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DF6" w:rsidRDefault="003C6DF6" w:rsidP="00C73CF6">
      <w:pPr>
        <w:tabs>
          <w:tab w:val="left" w:pos="567"/>
          <w:tab w:val="left" w:pos="1134"/>
          <w:tab w:val="left" w:pos="5387"/>
        </w:tabs>
        <w:jc w:val="center"/>
        <w:rPr>
          <w:b/>
          <w:bCs/>
          <w:sz w:val="28"/>
          <w:szCs w:val="28"/>
        </w:rPr>
      </w:pPr>
      <w:r>
        <w:rPr>
          <w:bCs/>
          <w:sz w:val="28"/>
          <w:szCs w:val="28"/>
        </w:rPr>
        <w:t>Сводная таблица предложений и замечаний по</w:t>
      </w:r>
      <w:r w:rsidR="00FC69A4">
        <w:rPr>
          <w:bCs/>
          <w:sz w:val="28"/>
          <w:szCs w:val="28"/>
        </w:rPr>
        <w:t xml:space="preserve"> </w:t>
      </w:r>
      <w:r w:rsidR="00FC69A4" w:rsidRPr="00C73CF6">
        <w:rPr>
          <w:b/>
          <w:bCs/>
          <w:sz w:val="28"/>
          <w:szCs w:val="28"/>
        </w:rPr>
        <w:t xml:space="preserve">отчету </w:t>
      </w:r>
      <w:r w:rsidR="009F1EE3" w:rsidRPr="00C73CF6">
        <w:rPr>
          <w:b/>
          <w:bCs/>
          <w:sz w:val="28"/>
          <w:szCs w:val="28"/>
        </w:rPr>
        <w:t xml:space="preserve">о возможных воздействиях </w:t>
      </w:r>
      <w:r w:rsidR="00DB60D3" w:rsidRPr="00C73CF6">
        <w:rPr>
          <w:b/>
          <w:bCs/>
          <w:sz w:val="28"/>
          <w:szCs w:val="28"/>
        </w:rPr>
        <w:t xml:space="preserve">деятельности </w:t>
      </w:r>
      <w:r w:rsidR="00FC69A4" w:rsidRPr="00C73CF6">
        <w:rPr>
          <w:b/>
          <w:bCs/>
          <w:sz w:val="28"/>
          <w:szCs w:val="28"/>
        </w:rPr>
        <w:t>на</w:t>
      </w:r>
      <w:r w:rsidR="00B1255A" w:rsidRPr="00C73CF6">
        <w:rPr>
          <w:b/>
          <w:bCs/>
          <w:sz w:val="28"/>
          <w:szCs w:val="28"/>
        </w:rPr>
        <w:t xml:space="preserve"> окружающую среду к </w:t>
      </w:r>
      <w:r w:rsidR="007E08A4" w:rsidRPr="00C73CF6">
        <w:rPr>
          <w:b/>
          <w:bCs/>
          <w:sz w:val="28"/>
          <w:szCs w:val="28"/>
        </w:rPr>
        <w:t>«</w:t>
      </w:r>
      <w:r w:rsidR="00532419" w:rsidRPr="00C73CF6">
        <w:rPr>
          <w:b/>
          <w:bCs/>
          <w:sz w:val="28"/>
          <w:szCs w:val="28"/>
          <w:lang w:val="kk-KZ"/>
        </w:rPr>
        <w:t>Проекту</w:t>
      </w:r>
      <w:r w:rsidR="00694E3B" w:rsidRPr="00C73CF6">
        <w:rPr>
          <w:b/>
          <w:bCs/>
          <w:sz w:val="28"/>
          <w:szCs w:val="28"/>
          <w:lang w:val="kk-KZ"/>
        </w:rPr>
        <w:t xml:space="preserve"> разработки месторождения Гран», </w:t>
      </w:r>
      <w:r w:rsidR="00532419" w:rsidRPr="00C73CF6">
        <w:rPr>
          <w:bCs/>
          <w:sz w:val="28"/>
          <w:szCs w:val="28"/>
          <w:lang w:val="kk-KZ"/>
        </w:rPr>
        <w:t xml:space="preserve">расположенного в </w:t>
      </w:r>
      <w:r w:rsidR="00694E3B" w:rsidRPr="00C73CF6">
        <w:rPr>
          <w:bCs/>
          <w:sz w:val="28"/>
          <w:szCs w:val="28"/>
          <w:lang w:val="kk-KZ"/>
        </w:rPr>
        <w:t>Атырауской</w:t>
      </w:r>
      <w:r w:rsidR="00532419" w:rsidRPr="00C73CF6">
        <w:rPr>
          <w:bCs/>
          <w:sz w:val="28"/>
          <w:szCs w:val="28"/>
          <w:lang w:val="kk-KZ"/>
        </w:rPr>
        <w:t xml:space="preserve"> области </w:t>
      </w:r>
      <w:r w:rsidR="00694E3B" w:rsidRPr="00C73CF6">
        <w:rPr>
          <w:bCs/>
          <w:sz w:val="28"/>
          <w:szCs w:val="28"/>
          <w:lang w:val="kk-KZ"/>
        </w:rPr>
        <w:t>А</w:t>
      </w:r>
      <w:r w:rsidR="00DB60D3" w:rsidRPr="00C73CF6">
        <w:rPr>
          <w:bCs/>
          <w:sz w:val="28"/>
          <w:szCs w:val="28"/>
        </w:rPr>
        <w:t>О «</w:t>
      </w:r>
      <w:r w:rsidR="00694E3B" w:rsidRPr="00C73CF6">
        <w:rPr>
          <w:bCs/>
          <w:sz w:val="28"/>
          <w:szCs w:val="28"/>
          <w:lang w:val="kk-KZ"/>
        </w:rPr>
        <w:t>Эмбамунайгаз</w:t>
      </w:r>
      <w:r w:rsidR="00DB60D3" w:rsidRPr="00C73CF6">
        <w:rPr>
          <w:bCs/>
          <w:sz w:val="28"/>
          <w:szCs w:val="28"/>
        </w:rPr>
        <w:t>»</w:t>
      </w:r>
      <w:r w:rsidR="00A04085" w:rsidRPr="00C73CF6">
        <w:rPr>
          <w:bCs/>
          <w:sz w:val="28"/>
          <w:szCs w:val="28"/>
        </w:rPr>
        <w:t>.</w:t>
      </w:r>
    </w:p>
    <w:p w:rsidR="00C73CF6" w:rsidRPr="00C73CF6" w:rsidRDefault="00C73CF6" w:rsidP="00C73CF6">
      <w:pPr>
        <w:tabs>
          <w:tab w:val="left" w:pos="567"/>
          <w:tab w:val="left" w:pos="1134"/>
          <w:tab w:val="left" w:pos="5387"/>
        </w:tabs>
        <w:jc w:val="center"/>
        <w:rPr>
          <w:b/>
          <w:sz w:val="28"/>
          <w:szCs w:val="28"/>
        </w:rPr>
      </w:pPr>
    </w:p>
    <w:p w:rsidR="003C6DF6" w:rsidRPr="00C73CF6" w:rsidRDefault="003C6DF6" w:rsidP="00C73CF6">
      <w:pPr>
        <w:pStyle w:val="a4"/>
        <w:tabs>
          <w:tab w:val="left" w:pos="1134"/>
        </w:tabs>
        <w:spacing w:after="0" w:line="240" w:lineRule="auto"/>
        <w:ind w:left="0"/>
        <w:jc w:val="both"/>
        <w:rPr>
          <w:rFonts w:cstheme="minorBidi"/>
          <w:sz w:val="24"/>
          <w:szCs w:val="24"/>
        </w:rPr>
      </w:pPr>
      <w:r w:rsidRPr="00C73CF6">
        <w:rPr>
          <w:sz w:val="24"/>
          <w:szCs w:val="24"/>
        </w:rPr>
        <w:t xml:space="preserve">Дата составления сводной таблицы: </w:t>
      </w:r>
      <w:r w:rsidR="00B20EBF" w:rsidRPr="00C73CF6">
        <w:rPr>
          <w:sz w:val="24"/>
          <w:szCs w:val="24"/>
          <w:lang w:val="kk-KZ"/>
        </w:rPr>
        <w:t>25</w:t>
      </w:r>
      <w:r w:rsidRPr="00C73CF6">
        <w:rPr>
          <w:sz w:val="24"/>
          <w:szCs w:val="24"/>
        </w:rPr>
        <w:t>.</w:t>
      </w:r>
      <w:r w:rsidR="00532419" w:rsidRPr="00C73CF6">
        <w:rPr>
          <w:sz w:val="24"/>
          <w:szCs w:val="24"/>
        </w:rPr>
        <w:t>0</w:t>
      </w:r>
      <w:r w:rsidR="00130F0D" w:rsidRPr="00C73CF6">
        <w:rPr>
          <w:sz w:val="24"/>
          <w:szCs w:val="24"/>
        </w:rPr>
        <w:t>5</w:t>
      </w:r>
      <w:r w:rsidRPr="00C73CF6">
        <w:rPr>
          <w:sz w:val="24"/>
          <w:szCs w:val="24"/>
        </w:rPr>
        <w:t>.202</w:t>
      </w:r>
      <w:r w:rsidR="009F1EE3" w:rsidRPr="00C73CF6">
        <w:rPr>
          <w:sz w:val="24"/>
          <w:szCs w:val="24"/>
        </w:rPr>
        <w:t>2</w:t>
      </w:r>
      <w:r w:rsidRPr="00C73CF6">
        <w:rPr>
          <w:sz w:val="24"/>
          <w:szCs w:val="24"/>
        </w:rPr>
        <w:t xml:space="preserve"> г.</w:t>
      </w:r>
      <w:r w:rsidRPr="00C73CF6">
        <w:rPr>
          <w:sz w:val="24"/>
          <w:szCs w:val="24"/>
        </w:rPr>
        <w:tab/>
      </w:r>
      <w:r w:rsidRPr="00C73CF6">
        <w:rPr>
          <w:sz w:val="24"/>
          <w:szCs w:val="24"/>
        </w:rPr>
        <w:tab/>
      </w:r>
    </w:p>
    <w:p w:rsidR="00713D2E" w:rsidRPr="00C73CF6" w:rsidRDefault="00713D2E" w:rsidP="00C73CF6">
      <w:pPr>
        <w:pStyle w:val="a4"/>
        <w:tabs>
          <w:tab w:val="left" w:pos="1134"/>
        </w:tabs>
        <w:spacing w:after="0" w:line="240" w:lineRule="auto"/>
        <w:ind w:left="0"/>
        <w:jc w:val="both"/>
        <w:rPr>
          <w:sz w:val="24"/>
          <w:szCs w:val="24"/>
        </w:rPr>
      </w:pPr>
      <w:r w:rsidRPr="00C73CF6">
        <w:rPr>
          <w:sz w:val="24"/>
          <w:szCs w:val="24"/>
        </w:rPr>
        <w:t xml:space="preserve">Место составления </w:t>
      </w:r>
      <w:r w:rsidR="00F75134" w:rsidRPr="00C73CF6">
        <w:rPr>
          <w:sz w:val="24"/>
          <w:szCs w:val="24"/>
        </w:rPr>
        <w:t>сводной таблицы</w:t>
      </w:r>
      <w:r w:rsidRPr="00C73CF6">
        <w:rPr>
          <w:sz w:val="24"/>
          <w:szCs w:val="24"/>
        </w:rPr>
        <w:t xml:space="preserve">: </w:t>
      </w:r>
      <w:r w:rsidR="00A82E23" w:rsidRPr="00C73CF6">
        <w:rPr>
          <w:sz w:val="24"/>
          <w:szCs w:val="24"/>
          <w:u w:val="single"/>
        </w:rPr>
        <w:t>КЭРК МЭГПР РК</w:t>
      </w:r>
    </w:p>
    <w:p w:rsidR="00713D2E" w:rsidRPr="00C73CF6" w:rsidRDefault="00713D2E" w:rsidP="00C73CF6">
      <w:pPr>
        <w:pStyle w:val="a4"/>
        <w:tabs>
          <w:tab w:val="left" w:pos="1134"/>
        </w:tabs>
        <w:spacing w:after="0" w:line="240" w:lineRule="auto"/>
        <w:ind w:left="0"/>
        <w:jc w:val="both"/>
        <w:rPr>
          <w:sz w:val="24"/>
          <w:szCs w:val="24"/>
        </w:rPr>
      </w:pPr>
      <w:r w:rsidRPr="00C73CF6">
        <w:rPr>
          <w:sz w:val="24"/>
          <w:szCs w:val="24"/>
        </w:rPr>
        <w:t xml:space="preserve">Наименование уполномоченного органа в области охраны окружающей среды: </w:t>
      </w:r>
      <w:r w:rsidR="00A82E23" w:rsidRPr="00C73CF6">
        <w:rPr>
          <w:sz w:val="24"/>
          <w:szCs w:val="24"/>
          <w:u w:val="single"/>
        </w:rPr>
        <w:t>Комитет экологического регулирования и контроля МЭГПР РК</w:t>
      </w:r>
    </w:p>
    <w:p w:rsidR="00713D2E" w:rsidRPr="00C73CF6" w:rsidRDefault="00713D2E" w:rsidP="00C73CF6">
      <w:pPr>
        <w:pStyle w:val="a4"/>
        <w:tabs>
          <w:tab w:val="left" w:pos="1134"/>
        </w:tabs>
        <w:spacing w:after="0" w:line="240" w:lineRule="auto"/>
        <w:ind w:left="0"/>
        <w:jc w:val="both"/>
        <w:rPr>
          <w:sz w:val="24"/>
          <w:szCs w:val="24"/>
        </w:rPr>
      </w:pPr>
      <w:r w:rsidRPr="00C73CF6">
        <w:rPr>
          <w:sz w:val="24"/>
          <w:szCs w:val="24"/>
        </w:rPr>
        <w:t xml:space="preserve">Дата извещения о сборе замечаний и предложений заинтересованных государственных органов: </w:t>
      </w:r>
      <w:r w:rsidR="00B20EBF" w:rsidRPr="00C73CF6">
        <w:rPr>
          <w:sz w:val="24"/>
          <w:szCs w:val="24"/>
          <w:u w:val="single"/>
          <w:lang w:val="kk-KZ"/>
        </w:rPr>
        <w:t>25</w:t>
      </w:r>
      <w:r w:rsidR="003000DE" w:rsidRPr="00C73CF6">
        <w:rPr>
          <w:sz w:val="24"/>
          <w:szCs w:val="24"/>
          <w:u w:val="single"/>
        </w:rPr>
        <w:t>.</w:t>
      </w:r>
      <w:r w:rsidR="00406AD1" w:rsidRPr="00C73CF6">
        <w:rPr>
          <w:sz w:val="24"/>
          <w:szCs w:val="24"/>
          <w:u w:val="single"/>
        </w:rPr>
        <w:t>0</w:t>
      </w:r>
      <w:r w:rsidR="00130F0D" w:rsidRPr="00C73CF6">
        <w:rPr>
          <w:sz w:val="24"/>
          <w:szCs w:val="24"/>
          <w:u w:val="single"/>
        </w:rPr>
        <w:t>5</w:t>
      </w:r>
      <w:r w:rsidR="00A82E23" w:rsidRPr="00C73CF6">
        <w:rPr>
          <w:sz w:val="24"/>
          <w:szCs w:val="24"/>
          <w:u w:val="single"/>
        </w:rPr>
        <w:t>.202</w:t>
      </w:r>
      <w:r w:rsidR="00D24C03" w:rsidRPr="00C73CF6">
        <w:rPr>
          <w:sz w:val="24"/>
          <w:szCs w:val="24"/>
          <w:u w:val="single"/>
        </w:rPr>
        <w:t>2</w:t>
      </w:r>
      <w:r w:rsidR="001E33A2" w:rsidRPr="00C73CF6">
        <w:rPr>
          <w:sz w:val="24"/>
          <w:szCs w:val="24"/>
          <w:u w:val="single"/>
        </w:rPr>
        <w:t xml:space="preserve"> г.</w:t>
      </w:r>
    </w:p>
    <w:p w:rsidR="00713D2E" w:rsidRPr="00C73CF6" w:rsidRDefault="00713D2E" w:rsidP="00C73CF6">
      <w:pPr>
        <w:pStyle w:val="a4"/>
        <w:tabs>
          <w:tab w:val="left" w:pos="1134"/>
        </w:tabs>
        <w:spacing w:after="0" w:line="240" w:lineRule="auto"/>
        <w:ind w:left="0"/>
        <w:jc w:val="both"/>
        <w:rPr>
          <w:sz w:val="24"/>
          <w:szCs w:val="24"/>
        </w:rPr>
      </w:pPr>
      <w:r w:rsidRPr="00C73CF6">
        <w:rPr>
          <w:sz w:val="24"/>
          <w:szCs w:val="24"/>
        </w:rPr>
        <w:t xml:space="preserve">Срок предоставления замечаний и предложений заинтересованных государственных органов: </w:t>
      </w:r>
      <w:r w:rsidR="00B20EBF" w:rsidRPr="00C73CF6">
        <w:rPr>
          <w:sz w:val="24"/>
          <w:szCs w:val="24"/>
          <w:u w:val="single"/>
          <w:lang w:val="kk-KZ"/>
        </w:rPr>
        <w:t>15</w:t>
      </w:r>
      <w:r w:rsidR="00065303" w:rsidRPr="00C73CF6">
        <w:rPr>
          <w:sz w:val="24"/>
          <w:szCs w:val="24"/>
          <w:u w:val="single"/>
          <w:lang w:val="kk-KZ"/>
        </w:rPr>
        <w:t>.</w:t>
      </w:r>
      <w:r w:rsidR="00D24C03" w:rsidRPr="00C73CF6">
        <w:rPr>
          <w:sz w:val="24"/>
          <w:szCs w:val="24"/>
          <w:u w:val="single"/>
          <w:lang w:val="kk-KZ"/>
        </w:rPr>
        <w:t>0</w:t>
      </w:r>
      <w:r w:rsidR="00130F0D" w:rsidRPr="00C73CF6">
        <w:rPr>
          <w:sz w:val="24"/>
          <w:szCs w:val="24"/>
          <w:u w:val="single"/>
          <w:lang w:val="kk-KZ"/>
        </w:rPr>
        <w:t>6</w:t>
      </w:r>
      <w:r w:rsidR="006E1F26" w:rsidRPr="00C73CF6">
        <w:rPr>
          <w:sz w:val="24"/>
          <w:szCs w:val="24"/>
          <w:u w:val="single"/>
        </w:rPr>
        <w:t>-</w:t>
      </w:r>
      <w:r w:rsidR="00B20EBF" w:rsidRPr="00C73CF6">
        <w:rPr>
          <w:sz w:val="24"/>
          <w:szCs w:val="24"/>
          <w:u w:val="single"/>
        </w:rPr>
        <w:t>24</w:t>
      </w:r>
      <w:r w:rsidR="00065303" w:rsidRPr="00C73CF6">
        <w:rPr>
          <w:sz w:val="24"/>
          <w:szCs w:val="24"/>
          <w:u w:val="single"/>
        </w:rPr>
        <w:t>.</w:t>
      </w:r>
      <w:r w:rsidR="009F1EE3" w:rsidRPr="00C73CF6">
        <w:rPr>
          <w:sz w:val="24"/>
          <w:szCs w:val="24"/>
          <w:u w:val="single"/>
        </w:rPr>
        <w:t>0</w:t>
      </w:r>
      <w:r w:rsidR="00B20EBF" w:rsidRPr="00C73CF6">
        <w:rPr>
          <w:sz w:val="24"/>
          <w:szCs w:val="24"/>
          <w:u w:val="single"/>
        </w:rPr>
        <w:t>6</w:t>
      </w:r>
      <w:r w:rsidR="001E33A2" w:rsidRPr="00C73CF6">
        <w:rPr>
          <w:sz w:val="24"/>
          <w:szCs w:val="24"/>
          <w:u w:val="single"/>
        </w:rPr>
        <w:t>.202</w:t>
      </w:r>
      <w:r w:rsidR="009F1EE3" w:rsidRPr="00C73CF6">
        <w:rPr>
          <w:sz w:val="24"/>
          <w:szCs w:val="24"/>
          <w:u w:val="single"/>
        </w:rPr>
        <w:t>2</w:t>
      </w:r>
      <w:r w:rsidR="001E33A2" w:rsidRPr="00C73CF6">
        <w:rPr>
          <w:sz w:val="24"/>
          <w:szCs w:val="24"/>
          <w:u w:val="single"/>
        </w:rPr>
        <w:t xml:space="preserve"> г.</w:t>
      </w:r>
    </w:p>
    <w:p w:rsidR="00713D2E" w:rsidRPr="00C73CF6" w:rsidRDefault="00713D2E" w:rsidP="00C73CF6">
      <w:pPr>
        <w:pStyle w:val="a4"/>
        <w:tabs>
          <w:tab w:val="left" w:pos="1134"/>
        </w:tabs>
        <w:spacing w:after="0" w:line="240" w:lineRule="auto"/>
        <w:ind w:left="0"/>
        <w:jc w:val="both"/>
        <w:rPr>
          <w:sz w:val="24"/>
          <w:szCs w:val="24"/>
        </w:rPr>
      </w:pPr>
      <w:r w:rsidRPr="00C73CF6">
        <w:rPr>
          <w:sz w:val="24"/>
          <w:szCs w:val="24"/>
        </w:rPr>
        <w:t>Обобщение замечаний и предложений заинтересованных государственных органов: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gridCol w:w="5924"/>
      </w:tblGrid>
      <w:tr w:rsidR="005B3DD3" w:rsidRPr="00130F0D" w:rsidTr="005B3DD3">
        <w:trPr>
          <w:trHeight w:val="206"/>
        </w:trPr>
        <w:tc>
          <w:tcPr>
            <w:tcW w:w="2994" w:type="pct"/>
            <w:tcBorders>
              <w:top w:val="single" w:sz="4" w:space="0" w:color="auto"/>
              <w:left w:val="single" w:sz="4" w:space="0" w:color="auto"/>
              <w:bottom w:val="single" w:sz="4" w:space="0" w:color="auto"/>
              <w:right w:val="single" w:sz="4" w:space="0" w:color="auto"/>
            </w:tcBorders>
            <w:hideMark/>
          </w:tcPr>
          <w:p w:rsidR="005B3DD3" w:rsidRPr="00130F0D" w:rsidRDefault="005B3DD3" w:rsidP="002F5A4B">
            <w:pPr>
              <w:pStyle w:val="a4"/>
              <w:tabs>
                <w:tab w:val="left" w:pos="1134"/>
              </w:tabs>
              <w:spacing w:after="0" w:line="240" w:lineRule="auto"/>
              <w:ind w:left="0"/>
              <w:jc w:val="center"/>
              <w:rPr>
                <w:lang w:val="kk-KZ"/>
              </w:rPr>
            </w:pPr>
            <w:proofErr w:type="spellStart"/>
            <w:r w:rsidRPr="00515639">
              <w:rPr>
                <w:sz w:val="24"/>
                <w:szCs w:val="24"/>
              </w:rPr>
              <w:t>Замечани</w:t>
            </w:r>
            <w:proofErr w:type="spellEnd"/>
            <w:r w:rsidRPr="00515639">
              <w:rPr>
                <w:sz w:val="24"/>
                <w:szCs w:val="24"/>
                <w:lang w:val="kk-KZ"/>
              </w:rPr>
              <w:t>я</w:t>
            </w:r>
            <w:r w:rsidRPr="00515639">
              <w:rPr>
                <w:sz w:val="24"/>
                <w:szCs w:val="24"/>
              </w:rPr>
              <w:t xml:space="preserve"> и </w:t>
            </w:r>
            <w:proofErr w:type="spellStart"/>
            <w:r w:rsidRPr="00515639">
              <w:rPr>
                <w:sz w:val="24"/>
                <w:szCs w:val="24"/>
              </w:rPr>
              <w:t>предложени</w:t>
            </w:r>
            <w:proofErr w:type="spellEnd"/>
            <w:r w:rsidRPr="00515639">
              <w:rPr>
                <w:sz w:val="24"/>
                <w:szCs w:val="24"/>
                <w:lang w:val="kk-KZ"/>
              </w:rPr>
              <w:t>я</w:t>
            </w:r>
          </w:p>
        </w:tc>
        <w:tc>
          <w:tcPr>
            <w:tcW w:w="2006" w:type="pct"/>
            <w:tcBorders>
              <w:top w:val="single" w:sz="4" w:space="0" w:color="auto"/>
              <w:left w:val="single" w:sz="4" w:space="0" w:color="auto"/>
              <w:bottom w:val="single" w:sz="4" w:space="0" w:color="auto"/>
              <w:right w:val="single" w:sz="4" w:space="0" w:color="auto"/>
            </w:tcBorders>
          </w:tcPr>
          <w:p w:rsidR="005B3DD3" w:rsidRPr="00C73CF6" w:rsidRDefault="005B3DD3" w:rsidP="002F5A4B">
            <w:pPr>
              <w:pStyle w:val="a4"/>
              <w:tabs>
                <w:tab w:val="left" w:pos="1134"/>
              </w:tabs>
              <w:spacing w:after="0" w:line="240" w:lineRule="auto"/>
              <w:ind w:left="0"/>
              <w:jc w:val="center"/>
              <w:rPr>
                <w:lang w:val="kk-KZ"/>
              </w:rPr>
            </w:pPr>
            <w:r>
              <w:rPr>
                <w:lang w:val="kk-KZ"/>
              </w:rPr>
              <w:t>Ответы на замечания</w:t>
            </w:r>
          </w:p>
        </w:tc>
      </w:tr>
      <w:tr w:rsidR="00C73CF6" w:rsidRPr="00130F0D" w:rsidTr="00C73CF6">
        <w:tc>
          <w:tcPr>
            <w:tcW w:w="5000" w:type="pct"/>
            <w:gridSpan w:val="2"/>
            <w:tcBorders>
              <w:top w:val="single" w:sz="4" w:space="0" w:color="auto"/>
              <w:left w:val="single" w:sz="4" w:space="0" w:color="auto"/>
              <w:bottom w:val="single" w:sz="4" w:space="0" w:color="auto"/>
              <w:right w:val="single" w:sz="4" w:space="0" w:color="auto"/>
            </w:tcBorders>
          </w:tcPr>
          <w:p w:rsidR="00C73CF6" w:rsidRPr="00130F0D" w:rsidRDefault="00C73CF6" w:rsidP="00442CFB">
            <w:pPr>
              <w:pStyle w:val="a4"/>
              <w:tabs>
                <w:tab w:val="left" w:pos="1134"/>
              </w:tabs>
              <w:spacing w:after="0" w:line="240" w:lineRule="auto"/>
              <w:ind w:left="0" w:firstLine="147"/>
              <w:jc w:val="both"/>
            </w:pPr>
          </w:p>
          <w:p w:rsidR="00C73CF6" w:rsidRPr="00C73CF6" w:rsidRDefault="00C73CF6" w:rsidP="002F5A4B">
            <w:pPr>
              <w:pStyle w:val="a4"/>
              <w:tabs>
                <w:tab w:val="left" w:pos="1134"/>
              </w:tabs>
              <w:spacing w:after="0" w:line="240" w:lineRule="auto"/>
              <w:ind w:left="0"/>
              <w:jc w:val="center"/>
              <w:rPr>
                <w:b/>
                <w:lang w:val="kk-KZ"/>
              </w:rPr>
            </w:pPr>
            <w:r w:rsidRPr="00C73CF6">
              <w:rPr>
                <w:b/>
                <w:sz w:val="24"/>
              </w:rPr>
              <w:t>Министерство индустрии и инфраструктурного развития</w:t>
            </w:r>
          </w:p>
        </w:tc>
      </w:tr>
      <w:tr w:rsidR="00C73CF6" w:rsidRPr="00130F0D" w:rsidTr="00C73CF6">
        <w:tc>
          <w:tcPr>
            <w:tcW w:w="2994" w:type="pct"/>
            <w:tcBorders>
              <w:top w:val="single" w:sz="4" w:space="0" w:color="auto"/>
              <w:left w:val="single" w:sz="4" w:space="0" w:color="auto"/>
              <w:bottom w:val="single" w:sz="4" w:space="0" w:color="auto"/>
              <w:right w:val="single" w:sz="4" w:space="0" w:color="auto"/>
            </w:tcBorders>
          </w:tcPr>
          <w:p w:rsidR="00C73CF6" w:rsidRPr="00130F0D" w:rsidRDefault="00C73CF6" w:rsidP="00C73CF6">
            <w:pPr>
              <w:tabs>
                <w:tab w:val="left" w:pos="1134"/>
              </w:tabs>
              <w:jc w:val="both"/>
              <w:rPr>
                <w:sz w:val="22"/>
                <w:szCs w:val="22"/>
              </w:rPr>
            </w:pPr>
            <w:r w:rsidRPr="00130F0D">
              <w:rPr>
                <w:sz w:val="22"/>
                <w:szCs w:val="22"/>
              </w:rPr>
              <w:t xml:space="preserve">Министерство индустрии и инфраструктурного развития Республики Казахстан рассмотрев вышеуказанное письмо, сообщает, что в рамках своей компетенции </w:t>
            </w:r>
            <w:r w:rsidRPr="00C73CF6">
              <w:rPr>
                <w:b/>
                <w:sz w:val="22"/>
                <w:szCs w:val="22"/>
              </w:rPr>
              <w:t>предложений и замечаний не имеет.</w:t>
            </w:r>
          </w:p>
        </w:tc>
        <w:tc>
          <w:tcPr>
            <w:tcW w:w="2006" w:type="pct"/>
            <w:tcBorders>
              <w:top w:val="single" w:sz="4" w:space="0" w:color="auto"/>
              <w:left w:val="single" w:sz="4" w:space="0" w:color="auto"/>
              <w:bottom w:val="single" w:sz="4" w:space="0" w:color="auto"/>
              <w:right w:val="single" w:sz="4" w:space="0" w:color="auto"/>
            </w:tcBorders>
          </w:tcPr>
          <w:p w:rsidR="00C73CF6" w:rsidRPr="00130F0D" w:rsidRDefault="00C73CF6" w:rsidP="00BD094E">
            <w:pPr>
              <w:tabs>
                <w:tab w:val="left" w:pos="1134"/>
              </w:tabs>
              <w:rPr>
                <w:sz w:val="22"/>
                <w:szCs w:val="22"/>
              </w:rPr>
            </w:pPr>
          </w:p>
        </w:tc>
      </w:tr>
      <w:tr w:rsidR="00C73CF6" w:rsidRPr="00130F0D" w:rsidTr="00C73CF6">
        <w:tc>
          <w:tcPr>
            <w:tcW w:w="5000" w:type="pct"/>
            <w:gridSpan w:val="2"/>
            <w:tcBorders>
              <w:top w:val="single" w:sz="4" w:space="0" w:color="auto"/>
              <w:left w:val="single" w:sz="4" w:space="0" w:color="auto"/>
              <w:bottom w:val="single" w:sz="4" w:space="0" w:color="auto"/>
              <w:right w:val="single" w:sz="4" w:space="0" w:color="auto"/>
            </w:tcBorders>
          </w:tcPr>
          <w:p w:rsidR="00C73CF6" w:rsidRPr="00130F0D" w:rsidRDefault="00C73CF6" w:rsidP="00C73CF6">
            <w:pPr>
              <w:tabs>
                <w:tab w:val="left" w:pos="1134"/>
              </w:tabs>
              <w:jc w:val="center"/>
              <w:rPr>
                <w:sz w:val="22"/>
                <w:szCs w:val="22"/>
              </w:rPr>
            </w:pPr>
            <w:r w:rsidRPr="0032154C">
              <w:rPr>
                <w:b/>
              </w:rPr>
              <w:t>Министерство энергетики РК</w:t>
            </w:r>
          </w:p>
        </w:tc>
      </w:tr>
      <w:tr w:rsidR="00C73CF6" w:rsidRPr="00130F0D" w:rsidTr="00C73CF6">
        <w:tc>
          <w:tcPr>
            <w:tcW w:w="2994" w:type="pct"/>
            <w:tcBorders>
              <w:top w:val="single" w:sz="4" w:space="0" w:color="auto"/>
              <w:left w:val="single" w:sz="4" w:space="0" w:color="auto"/>
              <w:bottom w:val="single" w:sz="4" w:space="0" w:color="auto"/>
              <w:right w:val="single" w:sz="4" w:space="0" w:color="auto"/>
            </w:tcBorders>
          </w:tcPr>
          <w:p w:rsidR="00C73CF6" w:rsidRPr="00130F0D" w:rsidRDefault="00C73CF6" w:rsidP="00257763">
            <w:pPr>
              <w:pStyle w:val="a4"/>
              <w:tabs>
                <w:tab w:val="left" w:pos="1134"/>
              </w:tabs>
              <w:spacing w:after="0" w:line="240" w:lineRule="auto"/>
              <w:ind w:left="0"/>
              <w:jc w:val="both"/>
            </w:pPr>
            <w:r w:rsidRPr="00130F0D">
              <w:rPr>
                <w:i/>
                <w:lang w:val="kk-KZ"/>
              </w:rPr>
              <w:t xml:space="preserve">В случае самостоятельного выполнения заявителем работ </w:t>
            </w:r>
            <w:r w:rsidRPr="00130F0D">
              <w:rPr>
                <w:lang w:val="kk-KZ"/>
              </w:rPr>
              <w:t xml:space="preserve">по составлению проектных документов в сфере углеводородов, необходимо получение в Министерстве энергетики РК </w:t>
            </w:r>
            <w:r w:rsidRPr="00130F0D">
              <w:rPr>
                <w:b/>
                <w:lang w:val="kk-KZ"/>
              </w:rPr>
              <w:t>Лицензии на работы и услуги в сфере углеводородов</w:t>
            </w:r>
            <w:r w:rsidRPr="00130F0D">
              <w:rPr>
                <w:lang w:val="kk-KZ"/>
              </w:rPr>
              <w:t xml:space="preserve"> на следующие подвиды деятельности</w:t>
            </w:r>
            <w:r w:rsidRPr="00130F0D">
              <w:t>:</w:t>
            </w:r>
          </w:p>
          <w:p w:rsidR="00C73CF6" w:rsidRPr="00130F0D" w:rsidRDefault="00C73CF6" w:rsidP="00257763">
            <w:pPr>
              <w:pStyle w:val="a4"/>
              <w:tabs>
                <w:tab w:val="left" w:pos="1134"/>
              </w:tabs>
              <w:spacing w:after="0" w:line="240" w:lineRule="auto"/>
              <w:ind w:left="0"/>
              <w:jc w:val="both"/>
            </w:pPr>
            <w:r w:rsidRPr="00130F0D">
              <w:t>- Составление базовых проектных документов для месторождений углеводородов и анализ разработки месторождений углеводородов;</w:t>
            </w:r>
          </w:p>
          <w:p w:rsidR="00C73CF6" w:rsidRPr="00130F0D" w:rsidRDefault="00C73CF6" w:rsidP="00257763">
            <w:pPr>
              <w:pStyle w:val="a4"/>
              <w:tabs>
                <w:tab w:val="left" w:pos="1134"/>
              </w:tabs>
              <w:spacing w:after="0" w:line="240" w:lineRule="auto"/>
              <w:ind w:left="0"/>
              <w:jc w:val="both"/>
            </w:pPr>
            <w:bookmarkStart w:id="0" w:name="z868"/>
            <w:bookmarkEnd w:id="0"/>
            <w:r w:rsidRPr="00130F0D">
              <w:t>- Составление технических проектных документов для месторождений углеводородов.</w:t>
            </w:r>
          </w:p>
          <w:p w:rsidR="00C73CF6" w:rsidRPr="00130F0D" w:rsidRDefault="00C73CF6" w:rsidP="00257763">
            <w:pPr>
              <w:rPr>
                <w:sz w:val="22"/>
                <w:szCs w:val="22"/>
                <w:lang w:val="kk-KZ"/>
              </w:rPr>
            </w:pPr>
            <w:r w:rsidRPr="00130F0D">
              <w:rPr>
                <w:i/>
                <w:sz w:val="22"/>
                <w:szCs w:val="22"/>
                <w:lang w:val="kk-KZ"/>
              </w:rPr>
              <w:t xml:space="preserve">В случае самостоятельного выполнения </w:t>
            </w:r>
            <w:r w:rsidRPr="00130F0D">
              <w:rPr>
                <w:i/>
                <w:sz w:val="22"/>
                <w:szCs w:val="22"/>
                <w:u w:val="single"/>
                <w:lang w:val="kk-KZ"/>
              </w:rPr>
              <w:t>заявителем</w:t>
            </w:r>
            <w:r w:rsidRPr="00130F0D">
              <w:rPr>
                <w:i/>
                <w:sz w:val="22"/>
                <w:szCs w:val="22"/>
                <w:lang w:val="kk-KZ"/>
              </w:rPr>
              <w:t xml:space="preserve"> работ</w:t>
            </w:r>
            <w:r w:rsidRPr="00130F0D">
              <w:rPr>
                <w:sz w:val="22"/>
                <w:szCs w:val="22"/>
                <w:lang w:val="kk-KZ"/>
              </w:rPr>
              <w:t xml:space="preserve"> по эксплуатации в сфере углеводородов, необходимо получение в Министерстве энергетики РК </w:t>
            </w:r>
          </w:p>
          <w:p w:rsidR="00C73CF6" w:rsidRPr="00130F0D" w:rsidRDefault="00C73CF6" w:rsidP="00257763">
            <w:pPr>
              <w:pStyle w:val="aa"/>
              <w:spacing w:before="0" w:beforeAutospacing="0" w:after="0" w:afterAutospacing="0"/>
              <w:rPr>
                <w:sz w:val="22"/>
                <w:szCs w:val="22"/>
              </w:rPr>
            </w:pPr>
            <w:r w:rsidRPr="00130F0D">
              <w:rPr>
                <w:b/>
                <w:sz w:val="22"/>
                <w:szCs w:val="22"/>
              </w:rPr>
              <w:t>Лицензии на работы и услуги в сфере углеводородов</w:t>
            </w:r>
            <w:r w:rsidRPr="00130F0D">
              <w:rPr>
                <w:sz w:val="22"/>
                <w:szCs w:val="22"/>
              </w:rPr>
              <w:t xml:space="preserve"> на следующие подвиды деятельности по эксплуатации:</w:t>
            </w:r>
          </w:p>
          <w:p w:rsidR="00C73CF6" w:rsidRPr="00130F0D" w:rsidRDefault="00C73CF6" w:rsidP="00257763">
            <w:pPr>
              <w:pStyle w:val="aa"/>
              <w:spacing w:before="0" w:beforeAutospacing="0" w:after="0" w:afterAutospacing="0"/>
              <w:rPr>
                <w:sz w:val="22"/>
                <w:szCs w:val="22"/>
              </w:rPr>
            </w:pPr>
            <w:r w:rsidRPr="00130F0D">
              <w:rPr>
                <w:sz w:val="22"/>
                <w:szCs w:val="22"/>
              </w:rPr>
              <w:t>1. Промысловые исследования при разведке и добыче углеводородов;</w:t>
            </w:r>
            <w:r w:rsidRPr="00130F0D">
              <w:rPr>
                <w:sz w:val="22"/>
                <w:szCs w:val="22"/>
              </w:rPr>
              <w:br/>
            </w:r>
            <w:bookmarkStart w:id="1" w:name="z858"/>
            <w:bookmarkEnd w:id="1"/>
            <w:r w:rsidRPr="00130F0D">
              <w:rPr>
                <w:sz w:val="22"/>
                <w:szCs w:val="22"/>
              </w:rPr>
              <w:t>2. Сейсморазведочные работы при разведке и добыче углеводородов;</w:t>
            </w:r>
            <w:r w:rsidRPr="00130F0D">
              <w:rPr>
                <w:sz w:val="22"/>
                <w:szCs w:val="22"/>
              </w:rPr>
              <w:br/>
            </w:r>
            <w:bookmarkStart w:id="2" w:name="z859"/>
            <w:bookmarkEnd w:id="2"/>
            <w:r w:rsidRPr="00130F0D">
              <w:rPr>
                <w:sz w:val="22"/>
                <w:szCs w:val="22"/>
              </w:rPr>
              <w:t>3. Геофизические работы при разведке и добыче углеводородов;</w:t>
            </w:r>
            <w:r w:rsidRPr="00130F0D">
              <w:rPr>
                <w:sz w:val="22"/>
                <w:szCs w:val="22"/>
              </w:rPr>
              <w:br/>
            </w:r>
            <w:bookmarkStart w:id="3" w:name="z860"/>
            <w:bookmarkEnd w:id="3"/>
            <w:r w:rsidRPr="00130F0D">
              <w:rPr>
                <w:sz w:val="22"/>
                <w:szCs w:val="22"/>
              </w:rPr>
              <w:t>4. Прострелочно-взрывные работы в скважинах при разведке и добыче углеводородов;</w:t>
            </w:r>
            <w:r w:rsidRPr="00130F0D">
              <w:rPr>
                <w:sz w:val="22"/>
                <w:szCs w:val="22"/>
              </w:rPr>
              <w:br/>
            </w:r>
            <w:bookmarkStart w:id="4" w:name="z861"/>
            <w:bookmarkEnd w:id="4"/>
            <w:r w:rsidRPr="00130F0D">
              <w:rPr>
                <w:sz w:val="22"/>
                <w:szCs w:val="22"/>
              </w:rPr>
              <w:t>5. Бурение скважин на суше, на море и на внутренних водоемах при разведке и добыче углеводородов;</w:t>
            </w:r>
            <w:r w:rsidRPr="00130F0D">
              <w:rPr>
                <w:sz w:val="22"/>
                <w:szCs w:val="22"/>
              </w:rPr>
              <w:br/>
            </w:r>
            <w:bookmarkStart w:id="5" w:name="z862"/>
            <w:bookmarkEnd w:id="5"/>
            <w:r w:rsidRPr="00130F0D">
              <w:rPr>
                <w:sz w:val="22"/>
                <w:szCs w:val="22"/>
              </w:rPr>
              <w:t xml:space="preserve">6. Подземный ремонт, испытание, освоение, опробование, консервация, ликвидация </w:t>
            </w:r>
            <w:r w:rsidRPr="00130F0D">
              <w:rPr>
                <w:sz w:val="22"/>
                <w:szCs w:val="22"/>
              </w:rPr>
              <w:lastRenderedPageBreak/>
              <w:t>скважин при разведке и добыче углеводородов;</w:t>
            </w:r>
            <w:r w:rsidRPr="00130F0D">
              <w:rPr>
                <w:sz w:val="22"/>
                <w:szCs w:val="22"/>
              </w:rPr>
              <w:br/>
            </w:r>
            <w:bookmarkStart w:id="6" w:name="z863"/>
            <w:bookmarkEnd w:id="6"/>
            <w:r w:rsidRPr="00130F0D">
              <w:rPr>
                <w:sz w:val="22"/>
                <w:szCs w:val="22"/>
              </w:rPr>
              <w:t>7. Цементация скважин при разведке и добыче углеводородов</w:t>
            </w:r>
            <w:bookmarkStart w:id="7" w:name="z864"/>
            <w:bookmarkEnd w:id="7"/>
            <w:r w:rsidRPr="00130F0D">
              <w:rPr>
                <w:sz w:val="22"/>
                <w:szCs w:val="22"/>
              </w:rPr>
              <w:t>;</w:t>
            </w:r>
          </w:p>
          <w:p w:rsidR="00C73CF6" w:rsidRPr="00130F0D" w:rsidRDefault="00C73CF6" w:rsidP="00257763">
            <w:pPr>
              <w:pStyle w:val="aa"/>
              <w:spacing w:before="0" w:beforeAutospacing="0" w:after="0" w:afterAutospacing="0"/>
              <w:rPr>
                <w:sz w:val="22"/>
                <w:szCs w:val="22"/>
              </w:rPr>
            </w:pPr>
            <w:r w:rsidRPr="00130F0D">
              <w:rPr>
                <w:sz w:val="22"/>
                <w:szCs w:val="22"/>
              </w:rPr>
              <w:t>8. Повышение нефтеотдачи нефтяных пластов и увеличение производительности скважин при разведке и добыче углеводородов;</w:t>
            </w:r>
            <w:bookmarkStart w:id="8" w:name="z865"/>
            <w:bookmarkEnd w:id="8"/>
          </w:p>
          <w:p w:rsidR="00C73CF6" w:rsidRPr="00130F0D" w:rsidRDefault="00C73CF6" w:rsidP="00257763">
            <w:pPr>
              <w:pStyle w:val="aa"/>
              <w:spacing w:before="0" w:beforeAutospacing="0" w:after="0" w:afterAutospacing="0"/>
              <w:rPr>
                <w:sz w:val="22"/>
                <w:szCs w:val="22"/>
              </w:rPr>
            </w:pPr>
            <w:r w:rsidRPr="00130F0D">
              <w:rPr>
                <w:sz w:val="22"/>
                <w:szCs w:val="22"/>
              </w:rPr>
              <w:t>9. Работы по предотвращению и ликвидации разливов на месторождениях углеводородов на море.</w:t>
            </w:r>
          </w:p>
          <w:p w:rsidR="00C73CF6" w:rsidRPr="00130F0D" w:rsidRDefault="00C73CF6" w:rsidP="00257763">
            <w:pPr>
              <w:jc w:val="both"/>
              <w:rPr>
                <w:sz w:val="22"/>
                <w:szCs w:val="22"/>
                <w:lang w:val="kk-KZ"/>
              </w:rPr>
            </w:pPr>
            <w:r w:rsidRPr="00130F0D">
              <w:rPr>
                <w:sz w:val="22"/>
                <w:szCs w:val="22"/>
                <w:lang w:val="kk-KZ"/>
              </w:rPr>
              <w:t>Согласно пункту 1 статьи 146 Кодекса «О недрах и недропользовании», сжигание сырого газа в факелах запрещается, за исключением случаев:</w:t>
            </w:r>
          </w:p>
          <w:p w:rsidR="00C73CF6" w:rsidRPr="00130F0D" w:rsidRDefault="00C73CF6" w:rsidP="00257763">
            <w:pPr>
              <w:jc w:val="both"/>
              <w:rPr>
                <w:sz w:val="22"/>
                <w:szCs w:val="22"/>
                <w:lang w:val="kk-KZ"/>
              </w:rPr>
            </w:pPr>
            <w:r w:rsidRPr="00130F0D">
              <w:rPr>
                <w:sz w:val="22"/>
                <w:szCs w:val="22"/>
                <w:lang w:val="kk-KZ"/>
              </w:rPr>
              <w:t xml:space="preserve">      1) угрозы или возникновения аварийных ситуаций, угрозы жизни персоналу или здоровью населения и окружающей среде;</w:t>
            </w:r>
          </w:p>
          <w:p w:rsidR="00C73CF6" w:rsidRPr="00130F0D" w:rsidRDefault="00C73CF6" w:rsidP="00257763">
            <w:pPr>
              <w:jc w:val="both"/>
              <w:rPr>
                <w:sz w:val="22"/>
                <w:szCs w:val="22"/>
                <w:lang w:val="kk-KZ"/>
              </w:rPr>
            </w:pPr>
            <w:r w:rsidRPr="00130F0D">
              <w:rPr>
                <w:sz w:val="22"/>
                <w:szCs w:val="22"/>
                <w:lang w:val="kk-KZ"/>
              </w:rPr>
              <w:t xml:space="preserve">      2) при испытании объектов скважин;</w:t>
            </w:r>
          </w:p>
          <w:p w:rsidR="00C73CF6" w:rsidRPr="00130F0D" w:rsidRDefault="00C73CF6" w:rsidP="00257763">
            <w:pPr>
              <w:jc w:val="both"/>
              <w:rPr>
                <w:sz w:val="22"/>
                <w:szCs w:val="22"/>
                <w:lang w:val="kk-KZ"/>
              </w:rPr>
            </w:pPr>
            <w:r w:rsidRPr="00130F0D">
              <w:rPr>
                <w:sz w:val="22"/>
                <w:szCs w:val="22"/>
                <w:lang w:val="kk-KZ"/>
              </w:rPr>
              <w:t xml:space="preserve">      3) при пробной эксплуатации месторождения;</w:t>
            </w:r>
          </w:p>
          <w:p w:rsidR="00C73CF6" w:rsidRPr="00130F0D" w:rsidRDefault="00C73CF6" w:rsidP="00257763">
            <w:pPr>
              <w:jc w:val="both"/>
              <w:rPr>
                <w:sz w:val="22"/>
                <w:szCs w:val="22"/>
              </w:rPr>
            </w:pPr>
            <w:r w:rsidRPr="00130F0D">
              <w:rPr>
                <w:sz w:val="22"/>
                <w:szCs w:val="22"/>
                <w:lang w:val="kk-KZ"/>
              </w:rPr>
              <w:t xml:space="preserve">      4) при технологически неизбежном сжигании сырого газа.</w:t>
            </w:r>
          </w:p>
          <w:p w:rsidR="00C73CF6" w:rsidRPr="00130F0D" w:rsidRDefault="00C73CF6" w:rsidP="00257763">
            <w:pPr>
              <w:pStyle w:val="a4"/>
              <w:tabs>
                <w:tab w:val="left" w:pos="1134"/>
              </w:tabs>
              <w:spacing w:after="0" w:line="240" w:lineRule="auto"/>
              <w:ind w:left="0"/>
              <w:jc w:val="both"/>
            </w:pPr>
            <w:r w:rsidRPr="00130F0D">
              <w:t>Порядок выдачи разрешений на сжигание сырого газа в факелах утверждается уполномоченным органом в области углеводородов. Приказом Министра энергетики Республики Казахстан от 25 апреля 2018 года № 140 утвержден</w:t>
            </w:r>
            <w:r w:rsidRPr="00130F0D">
              <w:rPr>
                <w:lang w:val="kk-KZ"/>
              </w:rPr>
              <w:t xml:space="preserve">ы </w:t>
            </w:r>
            <w:r w:rsidRPr="00130F0D">
              <w:t>Правила выдачи разрешений на сжигание сырого газа в факелах.</w:t>
            </w:r>
          </w:p>
          <w:p w:rsidR="00C73CF6" w:rsidRPr="00130F0D" w:rsidRDefault="00C73CF6" w:rsidP="00257763">
            <w:pPr>
              <w:pStyle w:val="a4"/>
              <w:tabs>
                <w:tab w:val="left" w:pos="1134"/>
              </w:tabs>
              <w:spacing w:after="0" w:line="240" w:lineRule="auto"/>
              <w:ind w:left="0"/>
              <w:jc w:val="both"/>
            </w:pPr>
          </w:p>
          <w:p w:rsidR="00C73CF6" w:rsidRPr="00130F0D" w:rsidRDefault="00C73CF6" w:rsidP="00257763">
            <w:pPr>
              <w:jc w:val="both"/>
              <w:rPr>
                <w:i/>
                <w:sz w:val="22"/>
                <w:szCs w:val="22"/>
                <w:lang w:val="kk-KZ"/>
              </w:rPr>
            </w:pPr>
            <w:r w:rsidRPr="00130F0D">
              <w:rPr>
                <w:i/>
                <w:sz w:val="22"/>
                <w:szCs w:val="22"/>
              </w:rPr>
              <w:t xml:space="preserve">В соответствии с </w:t>
            </w:r>
            <w:r w:rsidRPr="00130F0D">
              <w:rPr>
                <w:i/>
                <w:sz w:val="22"/>
                <w:szCs w:val="22"/>
                <w:lang w:val="kk-KZ"/>
              </w:rPr>
              <w:t>пунктом 1 статьи 23 Кодекса «О недрах и недропользовании», в случаях, предусмотренных настоящим Кодексом, операции по недропользованию могут проводиться только при наличии проектного документа, предусматривающего проведение таких операций.</w:t>
            </w:r>
          </w:p>
          <w:p w:rsidR="00C73CF6" w:rsidRPr="00130F0D" w:rsidRDefault="00C73CF6" w:rsidP="00257763">
            <w:pPr>
              <w:jc w:val="both"/>
              <w:rPr>
                <w:i/>
                <w:sz w:val="22"/>
                <w:szCs w:val="22"/>
                <w:lang w:val="kk-KZ"/>
              </w:rPr>
            </w:pPr>
            <w:r w:rsidRPr="00130F0D">
              <w:rPr>
                <w:i/>
                <w:sz w:val="22"/>
                <w:szCs w:val="22"/>
                <w:lang w:val="kk-KZ"/>
              </w:rPr>
              <w:t>Также согласно пункту 1 статьи 134 Кодекса «О недрах и недропользовании», операции по недропользованию по углеводородам осуществляются в соответствии со следующими проектными документами:</w:t>
            </w:r>
          </w:p>
          <w:p w:rsidR="00C73CF6" w:rsidRPr="00130F0D" w:rsidRDefault="00C73CF6" w:rsidP="00257763">
            <w:pPr>
              <w:jc w:val="both"/>
              <w:rPr>
                <w:i/>
                <w:sz w:val="22"/>
                <w:szCs w:val="22"/>
                <w:lang w:val="kk-KZ"/>
              </w:rPr>
            </w:pPr>
            <w:r w:rsidRPr="00130F0D">
              <w:rPr>
                <w:i/>
                <w:sz w:val="22"/>
                <w:szCs w:val="22"/>
                <w:lang w:val="kk-KZ"/>
              </w:rPr>
              <w:t xml:space="preserve">      1) базовые проектные документы:</w:t>
            </w:r>
          </w:p>
          <w:p w:rsidR="00C73CF6" w:rsidRPr="00130F0D" w:rsidRDefault="00C73CF6" w:rsidP="00257763">
            <w:pPr>
              <w:jc w:val="both"/>
              <w:rPr>
                <w:i/>
                <w:sz w:val="22"/>
                <w:szCs w:val="22"/>
                <w:lang w:val="kk-KZ"/>
              </w:rPr>
            </w:pPr>
            <w:r w:rsidRPr="00130F0D">
              <w:rPr>
                <w:i/>
                <w:sz w:val="22"/>
                <w:szCs w:val="22"/>
                <w:lang w:val="kk-KZ"/>
              </w:rPr>
              <w:t xml:space="preserve">      проект разведочных работ;</w:t>
            </w:r>
          </w:p>
          <w:p w:rsidR="00C73CF6" w:rsidRPr="00130F0D" w:rsidRDefault="00C73CF6" w:rsidP="00257763">
            <w:pPr>
              <w:jc w:val="both"/>
              <w:rPr>
                <w:i/>
                <w:sz w:val="22"/>
                <w:szCs w:val="22"/>
                <w:lang w:val="kk-KZ"/>
              </w:rPr>
            </w:pPr>
            <w:r w:rsidRPr="00130F0D">
              <w:rPr>
                <w:i/>
                <w:sz w:val="22"/>
                <w:szCs w:val="22"/>
                <w:lang w:val="kk-KZ"/>
              </w:rPr>
              <w:t xml:space="preserve">      проект пробной эксплуатации;</w:t>
            </w:r>
          </w:p>
          <w:p w:rsidR="00C73CF6" w:rsidRPr="00130F0D" w:rsidRDefault="00C73CF6" w:rsidP="00257763">
            <w:pPr>
              <w:jc w:val="both"/>
              <w:rPr>
                <w:i/>
                <w:sz w:val="22"/>
                <w:szCs w:val="22"/>
                <w:lang w:val="kk-KZ"/>
              </w:rPr>
            </w:pPr>
            <w:r w:rsidRPr="00130F0D">
              <w:rPr>
                <w:i/>
                <w:sz w:val="22"/>
                <w:szCs w:val="22"/>
                <w:lang w:val="kk-KZ"/>
              </w:rPr>
              <w:t xml:space="preserve">      проект разработки месторождения углеводородов;</w:t>
            </w:r>
          </w:p>
          <w:p w:rsidR="00C73CF6" w:rsidRPr="00130F0D" w:rsidRDefault="00C73CF6" w:rsidP="00257763">
            <w:pPr>
              <w:ind w:firstLine="315"/>
              <w:jc w:val="both"/>
              <w:rPr>
                <w:i/>
                <w:sz w:val="22"/>
                <w:szCs w:val="22"/>
              </w:rPr>
            </w:pPr>
            <w:r w:rsidRPr="00130F0D">
              <w:rPr>
                <w:i/>
                <w:sz w:val="22"/>
                <w:szCs w:val="22"/>
              </w:rPr>
              <w:t>2) технические проектные документы, перечень которых устанавливается в единых правилах по рациональному и комплексному использованию недр.</w:t>
            </w:r>
          </w:p>
          <w:p w:rsidR="00C73CF6" w:rsidRPr="00130F0D" w:rsidRDefault="00C73CF6" w:rsidP="00257763">
            <w:pPr>
              <w:jc w:val="both"/>
              <w:rPr>
                <w:i/>
                <w:sz w:val="22"/>
                <w:szCs w:val="22"/>
                <w:lang w:val="kk-KZ"/>
              </w:rPr>
            </w:pPr>
            <w:r w:rsidRPr="00130F0D">
              <w:rPr>
                <w:i/>
                <w:sz w:val="22"/>
                <w:szCs w:val="22"/>
              </w:rPr>
              <w:t xml:space="preserve">Государственная экспертиза базовых проектных документов в сфере недропользования по углеводородам регулируется статьей 140 </w:t>
            </w:r>
            <w:r w:rsidRPr="00130F0D">
              <w:rPr>
                <w:i/>
                <w:sz w:val="22"/>
                <w:szCs w:val="22"/>
                <w:lang w:val="kk-KZ"/>
              </w:rPr>
              <w:t>Кодекса «О недрах и недропользовании».</w:t>
            </w:r>
          </w:p>
          <w:p w:rsidR="00C73CF6" w:rsidRPr="00130F0D" w:rsidRDefault="00C73CF6" w:rsidP="00257763">
            <w:pPr>
              <w:tabs>
                <w:tab w:val="left" w:pos="1134"/>
              </w:tabs>
              <w:rPr>
                <w:sz w:val="22"/>
                <w:szCs w:val="22"/>
              </w:rPr>
            </w:pPr>
            <w:r w:rsidRPr="00130F0D">
              <w:rPr>
                <w:i/>
                <w:sz w:val="22"/>
                <w:szCs w:val="22"/>
                <w:lang w:val="kk-KZ"/>
              </w:rPr>
              <w:t>Вместе с тем, согласно пункту 3 статьи 134 Кодекса «О недрах и недропользовании»,</w:t>
            </w:r>
            <w:r w:rsidRPr="00130F0D">
              <w:rPr>
                <w:sz w:val="22"/>
                <w:szCs w:val="22"/>
              </w:rPr>
              <w:t xml:space="preserve"> </w:t>
            </w:r>
            <w:r w:rsidRPr="00130F0D">
              <w:rPr>
                <w:sz w:val="22"/>
                <w:szCs w:val="22"/>
                <w:lang w:val="kk-KZ"/>
              </w:rPr>
              <w:t>п</w:t>
            </w:r>
            <w:r w:rsidRPr="00130F0D">
              <w:rPr>
                <w:i/>
                <w:sz w:val="22"/>
                <w:szCs w:val="22"/>
                <w:lang w:val="kk-KZ"/>
              </w:rPr>
              <w:t xml:space="preserve">роект разведочных работ (изменения и дополнения к нему), предусматривающий (предусматривающие) бурение и (или) испытание скважин, проект пробной </w:t>
            </w:r>
            <w:r w:rsidRPr="00130F0D">
              <w:rPr>
                <w:i/>
                <w:sz w:val="22"/>
                <w:szCs w:val="22"/>
                <w:lang w:val="kk-KZ"/>
              </w:rPr>
              <w:lastRenderedPageBreak/>
              <w:t xml:space="preserve">эксплуатации (изменения и дополнения к нему) и проект разработки месторождения (изменения и дополнения к нему) подлежат государственной экспертизе проектных документов при наличии соответствующего </w:t>
            </w:r>
            <w:r w:rsidRPr="00130F0D">
              <w:rPr>
                <w:b/>
                <w:i/>
                <w:sz w:val="22"/>
                <w:szCs w:val="22"/>
                <w:lang w:val="kk-KZ"/>
              </w:rPr>
              <w:t>экологического разрешения</w:t>
            </w:r>
            <w:r w:rsidRPr="00130F0D">
              <w:rPr>
                <w:i/>
                <w:sz w:val="22"/>
                <w:szCs w:val="22"/>
                <w:lang w:val="kk-KZ"/>
              </w:rPr>
              <w:t>.</w:t>
            </w:r>
          </w:p>
        </w:tc>
        <w:tc>
          <w:tcPr>
            <w:tcW w:w="2006" w:type="pct"/>
            <w:tcBorders>
              <w:top w:val="single" w:sz="4" w:space="0" w:color="auto"/>
              <w:left w:val="single" w:sz="4" w:space="0" w:color="auto"/>
              <w:bottom w:val="single" w:sz="4" w:space="0" w:color="auto"/>
              <w:right w:val="single" w:sz="4" w:space="0" w:color="auto"/>
            </w:tcBorders>
          </w:tcPr>
          <w:p w:rsidR="00C73CF6" w:rsidRPr="00C73CF6" w:rsidRDefault="00C73CF6" w:rsidP="00C73CF6">
            <w:pPr>
              <w:autoSpaceDE w:val="0"/>
              <w:autoSpaceDN w:val="0"/>
              <w:adjustRightInd w:val="0"/>
              <w:jc w:val="both"/>
              <w:rPr>
                <w:sz w:val="22"/>
                <w:szCs w:val="22"/>
                <w:lang w:eastAsia="en-US"/>
              </w:rPr>
            </w:pPr>
            <w:r w:rsidRPr="00C73CF6">
              <w:rPr>
                <w:sz w:val="22"/>
                <w:szCs w:val="22"/>
                <w:lang w:eastAsia="en-US"/>
              </w:rPr>
              <w:lastRenderedPageBreak/>
              <w:t>Самостоятельно заявителем работа не выполнена. Работа выполнена «ТОО КМГ Инжиниринг» на основании договора №495-113//150/2020 АТ от 14.08.2020г.</w:t>
            </w:r>
          </w:p>
          <w:p w:rsidR="00C73CF6" w:rsidRPr="00BF56EE" w:rsidRDefault="00C73CF6" w:rsidP="00C73CF6">
            <w:pPr>
              <w:autoSpaceDE w:val="0"/>
              <w:autoSpaceDN w:val="0"/>
              <w:adjustRightInd w:val="0"/>
              <w:jc w:val="both"/>
              <w:rPr>
                <w:sz w:val="22"/>
                <w:szCs w:val="22"/>
                <w:lang w:eastAsia="en-US"/>
              </w:rPr>
            </w:pPr>
            <w:r w:rsidRPr="00C73CF6">
              <w:rPr>
                <w:sz w:val="22"/>
                <w:szCs w:val="22"/>
                <w:lang w:eastAsia="en-US"/>
              </w:rPr>
              <w:t xml:space="preserve">Лицензия ТОО "КМГ Инжиниринг" № 21033693 от 21.12.2021г на «Проектирование (технологическое) и (или) эксплуатацию горных производств (углеводороды), нефтехимических производств, эксплуатацию магистральных газопроводов, нефтепроводов, нефтепродуктопроводов в сфере углеводородов» </w:t>
            </w:r>
            <w:r w:rsidRPr="00BF56EE">
              <w:rPr>
                <w:sz w:val="22"/>
                <w:szCs w:val="22"/>
                <w:lang w:eastAsia="en-US"/>
              </w:rPr>
              <w:t>прилагается в приложении №</w:t>
            </w:r>
            <w:r w:rsidR="00BF56EE" w:rsidRPr="00BF56EE">
              <w:rPr>
                <w:sz w:val="22"/>
                <w:szCs w:val="22"/>
                <w:lang w:val="kk-KZ" w:eastAsia="en-US"/>
              </w:rPr>
              <w:t>9</w:t>
            </w:r>
            <w:r w:rsidRPr="00BF56EE">
              <w:rPr>
                <w:sz w:val="22"/>
                <w:szCs w:val="22"/>
                <w:lang w:eastAsia="en-US"/>
              </w:rPr>
              <w:t xml:space="preserve">. </w:t>
            </w:r>
          </w:p>
          <w:p w:rsidR="00C73CF6" w:rsidRPr="00C73CF6" w:rsidRDefault="00C73CF6" w:rsidP="00257763">
            <w:pPr>
              <w:pStyle w:val="a4"/>
              <w:tabs>
                <w:tab w:val="left" w:pos="1134"/>
              </w:tabs>
              <w:spacing w:after="0" w:line="240" w:lineRule="auto"/>
              <w:ind w:left="0"/>
              <w:jc w:val="both"/>
              <w:rPr>
                <w:i/>
              </w:rPr>
            </w:pPr>
          </w:p>
          <w:p w:rsidR="00C73CF6" w:rsidRPr="00C73CF6" w:rsidRDefault="00C73CF6" w:rsidP="00257763">
            <w:pPr>
              <w:pStyle w:val="a4"/>
              <w:tabs>
                <w:tab w:val="left" w:pos="1134"/>
              </w:tabs>
              <w:spacing w:after="0" w:line="240" w:lineRule="auto"/>
              <w:ind w:left="0"/>
              <w:jc w:val="both"/>
              <w:rPr>
                <w:i/>
              </w:rPr>
            </w:pPr>
          </w:p>
          <w:p w:rsidR="00C73CF6" w:rsidRPr="00C73CF6" w:rsidRDefault="00C73CF6" w:rsidP="00257763">
            <w:pPr>
              <w:pStyle w:val="a4"/>
              <w:tabs>
                <w:tab w:val="left" w:pos="1134"/>
              </w:tabs>
              <w:spacing w:after="0" w:line="240" w:lineRule="auto"/>
              <w:ind w:left="0"/>
              <w:jc w:val="both"/>
              <w:rPr>
                <w:i/>
              </w:rPr>
            </w:pPr>
          </w:p>
          <w:p w:rsidR="00C73CF6" w:rsidRPr="00C73CF6" w:rsidRDefault="00C73CF6" w:rsidP="00257763">
            <w:pPr>
              <w:pStyle w:val="a4"/>
              <w:tabs>
                <w:tab w:val="left" w:pos="1134"/>
              </w:tabs>
              <w:spacing w:after="0" w:line="240" w:lineRule="auto"/>
              <w:ind w:left="0"/>
              <w:jc w:val="both"/>
              <w:rPr>
                <w:i/>
              </w:rPr>
            </w:pPr>
          </w:p>
          <w:p w:rsidR="00C73CF6" w:rsidRPr="00C73CF6" w:rsidRDefault="00C73CF6" w:rsidP="00257763">
            <w:pPr>
              <w:pStyle w:val="a4"/>
              <w:tabs>
                <w:tab w:val="left" w:pos="1134"/>
              </w:tabs>
              <w:spacing w:after="0" w:line="240" w:lineRule="auto"/>
              <w:ind w:left="0"/>
              <w:jc w:val="both"/>
              <w:rPr>
                <w:i/>
              </w:rPr>
            </w:pPr>
          </w:p>
          <w:p w:rsidR="00C73CF6" w:rsidRPr="00C73CF6" w:rsidRDefault="00C73CF6" w:rsidP="00257763">
            <w:pPr>
              <w:pStyle w:val="a4"/>
              <w:tabs>
                <w:tab w:val="left" w:pos="1134"/>
              </w:tabs>
              <w:spacing w:after="0" w:line="240" w:lineRule="auto"/>
              <w:ind w:left="0"/>
              <w:jc w:val="both"/>
              <w:rPr>
                <w:i/>
              </w:rPr>
            </w:pPr>
          </w:p>
          <w:p w:rsidR="00C73CF6" w:rsidRPr="00C73CF6" w:rsidRDefault="00C73CF6" w:rsidP="00257763">
            <w:pPr>
              <w:pStyle w:val="a4"/>
              <w:tabs>
                <w:tab w:val="left" w:pos="1134"/>
              </w:tabs>
              <w:spacing w:after="0" w:line="240" w:lineRule="auto"/>
              <w:ind w:left="0"/>
              <w:jc w:val="both"/>
              <w:rPr>
                <w:i/>
              </w:rPr>
            </w:pPr>
          </w:p>
          <w:p w:rsidR="00C73CF6" w:rsidRPr="00C73CF6" w:rsidRDefault="00C73CF6" w:rsidP="00257763">
            <w:pPr>
              <w:pStyle w:val="a4"/>
              <w:tabs>
                <w:tab w:val="left" w:pos="1134"/>
              </w:tabs>
              <w:spacing w:after="0" w:line="240" w:lineRule="auto"/>
              <w:ind w:left="0"/>
              <w:jc w:val="both"/>
              <w:rPr>
                <w:i/>
              </w:rPr>
            </w:pPr>
          </w:p>
          <w:p w:rsidR="00C73CF6" w:rsidRPr="00C73CF6" w:rsidRDefault="00C73CF6" w:rsidP="00257763">
            <w:pPr>
              <w:pStyle w:val="a4"/>
              <w:tabs>
                <w:tab w:val="left" w:pos="1134"/>
              </w:tabs>
              <w:spacing w:after="0" w:line="240" w:lineRule="auto"/>
              <w:ind w:left="0"/>
              <w:jc w:val="both"/>
              <w:rPr>
                <w:i/>
              </w:rPr>
            </w:pPr>
          </w:p>
          <w:p w:rsidR="00C73CF6" w:rsidRPr="00C73CF6" w:rsidRDefault="00C73CF6" w:rsidP="00257763">
            <w:pPr>
              <w:pStyle w:val="a4"/>
              <w:tabs>
                <w:tab w:val="left" w:pos="1134"/>
              </w:tabs>
              <w:spacing w:after="0" w:line="240" w:lineRule="auto"/>
              <w:ind w:left="0"/>
              <w:jc w:val="both"/>
              <w:rPr>
                <w:i/>
              </w:rPr>
            </w:pPr>
          </w:p>
          <w:p w:rsidR="00C73CF6" w:rsidRPr="00C73CF6" w:rsidRDefault="00C73CF6" w:rsidP="00257763">
            <w:pPr>
              <w:pStyle w:val="a4"/>
              <w:tabs>
                <w:tab w:val="left" w:pos="1134"/>
              </w:tabs>
              <w:spacing w:after="0" w:line="240" w:lineRule="auto"/>
              <w:ind w:left="0"/>
              <w:jc w:val="both"/>
              <w:rPr>
                <w:i/>
              </w:rPr>
            </w:pPr>
          </w:p>
          <w:p w:rsidR="00C73CF6" w:rsidRPr="00C73CF6" w:rsidRDefault="00C73CF6" w:rsidP="00257763">
            <w:pPr>
              <w:pStyle w:val="a4"/>
              <w:tabs>
                <w:tab w:val="left" w:pos="1134"/>
              </w:tabs>
              <w:spacing w:after="0" w:line="240" w:lineRule="auto"/>
              <w:ind w:left="0"/>
              <w:jc w:val="both"/>
              <w:rPr>
                <w:i/>
              </w:rPr>
            </w:pPr>
          </w:p>
          <w:p w:rsidR="00C73CF6" w:rsidRPr="00C73CF6" w:rsidRDefault="00C73CF6" w:rsidP="00257763">
            <w:pPr>
              <w:pStyle w:val="a4"/>
              <w:tabs>
                <w:tab w:val="left" w:pos="1134"/>
              </w:tabs>
              <w:spacing w:after="0" w:line="240" w:lineRule="auto"/>
              <w:ind w:left="0"/>
              <w:jc w:val="both"/>
              <w:rPr>
                <w:i/>
              </w:rPr>
            </w:pPr>
          </w:p>
          <w:p w:rsidR="00C73CF6" w:rsidRPr="00C73CF6" w:rsidRDefault="00C73CF6" w:rsidP="00257763">
            <w:pPr>
              <w:pStyle w:val="a4"/>
              <w:tabs>
                <w:tab w:val="left" w:pos="1134"/>
              </w:tabs>
              <w:spacing w:after="0" w:line="240" w:lineRule="auto"/>
              <w:ind w:left="0"/>
              <w:jc w:val="both"/>
              <w:rPr>
                <w:i/>
              </w:rPr>
            </w:pPr>
          </w:p>
          <w:p w:rsidR="00C73CF6" w:rsidRPr="00C73CF6" w:rsidRDefault="00C73CF6" w:rsidP="00C73CF6">
            <w:pPr>
              <w:autoSpaceDE w:val="0"/>
              <w:autoSpaceDN w:val="0"/>
              <w:adjustRightInd w:val="0"/>
              <w:jc w:val="both"/>
              <w:rPr>
                <w:sz w:val="22"/>
                <w:szCs w:val="22"/>
                <w:lang w:eastAsia="en-US"/>
              </w:rPr>
            </w:pPr>
            <w:r w:rsidRPr="00C73CF6">
              <w:rPr>
                <w:sz w:val="22"/>
                <w:szCs w:val="22"/>
                <w:lang w:eastAsia="en-US"/>
              </w:rPr>
              <w:t xml:space="preserve">Согласно п.1 </w:t>
            </w:r>
            <w:proofErr w:type="spellStart"/>
            <w:r w:rsidRPr="00C73CF6">
              <w:rPr>
                <w:sz w:val="22"/>
                <w:szCs w:val="22"/>
                <w:lang w:eastAsia="en-US"/>
              </w:rPr>
              <w:t>ст</w:t>
            </w:r>
            <w:proofErr w:type="spellEnd"/>
            <w:r w:rsidRPr="00C73CF6">
              <w:rPr>
                <w:sz w:val="22"/>
                <w:szCs w:val="22"/>
                <w:lang w:eastAsia="en-US"/>
              </w:rPr>
              <w:t xml:space="preserve"> 146 Кодекса «О недрах и недропользовании», в рассматриваемой работе рассчитаны объемы сжигаемого газа при технологическом неизбежном сжигании сырого газа по </w:t>
            </w:r>
            <w:r w:rsidRPr="00BF56EE">
              <w:rPr>
                <w:sz w:val="22"/>
                <w:szCs w:val="22"/>
                <w:lang w:eastAsia="en-US"/>
              </w:rPr>
              <w:t>категории V</w:t>
            </w:r>
            <w:r w:rsidR="00BF56EE" w:rsidRPr="00BF56EE">
              <w:rPr>
                <w:sz w:val="22"/>
                <w:szCs w:val="22"/>
                <w:lang w:val="kk-KZ" w:eastAsia="en-US"/>
              </w:rPr>
              <w:t>8</w:t>
            </w:r>
            <w:r w:rsidRPr="00BF56EE">
              <w:rPr>
                <w:sz w:val="22"/>
                <w:szCs w:val="22"/>
                <w:lang w:eastAsia="en-US"/>
              </w:rPr>
              <w:t xml:space="preserve">.  </w:t>
            </w:r>
          </w:p>
          <w:p w:rsidR="00C73CF6" w:rsidRPr="00C73CF6" w:rsidRDefault="00C73CF6" w:rsidP="00C73CF6">
            <w:pPr>
              <w:autoSpaceDE w:val="0"/>
              <w:autoSpaceDN w:val="0"/>
              <w:adjustRightInd w:val="0"/>
              <w:jc w:val="both"/>
              <w:rPr>
                <w:sz w:val="22"/>
                <w:szCs w:val="22"/>
                <w:lang w:eastAsia="en-US"/>
              </w:rPr>
            </w:pPr>
            <w:r w:rsidRPr="00C73CF6">
              <w:rPr>
                <w:sz w:val="22"/>
                <w:szCs w:val="22"/>
                <w:lang w:eastAsia="en-US"/>
              </w:rPr>
              <w:t xml:space="preserve">При проведении ППР (планово-предупредительный ремонт) </w:t>
            </w:r>
            <w:proofErr w:type="gramStart"/>
            <w:r w:rsidRPr="00C73CF6">
              <w:rPr>
                <w:sz w:val="22"/>
                <w:szCs w:val="22"/>
                <w:lang w:eastAsia="en-US"/>
              </w:rPr>
              <w:t>на межпромысловых нефтепроводов</w:t>
            </w:r>
            <w:proofErr w:type="gramEnd"/>
            <w:r w:rsidRPr="00C73CF6">
              <w:rPr>
                <w:sz w:val="22"/>
                <w:szCs w:val="22"/>
                <w:lang w:eastAsia="en-US"/>
              </w:rPr>
              <w:t xml:space="preserve"> составляет 3 дня, за это время попутно добываемый сырой газ будет использоваться на собственные технологические нужды, а излишки сожжены на факеле месторождения </w:t>
            </w:r>
            <w:r w:rsidRPr="00C73CF6">
              <w:rPr>
                <w:sz w:val="22"/>
                <w:szCs w:val="22"/>
                <w:lang w:val="kk-KZ" w:eastAsia="en-US"/>
              </w:rPr>
              <w:t>Гран</w:t>
            </w:r>
            <w:r w:rsidRPr="00C73CF6">
              <w:rPr>
                <w:sz w:val="22"/>
                <w:szCs w:val="22"/>
                <w:lang w:eastAsia="en-US"/>
              </w:rPr>
              <w:t>. Это и является технологически неизбежным сжиганием сырого газа.</w:t>
            </w:r>
          </w:p>
          <w:p w:rsidR="00C73CF6" w:rsidRDefault="00C73CF6" w:rsidP="00257763">
            <w:pPr>
              <w:pStyle w:val="a4"/>
              <w:tabs>
                <w:tab w:val="left" w:pos="1134"/>
              </w:tabs>
              <w:spacing w:after="0" w:line="240" w:lineRule="auto"/>
              <w:ind w:left="0"/>
              <w:jc w:val="both"/>
              <w:rPr>
                <w:i/>
              </w:rPr>
            </w:pPr>
          </w:p>
          <w:p w:rsidR="00C73CF6" w:rsidRPr="0032154C" w:rsidRDefault="00C73CF6" w:rsidP="00C73CF6">
            <w:pPr>
              <w:autoSpaceDE w:val="0"/>
              <w:autoSpaceDN w:val="0"/>
              <w:adjustRightInd w:val="0"/>
              <w:jc w:val="both"/>
              <w:rPr>
                <w:sz w:val="22"/>
                <w:szCs w:val="22"/>
                <w:lang w:eastAsia="en-US"/>
              </w:rPr>
            </w:pPr>
            <w:r w:rsidRPr="0032154C">
              <w:rPr>
                <w:sz w:val="22"/>
                <w:szCs w:val="22"/>
                <w:lang w:eastAsia="en-US"/>
              </w:rPr>
              <w:t xml:space="preserve">Порядок выдачи разрешений на сжигание сырого газа в факелах утверждается уполномоченным органом в области углеводородов. Приказом Министра энергетики Республики Казахстан от 25 апреля 2018 года № 140 утверждены Правила выдачи разрешений на сжигание сырого газа в факелах. |Однако следует отметить, что разрешение на сжигание сырого газа в факелах выдается после утверждения технологических показателей Проекта разработки </w:t>
            </w:r>
            <w:r w:rsidRPr="00C73CF6">
              <w:rPr>
                <w:sz w:val="22"/>
                <w:szCs w:val="22"/>
                <w:lang w:eastAsia="en-US"/>
              </w:rPr>
              <w:t xml:space="preserve">месторождения </w:t>
            </w:r>
            <w:r w:rsidRPr="00C73CF6">
              <w:rPr>
                <w:sz w:val="22"/>
                <w:szCs w:val="22"/>
                <w:lang w:val="kk-KZ" w:eastAsia="en-US"/>
              </w:rPr>
              <w:t>Гран</w:t>
            </w:r>
            <w:r w:rsidRPr="00C73CF6">
              <w:rPr>
                <w:sz w:val="22"/>
                <w:szCs w:val="22"/>
                <w:lang w:eastAsia="en-US"/>
              </w:rPr>
              <w:t>.</w:t>
            </w:r>
          </w:p>
          <w:p w:rsidR="00C73CF6" w:rsidRPr="0032154C" w:rsidRDefault="00C73CF6" w:rsidP="00C73CF6">
            <w:pPr>
              <w:autoSpaceDE w:val="0"/>
              <w:autoSpaceDN w:val="0"/>
              <w:adjustRightInd w:val="0"/>
              <w:jc w:val="both"/>
              <w:rPr>
                <w:sz w:val="22"/>
                <w:szCs w:val="22"/>
                <w:lang w:eastAsia="en-US"/>
              </w:rPr>
            </w:pPr>
            <w:r w:rsidRPr="0032154C">
              <w:rPr>
                <w:sz w:val="22"/>
                <w:szCs w:val="22"/>
                <w:lang w:eastAsia="en-US"/>
              </w:rPr>
              <w:t xml:space="preserve">Т.е. для разработки Программы развития переработки сырого газа (ПРПСГ) необходимы утвержденные технологические показатели Проекта разработки </w:t>
            </w:r>
            <w:r w:rsidRPr="00C73CF6">
              <w:rPr>
                <w:sz w:val="22"/>
                <w:szCs w:val="22"/>
                <w:lang w:eastAsia="en-US"/>
              </w:rPr>
              <w:t xml:space="preserve">месторождения </w:t>
            </w:r>
            <w:r w:rsidRPr="00C73CF6">
              <w:rPr>
                <w:sz w:val="22"/>
                <w:szCs w:val="22"/>
                <w:lang w:val="kk-KZ" w:eastAsia="en-US"/>
              </w:rPr>
              <w:t>Гран.</w:t>
            </w:r>
            <w:r w:rsidRPr="00C73CF6">
              <w:rPr>
                <w:sz w:val="22"/>
                <w:szCs w:val="22"/>
                <w:lang w:eastAsia="en-US"/>
              </w:rPr>
              <w:t xml:space="preserve"> Далее</w:t>
            </w:r>
            <w:r w:rsidRPr="0032154C">
              <w:rPr>
                <w:sz w:val="22"/>
                <w:szCs w:val="22"/>
                <w:lang w:eastAsia="en-US"/>
              </w:rPr>
              <w:t xml:space="preserve"> ПРПСГ рассматривается на заседании рабочей группы Министерства энергетики РК и по результатам рассмотрения рабочей группы составляется соответствующий протокол заседания, рекомендующий Программу к утверждению, после чего для ЭМГ выдается разрешение на сжигание сырого газа в факелах. </w:t>
            </w:r>
          </w:p>
          <w:p w:rsidR="00C73CF6" w:rsidRPr="0032154C" w:rsidRDefault="00C73CF6" w:rsidP="00C73CF6">
            <w:pPr>
              <w:autoSpaceDE w:val="0"/>
              <w:autoSpaceDN w:val="0"/>
              <w:adjustRightInd w:val="0"/>
              <w:jc w:val="both"/>
              <w:rPr>
                <w:sz w:val="22"/>
                <w:szCs w:val="22"/>
                <w:lang w:eastAsia="en-US"/>
              </w:rPr>
            </w:pPr>
            <w:r w:rsidRPr="0032154C">
              <w:rPr>
                <w:sz w:val="22"/>
                <w:szCs w:val="22"/>
                <w:lang w:eastAsia="en-US"/>
              </w:rPr>
              <w:lastRenderedPageBreak/>
              <w:t xml:space="preserve">Следует отметить, что Отчет ОВОС разработан на проект разработки </w:t>
            </w:r>
            <w:r w:rsidRPr="00C73CF6">
              <w:rPr>
                <w:sz w:val="22"/>
                <w:szCs w:val="22"/>
                <w:lang w:eastAsia="en-US"/>
              </w:rPr>
              <w:t xml:space="preserve">месторождения </w:t>
            </w:r>
            <w:r w:rsidRPr="00C73CF6">
              <w:rPr>
                <w:sz w:val="22"/>
                <w:szCs w:val="22"/>
                <w:lang w:val="kk-KZ" w:eastAsia="en-US"/>
              </w:rPr>
              <w:t>Гран</w:t>
            </w:r>
            <w:r w:rsidRPr="00C73CF6">
              <w:rPr>
                <w:sz w:val="22"/>
                <w:szCs w:val="22"/>
                <w:lang w:eastAsia="en-US"/>
              </w:rPr>
              <w:t xml:space="preserve"> для утверждения</w:t>
            </w:r>
            <w:r w:rsidRPr="0032154C">
              <w:rPr>
                <w:sz w:val="22"/>
                <w:szCs w:val="22"/>
                <w:lang w:eastAsia="en-US"/>
              </w:rPr>
              <w:t xml:space="preserve"> технологических показателей.</w:t>
            </w:r>
          </w:p>
          <w:p w:rsidR="00C73CF6" w:rsidRPr="0032154C" w:rsidRDefault="00C73CF6" w:rsidP="00C73CF6">
            <w:pPr>
              <w:autoSpaceDE w:val="0"/>
              <w:autoSpaceDN w:val="0"/>
              <w:adjustRightInd w:val="0"/>
              <w:jc w:val="both"/>
              <w:rPr>
                <w:sz w:val="22"/>
                <w:szCs w:val="22"/>
                <w:lang w:eastAsia="en-US"/>
              </w:rPr>
            </w:pPr>
          </w:p>
          <w:p w:rsidR="00C73CF6" w:rsidRPr="0032154C" w:rsidRDefault="00C73CF6" w:rsidP="00C73CF6">
            <w:pPr>
              <w:autoSpaceDE w:val="0"/>
              <w:autoSpaceDN w:val="0"/>
              <w:adjustRightInd w:val="0"/>
              <w:jc w:val="both"/>
              <w:rPr>
                <w:sz w:val="22"/>
                <w:szCs w:val="22"/>
                <w:lang w:eastAsia="en-US"/>
              </w:rPr>
            </w:pPr>
            <w:r w:rsidRPr="0032154C">
              <w:rPr>
                <w:sz w:val="22"/>
                <w:szCs w:val="22"/>
                <w:lang w:eastAsia="en-US"/>
              </w:rPr>
              <w:t xml:space="preserve">После получения положительного заключения Отчета ОВОС к «Проекту разработки </w:t>
            </w:r>
            <w:r w:rsidRPr="00CC2D78">
              <w:rPr>
                <w:sz w:val="22"/>
                <w:szCs w:val="22"/>
                <w:lang w:eastAsia="en-US"/>
              </w:rPr>
              <w:t xml:space="preserve">месторождения </w:t>
            </w:r>
            <w:r w:rsidR="00CC2D78" w:rsidRPr="00CC2D78">
              <w:rPr>
                <w:sz w:val="22"/>
                <w:szCs w:val="22"/>
                <w:lang w:val="kk-KZ" w:eastAsia="en-US"/>
              </w:rPr>
              <w:t>Гран</w:t>
            </w:r>
            <w:r w:rsidRPr="00CC2D78">
              <w:rPr>
                <w:sz w:val="22"/>
                <w:szCs w:val="22"/>
                <w:lang w:eastAsia="en-US"/>
              </w:rPr>
              <w:t>» на</w:t>
            </w:r>
            <w:r w:rsidRPr="0032154C">
              <w:rPr>
                <w:sz w:val="22"/>
                <w:szCs w:val="22"/>
                <w:lang w:eastAsia="en-US"/>
              </w:rPr>
              <w:t xml:space="preserve"> основе ст.122 Экологического кодекса оператором подается заявка на получение экологического разрешения на воздействия.</w:t>
            </w:r>
          </w:p>
          <w:p w:rsidR="00C73CF6" w:rsidRPr="0032154C" w:rsidRDefault="00C73CF6" w:rsidP="00C73CF6">
            <w:pPr>
              <w:autoSpaceDE w:val="0"/>
              <w:autoSpaceDN w:val="0"/>
              <w:adjustRightInd w:val="0"/>
              <w:jc w:val="both"/>
              <w:rPr>
                <w:sz w:val="22"/>
                <w:szCs w:val="22"/>
                <w:lang w:eastAsia="en-US"/>
              </w:rPr>
            </w:pPr>
            <w:r w:rsidRPr="004E181B">
              <w:rPr>
                <w:sz w:val="22"/>
                <w:szCs w:val="22"/>
                <w:lang w:eastAsia="en-US"/>
              </w:rPr>
              <w:t xml:space="preserve">Следует отметить, что </w:t>
            </w:r>
            <w:r w:rsidR="006F5B4A" w:rsidRPr="004E181B">
              <w:rPr>
                <w:sz w:val="22"/>
                <w:szCs w:val="22"/>
                <w:lang w:eastAsia="en-US"/>
              </w:rPr>
              <w:t>месторождение Гран с 1973</w:t>
            </w:r>
            <w:r w:rsidRPr="004E181B">
              <w:rPr>
                <w:sz w:val="22"/>
                <w:szCs w:val="22"/>
                <w:lang w:eastAsia="en-US"/>
              </w:rPr>
              <w:t xml:space="preserve"> года находится в промышленной разработке. На сегодняшний день данное месторождение имеет экологическое разрешение на основе утверждённых технологических показателей Анализа разработки месторождения </w:t>
            </w:r>
            <w:r w:rsidR="006F5B4A" w:rsidRPr="004E181B">
              <w:rPr>
                <w:sz w:val="22"/>
                <w:szCs w:val="22"/>
                <w:lang w:eastAsia="en-US"/>
              </w:rPr>
              <w:t xml:space="preserve">Гран </w:t>
            </w:r>
            <w:r w:rsidRPr="004E181B">
              <w:rPr>
                <w:sz w:val="22"/>
                <w:szCs w:val="22"/>
                <w:lang w:eastAsia="en-US"/>
              </w:rPr>
              <w:t xml:space="preserve">(протокол ЦКРР № </w:t>
            </w:r>
            <w:r w:rsidR="006F5B4A" w:rsidRPr="004E181B">
              <w:rPr>
                <w:sz w:val="22"/>
                <w:szCs w:val="22"/>
                <w:lang w:eastAsia="en-US"/>
              </w:rPr>
              <w:t>4</w:t>
            </w:r>
            <w:r w:rsidRPr="004E181B">
              <w:rPr>
                <w:sz w:val="22"/>
                <w:szCs w:val="22"/>
                <w:lang w:eastAsia="en-US"/>
              </w:rPr>
              <w:t>/</w:t>
            </w:r>
            <w:r w:rsidR="006F5B4A" w:rsidRPr="004E181B">
              <w:rPr>
                <w:sz w:val="22"/>
                <w:szCs w:val="22"/>
                <w:lang w:eastAsia="en-US"/>
              </w:rPr>
              <w:t>11 от 24</w:t>
            </w:r>
            <w:r w:rsidRPr="004E181B">
              <w:rPr>
                <w:sz w:val="22"/>
                <w:szCs w:val="22"/>
                <w:lang w:eastAsia="en-US"/>
              </w:rPr>
              <w:t>.09.202</w:t>
            </w:r>
            <w:r w:rsidR="006F5B4A" w:rsidRPr="004E181B">
              <w:rPr>
                <w:sz w:val="22"/>
                <w:szCs w:val="22"/>
                <w:lang w:eastAsia="en-US"/>
              </w:rPr>
              <w:t>0</w:t>
            </w:r>
            <w:r w:rsidRPr="004E181B">
              <w:rPr>
                <w:sz w:val="22"/>
                <w:szCs w:val="22"/>
                <w:lang w:eastAsia="en-US"/>
              </w:rPr>
              <w:t xml:space="preserve">г. на анализ разработки </w:t>
            </w:r>
            <w:r w:rsidR="006F5B4A" w:rsidRPr="004E181B">
              <w:rPr>
                <w:sz w:val="22"/>
                <w:szCs w:val="22"/>
                <w:lang w:eastAsia="en-US"/>
              </w:rPr>
              <w:t>Гран</w:t>
            </w:r>
            <w:r w:rsidRPr="004E181B">
              <w:rPr>
                <w:sz w:val="22"/>
                <w:szCs w:val="22"/>
                <w:lang w:eastAsia="en-US"/>
              </w:rPr>
              <w:t xml:space="preserve"> в </w:t>
            </w:r>
            <w:r w:rsidRPr="00BC667C">
              <w:rPr>
                <w:sz w:val="22"/>
                <w:szCs w:val="22"/>
                <w:lang w:eastAsia="en-US"/>
              </w:rPr>
              <w:t>приложении №1</w:t>
            </w:r>
            <w:r w:rsidR="00085CEF">
              <w:rPr>
                <w:sz w:val="22"/>
                <w:szCs w:val="22"/>
                <w:lang w:val="kk-KZ" w:eastAsia="en-US"/>
              </w:rPr>
              <w:t>6</w:t>
            </w:r>
            <w:r w:rsidRPr="00BC667C">
              <w:rPr>
                <w:sz w:val="22"/>
                <w:szCs w:val="22"/>
                <w:lang w:eastAsia="en-US"/>
              </w:rPr>
              <w:t>)</w:t>
            </w:r>
          </w:p>
          <w:p w:rsidR="00C73CF6" w:rsidRPr="00C73CF6" w:rsidRDefault="00C73CF6" w:rsidP="00257763">
            <w:pPr>
              <w:pStyle w:val="a4"/>
              <w:tabs>
                <w:tab w:val="left" w:pos="1134"/>
              </w:tabs>
              <w:spacing w:after="0" w:line="240" w:lineRule="auto"/>
              <w:ind w:left="0"/>
              <w:jc w:val="both"/>
              <w:rPr>
                <w:i/>
              </w:rPr>
            </w:pPr>
          </w:p>
        </w:tc>
      </w:tr>
      <w:tr w:rsidR="00CC2D78" w:rsidRPr="00C73CF6" w:rsidTr="00CC2D78">
        <w:tc>
          <w:tcPr>
            <w:tcW w:w="5000" w:type="pct"/>
            <w:gridSpan w:val="2"/>
            <w:tcBorders>
              <w:top w:val="single" w:sz="4" w:space="0" w:color="auto"/>
              <w:left w:val="single" w:sz="4" w:space="0" w:color="auto"/>
              <w:bottom w:val="single" w:sz="4" w:space="0" w:color="auto"/>
              <w:right w:val="single" w:sz="4" w:space="0" w:color="auto"/>
            </w:tcBorders>
          </w:tcPr>
          <w:p w:rsidR="00CC2D78" w:rsidRPr="00CC2D78" w:rsidRDefault="00CC2D78" w:rsidP="00CC2D78">
            <w:pPr>
              <w:pStyle w:val="ab"/>
              <w:ind w:firstLine="708"/>
              <w:jc w:val="center"/>
              <w:rPr>
                <w:rFonts w:ascii="Times New Roman" w:hAnsi="Times New Roman" w:cs="Times New Roman"/>
                <w:b/>
                <w:lang w:val="kk-KZ"/>
              </w:rPr>
            </w:pPr>
            <w:r w:rsidRPr="00CC2D78">
              <w:rPr>
                <w:rFonts w:ascii="Times New Roman" w:hAnsi="Times New Roman" w:cs="Times New Roman"/>
                <w:b/>
                <w:sz w:val="24"/>
              </w:rPr>
              <w:lastRenderedPageBreak/>
              <w:t xml:space="preserve">Департамент по управлению земельными ресурсами </w:t>
            </w:r>
            <w:proofErr w:type="spellStart"/>
            <w:r w:rsidRPr="00CC2D78">
              <w:rPr>
                <w:rFonts w:ascii="Times New Roman" w:hAnsi="Times New Roman" w:cs="Times New Roman"/>
                <w:b/>
                <w:sz w:val="24"/>
              </w:rPr>
              <w:t>Атырауской</w:t>
            </w:r>
            <w:proofErr w:type="spellEnd"/>
            <w:r w:rsidRPr="00CC2D78">
              <w:rPr>
                <w:rFonts w:ascii="Times New Roman" w:hAnsi="Times New Roman" w:cs="Times New Roman"/>
                <w:b/>
                <w:sz w:val="24"/>
              </w:rPr>
              <w:t xml:space="preserve"> области КУЗР РК</w:t>
            </w:r>
          </w:p>
        </w:tc>
      </w:tr>
      <w:tr w:rsidR="00CC2D78" w:rsidRPr="00085CEF" w:rsidTr="00CC2D78">
        <w:tc>
          <w:tcPr>
            <w:tcW w:w="2994" w:type="pct"/>
            <w:tcBorders>
              <w:top w:val="single" w:sz="4" w:space="0" w:color="auto"/>
              <w:left w:val="single" w:sz="4" w:space="0" w:color="auto"/>
              <w:bottom w:val="single" w:sz="4" w:space="0" w:color="auto"/>
              <w:right w:val="single" w:sz="4" w:space="0" w:color="auto"/>
            </w:tcBorders>
          </w:tcPr>
          <w:p w:rsidR="00CC2D78" w:rsidRPr="00130F0D" w:rsidRDefault="00CC2D78" w:rsidP="00F11B40">
            <w:pPr>
              <w:pStyle w:val="ab"/>
              <w:ind w:firstLine="708"/>
              <w:jc w:val="both"/>
              <w:rPr>
                <w:rFonts w:ascii="Times New Roman" w:hAnsi="Times New Roman" w:cs="Times New Roman"/>
                <w:lang w:val="kk-KZ"/>
              </w:rPr>
            </w:pPr>
            <w:r w:rsidRPr="00130F0D">
              <w:rPr>
                <w:rFonts w:ascii="Times New Roman" w:hAnsi="Times New Roman" w:cs="Times New Roman"/>
                <w:lang w:val="kk-KZ"/>
              </w:rPr>
              <w:t xml:space="preserve">Атырау облысы Жер ресурстарын басқару департаменті                             (бұдан әрі - Департамент) Cіздің 25.05.2022 жылғы №28-03-28/1655-И санды хатыңыздағы, «Ембімұнайгаз» АҚ – ның, ықтимал әсер ету туралы есептің жобасы бойынша төмендегідей хабарлайды. </w:t>
            </w:r>
          </w:p>
          <w:p w:rsidR="00CC2D78" w:rsidRPr="00130F0D" w:rsidRDefault="00CC2D78" w:rsidP="00F11B40">
            <w:pPr>
              <w:pStyle w:val="ab"/>
              <w:ind w:firstLine="708"/>
              <w:jc w:val="both"/>
              <w:rPr>
                <w:rFonts w:ascii="Times New Roman" w:hAnsi="Times New Roman" w:cs="Times New Roman"/>
                <w:lang w:val="kk-KZ"/>
              </w:rPr>
            </w:pPr>
            <w:r w:rsidRPr="00130F0D">
              <w:rPr>
                <w:rFonts w:ascii="Times New Roman" w:hAnsi="Times New Roman" w:cs="Times New Roman"/>
                <w:lang w:val="kk-KZ"/>
              </w:rPr>
              <w:t>Жоғарыда аталған жобаның жер учаскесіне қатысты құжаттар ұсынылмады.</w:t>
            </w:r>
          </w:p>
          <w:p w:rsidR="00CC2D78" w:rsidRPr="00130F0D" w:rsidRDefault="00CC2D78" w:rsidP="00F11B40">
            <w:pPr>
              <w:pStyle w:val="ab"/>
              <w:ind w:firstLine="708"/>
              <w:jc w:val="both"/>
              <w:rPr>
                <w:rFonts w:ascii="Times New Roman" w:hAnsi="Times New Roman" w:cs="Times New Roman"/>
                <w:lang w:val="kk-KZ"/>
              </w:rPr>
            </w:pPr>
            <w:r w:rsidRPr="00130F0D">
              <w:rPr>
                <w:rFonts w:ascii="Times New Roman" w:hAnsi="Times New Roman" w:cs="Times New Roman"/>
                <w:lang w:val="kk-KZ"/>
              </w:rPr>
              <w:t xml:space="preserve">Алайда, ҚР Жер кодексінің 37 бабының 2 тармағына сәйкес, «уақытша өтеулі жер пайдаланушының (жалға алушы), осындай шарт жасасу ниеті туралы жалға берушіні жалға алу шартында көрсетілген мерзімде, егер шартта мұндай мерзім көрсетілмесе, онда жалға алу шартының қолдану мерзімі аяқталғанға дейін үш ай мерзімде жазбаша хабардар етуге міндетті». </w:t>
            </w:r>
          </w:p>
          <w:p w:rsidR="00CC2D78" w:rsidRPr="00130F0D" w:rsidRDefault="00CC2D78" w:rsidP="00F11B40">
            <w:pPr>
              <w:pStyle w:val="ab"/>
              <w:ind w:firstLine="708"/>
              <w:jc w:val="both"/>
              <w:rPr>
                <w:rFonts w:ascii="Times New Roman" w:hAnsi="Times New Roman" w:cs="Times New Roman"/>
                <w:lang w:val="kk-KZ"/>
              </w:rPr>
            </w:pPr>
            <w:r w:rsidRPr="00130F0D">
              <w:rPr>
                <w:rFonts w:ascii="Times New Roman" w:hAnsi="Times New Roman" w:cs="Times New Roman"/>
                <w:lang w:val="kk-KZ"/>
              </w:rPr>
              <w:t>Бұдан басқа, ҚР Жер кодексінің 65 бабының 1 тармағы                              2 тармақшасында «санитариялық және экологиялық талаптарға сәйкес келетін өндіріс технологияларын қолдануға, өздері жүзеге асыратын қызмет салдарынан адам денсаулығына зиян келтіруге, санитариялық эпидемиялогиялық және радияциялық жағдайдың нашарлауына, экологиялық залал келтіруге жол бермеуге міндетті».</w:t>
            </w:r>
          </w:p>
          <w:p w:rsidR="00CC2D78" w:rsidRDefault="00CC2D78" w:rsidP="00F11B40">
            <w:pPr>
              <w:pStyle w:val="a4"/>
              <w:tabs>
                <w:tab w:val="left" w:pos="1134"/>
              </w:tabs>
              <w:spacing w:after="0" w:line="240" w:lineRule="auto"/>
              <w:ind w:left="0"/>
              <w:jc w:val="both"/>
              <w:rPr>
                <w:lang w:val="kk-KZ"/>
              </w:rPr>
            </w:pPr>
            <w:r w:rsidRPr="00130F0D">
              <w:rPr>
                <w:lang w:val="kk-KZ"/>
              </w:rPr>
              <w:t>Осы аталған бапта көрсетілген жер учаскелерінің меншік иелері мен жер пайдаланушылардың жер учаскелерін пайдалану жөніндегі міндеттерді орындау қатаң талап етілетіндігін қаперлейді.</w:t>
            </w:r>
          </w:p>
          <w:p w:rsidR="00BA6AC0" w:rsidRPr="00130F0D" w:rsidRDefault="00BA6AC0" w:rsidP="00F11B40">
            <w:pPr>
              <w:pStyle w:val="a4"/>
              <w:tabs>
                <w:tab w:val="left" w:pos="1134"/>
              </w:tabs>
              <w:spacing w:after="0" w:line="240" w:lineRule="auto"/>
              <w:ind w:left="0"/>
              <w:jc w:val="both"/>
              <w:rPr>
                <w:i/>
                <w:lang w:val="kk-KZ"/>
              </w:rPr>
            </w:pPr>
          </w:p>
        </w:tc>
        <w:tc>
          <w:tcPr>
            <w:tcW w:w="2006" w:type="pct"/>
            <w:tcBorders>
              <w:top w:val="single" w:sz="4" w:space="0" w:color="auto"/>
              <w:left w:val="single" w:sz="4" w:space="0" w:color="auto"/>
              <w:bottom w:val="single" w:sz="4" w:space="0" w:color="auto"/>
              <w:right w:val="single" w:sz="4" w:space="0" w:color="auto"/>
            </w:tcBorders>
          </w:tcPr>
          <w:p w:rsidR="00CC2D78" w:rsidRDefault="00085CEF" w:rsidP="00F11B40">
            <w:pPr>
              <w:pStyle w:val="ab"/>
              <w:ind w:firstLine="708"/>
              <w:jc w:val="both"/>
              <w:rPr>
                <w:rFonts w:ascii="Times New Roman" w:hAnsi="Times New Roman" w:cs="Times New Roman"/>
                <w:lang w:val="kk-KZ"/>
              </w:rPr>
            </w:pPr>
            <w:r>
              <w:rPr>
                <w:rFonts w:ascii="Times New Roman" w:hAnsi="Times New Roman" w:cs="Times New Roman"/>
                <w:lang w:val="kk-KZ"/>
              </w:rPr>
              <w:t xml:space="preserve">Уақытша (ұзақ мерзімге қысқа мерзімге) өтеулі жер пайдалану (жалға алу) құқығын беретін акт </w:t>
            </w:r>
            <w:r w:rsidRPr="00085CEF">
              <w:rPr>
                <w:rFonts w:ascii="Times New Roman" w:hAnsi="Times New Roman" w:cs="Times New Roman"/>
                <w:lang w:val="kk-KZ"/>
              </w:rPr>
              <w:t>№</w:t>
            </w:r>
            <w:r>
              <w:rPr>
                <w:rFonts w:ascii="Times New Roman" w:hAnsi="Times New Roman" w:cs="Times New Roman"/>
                <w:lang w:val="kk-KZ"/>
              </w:rPr>
              <w:t xml:space="preserve">4842  </w:t>
            </w:r>
            <w:r w:rsidR="000649BB" w:rsidRPr="000649BB">
              <w:rPr>
                <w:rFonts w:ascii="Times New Roman" w:hAnsi="Times New Roman" w:cs="Times New Roman"/>
                <w:lang w:val="kk-KZ"/>
              </w:rPr>
              <w:t>қосымша</w:t>
            </w:r>
            <w:r>
              <w:rPr>
                <w:rFonts w:ascii="Times New Roman" w:hAnsi="Times New Roman" w:cs="Times New Roman"/>
                <w:lang w:val="kk-KZ"/>
              </w:rPr>
              <w:t xml:space="preserve"> </w:t>
            </w:r>
            <w:r w:rsidRPr="00085CEF">
              <w:rPr>
                <w:rFonts w:ascii="Times New Roman" w:hAnsi="Times New Roman" w:cs="Times New Roman"/>
                <w:lang w:val="kk-KZ"/>
              </w:rPr>
              <w:t>№</w:t>
            </w:r>
            <w:r w:rsidRPr="000649BB">
              <w:rPr>
                <w:rFonts w:ascii="Times New Roman" w:hAnsi="Times New Roman" w:cs="Times New Roman"/>
                <w:lang w:val="kk-KZ"/>
              </w:rPr>
              <w:t xml:space="preserve">10 </w:t>
            </w:r>
            <w:r w:rsidR="000649BB" w:rsidRPr="000649BB">
              <w:rPr>
                <w:rFonts w:ascii="Times New Roman" w:hAnsi="Times New Roman" w:cs="Times New Roman"/>
                <w:lang w:val="kk-KZ"/>
              </w:rPr>
              <w:t xml:space="preserve"> толықтырылды. </w:t>
            </w:r>
          </w:p>
          <w:p w:rsidR="00085CEF" w:rsidRPr="00085CEF" w:rsidRDefault="00085CEF" w:rsidP="00F11B40">
            <w:pPr>
              <w:pStyle w:val="ab"/>
              <w:ind w:firstLine="708"/>
              <w:jc w:val="both"/>
              <w:rPr>
                <w:rFonts w:ascii="Times New Roman" w:hAnsi="Times New Roman" w:cs="Times New Roman"/>
                <w:lang w:val="kk-KZ"/>
              </w:rPr>
            </w:pPr>
            <w:r>
              <w:rPr>
                <w:rFonts w:ascii="Times New Roman" w:hAnsi="Times New Roman" w:cs="Times New Roman"/>
                <w:lang w:val="kk-KZ"/>
              </w:rPr>
              <w:t>Жер учаскесін нысаналы тағайындау: мұнай және газ өндіру үшін объектіге қызмет көрсету үшін</w:t>
            </w:r>
          </w:p>
        </w:tc>
      </w:tr>
      <w:tr w:rsidR="00734BD9" w:rsidRPr="00C73CF6" w:rsidTr="00734BD9">
        <w:tc>
          <w:tcPr>
            <w:tcW w:w="5000" w:type="pct"/>
            <w:gridSpan w:val="2"/>
            <w:tcBorders>
              <w:top w:val="single" w:sz="4" w:space="0" w:color="auto"/>
              <w:left w:val="single" w:sz="4" w:space="0" w:color="auto"/>
              <w:bottom w:val="single" w:sz="4" w:space="0" w:color="auto"/>
              <w:right w:val="single" w:sz="4" w:space="0" w:color="auto"/>
            </w:tcBorders>
          </w:tcPr>
          <w:p w:rsidR="00734BD9" w:rsidRPr="00734BD9" w:rsidRDefault="00734BD9" w:rsidP="00734BD9">
            <w:pPr>
              <w:tabs>
                <w:tab w:val="left" w:pos="1134"/>
              </w:tabs>
              <w:jc w:val="both"/>
              <w:rPr>
                <w:b/>
                <w:sz w:val="22"/>
                <w:szCs w:val="22"/>
              </w:rPr>
            </w:pPr>
            <w:r w:rsidRPr="00734BD9">
              <w:rPr>
                <w:b/>
                <w:sz w:val="22"/>
                <w:szCs w:val="22"/>
              </w:rPr>
              <w:lastRenderedPageBreak/>
              <w:t xml:space="preserve">Департамент санитарно-эпидемиологического контроля </w:t>
            </w:r>
            <w:proofErr w:type="spellStart"/>
            <w:r w:rsidRPr="00734BD9">
              <w:rPr>
                <w:b/>
                <w:sz w:val="22"/>
                <w:szCs w:val="22"/>
              </w:rPr>
              <w:t>Атырауской</w:t>
            </w:r>
            <w:proofErr w:type="spellEnd"/>
            <w:r w:rsidRPr="00734BD9">
              <w:rPr>
                <w:b/>
                <w:sz w:val="22"/>
                <w:szCs w:val="22"/>
              </w:rPr>
              <w:t xml:space="preserve"> области Комитет санитарно-эпидемиологического контроля МЗ РК</w:t>
            </w:r>
          </w:p>
        </w:tc>
      </w:tr>
      <w:tr w:rsidR="00AB1719" w:rsidRPr="00130F0D" w:rsidTr="00AB1719">
        <w:tc>
          <w:tcPr>
            <w:tcW w:w="2994" w:type="pct"/>
            <w:tcBorders>
              <w:top w:val="single" w:sz="4" w:space="0" w:color="auto"/>
              <w:left w:val="single" w:sz="4" w:space="0" w:color="auto"/>
              <w:bottom w:val="single" w:sz="4" w:space="0" w:color="auto"/>
              <w:right w:val="single" w:sz="4" w:space="0" w:color="auto"/>
            </w:tcBorders>
          </w:tcPr>
          <w:p w:rsidR="00AB1719" w:rsidRPr="00130F0D" w:rsidRDefault="00AB1719" w:rsidP="00734BD9">
            <w:pPr>
              <w:tabs>
                <w:tab w:val="left" w:pos="1134"/>
              </w:tabs>
              <w:jc w:val="both"/>
              <w:rPr>
                <w:sz w:val="22"/>
                <w:szCs w:val="22"/>
                <w:lang w:val="kk-KZ" w:eastAsia="en-US"/>
              </w:rPr>
            </w:pPr>
            <w:r w:rsidRPr="00130F0D">
              <w:rPr>
                <w:sz w:val="22"/>
                <w:szCs w:val="22"/>
              </w:rPr>
              <w:t xml:space="preserve"> </w:t>
            </w:r>
            <w:r w:rsidRPr="00130F0D">
              <w:rPr>
                <w:sz w:val="22"/>
                <w:szCs w:val="22"/>
                <w:lang w:val="kk-KZ" w:eastAsia="en-US"/>
              </w:rPr>
              <w:t>В соответствии с подпунктом 2 пункта 4 статьи 46 Кодекса Республики Казахстан от 7 июля 2020 года № 360-VI ЗРК» О здоровье народа и системе здравоохранения " государственные органы в сфере санитарно-эпидемиологического благополучия населения осуществляют контроль за предельно допустимыми выбросами и предельно допустимыми сбросами вредных веществ и физических факторов в окружающую среду, санитарно-защитными зонами и санитарными- проводит санитарно-эпидемиологическую экспертизу проектов нормативной документации по охранным зонам (далее-проекты нормативной документации).</w:t>
            </w:r>
          </w:p>
          <w:p w:rsidR="00AB1719" w:rsidRPr="00130F0D" w:rsidRDefault="00AB1719" w:rsidP="00BD094E">
            <w:pPr>
              <w:ind w:firstLine="709"/>
              <w:jc w:val="both"/>
              <w:rPr>
                <w:sz w:val="22"/>
                <w:szCs w:val="22"/>
                <w:lang w:val="kk-KZ" w:eastAsia="en-US"/>
              </w:rPr>
            </w:pPr>
            <w:r w:rsidRPr="00130F0D">
              <w:rPr>
                <w:sz w:val="22"/>
                <w:szCs w:val="22"/>
                <w:lang w:val="kk-KZ" w:eastAsia="en-US"/>
              </w:rPr>
              <w:t>В свою очередь, экспертиза проектов нормативной документации проводится в рамках государственных услуг, предоставляемых в порядке, определенном приказом министра здравоохранения Республики Казахстан от 30 декабря 2020 года № МЗ РК-336/2020 «о некоторых вопросах оказания государственных услуг в сфере санитарно-эидемиологического благополучия населения». При этом согласование проектов отчетов о возможном воздействии не относится к вышеуказанным проектам нормативной документации.</w:t>
            </w:r>
          </w:p>
          <w:p w:rsidR="00AB1719" w:rsidRPr="00130F0D" w:rsidRDefault="00AB1719" w:rsidP="00BD094E">
            <w:pPr>
              <w:ind w:firstLine="709"/>
              <w:jc w:val="both"/>
              <w:rPr>
                <w:sz w:val="22"/>
                <w:szCs w:val="22"/>
                <w:lang w:val="kk-KZ" w:eastAsia="en-US"/>
              </w:rPr>
            </w:pPr>
            <w:r w:rsidRPr="00130F0D">
              <w:rPr>
                <w:sz w:val="22"/>
                <w:szCs w:val="22"/>
                <w:lang w:val="kk-KZ" w:eastAsia="en-US"/>
              </w:rPr>
              <w:t>Таким образом, законодательством не предусмотрена компетенция департамента и его территориальных подразделений при согласовании проектов отчетов о возможных последствиях производственной деятельности.</w:t>
            </w:r>
          </w:p>
          <w:p w:rsidR="00AB1719" w:rsidRPr="00130F0D" w:rsidRDefault="00AB1719" w:rsidP="00BD094E">
            <w:pPr>
              <w:spacing w:line="276" w:lineRule="auto"/>
              <w:ind w:firstLine="601"/>
              <w:jc w:val="both"/>
              <w:rPr>
                <w:rFonts w:eastAsia="Calibri"/>
                <w:sz w:val="22"/>
                <w:szCs w:val="22"/>
                <w:lang w:val="kk-KZ" w:eastAsia="en-US"/>
              </w:rPr>
            </w:pPr>
            <w:r w:rsidRPr="00130F0D">
              <w:rPr>
                <w:sz w:val="22"/>
                <w:szCs w:val="22"/>
                <w:lang w:val="kk-KZ" w:eastAsia="en-US"/>
              </w:rPr>
              <w:t>В связи с этим представление департаментом предложений и замечаний к проектам отчетов о возможном влиянии производственной деятельности не представляется возможным. Выдача заключения по результатам оценки воздействия на окружающую среду не входит в компетенцию Департамента.</w:t>
            </w:r>
          </w:p>
        </w:tc>
        <w:tc>
          <w:tcPr>
            <w:tcW w:w="2006" w:type="pct"/>
            <w:tcBorders>
              <w:top w:val="single" w:sz="4" w:space="0" w:color="auto"/>
              <w:left w:val="single" w:sz="4" w:space="0" w:color="auto"/>
              <w:bottom w:val="single" w:sz="4" w:space="0" w:color="auto"/>
              <w:right w:val="single" w:sz="4" w:space="0" w:color="auto"/>
            </w:tcBorders>
          </w:tcPr>
          <w:p w:rsidR="00AB1719" w:rsidRPr="00734BD9" w:rsidRDefault="00AB1719" w:rsidP="00734BD9">
            <w:pPr>
              <w:pStyle w:val="a4"/>
              <w:tabs>
                <w:tab w:val="left" w:pos="993"/>
              </w:tabs>
              <w:spacing w:after="0" w:line="240" w:lineRule="auto"/>
              <w:ind w:left="34"/>
              <w:jc w:val="both"/>
              <w:rPr>
                <w:szCs w:val="24"/>
              </w:rPr>
            </w:pPr>
            <w:r w:rsidRPr="00734BD9">
              <w:rPr>
                <w:szCs w:val="24"/>
              </w:rPr>
              <w:t>Проектируемый объект не входит перечень объектам высокой эпидемической значимости согласно приказом Министра здравоохранения Республики Казахстан от 30 ноября 2020 года №ҚР ДСМ-220/2020.</w:t>
            </w:r>
          </w:p>
          <w:p w:rsidR="00AB1719" w:rsidRPr="00734BD9" w:rsidRDefault="00AB1719" w:rsidP="00BD094E">
            <w:pPr>
              <w:ind w:firstLine="709"/>
              <w:jc w:val="both"/>
              <w:rPr>
                <w:sz w:val="22"/>
                <w:szCs w:val="22"/>
                <w:lang w:eastAsia="en-US"/>
              </w:rPr>
            </w:pPr>
          </w:p>
        </w:tc>
      </w:tr>
      <w:tr w:rsidR="00AB1719" w:rsidRPr="00130F0D" w:rsidTr="00AB1719">
        <w:tc>
          <w:tcPr>
            <w:tcW w:w="5000" w:type="pct"/>
            <w:gridSpan w:val="2"/>
            <w:tcBorders>
              <w:top w:val="single" w:sz="4" w:space="0" w:color="auto"/>
              <w:left w:val="single" w:sz="4" w:space="0" w:color="auto"/>
              <w:bottom w:val="single" w:sz="4" w:space="0" w:color="auto"/>
              <w:right w:val="single" w:sz="4" w:space="0" w:color="auto"/>
            </w:tcBorders>
          </w:tcPr>
          <w:p w:rsidR="00AB1719" w:rsidRPr="00AB1719" w:rsidRDefault="00AB1719" w:rsidP="00AB1719">
            <w:pPr>
              <w:pStyle w:val="a4"/>
              <w:tabs>
                <w:tab w:val="left" w:pos="993"/>
              </w:tabs>
              <w:spacing w:after="0" w:line="240" w:lineRule="auto"/>
              <w:ind w:left="34"/>
              <w:jc w:val="center"/>
              <w:rPr>
                <w:b/>
                <w:szCs w:val="24"/>
              </w:rPr>
            </w:pPr>
            <w:r w:rsidRPr="00AB1719">
              <w:rPr>
                <w:b/>
              </w:rPr>
              <w:t xml:space="preserve">ГУ «Управление природных ресурсов и регулирования природопользования </w:t>
            </w:r>
            <w:proofErr w:type="spellStart"/>
            <w:r w:rsidRPr="00AB1719">
              <w:rPr>
                <w:b/>
              </w:rPr>
              <w:t>Атырауской</w:t>
            </w:r>
            <w:proofErr w:type="spellEnd"/>
            <w:r w:rsidRPr="00AB1719">
              <w:rPr>
                <w:b/>
              </w:rPr>
              <w:t xml:space="preserve"> области»</w:t>
            </w:r>
          </w:p>
        </w:tc>
      </w:tr>
      <w:tr w:rsidR="00AB1719" w:rsidRPr="00F65E18" w:rsidTr="00AB1719">
        <w:tc>
          <w:tcPr>
            <w:tcW w:w="2994" w:type="pct"/>
            <w:tcBorders>
              <w:top w:val="single" w:sz="4" w:space="0" w:color="auto"/>
              <w:left w:val="single" w:sz="4" w:space="0" w:color="auto"/>
              <w:bottom w:val="single" w:sz="4" w:space="0" w:color="auto"/>
              <w:right w:val="single" w:sz="4" w:space="0" w:color="auto"/>
            </w:tcBorders>
          </w:tcPr>
          <w:p w:rsidR="00AB1719" w:rsidRPr="00130F0D" w:rsidRDefault="00AB1719" w:rsidP="00DB60D3">
            <w:pPr>
              <w:ind w:firstLine="601"/>
              <w:jc w:val="both"/>
              <w:rPr>
                <w:sz w:val="22"/>
                <w:szCs w:val="22"/>
                <w:lang w:val="kk-KZ"/>
              </w:rPr>
            </w:pPr>
            <w:r w:rsidRPr="00130F0D">
              <w:rPr>
                <w:sz w:val="22"/>
                <w:szCs w:val="22"/>
                <w:lang w:val="kk-KZ"/>
              </w:rPr>
              <w:t>Табиғи ресурстар және табиғат пайдалануды реттеу басқармасы                 (Бұдан әрі – Басқарма) Қазақстан Республикасы Экологиялық Кодекстің                        73-бабының 7-тармағына  сәйкес жіберілген  «Эмбамунайгаз»  АҚ-ның   ықтимал әсер ету туралы есептің жобасымен  танысып, атмосфераға  ластаушы заттардың шығарындыларын азайту мақсатында ең озық қолжетімді технологияларды енгізу мәселесін қарастыру және 2021 жылғы  2 қаңтардағы Қазақстан Республикасының Экологиялық Кодексінің барлық экологиялық талаптарына сәйкес болуы қажет екендігін қаперіңізге береді.</w:t>
            </w:r>
          </w:p>
        </w:tc>
        <w:tc>
          <w:tcPr>
            <w:tcW w:w="2006" w:type="pct"/>
            <w:tcBorders>
              <w:top w:val="single" w:sz="4" w:space="0" w:color="auto"/>
              <w:left w:val="single" w:sz="4" w:space="0" w:color="auto"/>
              <w:bottom w:val="single" w:sz="4" w:space="0" w:color="auto"/>
              <w:right w:val="single" w:sz="4" w:space="0" w:color="auto"/>
            </w:tcBorders>
          </w:tcPr>
          <w:p w:rsidR="00AB1719" w:rsidRPr="00AB1719" w:rsidRDefault="00AB1719" w:rsidP="00AB1719">
            <w:pPr>
              <w:ind w:firstLine="601"/>
              <w:jc w:val="both"/>
              <w:rPr>
                <w:lang w:val="kk-KZ"/>
              </w:rPr>
            </w:pPr>
            <w:r w:rsidRPr="001001AC">
              <w:rPr>
                <w:sz w:val="22"/>
                <w:lang w:val="kk-KZ"/>
              </w:rPr>
              <w:t>Казіргі таңда қол жетімді технологияларды енгізу жөнінде үлкен пікірталас жүргізілуде. Озық қолжетімді технологияларды жүргізу үшін ешқандай әдістемелер, нұсқаулықтар тағы басқа заңнамалар жоқ. Сонын салдарынан бұл жұмыстарды жүзеге асыру мүмкін болмай отыр. Жоғарыда аталған құжаттар бекітілмей жоспар жасау мүмкін емес. Алайда Эмбамунайгаз АҚ болашақта заңнамаға сәйкес озық қолжетімді технологияларды енгізуге қарсы емес және ондай жобаларды қарастыруға дайын.</w:t>
            </w:r>
          </w:p>
        </w:tc>
      </w:tr>
      <w:tr w:rsidR="00AB1719" w:rsidRPr="00AB1719" w:rsidTr="00AB1719">
        <w:tc>
          <w:tcPr>
            <w:tcW w:w="5000" w:type="pct"/>
            <w:gridSpan w:val="2"/>
            <w:tcBorders>
              <w:top w:val="single" w:sz="4" w:space="0" w:color="auto"/>
              <w:left w:val="single" w:sz="4" w:space="0" w:color="auto"/>
              <w:bottom w:val="single" w:sz="4" w:space="0" w:color="auto"/>
              <w:right w:val="single" w:sz="4" w:space="0" w:color="auto"/>
            </w:tcBorders>
          </w:tcPr>
          <w:p w:rsidR="00AB1719" w:rsidRPr="00AB1719" w:rsidRDefault="00AB1719" w:rsidP="00AB1719">
            <w:pPr>
              <w:ind w:firstLine="601"/>
              <w:jc w:val="center"/>
              <w:rPr>
                <w:b/>
                <w:lang w:val="kk-KZ"/>
              </w:rPr>
            </w:pPr>
            <w:r w:rsidRPr="00AB1719">
              <w:rPr>
                <w:b/>
              </w:rPr>
              <w:t>Комитет по водным ресурсам МЭГПР РК</w:t>
            </w:r>
          </w:p>
        </w:tc>
      </w:tr>
      <w:tr w:rsidR="00AB1719" w:rsidRPr="00F65E18" w:rsidTr="00AB1719">
        <w:tc>
          <w:tcPr>
            <w:tcW w:w="2994" w:type="pct"/>
            <w:tcBorders>
              <w:top w:val="single" w:sz="4" w:space="0" w:color="auto"/>
              <w:left w:val="single" w:sz="4" w:space="0" w:color="auto"/>
              <w:bottom w:val="single" w:sz="4" w:space="0" w:color="auto"/>
              <w:right w:val="single" w:sz="4" w:space="0" w:color="auto"/>
            </w:tcBorders>
          </w:tcPr>
          <w:p w:rsidR="00AB1719" w:rsidRPr="00130F0D" w:rsidRDefault="00AB1719" w:rsidP="00A614E1">
            <w:pPr>
              <w:ind w:firstLine="567"/>
              <w:jc w:val="both"/>
              <w:rPr>
                <w:sz w:val="22"/>
                <w:szCs w:val="22"/>
                <w:lang w:val="kk-KZ"/>
              </w:rPr>
            </w:pPr>
            <w:r w:rsidRPr="00130F0D">
              <w:rPr>
                <w:sz w:val="22"/>
                <w:szCs w:val="22"/>
                <w:lang w:val="kk-KZ"/>
              </w:rPr>
              <w:t xml:space="preserve">Су ресурстары комитеті «Эмбамунайгаз» АҚ-ның ықтимал әсер ету туралы есептің жобасына «Гран кен орнын игеру жобасы» қатысты (бұдан әрі-бастамашы) берілген </w:t>
            </w:r>
            <w:r w:rsidRPr="00130F0D">
              <w:rPr>
                <w:sz w:val="22"/>
                <w:szCs w:val="22"/>
                <w:lang w:val="kk-KZ"/>
              </w:rPr>
              <w:lastRenderedPageBreak/>
              <w:t xml:space="preserve">өтінішке сәйкес, Су ресурстарын пайдалануды реттеу және қорғау жөніндегі Жайық-Каспий бассейндік инспекциясының ақпаратты бойынша мынадай ұсыныстар жолдайды. </w:t>
            </w:r>
          </w:p>
          <w:p w:rsidR="00AB1719" w:rsidRPr="00130F0D" w:rsidRDefault="00AB1719" w:rsidP="00A614E1">
            <w:pPr>
              <w:shd w:val="clear" w:color="auto" w:fill="FFFFFF"/>
              <w:ind w:firstLine="567"/>
              <w:jc w:val="both"/>
              <w:rPr>
                <w:sz w:val="22"/>
                <w:szCs w:val="22"/>
                <w:lang w:val="kk-KZ"/>
              </w:rPr>
            </w:pPr>
            <w:r w:rsidRPr="00130F0D">
              <w:rPr>
                <w:sz w:val="22"/>
                <w:szCs w:val="22"/>
                <w:lang w:val="kk-KZ"/>
              </w:rPr>
              <w:t>1. Қазақстан Республикасы Су кодексінің (бұдан әрі – Кодекс) 125 және 126-баптарының талаптарына сәйкес тиісті облыстардың әкімдіктері белгілеген кәсіпорындар мен басқа да құрылыстар орналастырылған, су объектілерінде, су қорғау аймақтары мен белдеулерінде құрылыс және басқа да жұмыстар жүргізілген жағдайда, белгіленіп отырған қызметтің бастамашысы Қазақстан Республикасының заңнамасында көзделген тиісті келісімдер, оның ішінде бассейндік инспекциямен келісу болған кезде іске асырылуға тиіс;</w:t>
            </w:r>
          </w:p>
          <w:p w:rsidR="00AB1719" w:rsidRPr="00130F0D" w:rsidRDefault="00AB1719" w:rsidP="00A614E1">
            <w:pPr>
              <w:shd w:val="clear" w:color="auto" w:fill="FFFFFF"/>
              <w:ind w:firstLine="567"/>
              <w:jc w:val="both"/>
              <w:rPr>
                <w:sz w:val="22"/>
                <w:szCs w:val="22"/>
                <w:lang w:val="kk-KZ"/>
              </w:rPr>
            </w:pPr>
            <w:r w:rsidRPr="00130F0D">
              <w:rPr>
                <w:sz w:val="22"/>
                <w:szCs w:val="22"/>
                <w:lang w:val="kk-KZ"/>
              </w:rPr>
              <w:t>2. Су объектілерінде орнатылған су қорғау аймақтары мен белдеулері болмаған жағдайда, су қорғау аймақтары мен белдеулері белгіленгеннен кейін және осы хаттың 1-тармағында баяндалғанды ескере отырып, көзделіп отырған қызметті іске асыру туралы тиісті шешім қабылдауы тиіс;</w:t>
            </w:r>
          </w:p>
          <w:p w:rsidR="00AB1719" w:rsidRPr="00130F0D" w:rsidRDefault="00AB1719" w:rsidP="00A614E1">
            <w:pPr>
              <w:widowControl w:val="0"/>
              <w:ind w:firstLine="709"/>
              <w:jc w:val="both"/>
              <w:rPr>
                <w:rFonts w:eastAsia="Calibri"/>
                <w:sz w:val="22"/>
                <w:szCs w:val="22"/>
                <w:lang w:val="kk-KZ" w:eastAsia="en-US"/>
              </w:rPr>
            </w:pPr>
            <w:r w:rsidRPr="00130F0D">
              <w:rPr>
                <w:sz w:val="22"/>
                <w:szCs w:val="22"/>
                <w:lang w:val="kk-KZ"/>
              </w:rPr>
              <w:t>3. Кодекстің 66-бабының талаптарына сәйкес арнайы су пайдалануға рұқсаты болған кезде судағы көзделіп отырған қызметті қанағаттандыру үшін тікелей су объектісінен алып қойыла отырып немесе алып қоймай, жер үсті және (немесе) жер асты су ресурстарын пайдалануды бастамашы жүзеге асыру керек екенін қаперге береміз.</w:t>
            </w:r>
          </w:p>
        </w:tc>
        <w:tc>
          <w:tcPr>
            <w:tcW w:w="2006" w:type="pct"/>
            <w:tcBorders>
              <w:top w:val="single" w:sz="4" w:space="0" w:color="auto"/>
              <w:left w:val="single" w:sz="4" w:space="0" w:color="auto"/>
              <w:bottom w:val="single" w:sz="4" w:space="0" w:color="auto"/>
              <w:right w:val="single" w:sz="4" w:space="0" w:color="auto"/>
            </w:tcBorders>
          </w:tcPr>
          <w:p w:rsidR="00AB1719" w:rsidRDefault="00AB1719" w:rsidP="00A614E1">
            <w:pPr>
              <w:ind w:firstLine="567"/>
              <w:jc w:val="both"/>
              <w:rPr>
                <w:sz w:val="22"/>
                <w:szCs w:val="22"/>
                <w:lang w:val="kk-KZ"/>
              </w:rPr>
            </w:pPr>
          </w:p>
          <w:p w:rsidR="00AB1719" w:rsidRDefault="00AB1719" w:rsidP="00A614E1">
            <w:pPr>
              <w:ind w:firstLine="567"/>
              <w:jc w:val="both"/>
              <w:rPr>
                <w:sz w:val="22"/>
                <w:szCs w:val="22"/>
                <w:lang w:val="kk-KZ"/>
              </w:rPr>
            </w:pPr>
          </w:p>
          <w:p w:rsidR="00AB1719" w:rsidRDefault="00AB1719" w:rsidP="00A614E1">
            <w:pPr>
              <w:ind w:firstLine="567"/>
              <w:jc w:val="both"/>
              <w:rPr>
                <w:sz w:val="22"/>
                <w:szCs w:val="22"/>
                <w:lang w:val="kk-KZ"/>
              </w:rPr>
            </w:pPr>
          </w:p>
          <w:p w:rsidR="00AB1719" w:rsidRDefault="00AB1719" w:rsidP="00A614E1">
            <w:pPr>
              <w:ind w:firstLine="567"/>
              <w:jc w:val="both"/>
              <w:rPr>
                <w:sz w:val="22"/>
                <w:szCs w:val="22"/>
                <w:lang w:val="kk-KZ"/>
              </w:rPr>
            </w:pPr>
          </w:p>
          <w:p w:rsidR="00AB1719" w:rsidRPr="00AB1719" w:rsidRDefault="00AB1719" w:rsidP="00AB1719">
            <w:pPr>
              <w:pStyle w:val="a4"/>
              <w:numPr>
                <w:ilvl w:val="0"/>
                <w:numId w:val="15"/>
              </w:numPr>
              <w:tabs>
                <w:tab w:val="left" w:pos="238"/>
              </w:tabs>
              <w:spacing w:after="0" w:line="240" w:lineRule="auto"/>
              <w:ind w:left="0" w:firstLine="0"/>
              <w:jc w:val="both"/>
              <w:rPr>
                <w:lang w:val="kk-KZ"/>
              </w:rPr>
            </w:pPr>
            <w:r w:rsidRPr="00AB1719">
              <w:rPr>
                <w:lang w:val="kk-KZ"/>
              </w:rPr>
              <w:t>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Жайық-Каспий бассейндік инспекциясын</w:t>
            </w:r>
            <w:r w:rsidR="000648FC">
              <w:rPr>
                <w:lang w:val="kk-KZ"/>
              </w:rPr>
              <w:t xml:space="preserve">ың қорытындысы </w:t>
            </w:r>
            <w:r w:rsidRPr="00AB1719">
              <w:rPr>
                <w:lang w:val="kk-KZ"/>
              </w:rPr>
              <w:t>№</w:t>
            </w:r>
            <w:r w:rsidR="007952D8">
              <w:rPr>
                <w:lang w:val="kk-KZ"/>
              </w:rPr>
              <w:t>8</w:t>
            </w:r>
            <w:r w:rsidRPr="00AB1719">
              <w:rPr>
                <w:lang w:val="kk-KZ"/>
              </w:rPr>
              <w:t xml:space="preserve"> қосымшада тіркелді. Онда қарастырылып отырғаникен орны территориясы су қорғау аймақтары мен белдеулеріне кірмейтіндігі жөнінде мәлімет берілген.</w:t>
            </w:r>
          </w:p>
          <w:p w:rsidR="00AB1719" w:rsidRPr="001B4BC5" w:rsidRDefault="00AB1719" w:rsidP="00AB1719">
            <w:pPr>
              <w:pStyle w:val="a4"/>
              <w:tabs>
                <w:tab w:val="left" w:pos="1134"/>
              </w:tabs>
              <w:spacing w:after="0" w:line="240" w:lineRule="auto"/>
              <w:ind w:left="0"/>
              <w:jc w:val="both"/>
              <w:rPr>
                <w:sz w:val="24"/>
                <w:szCs w:val="24"/>
                <w:lang w:val="kk-KZ"/>
              </w:rPr>
            </w:pPr>
            <w:r>
              <w:rPr>
                <w:sz w:val="24"/>
                <w:szCs w:val="24"/>
                <w:lang w:val="kk-KZ"/>
              </w:rPr>
              <w:t>2.</w:t>
            </w:r>
            <w:r w:rsidRPr="001B4BC5">
              <w:rPr>
                <w:lang w:val="kk-KZ"/>
              </w:rPr>
              <w:t>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Жайық-Каспий бассейндік инспекц</w:t>
            </w:r>
            <w:r w:rsidRPr="001001AC">
              <w:rPr>
                <w:lang w:val="kk-KZ"/>
              </w:rPr>
              <w:t>иясын</w:t>
            </w:r>
            <w:r w:rsidR="000648FC">
              <w:rPr>
                <w:lang w:val="kk-KZ"/>
              </w:rPr>
              <w:t xml:space="preserve">ың қорытындысы </w:t>
            </w:r>
            <w:r w:rsidRPr="001001AC">
              <w:rPr>
                <w:lang w:val="kk-KZ"/>
              </w:rPr>
              <w:t xml:space="preserve"> №</w:t>
            </w:r>
            <w:r w:rsidR="00BF56EE" w:rsidRPr="001001AC">
              <w:rPr>
                <w:lang w:val="kk-KZ"/>
              </w:rPr>
              <w:t xml:space="preserve">8 </w:t>
            </w:r>
            <w:r w:rsidRPr="001001AC">
              <w:rPr>
                <w:lang w:val="kk-KZ"/>
              </w:rPr>
              <w:t>қосымшада тіркелді.</w:t>
            </w:r>
          </w:p>
          <w:p w:rsidR="009B287F" w:rsidRPr="009B287F" w:rsidRDefault="00AB1719" w:rsidP="009B287F">
            <w:pPr>
              <w:pStyle w:val="a4"/>
              <w:tabs>
                <w:tab w:val="left" w:pos="1134"/>
              </w:tabs>
              <w:spacing w:after="0" w:line="240" w:lineRule="auto"/>
              <w:ind w:left="0"/>
              <w:jc w:val="both"/>
              <w:rPr>
                <w:sz w:val="24"/>
                <w:szCs w:val="24"/>
                <w:lang w:val="kk-KZ"/>
              </w:rPr>
            </w:pPr>
            <w:r>
              <w:rPr>
                <w:sz w:val="24"/>
                <w:szCs w:val="24"/>
                <w:lang w:val="kk-KZ"/>
              </w:rPr>
              <w:t>3</w:t>
            </w:r>
            <w:r w:rsidRPr="00F5753E">
              <w:rPr>
                <w:sz w:val="24"/>
                <w:szCs w:val="24"/>
                <w:lang w:val="kk-KZ"/>
              </w:rPr>
              <w:t>. «Ембімұнайгаз» АҚ-ы Су Кодексінің 66-бабының талаптарына сәйкес арнайы су пайдалануға рұқсаты болған кезде судағы көзделіп отырған қызметті қанағаттандыру үшін тікелей су объектісінен алып қойыла отырып немесе алып қоймай, жер үсті және (немесе) жер асты су ресурстарын пайдаланып отыр.</w:t>
            </w:r>
            <w:r w:rsidR="003520D7">
              <w:rPr>
                <w:sz w:val="24"/>
                <w:szCs w:val="24"/>
                <w:lang w:val="kk-KZ"/>
              </w:rPr>
              <w:t xml:space="preserve"> </w:t>
            </w:r>
            <w:r w:rsidR="00782C98" w:rsidRPr="00F5753E">
              <w:rPr>
                <w:sz w:val="24"/>
                <w:szCs w:val="24"/>
                <w:lang w:val="kk-KZ"/>
              </w:rPr>
              <w:t>Гран кен орнында жер үсті немесе жер асты су ресурстары пайдаланылмайтын болғандықтан,</w:t>
            </w:r>
            <w:r w:rsidR="009B287F">
              <w:rPr>
                <w:sz w:val="24"/>
                <w:szCs w:val="24"/>
                <w:lang w:val="kk-KZ"/>
              </w:rPr>
              <w:t xml:space="preserve"> </w:t>
            </w:r>
            <w:r w:rsidR="009B287F" w:rsidRPr="009B287F">
              <w:rPr>
                <w:sz w:val="24"/>
                <w:szCs w:val="24"/>
                <w:lang w:val="kk-KZ"/>
              </w:rPr>
              <w:t>"Ембімұнайгаз" АҚ келісім-шарт негізінде "Атырау облысы су арнасы" қызметін пайдаланады, ол техникалық және ауыз суды жеткізуді қамтамасыз етеді.(6-қосымша)сондай-ақ "Жайықмұнайгаз" МГӨБ шаруашылық-ауыз су қажеттіліктері үшін "магистральдық су құбыры" ЖШС-мен жасалған шарт бойынша техникалық суды пайдаланады (6-қосымша)."С.Балғымбаев" ППН үшін су алу "Астрахань-Маңғышлақ"су таратқышының 212 км қосылу нүктесінде жүзеге асырылады. Су құбыр арқылы С.Балғымбаев кен орнында орналасқан резервуарға (РВС - 700 м3) жіберіледі. Шаруашылық-</w:t>
            </w:r>
            <w:r w:rsidR="009B287F" w:rsidRPr="009B287F">
              <w:rPr>
                <w:sz w:val="24"/>
                <w:szCs w:val="24"/>
                <w:lang w:val="kk-KZ"/>
              </w:rPr>
              <w:lastRenderedPageBreak/>
              <w:t>ауыз су қажеттіліктері үшін РВС - 700 м3 резервуарынан техникалық су С.Балғымбаев вахталық кентінде орналасқан Су дайындау және тазарту қондырғысына беріледі, өнімділігі ВОС - 4,5 м3/сағ. Ауыз суды сақтау әрқайсысының сыйымдылығы 50,0 м3 2 темірбетон резервуарда көзделген, резервуарлардан су сумен жабдықтау желілері бойынша шаруашылық-ауыз су мұқтаждарына беріледі.</w:t>
            </w:r>
          </w:p>
          <w:p w:rsidR="009B287F" w:rsidRDefault="009B287F" w:rsidP="009B287F">
            <w:pPr>
              <w:pStyle w:val="a4"/>
              <w:tabs>
                <w:tab w:val="left" w:pos="1134"/>
              </w:tabs>
              <w:spacing w:after="0" w:line="240" w:lineRule="auto"/>
              <w:ind w:left="0"/>
              <w:jc w:val="both"/>
              <w:rPr>
                <w:sz w:val="24"/>
                <w:szCs w:val="24"/>
                <w:lang w:val="kk-KZ"/>
              </w:rPr>
            </w:pPr>
            <w:r w:rsidRPr="009B287F">
              <w:rPr>
                <w:sz w:val="24"/>
                <w:szCs w:val="24"/>
                <w:lang w:val="kk-KZ"/>
              </w:rPr>
              <w:t xml:space="preserve">"Жайықмұнайгаз" МГӨБ Гран-кен орнында техникалық және ауыз су </w:t>
            </w:r>
            <w:r>
              <w:rPr>
                <w:sz w:val="24"/>
                <w:szCs w:val="24"/>
                <w:lang w:val="kk-KZ"/>
              </w:rPr>
              <w:t>С.</w:t>
            </w:r>
            <w:r w:rsidRPr="009B287F">
              <w:rPr>
                <w:sz w:val="24"/>
                <w:szCs w:val="24"/>
                <w:lang w:val="kk-KZ"/>
              </w:rPr>
              <w:t>Балғымбаев</w:t>
            </w:r>
            <w:r>
              <w:rPr>
                <w:sz w:val="24"/>
                <w:szCs w:val="24"/>
                <w:lang w:val="kk-KZ"/>
              </w:rPr>
              <w:t>-тан</w:t>
            </w:r>
            <w:r w:rsidRPr="009B287F">
              <w:rPr>
                <w:sz w:val="24"/>
                <w:szCs w:val="24"/>
                <w:lang w:val="kk-KZ"/>
              </w:rPr>
              <w:t xml:space="preserve"> автокөлікпен жеткізіледі және объектілерде темірбетон резервуарларда сақталады.</w:t>
            </w:r>
          </w:p>
          <w:p w:rsidR="00AB1719" w:rsidRPr="00130F0D" w:rsidRDefault="00782C98" w:rsidP="000B5690">
            <w:pPr>
              <w:pStyle w:val="a4"/>
              <w:tabs>
                <w:tab w:val="left" w:pos="1134"/>
              </w:tabs>
              <w:spacing w:after="0" w:line="240" w:lineRule="auto"/>
              <w:ind w:left="0"/>
              <w:jc w:val="both"/>
              <w:rPr>
                <w:lang w:val="kk-KZ"/>
              </w:rPr>
            </w:pPr>
            <w:r w:rsidRPr="00F5753E">
              <w:rPr>
                <w:sz w:val="24"/>
                <w:szCs w:val="24"/>
                <w:lang w:val="kk-KZ"/>
              </w:rPr>
              <w:t xml:space="preserve"> </w:t>
            </w:r>
          </w:p>
        </w:tc>
      </w:tr>
      <w:tr w:rsidR="00AB1719" w:rsidRPr="00130F0D" w:rsidTr="00AB1719">
        <w:tc>
          <w:tcPr>
            <w:tcW w:w="5000" w:type="pct"/>
            <w:gridSpan w:val="2"/>
            <w:tcBorders>
              <w:top w:val="single" w:sz="4" w:space="0" w:color="auto"/>
              <w:left w:val="single" w:sz="4" w:space="0" w:color="auto"/>
              <w:bottom w:val="single" w:sz="4" w:space="0" w:color="auto"/>
              <w:right w:val="single" w:sz="4" w:space="0" w:color="auto"/>
            </w:tcBorders>
          </w:tcPr>
          <w:p w:rsidR="00AB1719" w:rsidRPr="00130F0D" w:rsidRDefault="00AB1719" w:rsidP="00AB1719">
            <w:pPr>
              <w:ind w:firstLine="601"/>
              <w:jc w:val="center"/>
              <w:rPr>
                <w:sz w:val="22"/>
                <w:szCs w:val="22"/>
                <w:lang w:val="kk-KZ"/>
              </w:rPr>
            </w:pPr>
            <w:r w:rsidRPr="00AB1719">
              <w:rPr>
                <w:b/>
              </w:rPr>
              <w:lastRenderedPageBreak/>
              <w:t>Комитет лесного и животного мира МЭГПР РК</w:t>
            </w:r>
          </w:p>
        </w:tc>
      </w:tr>
      <w:tr w:rsidR="00AB1719" w:rsidRPr="00130F0D" w:rsidTr="00AB1719">
        <w:tc>
          <w:tcPr>
            <w:tcW w:w="2994" w:type="pct"/>
            <w:tcBorders>
              <w:top w:val="single" w:sz="4" w:space="0" w:color="auto"/>
              <w:left w:val="single" w:sz="4" w:space="0" w:color="auto"/>
              <w:bottom w:val="single" w:sz="4" w:space="0" w:color="auto"/>
              <w:right w:val="single" w:sz="4" w:space="0" w:color="auto"/>
            </w:tcBorders>
          </w:tcPr>
          <w:p w:rsidR="00AB1719" w:rsidRPr="00AB1719" w:rsidRDefault="00AB1719" w:rsidP="00AB1719">
            <w:pPr>
              <w:ind w:firstLine="601"/>
              <w:jc w:val="center"/>
              <w:rPr>
                <w:b/>
              </w:rPr>
            </w:pPr>
            <w:r w:rsidRPr="00130F0D">
              <w:rPr>
                <w:sz w:val="22"/>
                <w:szCs w:val="22"/>
                <w:lang w:val="kk-KZ"/>
              </w:rPr>
              <w:t>Не представлено</w:t>
            </w:r>
          </w:p>
        </w:tc>
        <w:tc>
          <w:tcPr>
            <w:tcW w:w="2006" w:type="pct"/>
            <w:tcBorders>
              <w:top w:val="single" w:sz="4" w:space="0" w:color="auto"/>
              <w:left w:val="single" w:sz="4" w:space="0" w:color="auto"/>
              <w:bottom w:val="single" w:sz="4" w:space="0" w:color="auto"/>
              <w:right w:val="single" w:sz="4" w:space="0" w:color="auto"/>
            </w:tcBorders>
          </w:tcPr>
          <w:p w:rsidR="00AB1719" w:rsidRPr="00130F0D" w:rsidRDefault="00AB1719" w:rsidP="00E83263">
            <w:pPr>
              <w:ind w:firstLine="601"/>
              <w:jc w:val="both"/>
              <w:rPr>
                <w:sz w:val="22"/>
                <w:szCs w:val="22"/>
                <w:lang w:val="kk-KZ"/>
              </w:rPr>
            </w:pPr>
          </w:p>
        </w:tc>
      </w:tr>
      <w:tr w:rsidR="00AB1719" w:rsidRPr="00130F0D" w:rsidTr="00AB1719">
        <w:tc>
          <w:tcPr>
            <w:tcW w:w="5000" w:type="pct"/>
            <w:gridSpan w:val="2"/>
            <w:tcBorders>
              <w:top w:val="single" w:sz="4" w:space="0" w:color="auto"/>
              <w:left w:val="single" w:sz="4" w:space="0" w:color="auto"/>
              <w:bottom w:val="single" w:sz="4" w:space="0" w:color="auto"/>
              <w:right w:val="single" w:sz="4" w:space="0" w:color="auto"/>
            </w:tcBorders>
          </w:tcPr>
          <w:p w:rsidR="00AB1719" w:rsidRPr="00AB1719" w:rsidRDefault="00AB1719" w:rsidP="00AB1719">
            <w:pPr>
              <w:spacing w:line="264" w:lineRule="auto"/>
              <w:ind w:firstLine="709"/>
              <w:jc w:val="center"/>
              <w:rPr>
                <w:b/>
                <w:sz w:val="22"/>
                <w:szCs w:val="22"/>
                <w:lang w:val="kk-KZ"/>
              </w:rPr>
            </w:pPr>
            <w:r w:rsidRPr="00AB1719">
              <w:rPr>
                <w:b/>
                <w:sz w:val="22"/>
                <w:szCs w:val="22"/>
              </w:rPr>
              <w:t xml:space="preserve">Департамент экологии по </w:t>
            </w:r>
            <w:proofErr w:type="spellStart"/>
            <w:r w:rsidRPr="00AB1719">
              <w:rPr>
                <w:b/>
                <w:sz w:val="22"/>
                <w:szCs w:val="22"/>
              </w:rPr>
              <w:t>Атырауской</w:t>
            </w:r>
            <w:proofErr w:type="spellEnd"/>
            <w:r w:rsidRPr="00AB1719">
              <w:rPr>
                <w:b/>
                <w:sz w:val="22"/>
                <w:szCs w:val="22"/>
              </w:rPr>
              <w:t xml:space="preserve"> области</w:t>
            </w:r>
          </w:p>
        </w:tc>
      </w:tr>
      <w:tr w:rsidR="00AB1719" w:rsidRPr="00130F0D" w:rsidTr="00AB1719">
        <w:tc>
          <w:tcPr>
            <w:tcW w:w="2994" w:type="pct"/>
            <w:tcBorders>
              <w:top w:val="single" w:sz="4" w:space="0" w:color="auto"/>
              <w:left w:val="single" w:sz="4" w:space="0" w:color="auto"/>
              <w:bottom w:val="single" w:sz="4" w:space="0" w:color="auto"/>
              <w:right w:val="single" w:sz="4" w:space="0" w:color="auto"/>
            </w:tcBorders>
          </w:tcPr>
          <w:p w:rsidR="00AB1719" w:rsidRPr="00130F0D" w:rsidRDefault="00AB1719" w:rsidP="00A614E1">
            <w:pPr>
              <w:spacing w:line="264" w:lineRule="auto"/>
              <w:ind w:firstLine="709"/>
              <w:jc w:val="both"/>
              <w:rPr>
                <w:sz w:val="22"/>
                <w:szCs w:val="22"/>
                <w:lang w:val="kk-KZ"/>
              </w:rPr>
            </w:pPr>
            <w:r w:rsidRPr="00130F0D">
              <w:rPr>
                <w:sz w:val="22"/>
                <w:szCs w:val="22"/>
                <w:lang w:val="kk-KZ"/>
              </w:rPr>
              <w:t xml:space="preserve">Департамент экологии по Атырауской области, рассмотрев Ваше письмо от 25.05.2022 г. №28-03-28/1655-И, АО «Эмбамунайгаз», сообщает следующее. </w:t>
            </w:r>
          </w:p>
          <w:p w:rsidR="00AB1719" w:rsidRPr="00130F0D" w:rsidRDefault="00AB1719" w:rsidP="00A614E1">
            <w:pPr>
              <w:spacing w:line="264" w:lineRule="auto"/>
              <w:ind w:firstLine="709"/>
              <w:jc w:val="both"/>
              <w:rPr>
                <w:sz w:val="22"/>
                <w:szCs w:val="22"/>
                <w:lang w:val="kk-KZ"/>
              </w:rPr>
            </w:pPr>
            <w:r w:rsidRPr="00130F0D">
              <w:rPr>
                <w:sz w:val="22"/>
                <w:szCs w:val="22"/>
                <w:lang w:val="kk-KZ"/>
              </w:rPr>
              <w:t xml:space="preserve">В соответствии Инструкции по организации и проведению экологической оценки необходимо предусмотреть в отчете следующую информацию: </w:t>
            </w:r>
          </w:p>
          <w:p w:rsidR="00AB1719" w:rsidRPr="00130F0D" w:rsidRDefault="00AB1719" w:rsidP="00A614E1">
            <w:pPr>
              <w:spacing w:line="264" w:lineRule="auto"/>
              <w:ind w:firstLine="709"/>
              <w:jc w:val="both"/>
              <w:rPr>
                <w:color w:val="000000"/>
                <w:spacing w:val="1"/>
                <w:sz w:val="22"/>
                <w:szCs w:val="22"/>
                <w:shd w:val="clear" w:color="auto" w:fill="FFFFFF"/>
                <w:lang w:val="kk-KZ"/>
              </w:rPr>
            </w:pPr>
            <w:r w:rsidRPr="00130F0D">
              <w:rPr>
                <w:sz w:val="22"/>
                <w:szCs w:val="22"/>
                <w:lang w:val="kk-KZ"/>
              </w:rPr>
              <w:t xml:space="preserve">1. </w:t>
            </w:r>
            <w:r w:rsidRPr="00130F0D">
              <w:rPr>
                <w:color w:val="000000"/>
                <w:spacing w:val="1"/>
                <w:sz w:val="22"/>
                <w:szCs w:val="22"/>
                <w:shd w:val="clear" w:color="auto" w:fill="FFFFFF"/>
                <w:lang w:val="kk-KZ"/>
              </w:rPr>
              <w:t>Описание состояния окружающей среды на предполагаемой затрагиваемой территории на момент составления отчета (базовый сценарий);</w:t>
            </w:r>
          </w:p>
          <w:p w:rsidR="00AB1719" w:rsidRPr="00130F0D" w:rsidRDefault="00AB1719" w:rsidP="00A614E1">
            <w:pPr>
              <w:widowControl w:val="0"/>
              <w:ind w:firstLine="709"/>
              <w:jc w:val="both"/>
              <w:rPr>
                <w:sz w:val="22"/>
                <w:szCs w:val="22"/>
                <w:lang w:val="kk-KZ"/>
              </w:rPr>
            </w:pPr>
            <w:r w:rsidRPr="00130F0D">
              <w:rPr>
                <w:sz w:val="22"/>
                <w:szCs w:val="22"/>
                <w:lang w:val="kk-KZ"/>
              </w:rPr>
              <w:t>2. Цели, масштабы и сроки проведения послепроектного анализа, требования к его содержанию, сроки представления отчетов о послепроектном анализе уполномоченному органу.</w:t>
            </w:r>
          </w:p>
        </w:tc>
        <w:tc>
          <w:tcPr>
            <w:tcW w:w="2006" w:type="pct"/>
            <w:tcBorders>
              <w:top w:val="single" w:sz="4" w:space="0" w:color="auto"/>
              <w:left w:val="single" w:sz="4" w:space="0" w:color="auto"/>
              <w:bottom w:val="single" w:sz="4" w:space="0" w:color="auto"/>
              <w:right w:val="single" w:sz="4" w:space="0" w:color="auto"/>
            </w:tcBorders>
          </w:tcPr>
          <w:p w:rsidR="0040107B" w:rsidRPr="0058223E" w:rsidRDefault="0040107B" w:rsidP="0040107B">
            <w:pPr>
              <w:tabs>
                <w:tab w:val="left" w:pos="1134"/>
              </w:tabs>
              <w:jc w:val="both"/>
              <w:rPr>
                <w:sz w:val="22"/>
                <w:lang w:val="kk-KZ"/>
              </w:rPr>
            </w:pPr>
            <w:r w:rsidRPr="00515639">
              <w:rPr>
                <w:lang w:val="kk-KZ"/>
              </w:rPr>
              <w:t>1</w:t>
            </w:r>
            <w:r w:rsidRPr="001001AC">
              <w:rPr>
                <w:sz w:val="22"/>
                <w:lang w:val="kk-KZ"/>
              </w:rPr>
              <w:t xml:space="preserve">.Дополнено подглавой 2.2 «Современное состояние окружающей среды на предпологаемой затрагиваемой территории на момент составления отчета», </w:t>
            </w:r>
            <w:r w:rsidRPr="0058223E">
              <w:rPr>
                <w:sz w:val="22"/>
                <w:lang w:val="kk-KZ"/>
              </w:rPr>
              <w:t>стр. 2</w:t>
            </w:r>
            <w:r w:rsidR="00BF56EE" w:rsidRPr="0058223E">
              <w:rPr>
                <w:sz w:val="22"/>
                <w:lang w:val="kk-KZ"/>
              </w:rPr>
              <w:t>3</w:t>
            </w:r>
            <w:r w:rsidRPr="0058223E">
              <w:rPr>
                <w:sz w:val="22"/>
                <w:lang w:val="kk-KZ"/>
              </w:rPr>
              <w:t>.</w:t>
            </w:r>
            <w:r w:rsidRPr="0058223E">
              <w:rPr>
                <w:sz w:val="22"/>
              </w:rPr>
              <w:t xml:space="preserve"> </w:t>
            </w:r>
            <w:r w:rsidRPr="0058223E">
              <w:rPr>
                <w:sz w:val="22"/>
                <w:lang w:val="kk-KZ"/>
              </w:rPr>
              <w:t xml:space="preserve">Месторождение </w:t>
            </w:r>
            <w:r w:rsidR="006F5B4A" w:rsidRPr="0058223E">
              <w:rPr>
                <w:sz w:val="22"/>
                <w:lang w:val="kk-KZ"/>
              </w:rPr>
              <w:t>Гран</w:t>
            </w:r>
            <w:r w:rsidRPr="0058223E">
              <w:rPr>
                <w:sz w:val="22"/>
                <w:lang w:val="kk-KZ"/>
              </w:rPr>
              <w:t xml:space="preserve"> введе</w:t>
            </w:r>
            <w:r w:rsidR="00BF56EE" w:rsidRPr="0058223E">
              <w:rPr>
                <w:sz w:val="22"/>
                <w:lang w:val="kk-KZ"/>
              </w:rPr>
              <w:t>н</w:t>
            </w:r>
            <w:r w:rsidR="006F5B4A" w:rsidRPr="0058223E">
              <w:rPr>
                <w:sz w:val="22"/>
                <w:lang w:val="kk-KZ"/>
              </w:rPr>
              <w:t xml:space="preserve"> эксплуатацию с 1973</w:t>
            </w:r>
            <w:r w:rsidRPr="0058223E">
              <w:rPr>
                <w:sz w:val="22"/>
                <w:lang w:val="kk-KZ"/>
              </w:rPr>
              <w:t xml:space="preserve"> года. В период эксплуатации месторождения соблюдены все требования законодательства РК, в том числе для анализа ведения работ при эксплуатации ежеквартально проводится мониторинг окружающей среды, на основе которого в проекте описывается современное состояние окружающей среды. Мониторинговые исследование осуществляется аккредитованной экологической лабораторией АФ ТОО «КМГ Инжиниринг».</w:t>
            </w:r>
          </w:p>
          <w:p w:rsidR="00AB1719" w:rsidRPr="00130F0D" w:rsidRDefault="0040107B" w:rsidP="0040107B">
            <w:pPr>
              <w:spacing w:line="264" w:lineRule="auto"/>
              <w:ind w:firstLine="709"/>
              <w:jc w:val="both"/>
              <w:rPr>
                <w:sz w:val="22"/>
                <w:szCs w:val="22"/>
                <w:lang w:val="kk-KZ"/>
              </w:rPr>
            </w:pPr>
            <w:r w:rsidRPr="0058223E">
              <w:rPr>
                <w:sz w:val="22"/>
                <w:lang w:val="kk-KZ"/>
              </w:rPr>
              <w:t>2.Дополнено главой 8 «Рекомендации по дальнейшему изучению состояния окружающей среды при реализации  проекта», стр 1</w:t>
            </w:r>
            <w:r w:rsidR="0058223E" w:rsidRPr="0058223E">
              <w:rPr>
                <w:sz w:val="22"/>
                <w:lang w:val="kk-KZ"/>
              </w:rPr>
              <w:t>26</w:t>
            </w:r>
            <w:r w:rsidRPr="0058223E">
              <w:rPr>
                <w:sz w:val="22"/>
                <w:lang w:val="kk-KZ"/>
              </w:rPr>
              <w:t>. Цель</w:t>
            </w:r>
            <w:r w:rsidRPr="001001AC">
              <w:rPr>
                <w:sz w:val="22"/>
                <w:lang w:val="kk-KZ"/>
              </w:rPr>
              <w:t xml:space="preserve"> составления послепроектного анализа  - анализ фактических воздействий после реализации намечаемой деятельности в сравнении с </w:t>
            </w:r>
            <w:r w:rsidRPr="001001AC">
              <w:rPr>
                <w:sz w:val="22"/>
                <w:lang w:val="kk-KZ"/>
              </w:rPr>
              <w:lastRenderedPageBreak/>
              <w:t>информацией, приведенной в отчете о возможных воздействиях</w:t>
            </w:r>
            <w:r>
              <w:rPr>
                <w:lang w:val="kk-KZ"/>
              </w:rPr>
              <w:t>.</w:t>
            </w:r>
          </w:p>
        </w:tc>
      </w:tr>
      <w:tr w:rsidR="00BF56EE" w:rsidRPr="00130F0D" w:rsidTr="00BF56EE">
        <w:tc>
          <w:tcPr>
            <w:tcW w:w="5000" w:type="pct"/>
            <w:gridSpan w:val="2"/>
            <w:tcBorders>
              <w:top w:val="single" w:sz="4" w:space="0" w:color="auto"/>
              <w:left w:val="single" w:sz="4" w:space="0" w:color="auto"/>
              <w:bottom w:val="single" w:sz="4" w:space="0" w:color="auto"/>
              <w:right w:val="single" w:sz="4" w:space="0" w:color="auto"/>
            </w:tcBorders>
          </w:tcPr>
          <w:p w:rsidR="00BF56EE" w:rsidRPr="00BF56EE" w:rsidRDefault="00BF56EE" w:rsidP="00BF56EE">
            <w:pPr>
              <w:tabs>
                <w:tab w:val="left" w:pos="1134"/>
              </w:tabs>
              <w:jc w:val="center"/>
              <w:rPr>
                <w:b/>
                <w:lang w:val="kk-KZ"/>
              </w:rPr>
            </w:pPr>
            <w:r w:rsidRPr="00BF56EE">
              <w:rPr>
                <w:b/>
                <w:sz w:val="22"/>
                <w:szCs w:val="22"/>
                <w:lang w:val="kk-KZ"/>
              </w:rPr>
              <w:lastRenderedPageBreak/>
              <w:t>Комитет рыбного хозяйства МЭГПР РК</w:t>
            </w:r>
          </w:p>
        </w:tc>
      </w:tr>
      <w:tr w:rsidR="00BF56EE" w:rsidRPr="00130F0D" w:rsidTr="00BF56EE">
        <w:tc>
          <w:tcPr>
            <w:tcW w:w="2994" w:type="pct"/>
            <w:tcBorders>
              <w:top w:val="single" w:sz="4" w:space="0" w:color="auto"/>
              <w:left w:val="single" w:sz="4" w:space="0" w:color="auto"/>
              <w:bottom w:val="single" w:sz="4" w:space="0" w:color="auto"/>
              <w:right w:val="single" w:sz="4" w:space="0" w:color="auto"/>
            </w:tcBorders>
          </w:tcPr>
          <w:p w:rsidR="00BF56EE" w:rsidRPr="00130F0D" w:rsidRDefault="00BF56EE" w:rsidP="00442CFB">
            <w:pPr>
              <w:pStyle w:val="a4"/>
              <w:tabs>
                <w:tab w:val="left" w:pos="1134"/>
              </w:tabs>
              <w:spacing w:after="0" w:line="240" w:lineRule="auto"/>
              <w:ind w:left="0" w:firstLine="147"/>
              <w:jc w:val="both"/>
            </w:pPr>
          </w:p>
          <w:p w:rsidR="00BF56EE" w:rsidRPr="00130F0D" w:rsidRDefault="00BF56EE" w:rsidP="002F5A4B">
            <w:pPr>
              <w:pStyle w:val="a4"/>
              <w:tabs>
                <w:tab w:val="left" w:pos="1134"/>
              </w:tabs>
              <w:spacing w:after="0" w:line="240" w:lineRule="auto"/>
              <w:ind w:left="0"/>
              <w:jc w:val="center"/>
              <w:rPr>
                <w:lang w:val="kk-KZ"/>
              </w:rPr>
            </w:pPr>
            <w:r w:rsidRPr="00130F0D">
              <w:rPr>
                <w:lang w:val="kk-KZ"/>
              </w:rPr>
              <w:t>Не представлено</w:t>
            </w:r>
          </w:p>
        </w:tc>
        <w:tc>
          <w:tcPr>
            <w:tcW w:w="2006" w:type="pct"/>
            <w:tcBorders>
              <w:top w:val="single" w:sz="4" w:space="0" w:color="auto"/>
              <w:left w:val="single" w:sz="4" w:space="0" w:color="auto"/>
              <w:bottom w:val="single" w:sz="4" w:space="0" w:color="auto"/>
              <w:right w:val="single" w:sz="4" w:space="0" w:color="auto"/>
            </w:tcBorders>
          </w:tcPr>
          <w:p w:rsidR="00BF56EE" w:rsidRPr="00130F0D" w:rsidRDefault="00BF56EE" w:rsidP="002F5A4B">
            <w:pPr>
              <w:pStyle w:val="a4"/>
              <w:tabs>
                <w:tab w:val="left" w:pos="1134"/>
              </w:tabs>
              <w:spacing w:after="0" w:line="240" w:lineRule="auto"/>
              <w:ind w:left="0"/>
              <w:jc w:val="center"/>
              <w:rPr>
                <w:lang w:val="kk-KZ"/>
              </w:rPr>
            </w:pPr>
          </w:p>
        </w:tc>
      </w:tr>
      <w:tr w:rsidR="00BF56EE" w:rsidRPr="00130F0D" w:rsidTr="00BF56EE">
        <w:tc>
          <w:tcPr>
            <w:tcW w:w="5000" w:type="pct"/>
            <w:gridSpan w:val="2"/>
            <w:tcBorders>
              <w:top w:val="single" w:sz="4" w:space="0" w:color="auto"/>
              <w:left w:val="single" w:sz="4" w:space="0" w:color="auto"/>
              <w:bottom w:val="single" w:sz="4" w:space="0" w:color="auto"/>
              <w:right w:val="single" w:sz="4" w:space="0" w:color="auto"/>
            </w:tcBorders>
          </w:tcPr>
          <w:p w:rsidR="00BF56EE" w:rsidRPr="00BF56EE" w:rsidRDefault="00BF56EE" w:rsidP="002F5A4B">
            <w:pPr>
              <w:pStyle w:val="a4"/>
              <w:tabs>
                <w:tab w:val="left" w:pos="1134"/>
              </w:tabs>
              <w:spacing w:after="0" w:line="240" w:lineRule="auto"/>
              <w:ind w:left="0"/>
              <w:jc w:val="center"/>
              <w:rPr>
                <w:b/>
                <w:lang w:val="kk-KZ"/>
              </w:rPr>
            </w:pPr>
            <w:r w:rsidRPr="00BF56EE">
              <w:rPr>
                <w:b/>
              </w:rPr>
              <w:t>Департамент государственной политики в управлении отходами МЭГПР РК</w:t>
            </w:r>
          </w:p>
        </w:tc>
      </w:tr>
      <w:tr w:rsidR="00BF56EE" w:rsidRPr="00130F0D" w:rsidTr="00BF56EE">
        <w:tc>
          <w:tcPr>
            <w:tcW w:w="2994" w:type="pct"/>
            <w:tcBorders>
              <w:top w:val="single" w:sz="4" w:space="0" w:color="auto"/>
              <w:left w:val="single" w:sz="4" w:space="0" w:color="auto"/>
              <w:bottom w:val="single" w:sz="4" w:space="0" w:color="auto"/>
              <w:right w:val="single" w:sz="4" w:space="0" w:color="auto"/>
            </w:tcBorders>
          </w:tcPr>
          <w:p w:rsidR="00BF56EE" w:rsidRPr="00BF56EE" w:rsidRDefault="00BF56EE" w:rsidP="00BF56EE">
            <w:pPr>
              <w:tabs>
                <w:tab w:val="left" w:pos="1134"/>
              </w:tabs>
              <w:jc w:val="center"/>
            </w:pPr>
            <w:r w:rsidRPr="00BF56EE">
              <w:rPr>
                <w:lang w:val="kk-KZ"/>
              </w:rPr>
              <w:t>Не представлено</w:t>
            </w:r>
          </w:p>
        </w:tc>
        <w:tc>
          <w:tcPr>
            <w:tcW w:w="2006" w:type="pct"/>
            <w:tcBorders>
              <w:top w:val="single" w:sz="4" w:space="0" w:color="auto"/>
              <w:left w:val="single" w:sz="4" w:space="0" w:color="auto"/>
              <w:bottom w:val="single" w:sz="4" w:space="0" w:color="auto"/>
              <w:right w:val="single" w:sz="4" w:space="0" w:color="auto"/>
            </w:tcBorders>
          </w:tcPr>
          <w:p w:rsidR="00BF56EE" w:rsidRPr="00130F0D" w:rsidRDefault="00BF56EE" w:rsidP="002F5A4B">
            <w:pPr>
              <w:pStyle w:val="a4"/>
              <w:tabs>
                <w:tab w:val="left" w:pos="1134"/>
              </w:tabs>
              <w:spacing w:after="0" w:line="240" w:lineRule="auto"/>
              <w:ind w:left="0"/>
              <w:jc w:val="center"/>
              <w:rPr>
                <w:lang w:val="kk-KZ"/>
              </w:rPr>
            </w:pPr>
          </w:p>
        </w:tc>
      </w:tr>
      <w:tr w:rsidR="00BF56EE" w:rsidRPr="00130F0D" w:rsidTr="00BF56EE">
        <w:tc>
          <w:tcPr>
            <w:tcW w:w="5000" w:type="pct"/>
            <w:gridSpan w:val="2"/>
            <w:tcBorders>
              <w:top w:val="single" w:sz="4" w:space="0" w:color="auto"/>
              <w:left w:val="single" w:sz="4" w:space="0" w:color="auto"/>
              <w:bottom w:val="single" w:sz="4" w:space="0" w:color="auto"/>
              <w:right w:val="single" w:sz="4" w:space="0" w:color="auto"/>
            </w:tcBorders>
          </w:tcPr>
          <w:p w:rsidR="00BF56EE" w:rsidRPr="00130F0D" w:rsidRDefault="00BF56EE" w:rsidP="002F5A4B">
            <w:pPr>
              <w:pStyle w:val="a4"/>
              <w:tabs>
                <w:tab w:val="left" w:pos="1134"/>
              </w:tabs>
              <w:spacing w:after="0" w:line="240" w:lineRule="auto"/>
              <w:ind w:left="0"/>
              <w:jc w:val="center"/>
              <w:rPr>
                <w:lang w:val="kk-KZ"/>
              </w:rPr>
            </w:pPr>
            <w:r w:rsidRPr="00BF56EE">
              <w:rPr>
                <w:b/>
              </w:rPr>
              <w:t>Комитет геологии МЭГПР РК</w:t>
            </w:r>
          </w:p>
        </w:tc>
      </w:tr>
      <w:tr w:rsidR="00BF56EE" w:rsidRPr="00130F0D" w:rsidTr="00BF56EE">
        <w:tc>
          <w:tcPr>
            <w:tcW w:w="2994" w:type="pct"/>
            <w:tcBorders>
              <w:top w:val="single" w:sz="4" w:space="0" w:color="auto"/>
              <w:left w:val="single" w:sz="4" w:space="0" w:color="auto"/>
              <w:bottom w:val="single" w:sz="4" w:space="0" w:color="auto"/>
              <w:right w:val="single" w:sz="4" w:space="0" w:color="auto"/>
            </w:tcBorders>
          </w:tcPr>
          <w:p w:rsidR="00BF56EE" w:rsidRPr="00130F0D" w:rsidRDefault="00BF56EE" w:rsidP="00BF56EE">
            <w:pPr>
              <w:pStyle w:val="a4"/>
              <w:tabs>
                <w:tab w:val="left" w:pos="1134"/>
              </w:tabs>
              <w:spacing w:after="0" w:line="240" w:lineRule="auto"/>
              <w:ind w:left="0"/>
              <w:jc w:val="center"/>
              <w:rPr>
                <w:lang w:val="kk-KZ"/>
              </w:rPr>
            </w:pPr>
            <w:r w:rsidRPr="00130F0D">
              <w:rPr>
                <w:lang w:val="kk-KZ"/>
              </w:rPr>
              <w:t>Не представлено</w:t>
            </w:r>
          </w:p>
        </w:tc>
        <w:tc>
          <w:tcPr>
            <w:tcW w:w="2006" w:type="pct"/>
            <w:tcBorders>
              <w:top w:val="single" w:sz="4" w:space="0" w:color="auto"/>
              <w:left w:val="single" w:sz="4" w:space="0" w:color="auto"/>
              <w:bottom w:val="single" w:sz="4" w:space="0" w:color="auto"/>
              <w:right w:val="single" w:sz="4" w:space="0" w:color="auto"/>
            </w:tcBorders>
          </w:tcPr>
          <w:p w:rsidR="00BF56EE" w:rsidRPr="00130F0D" w:rsidRDefault="00BF56EE" w:rsidP="002F5A4B">
            <w:pPr>
              <w:pStyle w:val="a4"/>
              <w:tabs>
                <w:tab w:val="left" w:pos="1134"/>
              </w:tabs>
              <w:spacing w:after="0" w:line="240" w:lineRule="auto"/>
              <w:ind w:left="0"/>
              <w:jc w:val="center"/>
              <w:rPr>
                <w:lang w:val="kk-KZ"/>
              </w:rPr>
            </w:pPr>
          </w:p>
        </w:tc>
      </w:tr>
      <w:tr w:rsidR="00BF56EE" w:rsidRPr="00130F0D" w:rsidTr="00BF56EE">
        <w:tc>
          <w:tcPr>
            <w:tcW w:w="5000" w:type="pct"/>
            <w:gridSpan w:val="2"/>
            <w:tcBorders>
              <w:top w:val="single" w:sz="4" w:space="0" w:color="auto"/>
              <w:left w:val="single" w:sz="4" w:space="0" w:color="auto"/>
              <w:bottom w:val="single" w:sz="4" w:space="0" w:color="auto"/>
              <w:right w:val="single" w:sz="4" w:space="0" w:color="auto"/>
            </w:tcBorders>
          </w:tcPr>
          <w:p w:rsidR="00BF56EE" w:rsidRPr="00BF56EE" w:rsidRDefault="00BF56EE" w:rsidP="002F5A4B">
            <w:pPr>
              <w:pStyle w:val="a4"/>
              <w:tabs>
                <w:tab w:val="left" w:pos="1134"/>
              </w:tabs>
              <w:spacing w:after="0" w:line="240" w:lineRule="auto"/>
              <w:ind w:left="0"/>
              <w:jc w:val="center"/>
              <w:rPr>
                <w:b/>
                <w:lang w:val="kk-KZ"/>
              </w:rPr>
            </w:pPr>
            <w:r w:rsidRPr="00BF56EE">
              <w:rPr>
                <w:b/>
              </w:rPr>
              <w:t>Комитет экологического регулирования и контроля МЭГПР РК</w:t>
            </w:r>
          </w:p>
        </w:tc>
      </w:tr>
      <w:tr w:rsidR="00BF56EE" w:rsidRPr="00130F0D" w:rsidTr="00BF56EE">
        <w:tc>
          <w:tcPr>
            <w:tcW w:w="2994" w:type="pct"/>
            <w:tcBorders>
              <w:top w:val="single" w:sz="4" w:space="0" w:color="auto"/>
              <w:left w:val="single" w:sz="4" w:space="0" w:color="auto"/>
              <w:bottom w:val="single" w:sz="4" w:space="0" w:color="auto"/>
              <w:right w:val="single" w:sz="4" w:space="0" w:color="auto"/>
            </w:tcBorders>
          </w:tcPr>
          <w:p w:rsidR="00BF56EE" w:rsidRPr="00400469" w:rsidRDefault="00BF56EE" w:rsidP="00400469">
            <w:pPr>
              <w:pStyle w:val="Default"/>
              <w:widowControl w:val="0"/>
              <w:numPr>
                <w:ilvl w:val="0"/>
                <w:numId w:val="19"/>
              </w:numPr>
              <w:autoSpaceDE/>
              <w:autoSpaceDN/>
              <w:adjustRightInd/>
              <w:ind w:left="0" w:firstLine="0"/>
              <w:jc w:val="both"/>
              <w:rPr>
                <w:sz w:val="22"/>
                <w:szCs w:val="22"/>
                <w:lang w:val="kk-KZ"/>
              </w:rPr>
            </w:pPr>
            <w:r w:rsidRPr="00400469">
              <w:rPr>
                <w:sz w:val="22"/>
                <w:szCs w:val="22"/>
                <w:lang w:val="kk-KZ"/>
              </w:rPr>
              <w:t xml:space="preserve">Согласно Отчета о возможных воздействиях к рабочему проекту «Проект разработки месторождения Гран» (далее–Отчет) отмечается, что снабжение технической водой осуществляется из близ протекающей речки Баксай. Необходимо предприятию обеспечить оформление разрешения на специальное водопользование в части забора воды на технологические нужды (р. Баксай) согласно ст. 66 Водного кодекса РК до начала разведочных работ. </w:t>
            </w: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Default="00400469" w:rsidP="00400469">
            <w:pPr>
              <w:pStyle w:val="Default"/>
              <w:widowControl w:val="0"/>
              <w:autoSpaceDE/>
              <w:autoSpaceDN/>
              <w:adjustRightInd/>
              <w:jc w:val="both"/>
              <w:rPr>
                <w:sz w:val="22"/>
                <w:szCs w:val="22"/>
                <w:lang w:val="kk-KZ"/>
              </w:rPr>
            </w:pPr>
          </w:p>
          <w:p w:rsidR="00400469" w:rsidRPr="00130F0D" w:rsidRDefault="00400469" w:rsidP="00400469">
            <w:pPr>
              <w:pStyle w:val="Default"/>
              <w:widowControl w:val="0"/>
              <w:autoSpaceDE/>
              <w:autoSpaceDN/>
              <w:adjustRightInd/>
              <w:jc w:val="both"/>
              <w:rPr>
                <w:sz w:val="22"/>
                <w:szCs w:val="22"/>
                <w:lang w:val="kk-KZ"/>
              </w:rPr>
            </w:pPr>
          </w:p>
          <w:p w:rsidR="00BF56EE" w:rsidRDefault="00BF56EE" w:rsidP="00906912">
            <w:pPr>
              <w:pStyle w:val="Default"/>
              <w:widowControl w:val="0"/>
              <w:autoSpaceDE/>
              <w:autoSpaceDN/>
              <w:adjustRightInd/>
              <w:ind w:firstLine="709"/>
              <w:jc w:val="both"/>
              <w:rPr>
                <w:sz w:val="22"/>
                <w:szCs w:val="22"/>
                <w:lang w:val="kk-KZ"/>
              </w:rPr>
            </w:pPr>
            <w:r w:rsidRPr="00130F0D">
              <w:rPr>
                <w:sz w:val="22"/>
                <w:szCs w:val="22"/>
                <w:lang w:val="kk-KZ"/>
              </w:rPr>
              <w:t>2. В представленном проекте представляется 3 вида разработки месторождения, рекомендуемым способе нагрузка на компоненты окружающей среды меньше, чем другие виды сценариев разработки месторождения. В этой связи, необходимо дать пояснение и обосновать в связи с чем нагрузка на окружающую среду является наименьшей с учетом того что технически строительства скважин в базовом и альтернативном варианте предусматривается наибольшая антропогенно-техногенная нагрузка.</w:t>
            </w: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Default="007D095C" w:rsidP="00906912">
            <w:pPr>
              <w:pStyle w:val="Default"/>
              <w:widowControl w:val="0"/>
              <w:autoSpaceDE/>
              <w:autoSpaceDN/>
              <w:adjustRightInd/>
              <w:ind w:firstLine="709"/>
              <w:jc w:val="both"/>
              <w:rPr>
                <w:sz w:val="22"/>
                <w:szCs w:val="22"/>
                <w:lang w:val="kk-KZ"/>
              </w:rPr>
            </w:pPr>
          </w:p>
          <w:p w:rsidR="007D095C" w:rsidRPr="00130F0D" w:rsidRDefault="007D095C" w:rsidP="00906912">
            <w:pPr>
              <w:pStyle w:val="Default"/>
              <w:widowControl w:val="0"/>
              <w:autoSpaceDE/>
              <w:autoSpaceDN/>
              <w:adjustRightInd/>
              <w:ind w:firstLine="709"/>
              <w:jc w:val="both"/>
              <w:rPr>
                <w:sz w:val="22"/>
                <w:szCs w:val="22"/>
                <w:lang w:val="kk-KZ"/>
              </w:rPr>
            </w:pPr>
          </w:p>
          <w:p w:rsidR="00BF56EE" w:rsidRPr="00130F0D" w:rsidRDefault="00BF56EE" w:rsidP="00906912">
            <w:pPr>
              <w:pStyle w:val="Default"/>
              <w:widowControl w:val="0"/>
              <w:autoSpaceDE/>
              <w:autoSpaceDN/>
              <w:adjustRightInd/>
              <w:ind w:firstLine="709"/>
              <w:jc w:val="both"/>
              <w:rPr>
                <w:sz w:val="22"/>
                <w:szCs w:val="22"/>
                <w:lang w:val="kk-KZ"/>
              </w:rPr>
            </w:pPr>
            <w:r w:rsidRPr="00130F0D">
              <w:rPr>
                <w:sz w:val="22"/>
                <w:szCs w:val="22"/>
                <w:lang w:val="kk-KZ"/>
              </w:rPr>
              <w:t>3. Предусмотреть внедрение мероприятий согласно Приложения 4 к Экологическому Кодексу РК (далее – Кодекс), а также предлагаемые меры по предупреждению, исключению и снижению возможных форм неблагоприятного воздействия на окружающую среду, а также по устранению его последствий: охрана атмосферного воздуха; охрана от воздействия на водные экосистемы; охрана водных объектов; охрана земель; охрана животного и растительного мира; обращение с отходами; радиационная, биологическая и химическая безопасность; внедрение систем управления и наилучших безопасных технологий.</w:t>
            </w:r>
          </w:p>
          <w:p w:rsidR="00BF56EE" w:rsidRDefault="00BF56EE" w:rsidP="00906912">
            <w:pPr>
              <w:pStyle w:val="Default"/>
              <w:widowControl w:val="0"/>
              <w:autoSpaceDE/>
              <w:autoSpaceDN/>
              <w:adjustRightInd/>
              <w:ind w:firstLine="709"/>
              <w:jc w:val="both"/>
              <w:rPr>
                <w:sz w:val="22"/>
                <w:szCs w:val="22"/>
                <w:lang w:val="kk-KZ"/>
              </w:rPr>
            </w:pPr>
            <w:r w:rsidRPr="00130F0D">
              <w:rPr>
                <w:sz w:val="22"/>
                <w:szCs w:val="22"/>
                <w:lang w:val="kk-KZ"/>
              </w:rPr>
              <w:t>4</w:t>
            </w:r>
            <w:r w:rsidRPr="00F5753E">
              <w:rPr>
                <w:sz w:val="22"/>
                <w:szCs w:val="22"/>
                <w:lang w:val="kk-KZ"/>
              </w:rPr>
              <w:t>. В представленном отчете о возможных воздействиях предусматривается сжигание сырого газа на факелах. Согласно ст. 146 Кодекса «О недрах и недропользовании» и «Об утверждении Методики определения нормативов эмиссий в окружающую среду» №63 от 10 марта 2021 год Приказа Министра экологии, геологии и природных ресурсов Республики Казахстан до начала пробной эксплуатации необходимо получить разрешение на сжигание газа на факелах. Кроме того, необходимо обосновать перспективные объемы сжигаемого сырого газа по отношению к ранее приведенных работ и предоставить таблицу сожженного сырого газа (объем, период, перспектива).</w:t>
            </w:r>
          </w:p>
          <w:p w:rsidR="004E181B" w:rsidRDefault="004E181B"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BF56EE" w:rsidRPr="00130F0D" w:rsidRDefault="00BF56EE" w:rsidP="00906912">
            <w:pPr>
              <w:pStyle w:val="Default"/>
              <w:widowControl w:val="0"/>
              <w:autoSpaceDE/>
              <w:autoSpaceDN/>
              <w:adjustRightInd/>
              <w:ind w:firstLine="709"/>
              <w:jc w:val="both"/>
              <w:rPr>
                <w:sz w:val="22"/>
                <w:szCs w:val="22"/>
                <w:lang w:eastAsia="ar-SA"/>
              </w:rPr>
            </w:pPr>
            <w:r w:rsidRPr="00130F0D">
              <w:rPr>
                <w:sz w:val="22"/>
                <w:szCs w:val="22"/>
                <w:lang w:val="kk-KZ"/>
              </w:rPr>
              <w:t xml:space="preserve">5. </w:t>
            </w:r>
            <w:r w:rsidRPr="00130F0D">
              <w:rPr>
                <w:sz w:val="22"/>
                <w:szCs w:val="22"/>
              </w:rPr>
              <w:t>Представить предложения по организации мониторинга и контроля за состоянием атмосферного воздуха, водных ресурсов, почвы.</w:t>
            </w:r>
            <w:r w:rsidRPr="00130F0D">
              <w:rPr>
                <w:sz w:val="22"/>
                <w:szCs w:val="22"/>
                <w:lang w:eastAsia="ar-SA"/>
              </w:rPr>
              <w:t xml:space="preserve"> Вместе с тем, необходимо предусмотреть ежеквартальную периодичность контроля в план-графике наблюдений за состоянием атмосферного воздуха.</w:t>
            </w:r>
          </w:p>
          <w:p w:rsidR="00432CD6" w:rsidRDefault="00432CD6" w:rsidP="00906912">
            <w:pPr>
              <w:pStyle w:val="Default"/>
              <w:widowControl w:val="0"/>
              <w:autoSpaceDE/>
              <w:autoSpaceDN/>
              <w:adjustRightInd/>
              <w:ind w:firstLine="709"/>
              <w:jc w:val="both"/>
              <w:rPr>
                <w:sz w:val="22"/>
                <w:szCs w:val="22"/>
                <w:lang w:eastAsia="ar-SA"/>
              </w:rPr>
            </w:pPr>
          </w:p>
          <w:p w:rsidR="00432CD6" w:rsidRDefault="00432CD6" w:rsidP="00906912">
            <w:pPr>
              <w:pStyle w:val="Default"/>
              <w:widowControl w:val="0"/>
              <w:autoSpaceDE/>
              <w:autoSpaceDN/>
              <w:adjustRightInd/>
              <w:ind w:firstLine="709"/>
              <w:jc w:val="both"/>
              <w:rPr>
                <w:sz w:val="22"/>
                <w:szCs w:val="22"/>
                <w:lang w:eastAsia="ar-SA"/>
              </w:rPr>
            </w:pPr>
          </w:p>
          <w:p w:rsidR="0058223E" w:rsidRDefault="0058223E" w:rsidP="00906912">
            <w:pPr>
              <w:pStyle w:val="Default"/>
              <w:widowControl w:val="0"/>
              <w:autoSpaceDE/>
              <w:autoSpaceDN/>
              <w:adjustRightInd/>
              <w:ind w:firstLine="709"/>
              <w:jc w:val="both"/>
              <w:rPr>
                <w:sz w:val="22"/>
                <w:szCs w:val="22"/>
                <w:lang w:eastAsia="ar-SA"/>
              </w:rPr>
            </w:pPr>
          </w:p>
          <w:p w:rsidR="00432CD6" w:rsidRDefault="00432CD6" w:rsidP="00906912">
            <w:pPr>
              <w:pStyle w:val="Default"/>
              <w:widowControl w:val="0"/>
              <w:autoSpaceDE/>
              <w:autoSpaceDN/>
              <w:adjustRightInd/>
              <w:ind w:firstLine="709"/>
              <w:jc w:val="both"/>
              <w:rPr>
                <w:sz w:val="22"/>
                <w:szCs w:val="22"/>
                <w:lang w:eastAsia="ar-SA"/>
              </w:rPr>
            </w:pPr>
          </w:p>
          <w:p w:rsidR="00BF56EE" w:rsidRPr="00130F0D" w:rsidRDefault="00BF56EE" w:rsidP="00906912">
            <w:pPr>
              <w:pStyle w:val="Default"/>
              <w:widowControl w:val="0"/>
              <w:autoSpaceDE/>
              <w:autoSpaceDN/>
              <w:adjustRightInd/>
              <w:ind w:firstLine="709"/>
              <w:jc w:val="both"/>
              <w:rPr>
                <w:sz w:val="22"/>
                <w:szCs w:val="22"/>
                <w:lang w:val="kk-KZ"/>
              </w:rPr>
            </w:pPr>
            <w:r w:rsidRPr="00130F0D">
              <w:rPr>
                <w:sz w:val="22"/>
                <w:szCs w:val="22"/>
                <w:lang w:eastAsia="ar-SA"/>
              </w:rPr>
              <w:t xml:space="preserve">6. </w:t>
            </w:r>
            <w:r w:rsidRPr="00130F0D">
              <w:rPr>
                <w:sz w:val="22"/>
                <w:szCs w:val="22"/>
                <w:lang w:val="kk-KZ"/>
              </w:rPr>
              <w:t>Необходимо в проекте предусмотреть экологические требования ст.397 и ст.400 Кодекса.</w:t>
            </w:r>
          </w:p>
          <w:p w:rsidR="00432CD6" w:rsidRDefault="00432CD6" w:rsidP="00906912">
            <w:pPr>
              <w:pStyle w:val="Default"/>
              <w:widowControl w:val="0"/>
              <w:autoSpaceDE/>
              <w:autoSpaceDN/>
              <w:adjustRightInd/>
              <w:ind w:firstLine="709"/>
              <w:jc w:val="both"/>
              <w:rPr>
                <w:sz w:val="22"/>
                <w:szCs w:val="22"/>
                <w:lang w:val="kk-KZ"/>
              </w:rPr>
            </w:pPr>
          </w:p>
          <w:p w:rsidR="00432CD6" w:rsidRDefault="00432CD6" w:rsidP="00906912">
            <w:pPr>
              <w:pStyle w:val="Default"/>
              <w:widowControl w:val="0"/>
              <w:autoSpaceDE/>
              <w:autoSpaceDN/>
              <w:adjustRightInd/>
              <w:ind w:firstLine="709"/>
              <w:jc w:val="both"/>
              <w:rPr>
                <w:sz w:val="22"/>
                <w:szCs w:val="22"/>
                <w:lang w:val="kk-KZ"/>
              </w:rPr>
            </w:pPr>
          </w:p>
          <w:p w:rsidR="00432CD6" w:rsidRDefault="00432CD6"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BF56EE" w:rsidRPr="00130F0D" w:rsidRDefault="00BF56EE" w:rsidP="00906912">
            <w:pPr>
              <w:pStyle w:val="Default"/>
              <w:widowControl w:val="0"/>
              <w:autoSpaceDE/>
              <w:autoSpaceDN/>
              <w:adjustRightInd/>
              <w:ind w:firstLine="709"/>
              <w:jc w:val="both"/>
              <w:rPr>
                <w:sz w:val="22"/>
                <w:szCs w:val="22"/>
                <w:lang w:val="kk-KZ"/>
              </w:rPr>
            </w:pPr>
            <w:r w:rsidRPr="00130F0D">
              <w:rPr>
                <w:sz w:val="22"/>
                <w:szCs w:val="22"/>
                <w:lang w:val="kk-KZ"/>
              </w:rPr>
              <w:t>7. Согласно проекта ОВВ предусматривается недопущение сброса производственных сточных вод. При этом, отсутствует описание по сбросу сточных вод (производственные и хозяйственно-бытовые). В этой связи, в случае наличия сброса сточных вод, сообщаем что, согласно п. 2 статьи 216 Экологического Кодекса Республики Казахстан (далее – Кодекс) сброс не очищенных до нормативов допустимых сбросов сточных вод в водный объект или на рельеф местности запрещается. Таким обрахзом, необходимо предусмотреть очистку сточных вод. Представить подробное описание процесса очистки, ее эффективность и характеристику сточных вод до и после очистки. Вместе с тем, необходимо представить водный баланс водопотребления и водоотведения. Также необходимо указать метод утилизации очистки хоз-бытовых и производственных сточных вод.</w:t>
            </w:r>
          </w:p>
          <w:p w:rsidR="00432CD6" w:rsidRDefault="00432CD6" w:rsidP="00906912">
            <w:pPr>
              <w:pStyle w:val="Default"/>
              <w:widowControl w:val="0"/>
              <w:autoSpaceDE/>
              <w:autoSpaceDN/>
              <w:adjustRightInd/>
              <w:ind w:firstLine="709"/>
              <w:jc w:val="both"/>
              <w:rPr>
                <w:sz w:val="22"/>
                <w:szCs w:val="22"/>
                <w:lang w:val="kk-KZ"/>
              </w:rPr>
            </w:pPr>
          </w:p>
          <w:p w:rsidR="00432CD6" w:rsidRDefault="00432CD6" w:rsidP="00906912">
            <w:pPr>
              <w:pStyle w:val="Default"/>
              <w:widowControl w:val="0"/>
              <w:autoSpaceDE/>
              <w:autoSpaceDN/>
              <w:adjustRightInd/>
              <w:ind w:firstLine="709"/>
              <w:jc w:val="both"/>
              <w:rPr>
                <w:sz w:val="22"/>
                <w:szCs w:val="22"/>
                <w:lang w:val="kk-KZ"/>
              </w:rPr>
            </w:pPr>
          </w:p>
          <w:p w:rsidR="00432CD6" w:rsidRDefault="00432CD6" w:rsidP="00906912">
            <w:pPr>
              <w:pStyle w:val="Default"/>
              <w:widowControl w:val="0"/>
              <w:autoSpaceDE/>
              <w:autoSpaceDN/>
              <w:adjustRightInd/>
              <w:ind w:firstLine="709"/>
              <w:jc w:val="both"/>
              <w:rPr>
                <w:sz w:val="22"/>
                <w:szCs w:val="22"/>
                <w:lang w:val="kk-KZ"/>
              </w:rPr>
            </w:pPr>
          </w:p>
          <w:p w:rsidR="00432CD6" w:rsidRDefault="00432CD6" w:rsidP="00906912">
            <w:pPr>
              <w:pStyle w:val="Default"/>
              <w:widowControl w:val="0"/>
              <w:autoSpaceDE/>
              <w:autoSpaceDN/>
              <w:adjustRightInd/>
              <w:ind w:firstLine="709"/>
              <w:jc w:val="both"/>
              <w:rPr>
                <w:sz w:val="22"/>
                <w:szCs w:val="22"/>
                <w:lang w:val="kk-KZ"/>
              </w:rPr>
            </w:pPr>
          </w:p>
          <w:p w:rsidR="00432CD6" w:rsidRDefault="00432CD6" w:rsidP="00906912">
            <w:pPr>
              <w:pStyle w:val="Default"/>
              <w:widowControl w:val="0"/>
              <w:autoSpaceDE/>
              <w:autoSpaceDN/>
              <w:adjustRightInd/>
              <w:ind w:firstLine="709"/>
              <w:jc w:val="both"/>
              <w:rPr>
                <w:sz w:val="22"/>
                <w:szCs w:val="22"/>
                <w:lang w:val="kk-KZ"/>
              </w:rPr>
            </w:pPr>
          </w:p>
          <w:p w:rsidR="00432CD6" w:rsidRDefault="00432CD6"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C04420" w:rsidRDefault="00C04420" w:rsidP="00906912">
            <w:pPr>
              <w:pStyle w:val="Default"/>
              <w:widowControl w:val="0"/>
              <w:autoSpaceDE/>
              <w:autoSpaceDN/>
              <w:adjustRightInd/>
              <w:ind w:firstLine="709"/>
              <w:jc w:val="both"/>
              <w:rPr>
                <w:sz w:val="22"/>
                <w:szCs w:val="22"/>
                <w:lang w:val="kk-KZ"/>
              </w:rPr>
            </w:pPr>
          </w:p>
          <w:p w:rsidR="00432CD6" w:rsidRDefault="00432CD6" w:rsidP="00906912">
            <w:pPr>
              <w:pStyle w:val="Default"/>
              <w:widowControl w:val="0"/>
              <w:autoSpaceDE/>
              <w:autoSpaceDN/>
              <w:adjustRightInd/>
              <w:ind w:firstLine="709"/>
              <w:jc w:val="both"/>
              <w:rPr>
                <w:sz w:val="22"/>
                <w:szCs w:val="22"/>
                <w:lang w:val="kk-KZ"/>
              </w:rPr>
            </w:pPr>
          </w:p>
          <w:p w:rsidR="00BF56EE" w:rsidRDefault="00BF56EE" w:rsidP="00906912">
            <w:pPr>
              <w:pStyle w:val="Default"/>
              <w:widowControl w:val="0"/>
              <w:autoSpaceDE/>
              <w:autoSpaceDN/>
              <w:adjustRightInd/>
              <w:ind w:firstLine="709"/>
              <w:jc w:val="both"/>
              <w:rPr>
                <w:sz w:val="22"/>
                <w:szCs w:val="22"/>
                <w:lang w:val="kk-KZ"/>
              </w:rPr>
            </w:pPr>
            <w:r w:rsidRPr="00130F0D">
              <w:rPr>
                <w:sz w:val="22"/>
                <w:szCs w:val="22"/>
                <w:lang w:val="kk-KZ"/>
              </w:rPr>
              <w:lastRenderedPageBreak/>
              <w:t xml:space="preserve">8. </w:t>
            </w:r>
            <w:r w:rsidRPr="00130F0D">
              <w:rPr>
                <w:sz w:val="22"/>
                <w:szCs w:val="22"/>
              </w:rPr>
              <w:t>Необходимо</w:t>
            </w:r>
            <w:r w:rsidRPr="00130F0D">
              <w:rPr>
                <w:sz w:val="22"/>
                <w:szCs w:val="22"/>
                <w:lang w:val="kk-KZ"/>
              </w:rPr>
              <w:t xml:space="preserve"> предусматреть оборотное водоснабжение (повторное использование буровых сточных вод). Указать на какие нужды будут использованы буровые сточных воды, а также описать полный цикл использования воды до ее конечной утилизации, с обязательным указанием метода конечной утилизации специализированными организациями.</w:t>
            </w:r>
          </w:p>
          <w:p w:rsidR="00432CD6" w:rsidRDefault="00432CD6" w:rsidP="00906912">
            <w:pPr>
              <w:pStyle w:val="Default"/>
              <w:widowControl w:val="0"/>
              <w:autoSpaceDE/>
              <w:autoSpaceDN/>
              <w:adjustRightInd/>
              <w:ind w:firstLine="709"/>
              <w:jc w:val="both"/>
              <w:rPr>
                <w:sz w:val="22"/>
                <w:szCs w:val="22"/>
                <w:lang w:val="kk-KZ"/>
              </w:rPr>
            </w:pPr>
          </w:p>
          <w:p w:rsidR="00432CD6" w:rsidRDefault="00432CD6" w:rsidP="00906912">
            <w:pPr>
              <w:pStyle w:val="Default"/>
              <w:widowControl w:val="0"/>
              <w:autoSpaceDE/>
              <w:autoSpaceDN/>
              <w:adjustRightInd/>
              <w:ind w:firstLine="709"/>
              <w:jc w:val="both"/>
              <w:rPr>
                <w:sz w:val="22"/>
                <w:szCs w:val="22"/>
                <w:lang w:val="kk-KZ"/>
              </w:rPr>
            </w:pPr>
          </w:p>
          <w:p w:rsidR="00432CD6" w:rsidRDefault="00432CD6" w:rsidP="00906912">
            <w:pPr>
              <w:pStyle w:val="Default"/>
              <w:widowControl w:val="0"/>
              <w:autoSpaceDE/>
              <w:autoSpaceDN/>
              <w:adjustRightInd/>
              <w:ind w:firstLine="709"/>
              <w:jc w:val="both"/>
              <w:rPr>
                <w:sz w:val="22"/>
                <w:szCs w:val="22"/>
                <w:lang w:val="kk-KZ"/>
              </w:rPr>
            </w:pPr>
          </w:p>
          <w:p w:rsidR="00432CD6" w:rsidRDefault="00432CD6" w:rsidP="00906912">
            <w:pPr>
              <w:pStyle w:val="Default"/>
              <w:widowControl w:val="0"/>
              <w:autoSpaceDE/>
              <w:autoSpaceDN/>
              <w:adjustRightInd/>
              <w:ind w:firstLine="709"/>
              <w:jc w:val="both"/>
              <w:rPr>
                <w:sz w:val="22"/>
                <w:szCs w:val="22"/>
                <w:lang w:val="kk-KZ"/>
              </w:rPr>
            </w:pPr>
          </w:p>
          <w:p w:rsidR="00432CD6" w:rsidRDefault="00432CD6" w:rsidP="00906912">
            <w:pPr>
              <w:pStyle w:val="Default"/>
              <w:widowControl w:val="0"/>
              <w:autoSpaceDE/>
              <w:autoSpaceDN/>
              <w:adjustRightInd/>
              <w:ind w:firstLine="709"/>
              <w:jc w:val="both"/>
              <w:rPr>
                <w:sz w:val="22"/>
                <w:szCs w:val="22"/>
                <w:lang w:val="kk-KZ"/>
              </w:rPr>
            </w:pPr>
          </w:p>
          <w:p w:rsidR="00432CD6" w:rsidRDefault="00432CD6" w:rsidP="00906912">
            <w:pPr>
              <w:pStyle w:val="Default"/>
              <w:widowControl w:val="0"/>
              <w:autoSpaceDE/>
              <w:autoSpaceDN/>
              <w:adjustRightInd/>
              <w:ind w:firstLine="709"/>
              <w:jc w:val="both"/>
              <w:rPr>
                <w:sz w:val="22"/>
                <w:szCs w:val="22"/>
                <w:lang w:val="kk-KZ"/>
              </w:rPr>
            </w:pPr>
          </w:p>
          <w:p w:rsidR="00432CD6" w:rsidRDefault="00432CD6" w:rsidP="00906912">
            <w:pPr>
              <w:pStyle w:val="Default"/>
              <w:widowControl w:val="0"/>
              <w:autoSpaceDE/>
              <w:autoSpaceDN/>
              <w:adjustRightInd/>
              <w:ind w:firstLine="709"/>
              <w:jc w:val="both"/>
              <w:rPr>
                <w:sz w:val="22"/>
                <w:szCs w:val="22"/>
                <w:lang w:val="kk-KZ"/>
              </w:rPr>
            </w:pPr>
          </w:p>
          <w:p w:rsidR="00432CD6" w:rsidRDefault="00432CD6" w:rsidP="00906912">
            <w:pPr>
              <w:pStyle w:val="Default"/>
              <w:widowControl w:val="0"/>
              <w:autoSpaceDE/>
              <w:autoSpaceDN/>
              <w:adjustRightInd/>
              <w:ind w:firstLine="709"/>
              <w:jc w:val="both"/>
              <w:rPr>
                <w:sz w:val="22"/>
                <w:szCs w:val="22"/>
                <w:lang w:val="kk-KZ"/>
              </w:rPr>
            </w:pPr>
          </w:p>
          <w:p w:rsidR="00432CD6" w:rsidRDefault="00432CD6" w:rsidP="00906912">
            <w:pPr>
              <w:pStyle w:val="Default"/>
              <w:widowControl w:val="0"/>
              <w:autoSpaceDE/>
              <w:autoSpaceDN/>
              <w:adjustRightInd/>
              <w:ind w:firstLine="709"/>
              <w:jc w:val="both"/>
              <w:rPr>
                <w:sz w:val="22"/>
                <w:szCs w:val="22"/>
                <w:lang w:val="kk-KZ"/>
              </w:rPr>
            </w:pPr>
          </w:p>
          <w:p w:rsidR="00432CD6" w:rsidRDefault="00432CD6" w:rsidP="00906912">
            <w:pPr>
              <w:pStyle w:val="Default"/>
              <w:widowControl w:val="0"/>
              <w:autoSpaceDE/>
              <w:autoSpaceDN/>
              <w:adjustRightInd/>
              <w:ind w:firstLine="709"/>
              <w:jc w:val="both"/>
              <w:rPr>
                <w:sz w:val="22"/>
                <w:szCs w:val="22"/>
                <w:lang w:val="kk-KZ"/>
              </w:rPr>
            </w:pPr>
          </w:p>
          <w:p w:rsidR="00BF56EE" w:rsidRDefault="00BF56EE" w:rsidP="00906912">
            <w:pPr>
              <w:pStyle w:val="Default"/>
              <w:widowControl w:val="0"/>
              <w:autoSpaceDE/>
              <w:autoSpaceDN/>
              <w:adjustRightInd/>
              <w:ind w:firstLine="709"/>
              <w:jc w:val="both"/>
              <w:rPr>
                <w:sz w:val="22"/>
                <w:szCs w:val="22"/>
                <w:lang w:val="kk-KZ"/>
              </w:rPr>
            </w:pPr>
            <w:r w:rsidRPr="00130F0D">
              <w:rPr>
                <w:sz w:val="22"/>
                <w:szCs w:val="22"/>
                <w:lang w:val="kk-KZ"/>
              </w:rPr>
              <w:t xml:space="preserve">9. В проекте отсутствует информация о происхождения отходов как «отработанный буровой раствор» «буровой шлам». Согласно п. 3 ст. 335 Экологического Кодекса Республикик Казахстан </w:t>
            </w:r>
            <w:r w:rsidRPr="00130F0D">
              <w:rPr>
                <w:sz w:val="22"/>
                <w:szCs w:val="22"/>
              </w:rPr>
              <w:t xml:space="preserve">Программа управления отходами разрабатывается в соответствии с принципом иерархии и должна содержать сведения об объеме и составе образуемых и (или) получаемых от третьих лиц отходов, способах их накопления, сбора, транспортировки, обезвреживания, восстановления и удаления, а также описание предлагаемых мер по сокращению образования отходов, увеличению доли их повторного использования, переработки и утилизации. </w:t>
            </w:r>
            <w:r w:rsidRPr="00130F0D">
              <w:rPr>
                <w:sz w:val="22"/>
                <w:szCs w:val="22"/>
                <w:lang w:val="kk-KZ"/>
              </w:rPr>
              <w:t>В этой связи, необходимо указать полный цикл отходов и привести в соответствие раздел по управлению отхолами.</w:t>
            </w:r>
          </w:p>
          <w:p w:rsidR="000D1437" w:rsidRDefault="000D1437"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4E181B" w:rsidRDefault="004E181B" w:rsidP="00906912">
            <w:pPr>
              <w:pStyle w:val="Default"/>
              <w:widowControl w:val="0"/>
              <w:autoSpaceDE/>
              <w:autoSpaceDN/>
              <w:adjustRightInd/>
              <w:ind w:firstLine="709"/>
              <w:jc w:val="both"/>
              <w:rPr>
                <w:sz w:val="22"/>
                <w:szCs w:val="22"/>
                <w:lang w:val="kk-KZ"/>
              </w:rPr>
            </w:pPr>
          </w:p>
          <w:p w:rsidR="004E181B" w:rsidRPr="00130F0D" w:rsidRDefault="004E181B" w:rsidP="00906912">
            <w:pPr>
              <w:pStyle w:val="Default"/>
              <w:widowControl w:val="0"/>
              <w:autoSpaceDE/>
              <w:autoSpaceDN/>
              <w:adjustRightInd/>
              <w:ind w:firstLine="709"/>
              <w:jc w:val="both"/>
              <w:rPr>
                <w:sz w:val="22"/>
                <w:szCs w:val="22"/>
                <w:lang w:val="kk-KZ"/>
              </w:rPr>
            </w:pPr>
          </w:p>
          <w:p w:rsidR="00BF56EE" w:rsidRDefault="00BF56EE" w:rsidP="00906912">
            <w:pPr>
              <w:pStyle w:val="Default"/>
              <w:widowControl w:val="0"/>
              <w:autoSpaceDE/>
              <w:autoSpaceDN/>
              <w:adjustRightInd/>
              <w:ind w:firstLine="709"/>
              <w:jc w:val="both"/>
              <w:rPr>
                <w:sz w:val="22"/>
                <w:szCs w:val="22"/>
                <w:lang w:val="kk-KZ"/>
              </w:rPr>
            </w:pPr>
            <w:r w:rsidRPr="00130F0D">
              <w:rPr>
                <w:sz w:val="22"/>
                <w:szCs w:val="22"/>
                <w:lang w:val="kk-KZ"/>
              </w:rPr>
              <w:t xml:space="preserve">10. </w:t>
            </w:r>
            <w:bookmarkStart w:id="9" w:name="_Hlk107923992"/>
            <w:r w:rsidRPr="00130F0D">
              <w:rPr>
                <w:sz w:val="22"/>
                <w:szCs w:val="22"/>
                <w:lang w:val="kk-KZ"/>
              </w:rPr>
              <w:t>Кроме того, в проекте отсутсвует информация оценки намечаемой деятельности по водным ресурсам (подземные и поверхностные воды). Необходимо привести четкую информацию по наличию подземных вод питьевого качество по отношению рассматриваемого</w:t>
            </w:r>
            <w:r w:rsidR="005B421D">
              <w:rPr>
                <w:sz w:val="22"/>
                <w:szCs w:val="22"/>
                <w:lang w:val="kk-KZ"/>
              </w:rPr>
              <w:t xml:space="preserve"> </w:t>
            </w:r>
            <w:r w:rsidRPr="00130F0D">
              <w:rPr>
                <w:sz w:val="22"/>
                <w:szCs w:val="22"/>
                <w:lang w:val="kk-KZ"/>
              </w:rPr>
              <w:t xml:space="preserve">участка разведки согласно  п.2 ст.120 Водного кодекса РК.  </w:t>
            </w:r>
            <w:bookmarkEnd w:id="9"/>
          </w:p>
          <w:p w:rsidR="00DE4EFE" w:rsidRDefault="00DE4EFE" w:rsidP="00906912">
            <w:pPr>
              <w:pStyle w:val="Default"/>
              <w:widowControl w:val="0"/>
              <w:autoSpaceDE/>
              <w:autoSpaceDN/>
              <w:adjustRightInd/>
              <w:ind w:firstLine="709"/>
              <w:jc w:val="both"/>
              <w:rPr>
                <w:sz w:val="22"/>
                <w:szCs w:val="22"/>
                <w:lang w:val="kk-KZ"/>
              </w:rPr>
            </w:pPr>
          </w:p>
          <w:p w:rsidR="00DD65BC" w:rsidRDefault="00DD65BC" w:rsidP="00906912">
            <w:pPr>
              <w:pStyle w:val="Default"/>
              <w:widowControl w:val="0"/>
              <w:autoSpaceDE/>
              <w:autoSpaceDN/>
              <w:adjustRightInd/>
              <w:ind w:firstLine="709"/>
              <w:jc w:val="both"/>
              <w:rPr>
                <w:sz w:val="22"/>
                <w:szCs w:val="22"/>
                <w:lang w:val="kk-KZ"/>
              </w:rPr>
            </w:pPr>
          </w:p>
          <w:p w:rsidR="00DD65BC" w:rsidRDefault="00DD65BC" w:rsidP="00906912">
            <w:pPr>
              <w:pStyle w:val="Default"/>
              <w:widowControl w:val="0"/>
              <w:autoSpaceDE/>
              <w:autoSpaceDN/>
              <w:adjustRightInd/>
              <w:ind w:firstLine="709"/>
              <w:jc w:val="both"/>
              <w:rPr>
                <w:sz w:val="22"/>
                <w:szCs w:val="22"/>
                <w:lang w:val="kk-KZ"/>
              </w:rPr>
            </w:pPr>
          </w:p>
          <w:p w:rsidR="00DD65BC" w:rsidRDefault="00DD65BC" w:rsidP="00906912">
            <w:pPr>
              <w:pStyle w:val="Default"/>
              <w:widowControl w:val="0"/>
              <w:autoSpaceDE/>
              <w:autoSpaceDN/>
              <w:adjustRightInd/>
              <w:ind w:firstLine="709"/>
              <w:jc w:val="both"/>
              <w:rPr>
                <w:sz w:val="22"/>
                <w:szCs w:val="22"/>
                <w:lang w:val="kk-KZ"/>
              </w:rPr>
            </w:pPr>
          </w:p>
          <w:p w:rsidR="00DD65BC" w:rsidRDefault="00DD65BC" w:rsidP="00906912">
            <w:pPr>
              <w:pStyle w:val="Default"/>
              <w:widowControl w:val="0"/>
              <w:autoSpaceDE/>
              <w:autoSpaceDN/>
              <w:adjustRightInd/>
              <w:ind w:firstLine="709"/>
              <w:jc w:val="both"/>
              <w:rPr>
                <w:sz w:val="22"/>
                <w:szCs w:val="22"/>
                <w:lang w:val="kk-KZ"/>
              </w:rPr>
            </w:pPr>
          </w:p>
          <w:p w:rsidR="00DD65BC" w:rsidRDefault="00DD65BC" w:rsidP="00906912">
            <w:pPr>
              <w:pStyle w:val="Default"/>
              <w:widowControl w:val="0"/>
              <w:autoSpaceDE/>
              <w:autoSpaceDN/>
              <w:adjustRightInd/>
              <w:ind w:firstLine="709"/>
              <w:jc w:val="both"/>
              <w:rPr>
                <w:sz w:val="22"/>
                <w:szCs w:val="22"/>
                <w:lang w:val="kk-KZ"/>
              </w:rPr>
            </w:pPr>
          </w:p>
          <w:p w:rsidR="00DD65BC" w:rsidRDefault="00DD65BC" w:rsidP="00906912">
            <w:pPr>
              <w:pStyle w:val="Default"/>
              <w:widowControl w:val="0"/>
              <w:autoSpaceDE/>
              <w:autoSpaceDN/>
              <w:adjustRightInd/>
              <w:ind w:firstLine="709"/>
              <w:jc w:val="both"/>
              <w:rPr>
                <w:sz w:val="22"/>
                <w:szCs w:val="22"/>
                <w:lang w:val="kk-KZ"/>
              </w:rPr>
            </w:pPr>
          </w:p>
          <w:p w:rsidR="00DD65BC" w:rsidRDefault="00DD65BC" w:rsidP="00906912">
            <w:pPr>
              <w:pStyle w:val="Default"/>
              <w:widowControl w:val="0"/>
              <w:autoSpaceDE/>
              <w:autoSpaceDN/>
              <w:adjustRightInd/>
              <w:ind w:firstLine="709"/>
              <w:jc w:val="both"/>
              <w:rPr>
                <w:sz w:val="22"/>
                <w:szCs w:val="22"/>
                <w:lang w:val="kk-KZ"/>
              </w:rPr>
            </w:pPr>
          </w:p>
          <w:p w:rsidR="00DD65BC" w:rsidRDefault="00DD65BC" w:rsidP="00906912">
            <w:pPr>
              <w:pStyle w:val="Default"/>
              <w:widowControl w:val="0"/>
              <w:autoSpaceDE/>
              <w:autoSpaceDN/>
              <w:adjustRightInd/>
              <w:ind w:firstLine="709"/>
              <w:jc w:val="both"/>
              <w:rPr>
                <w:sz w:val="22"/>
                <w:szCs w:val="22"/>
                <w:lang w:val="kk-KZ"/>
              </w:rPr>
            </w:pPr>
          </w:p>
          <w:p w:rsidR="00DD65BC" w:rsidRDefault="00DD65BC" w:rsidP="00906912">
            <w:pPr>
              <w:pStyle w:val="Default"/>
              <w:widowControl w:val="0"/>
              <w:autoSpaceDE/>
              <w:autoSpaceDN/>
              <w:adjustRightInd/>
              <w:ind w:firstLine="709"/>
              <w:jc w:val="both"/>
              <w:rPr>
                <w:sz w:val="22"/>
                <w:szCs w:val="22"/>
                <w:lang w:val="kk-KZ"/>
              </w:rPr>
            </w:pPr>
          </w:p>
          <w:p w:rsidR="006C2E18" w:rsidRDefault="006C2E18" w:rsidP="00906912">
            <w:pPr>
              <w:pStyle w:val="Default"/>
              <w:widowControl w:val="0"/>
              <w:autoSpaceDE/>
              <w:autoSpaceDN/>
              <w:adjustRightInd/>
              <w:ind w:firstLine="709"/>
              <w:jc w:val="both"/>
              <w:rPr>
                <w:sz w:val="22"/>
                <w:szCs w:val="22"/>
                <w:lang w:val="kk-KZ"/>
              </w:rPr>
            </w:pPr>
          </w:p>
          <w:p w:rsidR="006C2E18" w:rsidRDefault="006C2E18" w:rsidP="00906912">
            <w:pPr>
              <w:pStyle w:val="Default"/>
              <w:widowControl w:val="0"/>
              <w:autoSpaceDE/>
              <w:autoSpaceDN/>
              <w:adjustRightInd/>
              <w:ind w:firstLine="709"/>
              <w:jc w:val="both"/>
              <w:rPr>
                <w:sz w:val="22"/>
                <w:szCs w:val="22"/>
                <w:lang w:val="kk-KZ"/>
              </w:rPr>
            </w:pPr>
          </w:p>
          <w:p w:rsidR="006C2E18" w:rsidRDefault="006C2E18" w:rsidP="00906912">
            <w:pPr>
              <w:pStyle w:val="Default"/>
              <w:widowControl w:val="0"/>
              <w:autoSpaceDE/>
              <w:autoSpaceDN/>
              <w:adjustRightInd/>
              <w:ind w:firstLine="709"/>
              <w:jc w:val="both"/>
              <w:rPr>
                <w:sz w:val="22"/>
                <w:szCs w:val="22"/>
                <w:lang w:val="kk-KZ"/>
              </w:rPr>
            </w:pPr>
          </w:p>
          <w:p w:rsidR="006C2E18" w:rsidRDefault="006C2E18" w:rsidP="00906912">
            <w:pPr>
              <w:pStyle w:val="Default"/>
              <w:widowControl w:val="0"/>
              <w:autoSpaceDE/>
              <w:autoSpaceDN/>
              <w:adjustRightInd/>
              <w:ind w:firstLine="709"/>
              <w:jc w:val="both"/>
              <w:rPr>
                <w:sz w:val="22"/>
                <w:szCs w:val="22"/>
                <w:lang w:val="kk-KZ"/>
              </w:rPr>
            </w:pPr>
          </w:p>
          <w:p w:rsidR="006C2E18" w:rsidRDefault="006C2E18" w:rsidP="00906912">
            <w:pPr>
              <w:pStyle w:val="Default"/>
              <w:widowControl w:val="0"/>
              <w:autoSpaceDE/>
              <w:autoSpaceDN/>
              <w:adjustRightInd/>
              <w:ind w:firstLine="709"/>
              <w:jc w:val="both"/>
              <w:rPr>
                <w:sz w:val="22"/>
                <w:szCs w:val="22"/>
                <w:lang w:val="kk-KZ"/>
              </w:rPr>
            </w:pPr>
          </w:p>
          <w:p w:rsidR="006C2E18" w:rsidRDefault="006C2E18" w:rsidP="00906912">
            <w:pPr>
              <w:pStyle w:val="Default"/>
              <w:widowControl w:val="0"/>
              <w:autoSpaceDE/>
              <w:autoSpaceDN/>
              <w:adjustRightInd/>
              <w:ind w:firstLine="709"/>
              <w:jc w:val="both"/>
              <w:rPr>
                <w:sz w:val="22"/>
                <w:szCs w:val="22"/>
                <w:lang w:val="kk-KZ"/>
              </w:rPr>
            </w:pPr>
          </w:p>
          <w:p w:rsidR="006C2E18" w:rsidRDefault="006C2E18" w:rsidP="00906912">
            <w:pPr>
              <w:pStyle w:val="Default"/>
              <w:widowControl w:val="0"/>
              <w:autoSpaceDE/>
              <w:autoSpaceDN/>
              <w:adjustRightInd/>
              <w:ind w:firstLine="709"/>
              <w:jc w:val="both"/>
              <w:rPr>
                <w:sz w:val="22"/>
                <w:szCs w:val="22"/>
                <w:lang w:val="kk-KZ"/>
              </w:rPr>
            </w:pPr>
          </w:p>
          <w:p w:rsidR="006C2E18" w:rsidRDefault="006C2E18" w:rsidP="00906912">
            <w:pPr>
              <w:pStyle w:val="Default"/>
              <w:widowControl w:val="0"/>
              <w:autoSpaceDE/>
              <w:autoSpaceDN/>
              <w:adjustRightInd/>
              <w:ind w:firstLine="709"/>
              <w:jc w:val="both"/>
              <w:rPr>
                <w:sz w:val="22"/>
                <w:szCs w:val="22"/>
                <w:lang w:val="kk-KZ"/>
              </w:rPr>
            </w:pPr>
          </w:p>
          <w:p w:rsidR="006C2E18" w:rsidRDefault="006C2E18" w:rsidP="00906912">
            <w:pPr>
              <w:pStyle w:val="Default"/>
              <w:widowControl w:val="0"/>
              <w:autoSpaceDE/>
              <w:autoSpaceDN/>
              <w:adjustRightInd/>
              <w:ind w:firstLine="709"/>
              <w:jc w:val="both"/>
              <w:rPr>
                <w:sz w:val="22"/>
                <w:szCs w:val="22"/>
                <w:lang w:val="kk-KZ"/>
              </w:rPr>
            </w:pPr>
          </w:p>
          <w:p w:rsidR="006C2E18" w:rsidRDefault="006C2E18" w:rsidP="00906912">
            <w:pPr>
              <w:pStyle w:val="Default"/>
              <w:widowControl w:val="0"/>
              <w:autoSpaceDE/>
              <w:autoSpaceDN/>
              <w:adjustRightInd/>
              <w:ind w:firstLine="709"/>
              <w:jc w:val="both"/>
              <w:rPr>
                <w:sz w:val="22"/>
                <w:szCs w:val="22"/>
                <w:lang w:val="kk-KZ"/>
              </w:rPr>
            </w:pPr>
          </w:p>
          <w:p w:rsidR="006C2E18" w:rsidRDefault="006C2E18" w:rsidP="00906912">
            <w:pPr>
              <w:pStyle w:val="Default"/>
              <w:widowControl w:val="0"/>
              <w:autoSpaceDE/>
              <w:autoSpaceDN/>
              <w:adjustRightInd/>
              <w:ind w:firstLine="709"/>
              <w:jc w:val="both"/>
              <w:rPr>
                <w:sz w:val="22"/>
                <w:szCs w:val="22"/>
                <w:lang w:val="kk-KZ"/>
              </w:rPr>
            </w:pPr>
          </w:p>
          <w:p w:rsidR="006C2E18" w:rsidRDefault="006C2E18" w:rsidP="00906912">
            <w:pPr>
              <w:pStyle w:val="Default"/>
              <w:widowControl w:val="0"/>
              <w:autoSpaceDE/>
              <w:autoSpaceDN/>
              <w:adjustRightInd/>
              <w:ind w:firstLine="709"/>
              <w:jc w:val="both"/>
              <w:rPr>
                <w:sz w:val="22"/>
                <w:szCs w:val="22"/>
                <w:lang w:val="kk-KZ"/>
              </w:rPr>
            </w:pPr>
          </w:p>
          <w:p w:rsidR="006C2E18" w:rsidRDefault="006C2E18" w:rsidP="00906912">
            <w:pPr>
              <w:pStyle w:val="Default"/>
              <w:widowControl w:val="0"/>
              <w:autoSpaceDE/>
              <w:autoSpaceDN/>
              <w:adjustRightInd/>
              <w:ind w:firstLine="709"/>
              <w:jc w:val="both"/>
              <w:rPr>
                <w:sz w:val="22"/>
                <w:szCs w:val="22"/>
                <w:lang w:val="kk-KZ"/>
              </w:rPr>
            </w:pPr>
          </w:p>
          <w:p w:rsidR="006C2E18" w:rsidRDefault="006C2E18" w:rsidP="00906912">
            <w:pPr>
              <w:pStyle w:val="Default"/>
              <w:widowControl w:val="0"/>
              <w:autoSpaceDE/>
              <w:autoSpaceDN/>
              <w:adjustRightInd/>
              <w:ind w:firstLine="709"/>
              <w:jc w:val="both"/>
              <w:rPr>
                <w:sz w:val="22"/>
                <w:szCs w:val="22"/>
                <w:lang w:val="kk-KZ"/>
              </w:rPr>
            </w:pPr>
          </w:p>
          <w:p w:rsidR="00DD65BC" w:rsidRDefault="00DD65BC" w:rsidP="00906912">
            <w:pPr>
              <w:pStyle w:val="Default"/>
              <w:widowControl w:val="0"/>
              <w:autoSpaceDE/>
              <w:autoSpaceDN/>
              <w:adjustRightInd/>
              <w:ind w:firstLine="709"/>
              <w:jc w:val="both"/>
              <w:rPr>
                <w:sz w:val="22"/>
                <w:szCs w:val="22"/>
                <w:lang w:val="kk-KZ"/>
              </w:rPr>
            </w:pPr>
          </w:p>
          <w:p w:rsidR="00DD65BC" w:rsidRPr="00130F0D" w:rsidRDefault="00DD65BC" w:rsidP="00906912">
            <w:pPr>
              <w:pStyle w:val="Default"/>
              <w:widowControl w:val="0"/>
              <w:autoSpaceDE/>
              <w:autoSpaceDN/>
              <w:adjustRightInd/>
              <w:ind w:firstLine="709"/>
              <w:jc w:val="both"/>
              <w:rPr>
                <w:sz w:val="22"/>
                <w:szCs w:val="22"/>
                <w:lang w:val="kk-KZ"/>
              </w:rPr>
            </w:pPr>
          </w:p>
          <w:p w:rsidR="00BF56EE" w:rsidRPr="00130F0D" w:rsidRDefault="00BF56EE" w:rsidP="00906912">
            <w:pPr>
              <w:pStyle w:val="Default"/>
              <w:widowControl w:val="0"/>
              <w:autoSpaceDE/>
              <w:autoSpaceDN/>
              <w:adjustRightInd/>
              <w:ind w:firstLine="709"/>
              <w:jc w:val="both"/>
              <w:rPr>
                <w:sz w:val="22"/>
                <w:szCs w:val="22"/>
                <w:lang w:val="kk-KZ"/>
              </w:rPr>
            </w:pPr>
            <w:r w:rsidRPr="00130F0D">
              <w:rPr>
                <w:sz w:val="22"/>
                <w:szCs w:val="22"/>
                <w:lang w:val="kk-KZ"/>
              </w:rPr>
              <w:t>11. Согласно п.4 статьи 225 Экологического Кодекса если при проведении операций по недропользованию происходит незапроектированное вскрытие подземного водного объекта, недропользователь обязан незамедлительно принять меры по охране подземных водных объектов в порядке, установленном водным законодательством Республики Казахстан, и сообщить об этом в уполномоченные государственные органы в области охраны окружающей среды, использования и охраны водного фонда, по изучению недр, государственный орган в сфере санитарно-эпидемиологического благополучия населения. В этой связи, необходимо предусмотреть мероприятия по предотвращению загрязнения подземных вод в процессе деятельности месторождения и предоставить план мероприятий по охране подземных вод.</w:t>
            </w:r>
          </w:p>
          <w:p w:rsidR="00BF56EE" w:rsidRDefault="00BF56EE" w:rsidP="00906912">
            <w:pPr>
              <w:pStyle w:val="Default"/>
              <w:widowControl w:val="0"/>
              <w:autoSpaceDE/>
              <w:autoSpaceDN/>
              <w:adjustRightInd/>
              <w:ind w:firstLine="709"/>
              <w:jc w:val="both"/>
              <w:rPr>
                <w:sz w:val="22"/>
                <w:szCs w:val="22"/>
                <w:lang w:val="kk-KZ"/>
              </w:rPr>
            </w:pPr>
            <w:r w:rsidRPr="00130F0D">
              <w:rPr>
                <w:sz w:val="22"/>
                <w:szCs w:val="22"/>
                <w:lang w:val="kk-KZ"/>
              </w:rPr>
              <w:t>12. Согласно п.2 статьи 238 Экологического Кодекса недропользователи при проведении операций по недропользованию, а также иные лица при выполнении строительных и других работ, связанных с нарушением земель, обязаны: 1)</w:t>
            </w:r>
            <w:r w:rsidRPr="00130F0D">
              <w:rPr>
                <w:sz w:val="22"/>
                <w:szCs w:val="22"/>
                <w:lang w:val="kk-KZ"/>
              </w:rPr>
              <w:tab/>
              <w:t xml:space="preserve">содержать занимаемые земельные участки в состоянии, пригодном для </w:t>
            </w:r>
            <w:r w:rsidRPr="00130F0D">
              <w:rPr>
                <w:sz w:val="22"/>
                <w:szCs w:val="22"/>
                <w:lang w:val="kk-KZ"/>
              </w:rPr>
              <w:lastRenderedPageBreak/>
              <w:t>дальнейшего использования их по назначению;2) до начала работ, связанных с нарушением земель, снять плодородный слой почвы и обеспечить его сохранение и использование в дальнейшем для целей рекультивации нарушенных земель; 3) проводить рекультивацию нарушенных земель.</w:t>
            </w:r>
          </w:p>
          <w:p w:rsidR="004E181B" w:rsidRPr="00130F0D" w:rsidRDefault="004E181B" w:rsidP="00906912">
            <w:pPr>
              <w:pStyle w:val="Default"/>
              <w:widowControl w:val="0"/>
              <w:autoSpaceDE/>
              <w:autoSpaceDN/>
              <w:adjustRightInd/>
              <w:ind w:firstLine="709"/>
              <w:jc w:val="both"/>
              <w:rPr>
                <w:sz w:val="22"/>
                <w:szCs w:val="22"/>
                <w:lang w:val="kk-KZ"/>
              </w:rPr>
            </w:pPr>
          </w:p>
          <w:p w:rsidR="00BF56EE" w:rsidRDefault="00BF56EE" w:rsidP="00906912">
            <w:pPr>
              <w:pStyle w:val="Default"/>
              <w:widowControl w:val="0"/>
              <w:autoSpaceDE/>
              <w:autoSpaceDN/>
              <w:adjustRightInd/>
              <w:ind w:firstLine="709"/>
              <w:jc w:val="both"/>
              <w:rPr>
                <w:sz w:val="22"/>
                <w:szCs w:val="22"/>
                <w:lang w:val="kk-KZ"/>
              </w:rPr>
            </w:pPr>
            <w:r w:rsidRPr="00130F0D">
              <w:rPr>
                <w:sz w:val="22"/>
                <w:szCs w:val="22"/>
                <w:lang w:val="kk-KZ"/>
              </w:rPr>
              <w:t>13. Необходимо указать объемы образования всех видов отходов проектируемого объекта с разделением их на строительство и эксплуатации намечаемой деятельности, а также предусмотреть альтернативные методы использования отходов (методы сортировки, обезвреживания и утилизации всех образуемых видов отходов и варианты методов обращения с данным видом отходов и его утилизации). Вместе с тем, в соответствии с Классификатором отходов, утвержденный Приказом и.о. Министра экологии, геологии и природных ресурсов Республики Казахстан от 6 августа 2021 года № 314 необходимо указать класс опасности отходов (опасный, неопасный, зеркальные отходы).</w:t>
            </w: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DE4EFE" w:rsidRDefault="00DE4EFE" w:rsidP="00906912">
            <w:pPr>
              <w:pStyle w:val="Default"/>
              <w:widowControl w:val="0"/>
              <w:autoSpaceDE/>
              <w:autoSpaceDN/>
              <w:adjustRightInd/>
              <w:ind w:firstLine="709"/>
              <w:jc w:val="both"/>
              <w:rPr>
                <w:sz w:val="22"/>
                <w:szCs w:val="22"/>
                <w:lang w:val="kk-KZ"/>
              </w:rPr>
            </w:pPr>
          </w:p>
          <w:p w:rsidR="00BF56EE" w:rsidRDefault="00BF56EE" w:rsidP="00906912">
            <w:pPr>
              <w:pStyle w:val="Default"/>
              <w:widowControl w:val="0"/>
              <w:autoSpaceDE/>
              <w:autoSpaceDN/>
              <w:adjustRightInd/>
              <w:ind w:firstLine="709"/>
              <w:jc w:val="both"/>
              <w:rPr>
                <w:sz w:val="22"/>
                <w:szCs w:val="22"/>
              </w:rPr>
            </w:pPr>
            <w:r w:rsidRPr="00130F0D">
              <w:rPr>
                <w:sz w:val="22"/>
                <w:szCs w:val="22"/>
                <w:lang w:val="kk-KZ"/>
              </w:rPr>
              <w:t xml:space="preserve">14. Предусмотреть мероприятия по сохранению среды обитания и условий размножения объектов животного мира, путей миграции и мест концентрации животных субъектами, осуществляющими хозяйственную и иную деятельность, для проведения геологоразведочных работ, добычи полезных ископаемых в соответствии со статьей 237 Экологического кодекса РК и требованиями статьи 17 Закона РК «Об охране, воспроизводстве и использовании животного мира» , также должно быть обеспечено неприкосновенность участков, представляющих особую ценность в качестве среды обитания диких животных и необходимо согласовать мероприятия с </w:t>
            </w:r>
            <w:r w:rsidRPr="00130F0D">
              <w:rPr>
                <w:sz w:val="22"/>
                <w:szCs w:val="22"/>
              </w:rPr>
              <w:t>Комитетом лесного и животного мира МЭГПР РК.</w:t>
            </w:r>
          </w:p>
          <w:p w:rsidR="001172D5" w:rsidRDefault="001172D5" w:rsidP="00906912">
            <w:pPr>
              <w:pStyle w:val="Default"/>
              <w:widowControl w:val="0"/>
              <w:autoSpaceDE/>
              <w:autoSpaceDN/>
              <w:adjustRightInd/>
              <w:ind w:firstLine="709"/>
              <w:jc w:val="both"/>
              <w:rPr>
                <w:sz w:val="22"/>
                <w:szCs w:val="22"/>
              </w:rPr>
            </w:pPr>
          </w:p>
          <w:p w:rsidR="004E181B" w:rsidRPr="00130F0D" w:rsidRDefault="004E181B" w:rsidP="00906912">
            <w:pPr>
              <w:pStyle w:val="Default"/>
              <w:widowControl w:val="0"/>
              <w:autoSpaceDE/>
              <w:autoSpaceDN/>
              <w:adjustRightInd/>
              <w:ind w:firstLine="709"/>
              <w:jc w:val="both"/>
              <w:rPr>
                <w:sz w:val="22"/>
                <w:szCs w:val="22"/>
              </w:rPr>
            </w:pPr>
          </w:p>
          <w:p w:rsidR="00BF56EE" w:rsidRPr="00130F0D" w:rsidRDefault="00BF56EE" w:rsidP="00906912">
            <w:pPr>
              <w:pStyle w:val="Default"/>
              <w:widowControl w:val="0"/>
              <w:autoSpaceDE/>
              <w:autoSpaceDN/>
              <w:adjustRightInd/>
              <w:ind w:firstLine="709"/>
              <w:jc w:val="both"/>
              <w:rPr>
                <w:sz w:val="22"/>
                <w:szCs w:val="22"/>
                <w:lang w:val="kk-KZ"/>
              </w:rPr>
            </w:pPr>
            <w:r w:rsidRPr="00130F0D">
              <w:rPr>
                <w:sz w:val="22"/>
                <w:szCs w:val="22"/>
              </w:rPr>
              <w:t xml:space="preserve">15. </w:t>
            </w:r>
            <w:r w:rsidRPr="00130F0D">
              <w:rPr>
                <w:sz w:val="22"/>
                <w:szCs w:val="22"/>
                <w:lang w:val="kk-KZ"/>
              </w:rPr>
              <w:t xml:space="preserve">Согласно ст. 78 Экологического Кодекса послепроектный анализ фактических воздействий при реализации намечаемой деятельности (далее – послепроектный анализ) проводится составителем отчета о возможных воздействиях в целях подтверждения соответствия реализованной намечаемой деятельности отчету о возможных воздействиях и заключению по результатам проведения оценки воздействия на окружающую среду. Послепроектный анализ должен быть начат не ранее чем через двенадцать месяцев и </w:t>
            </w:r>
            <w:r w:rsidRPr="00130F0D">
              <w:rPr>
                <w:sz w:val="22"/>
                <w:szCs w:val="22"/>
                <w:lang w:val="kk-KZ"/>
              </w:rPr>
              <w:lastRenderedPageBreak/>
              <w:t>завершен не позднее чем через восемнадцать месяцев после начала эксплуатации соответствующего объекта, оказывающего негативное воздействие на окружающую среду.</w:t>
            </w:r>
          </w:p>
          <w:p w:rsidR="00BF56EE" w:rsidRDefault="00BF56EE" w:rsidP="00906912">
            <w:pPr>
              <w:pStyle w:val="Default"/>
              <w:widowControl w:val="0"/>
              <w:autoSpaceDE/>
              <w:autoSpaceDN/>
              <w:adjustRightInd/>
              <w:ind w:firstLine="709"/>
              <w:jc w:val="both"/>
              <w:rPr>
                <w:sz w:val="22"/>
                <w:szCs w:val="22"/>
                <w:lang w:val="kk-KZ"/>
              </w:rPr>
            </w:pPr>
            <w:r w:rsidRPr="00130F0D">
              <w:rPr>
                <w:sz w:val="22"/>
                <w:szCs w:val="22"/>
                <w:lang w:val="kk-KZ"/>
              </w:rPr>
              <w:t>16. Осуществлять производственный мониторинг и контроль за состоянием компонентов окружающей среды. Разработать карту-схему расположения точек наблюдений и контроля за атмосферным воздухом, почвенными ресурсами и подземными водами, в соответствии с главой 13 Экологического Кодекса РК.</w:t>
            </w:r>
          </w:p>
          <w:p w:rsidR="00085CEF" w:rsidRDefault="00085CEF" w:rsidP="00906912">
            <w:pPr>
              <w:pStyle w:val="Default"/>
              <w:widowControl w:val="0"/>
              <w:autoSpaceDE/>
              <w:autoSpaceDN/>
              <w:adjustRightInd/>
              <w:ind w:firstLine="709"/>
              <w:jc w:val="both"/>
              <w:rPr>
                <w:sz w:val="22"/>
                <w:szCs w:val="22"/>
                <w:lang w:val="kk-KZ"/>
              </w:rPr>
            </w:pPr>
          </w:p>
          <w:p w:rsidR="00085CEF" w:rsidRDefault="00085CEF" w:rsidP="00906912">
            <w:pPr>
              <w:pStyle w:val="Default"/>
              <w:widowControl w:val="0"/>
              <w:autoSpaceDE/>
              <w:autoSpaceDN/>
              <w:adjustRightInd/>
              <w:ind w:firstLine="709"/>
              <w:jc w:val="both"/>
              <w:rPr>
                <w:sz w:val="22"/>
                <w:szCs w:val="22"/>
                <w:lang w:val="kk-KZ"/>
              </w:rPr>
            </w:pPr>
          </w:p>
          <w:p w:rsidR="00085CEF" w:rsidRDefault="00085CEF" w:rsidP="00906912">
            <w:pPr>
              <w:pStyle w:val="Default"/>
              <w:widowControl w:val="0"/>
              <w:autoSpaceDE/>
              <w:autoSpaceDN/>
              <w:adjustRightInd/>
              <w:ind w:firstLine="709"/>
              <w:jc w:val="both"/>
              <w:rPr>
                <w:sz w:val="22"/>
                <w:szCs w:val="22"/>
                <w:lang w:val="kk-KZ"/>
              </w:rPr>
            </w:pPr>
          </w:p>
          <w:p w:rsidR="00085CEF" w:rsidRDefault="00085CEF" w:rsidP="00906912">
            <w:pPr>
              <w:pStyle w:val="Default"/>
              <w:widowControl w:val="0"/>
              <w:autoSpaceDE/>
              <w:autoSpaceDN/>
              <w:adjustRightInd/>
              <w:ind w:firstLine="709"/>
              <w:jc w:val="both"/>
              <w:rPr>
                <w:sz w:val="22"/>
                <w:szCs w:val="22"/>
                <w:lang w:val="kk-KZ"/>
              </w:rPr>
            </w:pPr>
          </w:p>
          <w:p w:rsidR="00085CEF" w:rsidRDefault="00085CEF" w:rsidP="00906912">
            <w:pPr>
              <w:pStyle w:val="Default"/>
              <w:widowControl w:val="0"/>
              <w:autoSpaceDE/>
              <w:autoSpaceDN/>
              <w:adjustRightInd/>
              <w:ind w:firstLine="709"/>
              <w:jc w:val="both"/>
              <w:rPr>
                <w:sz w:val="22"/>
                <w:szCs w:val="22"/>
                <w:lang w:val="kk-KZ"/>
              </w:rPr>
            </w:pPr>
          </w:p>
          <w:p w:rsidR="00085CEF" w:rsidRDefault="00085CEF" w:rsidP="00906912">
            <w:pPr>
              <w:pStyle w:val="Default"/>
              <w:widowControl w:val="0"/>
              <w:autoSpaceDE/>
              <w:autoSpaceDN/>
              <w:adjustRightInd/>
              <w:ind w:firstLine="709"/>
              <w:jc w:val="both"/>
              <w:rPr>
                <w:sz w:val="22"/>
                <w:szCs w:val="22"/>
                <w:lang w:val="kk-KZ"/>
              </w:rPr>
            </w:pPr>
          </w:p>
          <w:p w:rsidR="00085CEF" w:rsidRDefault="00085CEF" w:rsidP="00906912">
            <w:pPr>
              <w:pStyle w:val="Default"/>
              <w:widowControl w:val="0"/>
              <w:autoSpaceDE/>
              <w:autoSpaceDN/>
              <w:adjustRightInd/>
              <w:ind w:firstLine="709"/>
              <w:jc w:val="both"/>
              <w:rPr>
                <w:sz w:val="22"/>
                <w:szCs w:val="22"/>
                <w:lang w:val="kk-KZ"/>
              </w:rPr>
            </w:pPr>
          </w:p>
          <w:p w:rsidR="00085CEF" w:rsidRDefault="00085CEF" w:rsidP="00906912">
            <w:pPr>
              <w:pStyle w:val="Default"/>
              <w:widowControl w:val="0"/>
              <w:autoSpaceDE/>
              <w:autoSpaceDN/>
              <w:adjustRightInd/>
              <w:ind w:firstLine="709"/>
              <w:jc w:val="both"/>
              <w:rPr>
                <w:sz w:val="22"/>
                <w:szCs w:val="22"/>
                <w:lang w:val="kk-KZ"/>
              </w:rPr>
            </w:pPr>
          </w:p>
          <w:p w:rsidR="00085CEF" w:rsidRPr="00130F0D" w:rsidRDefault="00085CEF" w:rsidP="00906912">
            <w:pPr>
              <w:pStyle w:val="Default"/>
              <w:widowControl w:val="0"/>
              <w:autoSpaceDE/>
              <w:autoSpaceDN/>
              <w:adjustRightInd/>
              <w:ind w:firstLine="709"/>
              <w:jc w:val="both"/>
              <w:rPr>
                <w:sz w:val="22"/>
                <w:szCs w:val="22"/>
                <w:lang w:val="kk-KZ"/>
              </w:rPr>
            </w:pPr>
          </w:p>
          <w:p w:rsidR="00BF56EE" w:rsidRPr="00130F0D" w:rsidRDefault="00BF56EE" w:rsidP="00906912">
            <w:pPr>
              <w:pStyle w:val="Default"/>
              <w:widowControl w:val="0"/>
              <w:autoSpaceDE/>
              <w:autoSpaceDN/>
              <w:adjustRightInd/>
              <w:ind w:firstLine="709"/>
              <w:jc w:val="both"/>
              <w:rPr>
                <w:sz w:val="22"/>
                <w:szCs w:val="22"/>
                <w:lang w:val="kk-KZ"/>
              </w:rPr>
            </w:pPr>
            <w:r w:rsidRPr="00130F0D">
              <w:rPr>
                <w:sz w:val="22"/>
                <w:szCs w:val="22"/>
                <w:lang w:val="kk-KZ"/>
              </w:rPr>
              <w:t>17. В процессе реализации намечаемой деятельности, не допускать залповых выбросов в производственных процессах, а также принимать меры по исключению возможности аварийных ситуаций.</w:t>
            </w:r>
          </w:p>
          <w:p w:rsidR="00BF56EE" w:rsidRDefault="00BF56EE" w:rsidP="00906912">
            <w:pPr>
              <w:pStyle w:val="Default"/>
              <w:widowControl w:val="0"/>
              <w:autoSpaceDE/>
              <w:autoSpaceDN/>
              <w:adjustRightInd/>
              <w:ind w:firstLine="709"/>
              <w:jc w:val="both"/>
              <w:rPr>
                <w:sz w:val="22"/>
                <w:szCs w:val="22"/>
                <w:lang w:val="kk-KZ"/>
              </w:rPr>
            </w:pPr>
            <w:r w:rsidRPr="00130F0D">
              <w:rPr>
                <w:sz w:val="22"/>
                <w:szCs w:val="22"/>
                <w:lang w:val="kk-KZ"/>
              </w:rPr>
              <w:t>18. Осуществлять профилактические  мероприятия по предупреждение инцидентов аварий, их последствий, а также последствий взаимодействия намечаемой деятельности со стихийными природными явлениями.</w:t>
            </w:r>
          </w:p>
          <w:p w:rsidR="00F23ED3" w:rsidRPr="00130F0D" w:rsidRDefault="00F23ED3" w:rsidP="00906912">
            <w:pPr>
              <w:pStyle w:val="Default"/>
              <w:widowControl w:val="0"/>
              <w:autoSpaceDE/>
              <w:autoSpaceDN/>
              <w:adjustRightInd/>
              <w:ind w:firstLine="709"/>
              <w:jc w:val="both"/>
              <w:rPr>
                <w:sz w:val="22"/>
                <w:szCs w:val="22"/>
                <w:lang w:val="kk-KZ"/>
              </w:rPr>
            </w:pPr>
          </w:p>
          <w:p w:rsidR="00BF56EE" w:rsidRDefault="00BF56EE" w:rsidP="00906912">
            <w:pPr>
              <w:pStyle w:val="Default"/>
              <w:widowControl w:val="0"/>
              <w:autoSpaceDE/>
              <w:autoSpaceDN/>
              <w:adjustRightInd/>
              <w:ind w:firstLine="709"/>
              <w:jc w:val="both"/>
              <w:rPr>
                <w:rFonts w:eastAsia="Times New Roman"/>
                <w:bCs/>
                <w:sz w:val="22"/>
                <w:szCs w:val="22"/>
              </w:rPr>
            </w:pPr>
            <w:r w:rsidRPr="00130F0D">
              <w:rPr>
                <w:sz w:val="22"/>
                <w:szCs w:val="22"/>
                <w:lang w:val="kk-KZ"/>
              </w:rPr>
              <w:t xml:space="preserve">19. </w:t>
            </w:r>
            <w:r w:rsidRPr="00130F0D">
              <w:rPr>
                <w:rFonts w:eastAsia="Calibri"/>
                <w:color w:val="auto"/>
                <w:sz w:val="22"/>
                <w:szCs w:val="22"/>
              </w:rPr>
              <w:t xml:space="preserve">В процессе строительства скважины требуется большое количество воды для производственных нужд, предназначенных для обмыва технологического оборудования, приготовления бурового, </w:t>
            </w:r>
            <w:proofErr w:type="spellStart"/>
            <w:r w:rsidRPr="00130F0D">
              <w:rPr>
                <w:rFonts w:eastAsia="Calibri"/>
                <w:color w:val="auto"/>
                <w:sz w:val="22"/>
                <w:szCs w:val="22"/>
              </w:rPr>
              <w:t>тампонажного</w:t>
            </w:r>
            <w:proofErr w:type="spellEnd"/>
            <w:r w:rsidRPr="00130F0D">
              <w:rPr>
                <w:rFonts w:eastAsia="Calibri"/>
                <w:color w:val="auto"/>
                <w:sz w:val="22"/>
                <w:szCs w:val="22"/>
              </w:rPr>
              <w:t xml:space="preserve"> и цементного растворов. Необходимо отразить информацию относительно характеристики источника пресной воды, местоположения, подаваемого объема пресной воды, водный баланс объекта </w:t>
            </w:r>
            <w:r w:rsidRPr="00130F0D">
              <w:rPr>
                <w:rFonts w:eastAsia="Times New Roman"/>
                <w:bCs/>
                <w:sz w:val="22"/>
                <w:szCs w:val="22"/>
              </w:rPr>
              <w:t xml:space="preserve">с обязательным указанием динамики ежегодного объема забираемой свежей воды, как основного показателя экологической эффективности системы водопотребления и водоотведения. Согласно Отчета, потребление свежей воды для производственных нужд на буровой осуществляется по замкнутой циркуляционной системе. При этом не представлена информация про сброс </w:t>
            </w:r>
            <w:proofErr w:type="spellStart"/>
            <w:r w:rsidRPr="00130F0D">
              <w:rPr>
                <w:rFonts w:eastAsia="Times New Roman"/>
                <w:bCs/>
                <w:sz w:val="22"/>
                <w:szCs w:val="22"/>
              </w:rPr>
              <w:t>хоз</w:t>
            </w:r>
            <w:proofErr w:type="spellEnd"/>
            <w:r w:rsidRPr="00130F0D">
              <w:rPr>
                <w:rFonts w:eastAsia="Times New Roman"/>
                <w:bCs/>
                <w:sz w:val="22"/>
                <w:szCs w:val="22"/>
              </w:rPr>
              <w:t>-бытовых стоков в септик (объем сбрасываемых стоков, конструктивные параметры септика, выполнение гидроизоляционных требований септика и т.д.).</w:t>
            </w:r>
          </w:p>
          <w:p w:rsidR="00F23ED3" w:rsidRDefault="00F23ED3" w:rsidP="00906912">
            <w:pPr>
              <w:pStyle w:val="Default"/>
              <w:widowControl w:val="0"/>
              <w:autoSpaceDE/>
              <w:autoSpaceDN/>
              <w:adjustRightInd/>
              <w:ind w:firstLine="709"/>
              <w:jc w:val="both"/>
              <w:rPr>
                <w:rFonts w:eastAsia="Times New Roman"/>
                <w:bCs/>
                <w:sz w:val="22"/>
                <w:szCs w:val="22"/>
              </w:rPr>
            </w:pPr>
          </w:p>
          <w:p w:rsidR="00F23ED3" w:rsidRDefault="00F23ED3" w:rsidP="00906912">
            <w:pPr>
              <w:pStyle w:val="Default"/>
              <w:widowControl w:val="0"/>
              <w:autoSpaceDE/>
              <w:autoSpaceDN/>
              <w:adjustRightInd/>
              <w:ind w:firstLine="709"/>
              <w:jc w:val="both"/>
              <w:rPr>
                <w:rFonts w:eastAsia="Times New Roman"/>
                <w:bCs/>
                <w:sz w:val="22"/>
                <w:szCs w:val="22"/>
              </w:rPr>
            </w:pPr>
          </w:p>
          <w:p w:rsidR="00F23ED3" w:rsidRDefault="00F23ED3" w:rsidP="00906912">
            <w:pPr>
              <w:pStyle w:val="Default"/>
              <w:widowControl w:val="0"/>
              <w:autoSpaceDE/>
              <w:autoSpaceDN/>
              <w:adjustRightInd/>
              <w:ind w:firstLine="709"/>
              <w:jc w:val="both"/>
              <w:rPr>
                <w:rFonts w:eastAsia="Times New Roman"/>
                <w:bCs/>
                <w:sz w:val="22"/>
                <w:szCs w:val="22"/>
              </w:rPr>
            </w:pPr>
          </w:p>
          <w:p w:rsidR="00F23ED3" w:rsidRDefault="00F23ED3" w:rsidP="00906912">
            <w:pPr>
              <w:pStyle w:val="Default"/>
              <w:widowControl w:val="0"/>
              <w:autoSpaceDE/>
              <w:autoSpaceDN/>
              <w:adjustRightInd/>
              <w:ind w:firstLine="709"/>
              <w:jc w:val="both"/>
              <w:rPr>
                <w:rFonts w:eastAsia="Times New Roman"/>
                <w:bCs/>
                <w:sz w:val="22"/>
                <w:szCs w:val="22"/>
              </w:rPr>
            </w:pPr>
          </w:p>
          <w:p w:rsidR="00F23ED3" w:rsidRDefault="00F23ED3" w:rsidP="00906912">
            <w:pPr>
              <w:pStyle w:val="Default"/>
              <w:widowControl w:val="0"/>
              <w:autoSpaceDE/>
              <w:autoSpaceDN/>
              <w:adjustRightInd/>
              <w:ind w:firstLine="709"/>
              <w:jc w:val="both"/>
              <w:rPr>
                <w:rFonts w:eastAsia="Times New Roman"/>
                <w:bCs/>
                <w:sz w:val="22"/>
                <w:szCs w:val="22"/>
              </w:rPr>
            </w:pPr>
          </w:p>
          <w:p w:rsidR="00F23ED3" w:rsidRDefault="00F23ED3" w:rsidP="00906912">
            <w:pPr>
              <w:pStyle w:val="Default"/>
              <w:widowControl w:val="0"/>
              <w:autoSpaceDE/>
              <w:autoSpaceDN/>
              <w:adjustRightInd/>
              <w:ind w:firstLine="709"/>
              <w:jc w:val="both"/>
              <w:rPr>
                <w:rFonts w:eastAsia="Times New Roman"/>
                <w:bCs/>
                <w:sz w:val="22"/>
                <w:szCs w:val="22"/>
              </w:rPr>
            </w:pPr>
          </w:p>
          <w:p w:rsidR="00F23ED3" w:rsidRDefault="00F23ED3" w:rsidP="00906912">
            <w:pPr>
              <w:pStyle w:val="Default"/>
              <w:widowControl w:val="0"/>
              <w:autoSpaceDE/>
              <w:autoSpaceDN/>
              <w:adjustRightInd/>
              <w:ind w:firstLine="709"/>
              <w:jc w:val="both"/>
              <w:rPr>
                <w:rFonts w:eastAsia="Times New Roman"/>
                <w:bCs/>
                <w:sz w:val="22"/>
                <w:szCs w:val="22"/>
              </w:rPr>
            </w:pPr>
          </w:p>
          <w:p w:rsidR="00F23ED3" w:rsidRDefault="00F23ED3" w:rsidP="00906912">
            <w:pPr>
              <w:pStyle w:val="Default"/>
              <w:widowControl w:val="0"/>
              <w:autoSpaceDE/>
              <w:autoSpaceDN/>
              <w:adjustRightInd/>
              <w:ind w:firstLine="709"/>
              <w:jc w:val="both"/>
              <w:rPr>
                <w:rFonts w:eastAsia="Times New Roman"/>
                <w:bCs/>
                <w:sz w:val="22"/>
                <w:szCs w:val="22"/>
              </w:rPr>
            </w:pPr>
          </w:p>
          <w:p w:rsidR="00F23ED3" w:rsidRDefault="00F23ED3" w:rsidP="00906912">
            <w:pPr>
              <w:pStyle w:val="Default"/>
              <w:widowControl w:val="0"/>
              <w:autoSpaceDE/>
              <w:autoSpaceDN/>
              <w:adjustRightInd/>
              <w:ind w:firstLine="709"/>
              <w:jc w:val="both"/>
              <w:rPr>
                <w:rFonts w:eastAsia="Times New Roman"/>
                <w:bCs/>
                <w:sz w:val="22"/>
                <w:szCs w:val="22"/>
              </w:rPr>
            </w:pPr>
          </w:p>
          <w:p w:rsidR="00F23ED3" w:rsidRDefault="00F23ED3" w:rsidP="00906912">
            <w:pPr>
              <w:pStyle w:val="Default"/>
              <w:widowControl w:val="0"/>
              <w:autoSpaceDE/>
              <w:autoSpaceDN/>
              <w:adjustRightInd/>
              <w:ind w:firstLine="709"/>
              <w:jc w:val="both"/>
              <w:rPr>
                <w:rFonts w:eastAsia="Times New Roman"/>
                <w:bCs/>
                <w:sz w:val="22"/>
                <w:szCs w:val="22"/>
              </w:rPr>
            </w:pPr>
          </w:p>
          <w:p w:rsidR="00F23ED3" w:rsidRDefault="00F23ED3" w:rsidP="00906912">
            <w:pPr>
              <w:pStyle w:val="Default"/>
              <w:widowControl w:val="0"/>
              <w:autoSpaceDE/>
              <w:autoSpaceDN/>
              <w:adjustRightInd/>
              <w:ind w:firstLine="709"/>
              <w:jc w:val="both"/>
              <w:rPr>
                <w:rFonts w:eastAsia="Times New Roman"/>
                <w:bCs/>
                <w:sz w:val="22"/>
                <w:szCs w:val="22"/>
              </w:rPr>
            </w:pPr>
          </w:p>
          <w:p w:rsidR="00F23ED3" w:rsidRDefault="00F23ED3" w:rsidP="00906912">
            <w:pPr>
              <w:pStyle w:val="Default"/>
              <w:widowControl w:val="0"/>
              <w:autoSpaceDE/>
              <w:autoSpaceDN/>
              <w:adjustRightInd/>
              <w:ind w:firstLine="709"/>
              <w:jc w:val="both"/>
              <w:rPr>
                <w:rFonts w:eastAsia="Times New Roman"/>
                <w:bCs/>
                <w:sz w:val="22"/>
                <w:szCs w:val="22"/>
              </w:rPr>
            </w:pPr>
          </w:p>
          <w:p w:rsidR="00F23ED3" w:rsidRDefault="00F23ED3" w:rsidP="00906912">
            <w:pPr>
              <w:pStyle w:val="Default"/>
              <w:widowControl w:val="0"/>
              <w:autoSpaceDE/>
              <w:autoSpaceDN/>
              <w:adjustRightInd/>
              <w:ind w:firstLine="709"/>
              <w:jc w:val="both"/>
              <w:rPr>
                <w:rFonts w:eastAsia="Times New Roman"/>
                <w:bCs/>
                <w:sz w:val="22"/>
                <w:szCs w:val="22"/>
              </w:rPr>
            </w:pPr>
          </w:p>
          <w:p w:rsidR="00F23ED3" w:rsidRDefault="00F23ED3" w:rsidP="00906912">
            <w:pPr>
              <w:pStyle w:val="Default"/>
              <w:widowControl w:val="0"/>
              <w:autoSpaceDE/>
              <w:autoSpaceDN/>
              <w:adjustRightInd/>
              <w:ind w:firstLine="709"/>
              <w:jc w:val="both"/>
              <w:rPr>
                <w:rFonts w:eastAsia="Times New Roman"/>
                <w:bCs/>
                <w:sz w:val="22"/>
                <w:szCs w:val="22"/>
              </w:rPr>
            </w:pPr>
          </w:p>
          <w:p w:rsidR="00F23ED3" w:rsidRDefault="00F23ED3" w:rsidP="00906912">
            <w:pPr>
              <w:pStyle w:val="Default"/>
              <w:widowControl w:val="0"/>
              <w:autoSpaceDE/>
              <w:autoSpaceDN/>
              <w:adjustRightInd/>
              <w:ind w:firstLine="709"/>
              <w:jc w:val="both"/>
              <w:rPr>
                <w:rFonts w:eastAsia="Times New Roman"/>
                <w:bCs/>
                <w:sz w:val="22"/>
                <w:szCs w:val="22"/>
              </w:rPr>
            </w:pPr>
          </w:p>
          <w:p w:rsidR="00F23ED3" w:rsidRDefault="00F23ED3" w:rsidP="00906912">
            <w:pPr>
              <w:pStyle w:val="Default"/>
              <w:widowControl w:val="0"/>
              <w:autoSpaceDE/>
              <w:autoSpaceDN/>
              <w:adjustRightInd/>
              <w:ind w:firstLine="709"/>
              <w:jc w:val="both"/>
              <w:rPr>
                <w:rFonts w:eastAsia="Times New Roman"/>
                <w:bCs/>
                <w:sz w:val="22"/>
                <w:szCs w:val="22"/>
              </w:rPr>
            </w:pPr>
          </w:p>
          <w:p w:rsidR="00F23ED3" w:rsidRDefault="00F23ED3" w:rsidP="00906912">
            <w:pPr>
              <w:pStyle w:val="Default"/>
              <w:widowControl w:val="0"/>
              <w:autoSpaceDE/>
              <w:autoSpaceDN/>
              <w:adjustRightInd/>
              <w:ind w:firstLine="709"/>
              <w:jc w:val="both"/>
              <w:rPr>
                <w:rFonts w:eastAsia="Times New Roman"/>
                <w:bCs/>
                <w:sz w:val="22"/>
                <w:szCs w:val="22"/>
              </w:rPr>
            </w:pPr>
          </w:p>
          <w:p w:rsidR="00F23ED3" w:rsidRDefault="00F23ED3" w:rsidP="00906912">
            <w:pPr>
              <w:pStyle w:val="Default"/>
              <w:widowControl w:val="0"/>
              <w:autoSpaceDE/>
              <w:autoSpaceDN/>
              <w:adjustRightInd/>
              <w:ind w:firstLine="709"/>
              <w:jc w:val="both"/>
              <w:rPr>
                <w:rFonts w:eastAsia="Times New Roman"/>
                <w:bCs/>
                <w:sz w:val="22"/>
                <w:szCs w:val="22"/>
              </w:rPr>
            </w:pPr>
          </w:p>
          <w:p w:rsidR="00F23ED3" w:rsidRPr="00130F0D" w:rsidRDefault="00F23ED3" w:rsidP="00906912">
            <w:pPr>
              <w:pStyle w:val="Default"/>
              <w:widowControl w:val="0"/>
              <w:autoSpaceDE/>
              <w:autoSpaceDN/>
              <w:adjustRightInd/>
              <w:ind w:firstLine="709"/>
              <w:jc w:val="both"/>
              <w:rPr>
                <w:rFonts w:eastAsia="Times New Roman"/>
                <w:bCs/>
                <w:sz w:val="22"/>
                <w:szCs w:val="22"/>
              </w:rPr>
            </w:pPr>
          </w:p>
          <w:p w:rsidR="00BF56EE" w:rsidRDefault="00BF56EE" w:rsidP="00906912">
            <w:pPr>
              <w:pStyle w:val="Default"/>
              <w:widowControl w:val="0"/>
              <w:autoSpaceDE/>
              <w:autoSpaceDN/>
              <w:adjustRightInd/>
              <w:ind w:firstLine="709"/>
              <w:jc w:val="both"/>
              <w:rPr>
                <w:rFonts w:eastAsia="Times New Roman"/>
                <w:sz w:val="22"/>
                <w:szCs w:val="22"/>
              </w:rPr>
            </w:pPr>
            <w:r w:rsidRPr="00130F0D">
              <w:rPr>
                <w:rFonts w:eastAsia="Times New Roman"/>
                <w:bCs/>
                <w:sz w:val="22"/>
                <w:szCs w:val="22"/>
              </w:rPr>
              <w:t xml:space="preserve">20. </w:t>
            </w:r>
            <w:r w:rsidRPr="00130F0D">
              <w:rPr>
                <w:rFonts w:eastAsia="Calibri"/>
                <w:color w:val="auto"/>
                <w:sz w:val="22"/>
                <w:szCs w:val="22"/>
              </w:rPr>
              <w:t xml:space="preserve">С учетом использования большого количества потребления воды на строительство и бурение скважин отмечаем необходимым в Отчете предусмотреть наиболее рациональный и экологически оправданный метод утилизации БСВ, составляющий </w:t>
            </w:r>
            <w:r w:rsidRPr="00130F0D">
              <w:rPr>
                <w:rFonts w:eastAsia="Times New Roman"/>
                <w:sz w:val="22"/>
                <w:szCs w:val="22"/>
              </w:rPr>
              <w:t>переход на замкнутый цикл водоснабжения буровой установки, что обеспечит снижение норм водопотребления.</w:t>
            </w:r>
          </w:p>
          <w:p w:rsidR="004437D8" w:rsidRDefault="004437D8" w:rsidP="00906912">
            <w:pPr>
              <w:pStyle w:val="Default"/>
              <w:widowControl w:val="0"/>
              <w:autoSpaceDE/>
              <w:autoSpaceDN/>
              <w:adjustRightInd/>
              <w:ind w:firstLine="709"/>
              <w:jc w:val="both"/>
              <w:rPr>
                <w:rFonts w:eastAsia="Times New Roman"/>
                <w:sz w:val="22"/>
                <w:szCs w:val="22"/>
              </w:rPr>
            </w:pPr>
          </w:p>
          <w:p w:rsidR="004437D8" w:rsidRDefault="004437D8" w:rsidP="00906912">
            <w:pPr>
              <w:pStyle w:val="Default"/>
              <w:widowControl w:val="0"/>
              <w:autoSpaceDE/>
              <w:autoSpaceDN/>
              <w:adjustRightInd/>
              <w:ind w:firstLine="709"/>
              <w:jc w:val="both"/>
              <w:rPr>
                <w:rFonts w:eastAsia="Times New Roman"/>
                <w:sz w:val="22"/>
                <w:szCs w:val="22"/>
              </w:rPr>
            </w:pPr>
          </w:p>
          <w:p w:rsidR="004437D8" w:rsidRDefault="004437D8" w:rsidP="00906912">
            <w:pPr>
              <w:pStyle w:val="Default"/>
              <w:widowControl w:val="0"/>
              <w:autoSpaceDE/>
              <w:autoSpaceDN/>
              <w:adjustRightInd/>
              <w:ind w:firstLine="709"/>
              <w:jc w:val="both"/>
              <w:rPr>
                <w:rFonts w:eastAsia="Times New Roman"/>
                <w:sz w:val="22"/>
                <w:szCs w:val="22"/>
              </w:rPr>
            </w:pPr>
          </w:p>
          <w:p w:rsidR="004437D8" w:rsidRDefault="004437D8" w:rsidP="00906912">
            <w:pPr>
              <w:pStyle w:val="Default"/>
              <w:widowControl w:val="0"/>
              <w:autoSpaceDE/>
              <w:autoSpaceDN/>
              <w:adjustRightInd/>
              <w:ind w:firstLine="709"/>
              <w:jc w:val="both"/>
              <w:rPr>
                <w:rFonts w:eastAsia="Times New Roman"/>
                <w:sz w:val="22"/>
                <w:szCs w:val="22"/>
              </w:rPr>
            </w:pPr>
          </w:p>
          <w:p w:rsidR="004437D8" w:rsidRDefault="004437D8" w:rsidP="00906912">
            <w:pPr>
              <w:pStyle w:val="Default"/>
              <w:widowControl w:val="0"/>
              <w:autoSpaceDE/>
              <w:autoSpaceDN/>
              <w:adjustRightInd/>
              <w:ind w:firstLine="709"/>
              <w:jc w:val="both"/>
              <w:rPr>
                <w:rFonts w:eastAsia="Times New Roman"/>
                <w:sz w:val="22"/>
                <w:szCs w:val="22"/>
              </w:rPr>
            </w:pPr>
          </w:p>
          <w:p w:rsidR="004437D8" w:rsidRDefault="004437D8" w:rsidP="00906912">
            <w:pPr>
              <w:pStyle w:val="Default"/>
              <w:widowControl w:val="0"/>
              <w:autoSpaceDE/>
              <w:autoSpaceDN/>
              <w:adjustRightInd/>
              <w:ind w:firstLine="709"/>
              <w:jc w:val="both"/>
              <w:rPr>
                <w:rFonts w:eastAsia="Times New Roman"/>
                <w:sz w:val="22"/>
                <w:szCs w:val="22"/>
              </w:rPr>
            </w:pPr>
          </w:p>
          <w:p w:rsidR="004437D8" w:rsidRDefault="004437D8" w:rsidP="00906912">
            <w:pPr>
              <w:pStyle w:val="Default"/>
              <w:widowControl w:val="0"/>
              <w:autoSpaceDE/>
              <w:autoSpaceDN/>
              <w:adjustRightInd/>
              <w:ind w:firstLine="709"/>
              <w:jc w:val="both"/>
              <w:rPr>
                <w:rFonts w:eastAsia="Times New Roman"/>
                <w:sz w:val="22"/>
                <w:szCs w:val="22"/>
              </w:rPr>
            </w:pPr>
          </w:p>
          <w:p w:rsidR="004437D8" w:rsidRDefault="004437D8" w:rsidP="00906912">
            <w:pPr>
              <w:pStyle w:val="Default"/>
              <w:widowControl w:val="0"/>
              <w:autoSpaceDE/>
              <w:autoSpaceDN/>
              <w:adjustRightInd/>
              <w:ind w:firstLine="709"/>
              <w:jc w:val="both"/>
              <w:rPr>
                <w:rFonts w:eastAsia="Times New Roman"/>
                <w:sz w:val="22"/>
                <w:szCs w:val="22"/>
              </w:rPr>
            </w:pPr>
          </w:p>
          <w:p w:rsidR="004437D8" w:rsidRDefault="004437D8" w:rsidP="00906912">
            <w:pPr>
              <w:pStyle w:val="Default"/>
              <w:widowControl w:val="0"/>
              <w:autoSpaceDE/>
              <w:autoSpaceDN/>
              <w:adjustRightInd/>
              <w:ind w:firstLine="709"/>
              <w:jc w:val="both"/>
              <w:rPr>
                <w:rFonts w:eastAsia="Times New Roman"/>
                <w:sz w:val="22"/>
                <w:szCs w:val="22"/>
              </w:rPr>
            </w:pPr>
          </w:p>
          <w:p w:rsidR="004437D8" w:rsidRDefault="004437D8" w:rsidP="00906912">
            <w:pPr>
              <w:pStyle w:val="Default"/>
              <w:widowControl w:val="0"/>
              <w:autoSpaceDE/>
              <w:autoSpaceDN/>
              <w:adjustRightInd/>
              <w:ind w:firstLine="709"/>
              <w:jc w:val="both"/>
              <w:rPr>
                <w:rFonts w:eastAsia="Times New Roman"/>
                <w:sz w:val="22"/>
                <w:szCs w:val="22"/>
              </w:rPr>
            </w:pPr>
          </w:p>
          <w:p w:rsidR="004437D8" w:rsidRDefault="004437D8" w:rsidP="00906912">
            <w:pPr>
              <w:pStyle w:val="Default"/>
              <w:widowControl w:val="0"/>
              <w:autoSpaceDE/>
              <w:autoSpaceDN/>
              <w:adjustRightInd/>
              <w:ind w:firstLine="709"/>
              <w:jc w:val="both"/>
              <w:rPr>
                <w:rFonts w:eastAsia="Times New Roman"/>
                <w:sz w:val="22"/>
                <w:szCs w:val="22"/>
              </w:rPr>
            </w:pPr>
          </w:p>
          <w:p w:rsidR="004437D8" w:rsidRDefault="004437D8" w:rsidP="00906912">
            <w:pPr>
              <w:pStyle w:val="Default"/>
              <w:widowControl w:val="0"/>
              <w:autoSpaceDE/>
              <w:autoSpaceDN/>
              <w:adjustRightInd/>
              <w:ind w:firstLine="709"/>
              <w:jc w:val="both"/>
              <w:rPr>
                <w:rFonts w:eastAsia="Times New Roman"/>
                <w:sz w:val="22"/>
                <w:szCs w:val="22"/>
              </w:rPr>
            </w:pPr>
          </w:p>
          <w:p w:rsidR="004437D8" w:rsidRDefault="004437D8" w:rsidP="00906912">
            <w:pPr>
              <w:pStyle w:val="Default"/>
              <w:widowControl w:val="0"/>
              <w:autoSpaceDE/>
              <w:autoSpaceDN/>
              <w:adjustRightInd/>
              <w:ind w:firstLine="709"/>
              <w:jc w:val="both"/>
              <w:rPr>
                <w:rFonts w:eastAsia="Times New Roman"/>
                <w:sz w:val="22"/>
                <w:szCs w:val="22"/>
              </w:rPr>
            </w:pPr>
          </w:p>
          <w:p w:rsidR="003C2B2F" w:rsidRDefault="003C2B2F" w:rsidP="00906912">
            <w:pPr>
              <w:pStyle w:val="Default"/>
              <w:widowControl w:val="0"/>
              <w:autoSpaceDE/>
              <w:autoSpaceDN/>
              <w:adjustRightInd/>
              <w:ind w:firstLine="709"/>
              <w:jc w:val="both"/>
              <w:rPr>
                <w:rFonts w:eastAsia="Times New Roman"/>
                <w:sz w:val="22"/>
                <w:szCs w:val="22"/>
              </w:rPr>
            </w:pPr>
          </w:p>
          <w:p w:rsidR="004437D8" w:rsidRDefault="004437D8" w:rsidP="00906912">
            <w:pPr>
              <w:pStyle w:val="Default"/>
              <w:widowControl w:val="0"/>
              <w:autoSpaceDE/>
              <w:autoSpaceDN/>
              <w:adjustRightInd/>
              <w:ind w:firstLine="709"/>
              <w:jc w:val="both"/>
              <w:rPr>
                <w:rFonts w:eastAsia="Times New Roman"/>
                <w:sz w:val="22"/>
                <w:szCs w:val="22"/>
              </w:rPr>
            </w:pPr>
          </w:p>
          <w:p w:rsidR="004437D8" w:rsidRPr="00130F0D" w:rsidRDefault="004437D8" w:rsidP="00906912">
            <w:pPr>
              <w:pStyle w:val="Default"/>
              <w:widowControl w:val="0"/>
              <w:autoSpaceDE/>
              <w:autoSpaceDN/>
              <w:adjustRightInd/>
              <w:ind w:firstLine="709"/>
              <w:jc w:val="both"/>
              <w:rPr>
                <w:rFonts w:eastAsia="Times New Roman"/>
                <w:sz w:val="22"/>
                <w:szCs w:val="22"/>
              </w:rPr>
            </w:pPr>
          </w:p>
          <w:p w:rsidR="00BF56EE" w:rsidRPr="00130F0D" w:rsidRDefault="00BF56EE" w:rsidP="00906912">
            <w:pPr>
              <w:pStyle w:val="Default"/>
              <w:widowControl w:val="0"/>
              <w:autoSpaceDE/>
              <w:autoSpaceDN/>
              <w:adjustRightInd/>
              <w:ind w:firstLine="709"/>
              <w:jc w:val="both"/>
              <w:rPr>
                <w:sz w:val="22"/>
                <w:szCs w:val="22"/>
                <w:lang w:val="kk-KZ" w:eastAsia="ru-RU"/>
              </w:rPr>
            </w:pPr>
            <w:r w:rsidRPr="00130F0D">
              <w:rPr>
                <w:rFonts w:eastAsia="Times New Roman"/>
                <w:sz w:val="22"/>
                <w:szCs w:val="22"/>
              </w:rPr>
              <w:t>21. В соответствии с п. 1 ст. 120 Водного Кодекса, физические и юридические лица, производственная деятельность которых м</w:t>
            </w:r>
            <w:r w:rsidRPr="00130F0D">
              <w:rPr>
                <w:sz w:val="22"/>
                <w:szCs w:val="22"/>
                <w:lang w:val="kk-KZ"/>
              </w:rPr>
              <w:t>ожет оказать вредное влияние на состояние подземных вод, обязаны вести мониторинг подземных вод и своевременно принимать меры по предотвращению загрязнения и истощения водных ресурсов и вредного воздействия вод. При этом, согласно п. 9 ст. 120 Водного Кодекса при геологическом изучении недр, разведке и добыче полезных иско</w:t>
            </w:r>
            <w:r w:rsidRPr="00130F0D">
              <w:rPr>
                <w:sz w:val="22"/>
                <w:szCs w:val="22"/>
                <w:lang w:val="kk-KZ" w:eastAsia="ru-RU"/>
              </w:rPr>
              <w:t>паемых, строительстве и эксплуатации подземных сооружений, не связанных с добычей полезных ископаемых, недропользователи обязаны принять меры по предупреждению загрязнения и истощения подземных вод.</w:t>
            </w:r>
          </w:p>
          <w:p w:rsidR="00BF56EE" w:rsidRDefault="00BF56EE" w:rsidP="00906912">
            <w:pPr>
              <w:pStyle w:val="Default"/>
              <w:widowControl w:val="0"/>
              <w:autoSpaceDE/>
              <w:autoSpaceDN/>
              <w:adjustRightInd/>
              <w:ind w:firstLine="709"/>
              <w:jc w:val="both"/>
              <w:rPr>
                <w:rFonts w:eastAsia="Calibri"/>
                <w:color w:val="auto"/>
                <w:sz w:val="22"/>
                <w:szCs w:val="22"/>
              </w:rPr>
            </w:pPr>
            <w:r w:rsidRPr="00130F0D">
              <w:rPr>
                <w:sz w:val="22"/>
                <w:szCs w:val="22"/>
                <w:lang w:val="kk-KZ" w:eastAsia="ru-RU"/>
              </w:rPr>
              <w:t xml:space="preserve">22. </w:t>
            </w:r>
            <w:r w:rsidRPr="00130F0D">
              <w:rPr>
                <w:sz w:val="22"/>
                <w:szCs w:val="22"/>
                <w:lang w:val="kk-KZ"/>
              </w:rPr>
              <w:t xml:space="preserve">В представленном отчете о возможных воздействиях предусматривается сжигание сырого газа на факелах. </w:t>
            </w:r>
            <w:r w:rsidRPr="00130F0D">
              <w:rPr>
                <w:rFonts w:eastAsia="Calibri"/>
                <w:color w:val="auto"/>
                <w:sz w:val="22"/>
                <w:szCs w:val="22"/>
              </w:rPr>
              <w:t xml:space="preserve">Согласно пункту 1 статьи 146 Кодекса «О недрах и недропользовании» (далее–КОН), сжигание сырого газа в факелах запрещается, за исключением случаев: угрозы или возникновения аварийных ситуаций, угрозы жизни персоналу или здоровью населения и окружающей среде; при испытании объектов скважин; при пробной эксплуатации месторождения; при технологически неизбежном сжигании сырого газа. </w:t>
            </w:r>
            <w:r w:rsidRPr="00130F0D">
              <w:rPr>
                <w:sz w:val="22"/>
                <w:szCs w:val="22"/>
                <w:lang w:val="kk-KZ"/>
              </w:rPr>
              <w:t>Согласно ст. 146 КОН и «Об утверждении Методики определения нормативов эмиссий в окружающую среду» №63 от 10 марта 2021 год Приказа Министра экологии, геологии и природных ресурсов Республики Казахстан до начала пробной эксплуатации необходимо получить разрешение на сжигание газа на факелах.</w:t>
            </w:r>
            <w:r w:rsidRPr="00130F0D">
              <w:rPr>
                <w:sz w:val="22"/>
                <w:szCs w:val="22"/>
              </w:rPr>
              <w:t xml:space="preserve"> </w:t>
            </w:r>
            <w:r w:rsidRPr="00130F0D">
              <w:rPr>
                <w:rFonts w:eastAsia="Calibri"/>
                <w:color w:val="auto"/>
                <w:sz w:val="22"/>
                <w:szCs w:val="22"/>
              </w:rPr>
              <w:t>Порядок выдачи разрешений на сжигание сырого газа в факелах утверждается уполномоченным органом в области углеводородов. Приказом Министра энергетики Республики Казахстан от 25 апреля 2018 года № 140 утверждены Правила выдачи разрешений на сжигание сырого газа в факелах.</w:t>
            </w:r>
          </w:p>
          <w:p w:rsidR="006F3296" w:rsidRDefault="006F3296" w:rsidP="00906912">
            <w:pPr>
              <w:pStyle w:val="Default"/>
              <w:widowControl w:val="0"/>
              <w:autoSpaceDE/>
              <w:autoSpaceDN/>
              <w:adjustRightInd/>
              <w:ind w:firstLine="709"/>
              <w:jc w:val="both"/>
              <w:rPr>
                <w:rFonts w:eastAsia="Calibri"/>
                <w:color w:val="auto"/>
                <w:sz w:val="22"/>
                <w:szCs w:val="22"/>
              </w:rPr>
            </w:pPr>
          </w:p>
          <w:p w:rsidR="006F3296" w:rsidRDefault="006F3296" w:rsidP="00906912">
            <w:pPr>
              <w:pStyle w:val="Default"/>
              <w:widowControl w:val="0"/>
              <w:autoSpaceDE/>
              <w:autoSpaceDN/>
              <w:adjustRightInd/>
              <w:ind w:firstLine="709"/>
              <w:jc w:val="both"/>
              <w:rPr>
                <w:rFonts w:eastAsia="Calibri"/>
                <w:color w:val="auto"/>
                <w:sz w:val="22"/>
                <w:szCs w:val="22"/>
              </w:rPr>
            </w:pPr>
          </w:p>
          <w:p w:rsidR="006F3296" w:rsidRDefault="006F3296" w:rsidP="00906912">
            <w:pPr>
              <w:pStyle w:val="Default"/>
              <w:widowControl w:val="0"/>
              <w:autoSpaceDE/>
              <w:autoSpaceDN/>
              <w:adjustRightInd/>
              <w:ind w:firstLine="709"/>
              <w:jc w:val="both"/>
              <w:rPr>
                <w:rFonts w:eastAsia="Calibri"/>
                <w:color w:val="auto"/>
                <w:sz w:val="22"/>
                <w:szCs w:val="22"/>
              </w:rPr>
            </w:pPr>
          </w:p>
          <w:p w:rsidR="006F3296" w:rsidRDefault="006F3296" w:rsidP="00906912">
            <w:pPr>
              <w:pStyle w:val="Default"/>
              <w:widowControl w:val="0"/>
              <w:autoSpaceDE/>
              <w:autoSpaceDN/>
              <w:adjustRightInd/>
              <w:ind w:firstLine="709"/>
              <w:jc w:val="both"/>
              <w:rPr>
                <w:rFonts w:eastAsia="Calibri"/>
                <w:color w:val="auto"/>
                <w:sz w:val="22"/>
                <w:szCs w:val="22"/>
              </w:rPr>
            </w:pPr>
          </w:p>
          <w:p w:rsidR="006F3296" w:rsidRDefault="006F3296" w:rsidP="00906912">
            <w:pPr>
              <w:pStyle w:val="Default"/>
              <w:widowControl w:val="0"/>
              <w:autoSpaceDE/>
              <w:autoSpaceDN/>
              <w:adjustRightInd/>
              <w:ind w:firstLine="709"/>
              <w:jc w:val="both"/>
              <w:rPr>
                <w:rFonts w:eastAsia="Calibri"/>
                <w:color w:val="auto"/>
                <w:sz w:val="22"/>
                <w:szCs w:val="22"/>
              </w:rPr>
            </w:pPr>
          </w:p>
          <w:p w:rsidR="006F3296" w:rsidRDefault="006F3296" w:rsidP="00906912">
            <w:pPr>
              <w:pStyle w:val="Default"/>
              <w:widowControl w:val="0"/>
              <w:autoSpaceDE/>
              <w:autoSpaceDN/>
              <w:adjustRightInd/>
              <w:ind w:firstLine="709"/>
              <w:jc w:val="both"/>
              <w:rPr>
                <w:rFonts w:eastAsia="Calibri"/>
                <w:color w:val="auto"/>
                <w:sz w:val="22"/>
                <w:szCs w:val="22"/>
              </w:rPr>
            </w:pPr>
          </w:p>
          <w:p w:rsidR="006F3296" w:rsidRDefault="006F3296" w:rsidP="00906912">
            <w:pPr>
              <w:pStyle w:val="Default"/>
              <w:widowControl w:val="0"/>
              <w:autoSpaceDE/>
              <w:autoSpaceDN/>
              <w:adjustRightInd/>
              <w:ind w:firstLine="709"/>
              <w:jc w:val="both"/>
              <w:rPr>
                <w:rFonts w:eastAsia="Calibri"/>
                <w:color w:val="auto"/>
                <w:sz w:val="22"/>
                <w:szCs w:val="22"/>
              </w:rPr>
            </w:pPr>
          </w:p>
          <w:p w:rsidR="006F3296" w:rsidRDefault="006F3296" w:rsidP="00906912">
            <w:pPr>
              <w:pStyle w:val="Default"/>
              <w:widowControl w:val="0"/>
              <w:autoSpaceDE/>
              <w:autoSpaceDN/>
              <w:adjustRightInd/>
              <w:ind w:firstLine="709"/>
              <w:jc w:val="both"/>
              <w:rPr>
                <w:rFonts w:eastAsia="Calibri"/>
                <w:color w:val="auto"/>
                <w:sz w:val="22"/>
                <w:szCs w:val="22"/>
              </w:rPr>
            </w:pPr>
          </w:p>
          <w:p w:rsidR="003C2B2F" w:rsidRDefault="003C2B2F" w:rsidP="00906912">
            <w:pPr>
              <w:pStyle w:val="Default"/>
              <w:widowControl w:val="0"/>
              <w:autoSpaceDE/>
              <w:autoSpaceDN/>
              <w:adjustRightInd/>
              <w:ind w:firstLine="709"/>
              <w:jc w:val="both"/>
              <w:rPr>
                <w:rFonts w:eastAsia="Calibri"/>
                <w:color w:val="auto"/>
                <w:sz w:val="22"/>
                <w:szCs w:val="22"/>
              </w:rPr>
            </w:pPr>
          </w:p>
          <w:p w:rsidR="00EF7C5D" w:rsidRDefault="00EF7C5D" w:rsidP="00906912">
            <w:pPr>
              <w:pStyle w:val="Default"/>
              <w:widowControl w:val="0"/>
              <w:autoSpaceDE/>
              <w:autoSpaceDN/>
              <w:adjustRightInd/>
              <w:ind w:firstLine="709"/>
              <w:jc w:val="both"/>
              <w:rPr>
                <w:rFonts w:eastAsia="Calibri"/>
                <w:color w:val="auto"/>
                <w:sz w:val="22"/>
                <w:szCs w:val="22"/>
              </w:rPr>
            </w:pPr>
          </w:p>
          <w:p w:rsidR="00EF7C5D" w:rsidRDefault="00EF7C5D" w:rsidP="00906912">
            <w:pPr>
              <w:pStyle w:val="Default"/>
              <w:widowControl w:val="0"/>
              <w:autoSpaceDE/>
              <w:autoSpaceDN/>
              <w:adjustRightInd/>
              <w:ind w:firstLine="709"/>
              <w:jc w:val="both"/>
              <w:rPr>
                <w:rFonts w:eastAsia="Calibri"/>
                <w:color w:val="auto"/>
                <w:sz w:val="22"/>
                <w:szCs w:val="22"/>
              </w:rPr>
            </w:pPr>
          </w:p>
          <w:p w:rsidR="00EF7C5D" w:rsidRDefault="00EF7C5D" w:rsidP="00906912">
            <w:pPr>
              <w:pStyle w:val="Default"/>
              <w:widowControl w:val="0"/>
              <w:autoSpaceDE/>
              <w:autoSpaceDN/>
              <w:adjustRightInd/>
              <w:ind w:firstLine="709"/>
              <w:jc w:val="both"/>
              <w:rPr>
                <w:rFonts w:eastAsia="Calibri"/>
                <w:color w:val="auto"/>
                <w:sz w:val="22"/>
                <w:szCs w:val="22"/>
              </w:rPr>
            </w:pPr>
          </w:p>
          <w:p w:rsidR="00EF7C5D" w:rsidRDefault="00EF7C5D" w:rsidP="00906912">
            <w:pPr>
              <w:pStyle w:val="Default"/>
              <w:widowControl w:val="0"/>
              <w:autoSpaceDE/>
              <w:autoSpaceDN/>
              <w:adjustRightInd/>
              <w:ind w:firstLine="709"/>
              <w:jc w:val="both"/>
              <w:rPr>
                <w:rFonts w:eastAsia="Calibri"/>
                <w:color w:val="auto"/>
                <w:sz w:val="22"/>
                <w:szCs w:val="22"/>
              </w:rPr>
            </w:pPr>
          </w:p>
          <w:p w:rsidR="003C2B2F" w:rsidRPr="00130F0D" w:rsidRDefault="003C2B2F" w:rsidP="00906912">
            <w:pPr>
              <w:pStyle w:val="Default"/>
              <w:widowControl w:val="0"/>
              <w:autoSpaceDE/>
              <w:autoSpaceDN/>
              <w:adjustRightInd/>
              <w:ind w:firstLine="709"/>
              <w:jc w:val="both"/>
              <w:rPr>
                <w:rFonts w:eastAsia="Calibri"/>
                <w:color w:val="auto"/>
                <w:sz w:val="22"/>
                <w:szCs w:val="22"/>
              </w:rPr>
            </w:pPr>
          </w:p>
          <w:p w:rsidR="00BF56EE" w:rsidRDefault="00BF56EE" w:rsidP="00906912">
            <w:pPr>
              <w:pStyle w:val="Default"/>
              <w:widowControl w:val="0"/>
              <w:autoSpaceDE/>
              <w:autoSpaceDN/>
              <w:adjustRightInd/>
              <w:ind w:firstLine="709"/>
              <w:jc w:val="both"/>
              <w:rPr>
                <w:sz w:val="22"/>
                <w:szCs w:val="22"/>
                <w:lang w:val="kk-KZ"/>
              </w:rPr>
            </w:pPr>
            <w:r w:rsidRPr="00130F0D">
              <w:rPr>
                <w:rFonts w:eastAsia="Calibri"/>
                <w:color w:val="auto"/>
                <w:sz w:val="22"/>
                <w:szCs w:val="22"/>
              </w:rPr>
              <w:t xml:space="preserve">23. </w:t>
            </w:r>
            <w:r w:rsidRPr="00130F0D">
              <w:rPr>
                <w:sz w:val="22"/>
                <w:szCs w:val="22"/>
                <w:lang w:val="kk-KZ"/>
              </w:rPr>
              <w:t>В соответствии с п. 36 Методики определения нормативов эмиссий в окружающую среду, утвержденной Приказом Министра экологии, геологии и природных ресурсов Республики Казахстан от 10 марта 2021 года № 63 при установлении нормативов допустимых выбросов рассматриваются мероприятия, осуществляемые оператором при неблагоприятных метеорологических условиях, обеспечивающие снижение выбросов вредных веществ, вплоть до частичной или полной остановки работы стационарных источников загрязнения атмосферы. В этой связи, согласно  РД 52.04.52-85 определение необходимого снижения концентрации примесей в воздухе и выбросов в периоды НМУ необходимо пересмотреть режимы в процентном соотношении (первый режим- 15-20%, второй режим – 20-40%, третий режим -40-60%). В этой связи, характеристику залповых выбросов необходимо представить по форме Таблицы 3.2 РНД 211.2.02.02-97 Рекомендаций в сравнении с выбросами, осуществляемыми по регламенту, показать периодичность и продолжительность залпового выброса.</w:t>
            </w:r>
          </w:p>
          <w:p w:rsidR="007C104C" w:rsidRPr="00130F0D" w:rsidRDefault="007C104C" w:rsidP="00906912">
            <w:pPr>
              <w:pStyle w:val="Default"/>
              <w:widowControl w:val="0"/>
              <w:autoSpaceDE/>
              <w:autoSpaceDN/>
              <w:adjustRightInd/>
              <w:ind w:firstLine="709"/>
              <w:jc w:val="both"/>
              <w:rPr>
                <w:sz w:val="22"/>
                <w:szCs w:val="22"/>
                <w:lang w:val="kk-KZ"/>
              </w:rPr>
            </w:pPr>
          </w:p>
          <w:p w:rsidR="00BF56EE" w:rsidRPr="00130F0D" w:rsidRDefault="00BF56EE" w:rsidP="00906912">
            <w:pPr>
              <w:pStyle w:val="Default"/>
              <w:widowControl w:val="0"/>
              <w:autoSpaceDE/>
              <w:autoSpaceDN/>
              <w:adjustRightInd/>
              <w:ind w:firstLine="709"/>
              <w:jc w:val="both"/>
              <w:rPr>
                <w:sz w:val="22"/>
                <w:szCs w:val="22"/>
                <w:lang w:val="kk-KZ"/>
              </w:rPr>
            </w:pPr>
            <w:r w:rsidRPr="00130F0D">
              <w:rPr>
                <w:sz w:val="22"/>
                <w:szCs w:val="22"/>
                <w:lang w:val="kk-KZ"/>
              </w:rPr>
              <w:t xml:space="preserve">24. Необходимо указать объемы образования всех видов отходов проектируемого объекта с разделением их на строительство и эксплуатации намечаемой деятельности, а также предусмотреть альтернативные методы использования отходов (методы сортировки, обезвреживания и утилизации всех образуемых видов отходов и варианты методов обращения с данным видом отходов и его утилизации - </w:t>
            </w:r>
            <w:r w:rsidRPr="00130F0D">
              <w:rPr>
                <w:rFonts w:eastAsia="Times New Roman"/>
                <w:sz w:val="22"/>
                <w:szCs w:val="22"/>
              </w:rPr>
              <w:t>твердо-бытовые отходы, промасленная ветошь, буровой шлам, отработанный буровой раствор и др.</w:t>
            </w:r>
            <w:r w:rsidRPr="00130F0D">
              <w:rPr>
                <w:sz w:val="22"/>
                <w:szCs w:val="22"/>
                <w:lang w:val="kk-KZ"/>
              </w:rPr>
              <w:t>).</w:t>
            </w:r>
          </w:p>
          <w:p w:rsidR="00BF56EE" w:rsidRPr="00130F0D" w:rsidRDefault="00BF56EE" w:rsidP="00906912">
            <w:pPr>
              <w:pStyle w:val="Default"/>
              <w:widowControl w:val="0"/>
              <w:autoSpaceDE/>
              <w:autoSpaceDN/>
              <w:adjustRightInd/>
              <w:ind w:firstLine="709"/>
              <w:jc w:val="both"/>
              <w:rPr>
                <w:sz w:val="22"/>
                <w:szCs w:val="22"/>
                <w:lang w:val="kk-KZ"/>
              </w:rPr>
            </w:pPr>
            <w:r w:rsidRPr="00130F0D">
              <w:rPr>
                <w:sz w:val="22"/>
                <w:szCs w:val="22"/>
                <w:lang w:val="kk-KZ"/>
              </w:rPr>
              <w:t xml:space="preserve">25. При рассмотрении намечаемой деятельности необходимо руководствоваться </w:t>
            </w:r>
            <w:bookmarkStart w:id="10" w:name="_Hlk107906925"/>
            <w:r w:rsidRPr="00130F0D">
              <w:rPr>
                <w:sz w:val="22"/>
                <w:szCs w:val="22"/>
                <w:lang w:val="kk-KZ"/>
              </w:rPr>
              <w:t>Санитарными правилами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утвержденного Приказом и.о. Министра здравоохранения Республики Казахстан от 25 декабря 2020 года № ҚР ДСМ-331/2020 (зарегистрирован в Министерстве юстиции Республики Казахстан 28 декабря 2020 года № 21934).</w:t>
            </w:r>
          </w:p>
          <w:bookmarkEnd w:id="10"/>
          <w:p w:rsidR="00BF56EE" w:rsidRDefault="00BF56EE" w:rsidP="00906912">
            <w:pPr>
              <w:pStyle w:val="Default"/>
              <w:widowControl w:val="0"/>
              <w:autoSpaceDE/>
              <w:autoSpaceDN/>
              <w:adjustRightInd/>
              <w:ind w:firstLine="709"/>
              <w:jc w:val="both"/>
              <w:rPr>
                <w:rFonts w:eastAsia="Times New Roman"/>
                <w:sz w:val="22"/>
                <w:szCs w:val="22"/>
              </w:rPr>
            </w:pPr>
            <w:r w:rsidRPr="00130F0D">
              <w:rPr>
                <w:sz w:val="22"/>
                <w:szCs w:val="22"/>
                <w:lang w:val="kk-KZ"/>
              </w:rPr>
              <w:t xml:space="preserve">26. </w:t>
            </w:r>
            <w:r w:rsidRPr="00130F0D">
              <w:rPr>
                <w:rFonts w:eastAsia="Times New Roman"/>
                <w:sz w:val="22"/>
                <w:szCs w:val="22"/>
              </w:rPr>
              <w:t>Одной из важных задач природоохранной деятельности буровых предприятий является внедрение в промысловую практику почвозащитных агроэкологических мероприятий, поскольку установлено угнетающее действие отходов буровых растворов и высокоминерализованных пластовых вод на активность почв.</w:t>
            </w:r>
          </w:p>
          <w:p w:rsidR="006F3296" w:rsidRPr="00130F0D" w:rsidRDefault="006F3296" w:rsidP="00906912">
            <w:pPr>
              <w:pStyle w:val="Default"/>
              <w:widowControl w:val="0"/>
              <w:autoSpaceDE/>
              <w:autoSpaceDN/>
              <w:adjustRightInd/>
              <w:ind w:firstLine="709"/>
              <w:jc w:val="both"/>
              <w:rPr>
                <w:rFonts w:eastAsia="Times New Roman"/>
                <w:sz w:val="22"/>
                <w:szCs w:val="22"/>
              </w:rPr>
            </w:pPr>
          </w:p>
          <w:p w:rsidR="00BF56EE" w:rsidRPr="00130F0D" w:rsidRDefault="00BF56EE" w:rsidP="00906912">
            <w:pPr>
              <w:pStyle w:val="Default"/>
              <w:widowControl w:val="0"/>
              <w:autoSpaceDE/>
              <w:autoSpaceDN/>
              <w:adjustRightInd/>
              <w:ind w:firstLine="709"/>
              <w:jc w:val="both"/>
              <w:rPr>
                <w:rFonts w:eastAsia="Calibri"/>
                <w:color w:val="auto"/>
                <w:sz w:val="22"/>
                <w:szCs w:val="22"/>
              </w:rPr>
            </w:pPr>
            <w:r w:rsidRPr="00130F0D">
              <w:rPr>
                <w:rFonts w:eastAsia="Times New Roman"/>
                <w:sz w:val="22"/>
                <w:szCs w:val="22"/>
              </w:rPr>
              <w:lastRenderedPageBreak/>
              <w:t xml:space="preserve">27. </w:t>
            </w:r>
            <w:r w:rsidRPr="00130F0D">
              <w:rPr>
                <w:rFonts w:eastAsia="Calibri"/>
                <w:color w:val="auto"/>
                <w:sz w:val="22"/>
                <w:szCs w:val="22"/>
              </w:rPr>
              <w:t>В соответствии п.2 ст.397 Кодекса, при проведении операций по недропользованию недропользователи обязаны обеспечить соблюдение решений, предусмотренных проектными документами для проведения операций по недропользованию, а также следующих требований: 1. конструкции скважин и горных выработок должны обеспечивать выполнение требований по охране недр и окружающей среды; 2. при проведении операций по недропользованию должны проводиться работы по утилизации шламов и нейтрализации отработанного бурового раствора, буровых, карьерных и шахтных сточных вод для повторного использования в процессе бурения, возврата в окружающую среду в соответствии с установленными требованиями; 3. после окончания операций по недропользованию и демонтажа оборудования проводятся работы по восстановлению (рекультивации) земель в соответствии с проектными решениями, предусмотренными планом (проектом) ликвидации; 4. буровые скважины, в том числе самоизливающиеся, а также скважины, не пригодные к эксплуатации или использование которых прекращено, подлежат оборудованию недропользователем регулирующими устройствами, консервации или ликвидации в порядке, установленном законодательством Республики Казахстан; 5. консервация и ликвидация скважин в пределах контрактных территорий осуществляются в соответствии с законодательством Республики Казахстан о недрах и недропользовании.</w:t>
            </w:r>
          </w:p>
          <w:p w:rsidR="00BF56EE" w:rsidRPr="00130F0D" w:rsidRDefault="00BF56EE" w:rsidP="00130F0D">
            <w:pPr>
              <w:pStyle w:val="Default"/>
              <w:widowControl w:val="0"/>
              <w:autoSpaceDE/>
              <w:autoSpaceDN/>
              <w:adjustRightInd/>
              <w:ind w:firstLine="709"/>
              <w:jc w:val="both"/>
              <w:rPr>
                <w:rFonts w:eastAsia="Calibri"/>
                <w:color w:val="auto"/>
                <w:sz w:val="22"/>
                <w:szCs w:val="22"/>
              </w:rPr>
            </w:pPr>
            <w:r w:rsidRPr="00130F0D">
              <w:rPr>
                <w:rFonts w:eastAsia="Calibri"/>
                <w:color w:val="auto"/>
                <w:sz w:val="22"/>
                <w:szCs w:val="22"/>
              </w:rPr>
              <w:t>28. В случае самостоятельного выполнения заявителем работ по эксплуатации нефтехимических производств, необходимо получение в Министерстве энергетики РК Лицензии на работы и услуги в сфере углеводородов на подвид деятельности «Эксплуатация нефтегазохимических производств».</w:t>
            </w:r>
          </w:p>
          <w:p w:rsidR="00BF56EE" w:rsidRPr="00130F0D" w:rsidRDefault="00BF56EE" w:rsidP="00130F0D">
            <w:pPr>
              <w:pStyle w:val="Default"/>
              <w:widowControl w:val="0"/>
              <w:autoSpaceDE/>
              <w:autoSpaceDN/>
              <w:adjustRightInd/>
              <w:ind w:firstLine="709"/>
              <w:jc w:val="both"/>
              <w:rPr>
                <w:rFonts w:eastAsia="Calibri"/>
                <w:color w:val="auto"/>
                <w:sz w:val="22"/>
                <w:szCs w:val="22"/>
              </w:rPr>
            </w:pPr>
            <w:r w:rsidRPr="00130F0D">
              <w:rPr>
                <w:rFonts w:eastAsia="Calibri"/>
                <w:color w:val="auto"/>
                <w:sz w:val="22"/>
                <w:szCs w:val="22"/>
              </w:rPr>
              <w:t>В случае самостоятельного выполнения заявителем работ по эксплуатации магистральных газопроводов, нефтепроводов, нефтепродуктопроводов, необходимо получение в Министерстве энергетики РК Лицензии на работы и услуги в сфере углеводородов на подвид деятельности «Эксплуатация магистральных трубопроводов».</w:t>
            </w:r>
          </w:p>
          <w:p w:rsidR="00BF56EE" w:rsidRPr="00130F0D" w:rsidRDefault="00BF56EE" w:rsidP="00130F0D">
            <w:pPr>
              <w:pStyle w:val="Default"/>
              <w:widowControl w:val="0"/>
              <w:autoSpaceDE/>
              <w:autoSpaceDN/>
              <w:adjustRightInd/>
              <w:ind w:firstLine="709"/>
              <w:jc w:val="both"/>
              <w:rPr>
                <w:rFonts w:eastAsia="Calibri"/>
                <w:color w:val="auto"/>
                <w:sz w:val="22"/>
                <w:szCs w:val="22"/>
              </w:rPr>
            </w:pPr>
            <w:r w:rsidRPr="00130F0D">
              <w:rPr>
                <w:rFonts w:eastAsia="Calibri"/>
                <w:color w:val="auto"/>
                <w:sz w:val="22"/>
                <w:szCs w:val="22"/>
              </w:rPr>
              <w:t xml:space="preserve">В соответствии с пунктом 1 статьи 23 КОН, в случаях, предусмотренных настоящим Кодексом, операции по недропользованию могут проводиться только при наличии проектного документа, предусматривающего проведение таких операций. Также согласно пункту 1 статьи 134 КОН, операции по недропользованию по углеводородам осуществляются в соответствии со следующими проектными </w:t>
            </w:r>
            <w:proofErr w:type="gramStart"/>
            <w:r w:rsidRPr="00130F0D">
              <w:rPr>
                <w:rFonts w:eastAsia="Calibri"/>
                <w:color w:val="auto"/>
                <w:sz w:val="22"/>
                <w:szCs w:val="22"/>
              </w:rPr>
              <w:t>документами:  базовые</w:t>
            </w:r>
            <w:proofErr w:type="gramEnd"/>
            <w:r w:rsidRPr="00130F0D">
              <w:rPr>
                <w:rFonts w:eastAsia="Calibri"/>
                <w:color w:val="auto"/>
                <w:sz w:val="22"/>
                <w:szCs w:val="22"/>
              </w:rPr>
              <w:t xml:space="preserve"> проектные документы:  проект разведочных работ; проект пробной эксплуатации; проект разработки месторождения углеводородов; технические проектные документы, перечень которых устанавливается в единых правилах по рациональному и комплексному использованию недр. Государственная экспертиза базовых проектных документов в сфере недропользования по углеводородам регулируется статьей 140 КОН.</w:t>
            </w:r>
          </w:p>
          <w:p w:rsidR="00BF56EE" w:rsidRPr="00130F0D" w:rsidRDefault="00BF56EE" w:rsidP="00130F0D">
            <w:pPr>
              <w:pStyle w:val="Default"/>
              <w:widowControl w:val="0"/>
              <w:autoSpaceDE/>
              <w:autoSpaceDN/>
              <w:adjustRightInd/>
              <w:ind w:firstLine="709"/>
              <w:jc w:val="both"/>
              <w:rPr>
                <w:rFonts w:eastAsia="Calibri"/>
                <w:color w:val="auto"/>
                <w:sz w:val="22"/>
                <w:szCs w:val="22"/>
              </w:rPr>
            </w:pPr>
            <w:r w:rsidRPr="00130F0D">
              <w:rPr>
                <w:rFonts w:eastAsia="Calibri"/>
                <w:color w:val="auto"/>
                <w:sz w:val="22"/>
                <w:szCs w:val="22"/>
              </w:rPr>
              <w:lastRenderedPageBreak/>
              <w:t>Вместе с тем, согласно пункту 3 статьи 134 КОН, проект разведочных работ по поиску углеводородов, предусматривающий (предусматривающие) бурение и (или) испытание скважин, проект пробной эксплуатации (изменения и дополнения к нему) и проект разработки месторождения (изменения и дополнения к нему) подлежат государственной экспертизе проектных документов при наличии соответствующего экологического разрешения.</w:t>
            </w:r>
          </w:p>
        </w:tc>
        <w:tc>
          <w:tcPr>
            <w:tcW w:w="2006" w:type="pct"/>
            <w:tcBorders>
              <w:top w:val="single" w:sz="4" w:space="0" w:color="auto"/>
              <w:left w:val="single" w:sz="4" w:space="0" w:color="auto"/>
              <w:bottom w:val="single" w:sz="4" w:space="0" w:color="auto"/>
              <w:right w:val="single" w:sz="4" w:space="0" w:color="auto"/>
            </w:tcBorders>
          </w:tcPr>
          <w:p w:rsidR="00400469" w:rsidRPr="0058223E" w:rsidRDefault="00400469" w:rsidP="0058223E">
            <w:pPr>
              <w:widowControl w:val="0"/>
              <w:snapToGrid w:val="0"/>
              <w:jc w:val="both"/>
              <w:rPr>
                <w:sz w:val="22"/>
                <w:szCs w:val="22"/>
                <w:lang w:val="kk-KZ"/>
              </w:rPr>
            </w:pPr>
            <w:r>
              <w:rPr>
                <w:lang w:val="kk-KZ"/>
              </w:rPr>
              <w:lastRenderedPageBreak/>
              <w:t>1</w:t>
            </w:r>
            <w:r w:rsidRPr="0058223E">
              <w:rPr>
                <w:sz w:val="22"/>
                <w:szCs w:val="22"/>
                <w:lang w:val="kk-KZ"/>
              </w:rPr>
              <w:t>.Приведено в соответствие в разделе 4.6, стр.73.</w:t>
            </w:r>
          </w:p>
          <w:p w:rsidR="00400469" w:rsidRPr="0058223E" w:rsidRDefault="00400469" w:rsidP="0058223E">
            <w:pPr>
              <w:pStyle w:val="a4"/>
              <w:widowControl w:val="0"/>
              <w:snapToGrid w:val="0"/>
              <w:spacing w:after="0" w:line="240" w:lineRule="auto"/>
              <w:ind w:left="0"/>
              <w:jc w:val="both"/>
              <w:rPr>
                <w:rFonts w:eastAsia="Batang"/>
              </w:rPr>
            </w:pPr>
            <w:r w:rsidRPr="0058223E">
              <w:rPr>
                <w:rFonts w:eastAsia="Batang"/>
                <w:lang w:val="kk-KZ" w:eastAsia="ko-KR"/>
              </w:rPr>
              <w:t>АО</w:t>
            </w:r>
            <w:r w:rsidRPr="0058223E">
              <w:rPr>
                <w:rFonts w:eastAsia="Batang"/>
                <w:lang w:eastAsia="ko-KR"/>
              </w:rPr>
              <w:t xml:space="preserve"> «</w:t>
            </w:r>
            <w:r w:rsidRPr="0058223E">
              <w:rPr>
                <w:rFonts w:eastAsia="Batang"/>
                <w:lang w:val="kk-KZ" w:eastAsia="ko-KR"/>
              </w:rPr>
              <w:t>Эмбамунайгаз</w:t>
            </w:r>
            <w:r w:rsidRPr="0058223E">
              <w:rPr>
                <w:rFonts w:eastAsia="Batang"/>
                <w:lang w:eastAsia="ko-KR"/>
              </w:rPr>
              <w:t xml:space="preserve">» </w:t>
            </w:r>
            <w:r w:rsidRPr="0058223E">
              <w:rPr>
                <w:rFonts w:eastAsia="Batang"/>
              </w:rPr>
              <w:t xml:space="preserve">пользуется услугами </w:t>
            </w:r>
            <w:r w:rsidRPr="0058223E">
              <w:rPr>
                <w:rFonts w:eastAsia="Batang"/>
                <w:lang w:eastAsia="ko-KR"/>
              </w:rPr>
              <w:t>субподрядной организации, который</w:t>
            </w:r>
            <w:r w:rsidRPr="0058223E">
              <w:rPr>
                <w:rFonts w:eastAsia="Batang"/>
                <w:i/>
                <w:lang w:eastAsia="ko-KR"/>
              </w:rPr>
              <w:t xml:space="preserve"> </w:t>
            </w:r>
            <w:r w:rsidRPr="0058223E">
              <w:rPr>
                <w:rFonts w:eastAsia="Batang"/>
                <w:lang w:eastAsia="ko-KR"/>
              </w:rPr>
              <w:t xml:space="preserve">занимается </w:t>
            </w:r>
            <w:r w:rsidRPr="0058223E">
              <w:rPr>
                <w:rFonts w:eastAsia="Batang"/>
              </w:rPr>
              <w:t xml:space="preserve">строительством скважин на месторождениях </w:t>
            </w:r>
            <w:r w:rsidRPr="0058223E">
              <w:rPr>
                <w:rFonts w:eastAsia="Batang"/>
                <w:lang w:val="kk-KZ" w:eastAsia="ko-KR"/>
              </w:rPr>
              <w:t>АО</w:t>
            </w:r>
            <w:r w:rsidRPr="0058223E">
              <w:rPr>
                <w:rFonts w:eastAsia="Batang"/>
                <w:lang w:eastAsia="ko-KR"/>
              </w:rPr>
              <w:t xml:space="preserve"> «</w:t>
            </w:r>
            <w:r w:rsidRPr="0058223E">
              <w:rPr>
                <w:rFonts w:eastAsia="Batang"/>
                <w:lang w:val="kk-KZ" w:eastAsia="ko-KR"/>
              </w:rPr>
              <w:t>Эмбамунайгаз</w:t>
            </w:r>
            <w:r w:rsidRPr="0058223E">
              <w:rPr>
                <w:rFonts w:eastAsia="Batang"/>
                <w:lang w:eastAsia="ko-KR"/>
              </w:rPr>
              <w:t xml:space="preserve">» </w:t>
            </w:r>
            <w:r w:rsidRPr="0058223E">
              <w:rPr>
                <w:rFonts w:eastAsia="Batang"/>
              </w:rPr>
              <w:t>а также выполняет операции по водоснабжению и водоотведению. Водоснабжение при строительстве скважин для хозяйственно - питьевых нужд осуществляется согласно договору с специализированной организации. (Договор с специализированным организациям определяется путем тендера).</w:t>
            </w:r>
          </w:p>
          <w:p w:rsidR="00400469" w:rsidRPr="0058223E" w:rsidRDefault="00400469" w:rsidP="0058223E">
            <w:pPr>
              <w:autoSpaceDE w:val="0"/>
              <w:autoSpaceDN w:val="0"/>
              <w:adjustRightInd w:val="0"/>
              <w:ind w:firstLine="709"/>
              <w:jc w:val="both"/>
              <w:rPr>
                <w:sz w:val="22"/>
                <w:szCs w:val="22"/>
              </w:rPr>
            </w:pPr>
            <w:r w:rsidRPr="0058223E">
              <w:rPr>
                <w:rFonts w:eastAsia="Batang"/>
                <w:sz w:val="22"/>
                <w:szCs w:val="22"/>
                <w:lang w:val="kk-KZ" w:eastAsia="ko-KR"/>
              </w:rPr>
              <w:t>АО</w:t>
            </w:r>
            <w:r w:rsidRPr="0058223E">
              <w:rPr>
                <w:rFonts w:eastAsia="Batang"/>
                <w:sz w:val="22"/>
                <w:szCs w:val="22"/>
                <w:lang w:eastAsia="ko-KR"/>
              </w:rPr>
              <w:t xml:space="preserve"> «</w:t>
            </w:r>
            <w:r w:rsidRPr="0058223E">
              <w:rPr>
                <w:rFonts w:eastAsia="Batang"/>
                <w:sz w:val="22"/>
                <w:szCs w:val="22"/>
                <w:lang w:val="kk-KZ" w:eastAsia="ko-KR"/>
              </w:rPr>
              <w:t>Эмбамунайгаз</w:t>
            </w:r>
            <w:r w:rsidRPr="0058223E">
              <w:rPr>
                <w:rFonts w:eastAsia="Batang"/>
                <w:sz w:val="22"/>
                <w:szCs w:val="22"/>
                <w:lang w:eastAsia="ko-KR"/>
              </w:rPr>
              <w:t>»</w:t>
            </w:r>
            <w:r w:rsidRPr="0058223E">
              <w:rPr>
                <w:sz w:val="22"/>
                <w:szCs w:val="22"/>
                <w:lang w:val="kk-KZ"/>
              </w:rPr>
              <w:t xml:space="preserve"> при эксплуатации пользуется услугами на договорной основе </w:t>
            </w:r>
            <w:r w:rsidRPr="0058223E">
              <w:rPr>
                <w:sz w:val="22"/>
                <w:szCs w:val="22"/>
              </w:rPr>
              <w:t xml:space="preserve">«Атырау </w:t>
            </w:r>
            <w:proofErr w:type="spellStart"/>
            <w:r w:rsidRPr="0058223E">
              <w:rPr>
                <w:sz w:val="22"/>
                <w:szCs w:val="22"/>
              </w:rPr>
              <w:t>облысы</w:t>
            </w:r>
            <w:proofErr w:type="spellEnd"/>
            <w:r w:rsidRPr="0058223E">
              <w:rPr>
                <w:sz w:val="22"/>
                <w:szCs w:val="22"/>
              </w:rPr>
              <w:t xml:space="preserve"> су </w:t>
            </w:r>
            <w:proofErr w:type="spellStart"/>
            <w:r w:rsidRPr="0058223E">
              <w:rPr>
                <w:sz w:val="22"/>
                <w:szCs w:val="22"/>
              </w:rPr>
              <w:t>арнасы</w:t>
            </w:r>
            <w:proofErr w:type="spellEnd"/>
            <w:r w:rsidRPr="0058223E">
              <w:rPr>
                <w:sz w:val="22"/>
                <w:szCs w:val="22"/>
              </w:rPr>
              <w:t xml:space="preserve">», которая обеспечивает поставку технической и питьевой воды.(приложение </w:t>
            </w:r>
            <w:proofErr w:type="gramStart"/>
            <w:r w:rsidRPr="0058223E">
              <w:rPr>
                <w:sz w:val="22"/>
                <w:szCs w:val="22"/>
              </w:rPr>
              <w:t>6)Также</w:t>
            </w:r>
            <w:proofErr w:type="gramEnd"/>
            <w:r w:rsidRPr="0058223E">
              <w:rPr>
                <w:sz w:val="22"/>
                <w:szCs w:val="22"/>
              </w:rPr>
              <w:t xml:space="preserve"> НГДУ «</w:t>
            </w:r>
            <w:proofErr w:type="spellStart"/>
            <w:r w:rsidRPr="0058223E">
              <w:rPr>
                <w:sz w:val="22"/>
                <w:szCs w:val="22"/>
              </w:rPr>
              <w:t>Жайыкмунайгаз</w:t>
            </w:r>
            <w:proofErr w:type="spellEnd"/>
            <w:r w:rsidRPr="0058223E">
              <w:rPr>
                <w:sz w:val="22"/>
                <w:szCs w:val="22"/>
              </w:rPr>
              <w:t xml:space="preserve">» для хозяйственно-питьевых нужд использует волжскую техническую воду по договору с ТОО «Магистральный водовод» (приложение 6).Забор воды для ППН «С. </w:t>
            </w:r>
            <w:proofErr w:type="spellStart"/>
            <w:r w:rsidRPr="0058223E">
              <w:rPr>
                <w:sz w:val="22"/>
                <w:szCs w:val="22"/>
              </w:rPr>
              <w:t>Балгимбаева</w:t>
            </w:r>
            <w:proofErr w:type="spellEnd"/>
            <w:r w:rsidRPr="0058223E">
              <w:rPr>
                <w:sz w:val="22"/>
                <w:szCs w:val="22"/>
              </w:rPr>
              <w:t xml:space="preserve">» осуществляется в точке подключения на 212 км водовода «Астрахань-Мангышлак». Вода по трубопроводу направляется в резервуар (РВС - 700 м3), расположенный на месторождении С. </w:t>
            </w:r>
            <w:proofErr w:type="spellStart"/>
            <w:r w:rsidRPr="0058223E">
              <w:rPr>
                <w:sz w:val="22"/>
                <w:szCs w:val="22"/>
              </w:rPr>
              <w:t>Балгимбаева</w:t>
            </w:r>
            <w:proofErr w:type="spellEnd"/>
            <w:r w:rsidRPr="0058223E">
              <w:rPr>
                <w:sz w:val="22"/>
                <w:szCs w:val="22"/>
              </w:rPr>
              <w:t xml:space="preserve">. Для хозяйственно-питьевых нужд техническая вода из резервуара РВС - 700 м3 подается на установку водоподготовки и очистки, которая расположена вахтовом поселке С. </w:t>
            </w:r>
            <w:proofErr w:type="spellStart"/>
            <w:r w:rsidRPr="0058223E">
              <w:rPr>
                <w:sz w:val="22"/>
                <w:szCs w:val="22"/>
              </w:rPr>
              <w:t>Балгимбаева</w:t>
            </w:r>
            <w:proofErr w:type="spellEnd"/>
            <w:r w:rsidRPr="0058223E">
              <w:rPr>
                <w:sz w:val="22"/>
                <w:szCs w:val="22"/>
              </w:rPr>
              <w:t xml:space="preserve">, производительность ВОС - 4,5 м3/час. Хранение питьевой воды предусмотрено в 2-х </w:t>
            </w:r>
            <w:r w:rsidRPr="0058223E">
              <w:rPr>
                <w:sz w:val="22"/>
                <w:szCs w:val="22"/>
              </w:rPr>
              <w:lastRenderedPageBreak/>
              <w:t>железобетонных резервуарах емкостью 50,0 м3 каждый, из резервуаров вода по сетям водоснабжения подается на хозяйственно-питьевые нужды.</w:t>
            </w:r>
          </w:p>
          <w:p w:rsidR="0058223E" w:rsidRPr="0058223E" w:rsidRDefault="00400469" w:rsidP="0058223E">
            <w:pPr>
              <w:autoSpaceDE w:val="0"/>
              <w:autoSpaceDN w:val="0"/>
              <w:adjustRightInd w:val="0"/>
              <w:ind w:firstLine="709"/>
              <w:jc w:val="both"/>
              <w:rPr>
                <w:sz w:val="22"/>
                <w:szCs w:val="22"/>
                <w:lang w:val="kk-KZ"/>
              </w:rPr>
            </w:pPr>
            <w:r w:rsidRPr="0058223E">
              <w:rPr>
                <w:sz w:val="22"/>
                <w:szCs w:val="22"/>
              </w:rPr>
              <w:t xml:space="preserve">На месторождении </w:t>
            </w:r>
            <w:proofErr w:type="gramStart"/>
            <w:r w:rsidRPr="0058223E">
              <w:rPr>
                <w:sz w:val="22"/>
                <w:szCs w:val="22"/>
              </w:rPr>
              <w:t>Гран  НГДУ</w:t>
            </w:r>
            <w:proofErr w:type="gramEnd"/>
            <w:r w:rsidRPr="0058223E">
              <w:rPr>
                <w:sz w:val="22"/>
                <w:szCs w:val="22"/>
              </w:rPr>
              <w:t xml:space="preserve"> «</w:t>
            </w:r>
            <w:proofErr w:type="spellStart"/>
            <w:r w:rsidRPr="0058223E">
              <w:rPr>
                <w:sz w:val="22"/>
                <w:szCs w:val="22"/>
              </w:rPr>
              <w:t>Жайыкмунайгаз</w:t>
            </w:r>
            <w:proofErr w:type="spellEnd"/>
            <w:r w:rsidRPr="0058223E">
              <w:rPr>
                <w:sz w:val="22"/>
                <w:szCs w:val="22"/>
              </w:rPr>
              <w:t xml:space="preserve">», техническая и питьевая вода доставляется автотранспортом из С. </w:t>
            </w:r>
            <w:proofErr w:type="spellStart"/>
            <w:r w:rsidRPr="0058223E">
              <w:rPr>
                <w:sz w:val="22"/>
                <w:szCs w:val="22"/>
              </w:rPr>
              <w:t>Балгимбаева</w:t>
            </w:r>
            <w:proofErr w:type="spellEnd"/>
            <w:r w:rsidRPr="0058223E">
              <w:rPr>
                <w:sz w:val="22"/>
                <w:szCs w:val="22"/>
              </w:rPr>
              <w:t xml:space="preserve"> и хранится на объектах в железобетонных резервуарах.</w:t>
            </w:r>
          </w:p>
          <w:p w:rsidR="00BF56EE" w:rsidRPr="00400469" w:rsidRDefault="00BF56EE" w:rsidP="00906912">
            <w:pPr>
              <w:pStyle w:val="Default"/>
              <w:widowControl w:val="0"/>
              <w:autoSpaceDE/>
              <w:autoSpaceDN/>
              <w:adjustRightInd/>
              <w:ind w:firstLine="709"/>
              <w:jc w:val="both"/>
              <w:rPr>
                <w:sz w:val="22"/>
                <w:szCs w:val="22"/>
              </w:rPr>
            </w:pPr>
          </w:p>
          <w:p w:rsidR="00782C98" w:rsidRPr="007D095C" w:rsidRDefault="00782C98" w:rsidP="00782C98">
            <w:pPr>
              <w:jc w:val="both"/>
              <w:rPr>
                <w:sz w:val="22"/>
                <w:szCs w:val="22"/>
                <w:lang w:val="kk-KZ"/>
              </w:rPr>
            </w:pPr>
            <w:r w:rsidRPr="007D095C">
              <w:rPr>
                <w:sz w:val="22"/>
                <w:szCs w:val="22"/>
                <w:lang w:val="kk-KZ"/>
              </w:rPr>
              <w:t>2.Согласно п.134, главы 10 Единых правил по рациональному и комплексному использованию недр, в проекте разработки месторождения углеводородов рассматриваются не менее трех вариантов разработки месторождения.</w:t>
            </w:r>
          </w:p>
          <w:p w:rsidR="007904C1" w:rsidRPr="007D095C" w:rsidRDefault="007904C1" w:rsidP="007904C1">
            <w:pPr>
              <w:jc w:val="both"/>
              <w:rPr>
                <w:sz w:val="22"/>
                <w:szCs w:val="22"/>
                <w:lang w:val="kk-KZ"/>
              </w:rPr>
            </w:pPr>
            <w:r w:rsidRPr="007D095C">
              <w:rPr>
                <w:sz w:val="22"/>
                <w:szCs w:val="22"/>
                <w:lang w:val="kk-KZ"/>
              </w:rPr>
              <w:t xml:space="preserve">Анализируя выбросы по вариантам следует отметить, что по рекомендуемому варианту №3, валовые выбросы составляют </w:t>
            </w:r>
            <w:r w:rsidR="007D095C" w:rsidRPr="007D095C">
              <w:rPr>
                <w:sz w:val="22"/>
                <w:szCs w:val="22"/>
                <w:lang w:val="kk-KZ"/>
              </w:rPr>
              <w:t>51</w:t>
            </w:r>
            <w:r w:rsidRPr="007D095C">
              <w:rPr>
                <w:sz w:val="22"/>
                <w:szCs w:val="22"/>
                <w:lang w:val="kk-KZ"/>
              </w:rPr>
              <w:t>,</w:t>
            </w:r>
            <w:r w:rsidR="007D095C" w:rsidRPr="007D095C">
              <w:rPr>
                <w:sz w:val="22"/>
                <w:szCs w:val="22"/>
                <w:lang w:val="kk-KZ"/>
              </w:rPr>
              <w:t>652</w:t>
            </w:r>
            <w:r w:rsidRPr="007D095C">
              <w:rPr>
                <w:sz w:val="22"/>
                <w:szCs w:val="22"/>
                <w:lang w:val="kk-KZ"/>
              </w:rPr>
              <w:t xml:space="preserve"> т/период на </w:t>
            </w:r>
            <w:r w:rsidR="007D095C" w:rsidRPr="007D095C">
              <w:rPr>
                <w:sz w:val="22"/>
                <w:szCs w:val="22"/>
                <w:lang w:val="kk-KZ"/>
              </w:rPr>
              <w:t xml:space="preserve">3 года </w:t>
            </w:r>
            <w:r w:rsidRPr="007D095C">
              <w:rPr>
                <w:sz w:val="22"/>
                <w:szCs w:val="22"/>
                <w:lang w:val="kk-KZ"/>
              </w:rPr>
              <w:t xml:space="preserve"> (2022-20</w:t>
            </w:r>
            <w:r w:rsidR="007D095C" w:rsidRPr="007D095C">
              <w:rPr>
                <w:sz w:val="22"/>
                <w:szCs w:val="22"/>
                <w:lang w:val="kk-KZ"/>
              </w:rPr>
              <w:t>24</w:t>
            </w:r>
            <w:r w:rsidRPr="007D095C">
              <w:rPr>
                <w:sz w:val="22"/>
                <w:szCs w:val="22"/>
                <w:lang w:val="kk-KZ"/>
              </w:rPr>
              <w:t>г).</w:t>
            </w:r>
          </w:p>
          <w:p w:rsidR="007D095C" w:rsidRPr="007D095C" w:rsidRDefault="007D095C" w:rsidP="007D095C">
            <w:pPr>
              <w:jc w:val="both"/>
              <w:rPr>
                <w:sz w:val="22"/>
                <w:szCs w:val="22"/>
                <w:lang w:val="kk-KZ"/>
              </w:rPr>
            </w:pPr>
            <w:r w:rsidRPr="007D095C">
              <w:rPr>
                <w:sz w:val="22"/>
                <w:szCs w:val="22"/>
                <w:lang w:val="kk-KZ"/>
              </w:rPr>
              <w:t>Следует отметить, что причиной рекомендуемого варианта №3 к реализации является достижение максимального извлечение запасов нефти.</w:t>
            </w:r>
          </w:p>
          <w:p w:rsidR="007D095C" w:rsidRPr="007D095C" w:rsidRDefault="007D095C" w:rsidP="007D095C">
            <w:pPr>
              <w:numPr>
                <w:ilvl w:val="12"/>
                <w:numId w:val="0"/>
              </w:numPr>
              <w:ind w:firstLine="709"/>
              <w:jc w:val="both"/>
              <w:rPr>
                <w:sz w:val="22"/>
                <w:szCs w:val="22"/>
              </w:rPr>
            </w:pPr>
            <w:bookmarkStart w:id="11" w:name="_Hlk103681710"/>
            <w:r w:rsidRPr="007D095C">
              <w:rPr>
                <w:rFonts w:eastAsia="Calibri"/>
                <w:sz w:val="22"/>
                <w:szCs w:val="22"/>
              </w:rPr>
              <w:t xml:space="preserve">Вариант 1 является базовым и предусматривает продолжение реализации существующей системы разработки. В рамках 1 варианта предусматривается бурение </w:t>
            </w:r>
            <w:r w:rsidRPr="007D095C">
              <w:rPr>
                <w:rFonts w:eastAsia="Calibri"/>
                <w:sz w:val="22"/>
                <w:szCs w:val="22"/>
                <w:lang w:val="kk-KZ"/>
              </w:rPr>
              <w:t>1</w:t>
            </w:r>
            <w:r w:rsidRPr="007D095C">
              <w:rPr>
                <w:rFonts w:eastAsia="Calibri"/>
                <w:sz w:val="22"/>
                <w:szCs w:val="22"/>
              </w:rPr>
              <w:t xml:space="preserve"> вертикальн</w:t>
            </w:r>
            <w:r w:rsidRPr="007D095C">
              <w:rPr>
                <w:rFonts w:eastAsia="Calibri"/>
                <w:sz w:val="22"/>
                <w:szCs w:val="22"/>
                <w:lang w:val="kk-KZ"/>
              </w:rPr>
              <w:t>ой</w:t>
            </w:r>
            <w:r w:rsidRPr="007D095C">
              <w:rPr>
                <w:rFonts w:eastAsia="Calibri"/>
                <w:sz w:val="22"/>
                <w:szCs w:val="22"/>
              </w:rPr>
              <w:t xml:space="preserve"> скважин</w:t>
            </w:r>
            <w:r w:rsidRPr="007D095C">
              <w:rPr>
                <w:rFonts w:eastAsia="Calibri"/>
                <w:sz w:val="22"/>
                <w:szCs w:val="22"/>
                <w:lang w:val="kk-KZ"/>
              </w:rPr>
              <w:t>ы</w:t>
            </w:r>
            <w:r w:rsidRPr="007D095C">
              <w:rPr>
                <w:rFonts w:eastAsia="Calibri"/>
                <w:sz w:val="22"/>
                <w:szCs w:val="22"/>
              </w:rPr>
              <w:t xml:space="preserve">, перевод скважин между объектами и </w:t>
            </w:r>
            <w:r w:rsidRPr="007D095C">
              <w:rPr>
                <w:sz w:val="22"/>
                <w:szCs w:val="22"/>
              </w:rPr>
              <w:t>ввод из консервации и перевод из нагнетательного фонда в добывающий фонд</w:t>
            </w:r>
            <w:r w:rsidRPr="007D095C">
              <w:rPr>
                <w:sz w:val="22"/>
                <w:szCs w:val="22"/>
                <w:lang w:val="kk-KZ"/>
              </w:rPr>
              <w:t xml:space="preserve"> и дополнительный прострел</w:t>
            </w:r>
            <w:r w:rsidRPr="007D095C">
              <w:rPr>
                <w:sz w:val="22"/>
                <w:szCs w:val="22"/>
              </w:rPr>
              <w:t>.</w:t>
            </w:r>
          </w:p>
          <w:p w:rsidR="007D095C" w:rsidRPr="007D095C" w:rsidRDefault="007D095C" w:rsidP="007D095C">
            <w:pPr>
              <w:numPr>
                <w:ilvl w:val="12"/>
                <w:numId w:val="0"/>
              </w:numPr>
              <w:ind w:firstLine="709"/>
              <w:jc w:val="both"/>
              <w:rPr>
                <w:rFonts w:eastAsia="Calibri"/>
                <w:sz w:val="22"/>
                <w:szCs w:val="22"/>
              </w:rPr>
            </w:pPr>
            <w:bookmarkStart w:id="12" w:name="_Hlk102491497"/>
            <w:bookmarkEnd w:id="11"/>
            <w:r w:rsidRPr="007D095C">
              <w:rPr>
                <w:sz w:val="22"/>
                <w:szCs w:val="22"/>
              </w:rPr>
              <w:t>Вариант 2</w:t>
            </w:r>
            <w:r w:rsidRPr="007D095C">
              <w:rPr>
                <w:b/>
                <w:sz w:val="22"/>
                <w:szCs w:val="22"/>
              </w:rPr>
              <w:t xml:space="preserve"> </w:t>
            </w:r>
            <w:r w:rsidRPr="007D095C">
              <w:rPr>
                <w:rFonts w:eastAsia="Calibri"/>
                <w:sz w:val="22"/>
                <w:szCs w:val="22"/>
              </w:rPr>
              <w:t xml:space="preserve">составлен </w:t>
            </w:r>
            <w:r w:rsidRPr="007D095C">
              <w:rPr>
                <w:color w:val="000000"/>
                <w:sz w:val="22"/>
                <w:szCs w:val="22"/>
              </w:rPr>
              <w:t xml:space="preserve">на основе базового варианта и предусматривает замену вертикальной конструкции скважины на наклонно-направленную и дополнительные переводы скважин </w:t>
            </w:r>
            <w:r w:rsidRPr="007D095C">
              <w:rPr>
                <w:sz w:val="22"/>
                <w:szCs w:val="22"/>
              </w:rPr>
              <w:t>с объекта на объект в результате выработки запасов.</w:t>
            </w:r>
          </w:p>
          <w:p w:rsidR="007D095C" w:rsidRDefault="007D095C" w:rsidP="007D095C">
            <w:pPr>
              <w:pStyle w:val="TCtipical"/>
              <w:spacing w:line="240" w:lineRule="auto"/>
              <w:rPr>
                <w:sz w:val="22"/>
                <w:szCs w:val="22"/>
              </w:rPr>
            </w:pPr>
            <w:bookmarkStart w:id="13" w:name="_Hlk103681740"/>
            <w:bookmarkEnd w:id="12"/>
            <w:r w:rsidRPr="007D095C">
              <w:rPr>
                <w:sz w:val="22"/>
                <w:szCs w:val="22"/>
              </w:rPr>
              <w:t xml:space="preserve">В целях достижения максимального значения коэффициента нефтеотдачи и более полной выработки рассматривается 3 вариант. По третьему варианту разработки предусматриваются все мероприятия, запланированные во 2 варианте. Отличие состоит в бурении </w:t>
            </w:r>
            <w:r w:rsidRPr="007D095C">
              <w:rPr>
                <w:sz w:val="22"/>
                <w:szCs w:val="22"/>
                <w:lang w:val="kk-KZ"/>
              </w:rPr>
              <w:lastRenderedPageBreak/>
              <w:t>1</w:t>
            </w:r>
            <w:r w:rsidRPr="007D095C">
              <w:rPr>
                <w:sz w:val="22"/>
                <w:szCs w:val="22"/>
              </w:rPr>
              <w:t xml:space="preserve"> горизонтальн</w:t>
            </w:r>
            <w:r w:rsidRPr="007D095C">
              <w:rPr>
                <w:sz w:val="22"/>
                <w:szCs w:val="22"/>
                <w:lang w:val="kk-KZ"/>
              </w:rPr>
              <w:t>ой</w:t>
            </w:r>
            <w:r w:rsidRPr="007D095C">
              <w:rPr>
                <w:sz w:val="22"/>
                <w:szCs w:val="22"/>
              </w:rPr>
              <w:t xml:space="preserve"> скважин</w:t>
            </w:r>
            <w:r w:rsidRPr="007D095C">
              <w:rPr>
                <w:sz w:val="22"/>
                <w:szCs w:val="22"/>
                <w:lang w:val="kk-KZ"/>
              </w:rPr>
              <w:t>ы</w:t>
            </w:r>
            <w:r w:rsidRPr="007D095C">
              <w:rPr>
                <w:sz w:val="22"/>
                <w:szCs w:val="22"/>
              </w:rPr>
              <w:t xml:space="preserve"> с целью большего охвата залежи.</w:t>
            </w:r>
          </w:p>
          <w:p w:rsidR="007D095C" w:rsidRPr="007D095C" w:rsidRDefault="007D095C" w:rsidP="007D095C">
            <w:pPr>
              <w:pStyle w:val="TCtipical"/>
              <w:spacing w:line="240" w:lineRule="auto"/>
              <w:rPr>
                <w:sz w:val="22"/>
                <w:szCs w:val="22"/>
              </w:rPr>
            </w:pPr>
          </w:p>
          <w:bookmarkEnd w:id="13"/>
          <w:p w:rsidR="007D095C" w:rsidRPr="007D095C" w:rsidRDefault="007D095C" w:rsidP="007D095C">
            <w:pPr>
              <w:jc w:val="both"/>
              <w:rPr>
                <w:sz w:val="22"/>
                <w:szCs w:val="22"/>
                <w:lang w:val="kk-KZ"/>
              </w:rPr>
            </w:pPr>
            <w:r w:rsidRPr="007D095C">
              <w:rPr>
                <w:sz w:val="22"/>
                <w:szCs w:val="22"/>
                <w:lang w:val="kk-KZ"/>
              </w:rPr>
              <w:t>3.Дополнено главой 9 «Основные направления мероприятий по охране окружающей среды для реализации намечаемой деятельности», стр 12</w:t>
            </w:r>
            <w:r w:rsidR="0058223E">
              <w:rPr>
                <w:sz w:val="22"/>
                <w:szCs w:val="22"/>
                <w:lang w:val="kk-KZ"/>
              </w:rPr>
              <w:t>6</w:t>
            </w:r>
            <w:r w:rsidRPr="007D095C">
              <w:rPr>
                <w:sz w:val="22"/>
                <w:szCs w:val="22"/>
                <w:lang w:val="kk-KZ"/>
              </w:rPr>
              <w:t>. Следует отметить, при получении экологического разрешения на воздействие оператором разрабатывается План природоохранных мероприятий согласно приложению 4 к Кодексу.</w:t>
            </w:r>
          </w:p>
          <w:p w:rsidR="00782C98" w:rsidRDefault="00782C98" w:rsidP="00906912">
            <w:pPr>
              <w:pStyle w:val="Default"/>
              <w:widowControl w:val="0"/>
              <w:autoSpaceDE/>
              <w:autoSpaceDN/>
              <w:adjustRightInd/>
              <w:ind w:firstLine="709"/>
              <w:jc w:val="both"/>
              <w:rPr>
                <w:sz w:val="22"/>
                <w:szCs w:val="22"/>
              </w:rPr>
            </w:pPr>
          </w:p>
          <w:p w:rsidR="00F5753E" w:rsidRDefault="00F5753E" w:rsidP="00F5753E">
            <w:pPr>
              <w:autoSpaceDE w:val="0"/>
              <w:autoSpaceDN w:val="0"/>
              <w:adjustRightInd w:val="0"/>
              <w:jc w:val="both"/>
            </w:pPr>
          </w:p>
          <w:p w:rsidR="00F5753E" w:rsidRPr="00515639" w:rsidRDefault="004E181B" w:rsidP="00F5753E">
            <w:pPr>
              <w:autoSpaceDE w:val="0"/>
              <w:autoSpaceDN w:val="0"/>
              <w:adjustRightInd w:val="0"/>
              <w:jc w:val="both"/>
            </w:pPr>
            <w:r>
              <w:rPr>
                <w:lang w:val="kk-KZ"/>
              </w:rPr>
              <w:t>4</w:t>
            </w:r>
            <w:r w:rsidR="00F5753E">
              <w:t>.</w:t>
            </w:r>
            <w:r w:rsidR="00F5753E" w:rsidRPr="00515639">
              <w:t>Дополнено.</w:t>
            </w:r>
          </w:p>
          <w:p w:rsidR="00F5753E" w:rsidRPr="004E181B" w:rsidRDefault="00F5753E" w:rsidP="00F5753E">
            <w:pPr>
              <w:autoSpaceDE w:val="0"/>
              <w:autoSpaceDN w:val="0"/>
              <w:adjustRightInd w:val="0"/>
              <w:jc w:val="both"/>
            </w:pPr>
            <w:r w:rsidRPr="004E181B">
              <w:t>Следует отметить, месторождение введено</w:t>
            </w:r>
            <w:r w:rsidR="006F5B4A" w:rsidRPr="004E181B">
              <w:t xml:space="preserve"> в промышленную разработку с 1973</w:t>
            </w:r>
            <w:r w:rsidRPr="004E181B">
              <w:t xml:space="preserve"> года.</w:t>
            </w:r>
          </w:p>
          <w:p w:rsidR="00F5753E" w:rsidRPr="004E181B" w:rsidRDefault="00F5753E" w:rsidP="00F5753E">
            <w:pPr>
              <w:autoSpaceDE w:val="0"/>
              <w:autoSpaceDN w:val="0"/>
              <w:adjustRightInd w:val="0"/>
              <w:jc w:val="both"/>
              <w:rPr>
                <w:i/>
              </w:rPr>
            </w:pPr>
            <w:bookmarkStart w:id="14" w:name="_Hlk107581383"/>
            <w:r w:rsidRPr="004E181B">
              <w:t>Таблица объемов сырого газа</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1311"/>
              <w:gridCol w:w="1252"/>
            </w:tblGrid>
            <w:tr w:rsidR="00F5753E" w:rsidRPr="004E181B" w:rsidTr="0058223E">
              <w:trPr>
                <w:trHeight w:val="64"/>
              </w:trPr>
              <w:tc>
                <w:tcPr>
                  <w:tcW w:w="3135" w:type="dxa"/>
                  <w:shd w:val="clear" w:color="auto" w:fill="auto"/>
                  <w:noWrap/>
                  <w:vAlign w:val="bottom"/>
                  <w:hideMark/>
                </w:tcPr>
                <w:p w:rsidR="00F5753E" w:rsidRPr="004E181B" w:rsidRDefault="00F5753E" w:rsidP="00F5753E">
                  <w:pPr>
                    <w:jc w:val="both"/>
                    <w:rPr>
                      <w:color w:val="000000"/>
                    </w:rPr>
                  </w:pPr>
                </w:p>
              </w:tc>
              <w:tc>
                <w:tcPr>
                  <w:tcW w:w="1311" w:type="dxa"/>
                  <w:shd w:val="clear" w:color="auto" w:fill="auto"/>
                  <w:noWrap/>
                  <w:vAlign w:val="bottom"/>
                  <w:hideMark/>
                </w:tcPr>
                <w:p w:rsidR="00F5753E" w:rsidRPr="004E181B" w:rsidRDefault="00F5753E" w:rsidP="00F5753E">
                  <w:pPr>
                    <w:jc w:val="center"/>
                    <w:rPr>
                      <w:color w:val="000000"/>
                    </w:rPr>
                  </w:pPr>
                  <w:r w:rsidRPr="004E181B">
                    <w:rPr>
                      <w:color w:val="000000"/>
                    </w:rPr>
                    <w:t>2022 год</w:t>
                  </w:r>
                </w:p>
              </w:tc>
              <w:tc>
                <w:tcPr>
                  <w:tcW w:w="1252" w:type="dxa"/>
                  <w:shd w:val="clear" w:color="auto" w:fill="auto"/>
                  <w:noWrap/>
                  <w:vAlign w:val="bottom"/>
                  <w:hideMark/>
                </w:tcPr>
                <w:p w:rsidR="00F5753E" w:rsidRPr="004E181B" w:rsidRDefault="00F5753E" w:rsidP="00F5753E">
                  <w:pPr>
                    <w:jc w:val="center"/>
                    <w:rPr>
                      <w:color w:val="000000"/>
                    </w:rPr>
                  </w:pPr>
                  <w:r w:rsidRPr="004E181B">
                    <w:rPr>
                      <w:color w:val="000000"/>
                    </w:rPr>
                    <w:t>2023 год</w:t>
                  </w:r>
                </w:p>
              </w:tc>
            </w:tr>
            <w:bookmarkEnd w:id="14"/>
            <w:tr w:rsidR="00F5753E" w:rsidRPr="004E181B" w:rsidTr="0058223E">
              <w:trPr>
                <w:trHeight w:val="300"/>
              </w:trPr>
              <w:tc>
                <w:tcPr>
                  <w:tcW w:w="3135" w:type="dxa"/>
                  <w:shd w:val="clear" w:color="auto" w:fill="auto"/>
                  <w:noWrap/>
                  <w:vAlign w:val="bottom"/>
                  <w:hideMark/>
                </w:tcPr>
                <w:p w:rsidR="00F5753E" w:rsidRPr="004E181B" w:rsidRDefault="00F5753E" w:rsidP="00F5753E">
                  <w:pPr>
                    <w:jc w:val="both"/>
                    <w:rPr>
                      <w:color w:val="000000"/>
                    </w:rPr>
                  </w:pPr>
                  <w:r w:rsidRPr="004E181B">
                    <w:rPr>
                      <w:color w:val="000000"/>
                    </w:rPr>
                    <w:t>добыча газа, млн.м3</w:t>
                  </w:r>
                </w:p>
              </w:tc>
              <w:tc>
                <w:tcPr>
                  <w:tcW w:w="1311" w:type="dxa"/>
                  <w:tcBorders>
                    <w:top w:val="nil"/>
                    <w:left w:val="nil"/>
                    <w:bottom w:val="single" w:sz="8" w:space="0" w:color="auto"/>
                    <w:right w:val="single" w:sz="8" w:space="0" w:color="auto"/>
                  </w:tcBorders>
                  <w:shd w:val="clear" w:color="auto" w:fill="auto"/>
                  <w:noWrap/>
                  <w:vAlign w:val="center"/>
                </w:tcPr>
                <w:p w:rsidR="00F5753E" w:rsidRPr="004E181B" w:rsidRDefault="00497008" w:rsidP="00F5753E">
                  <w:pPr>
                    <w:jc w:val="center"/>
                    <w:rPr>
                      <w:bCs/>
                      <w:color w:val="000000"/>
                    </w:rPr>
                  </w:pPr>
                  <w:r w:rsidRPr="004E181B">
                    <w:rPr>
                      <w:bCs/>
                      <w:color w:val="000000"/>
                    </w:rPr>
                    <w:t>1,790</w:t>
                  </w:r>
                </w:p>
              </w:tc>
              <w:tc>
                <w:tcPr>
                  <w:tcW w:w="1252" w:type="dxa"/>
                  <w:tcBorders>
                    <w:top w:val="nil"/>
                    <w:left w:val="nil"/>
                    <w:bottom w:val="single" w:sz="8" w:space="0" w:color="auto"/>
                    <w:right w:val="single" w:sz="8" w:space="0" w:color="auto"/>
                  </w:tcBorders>
                  <w:shd w:val="clear" w:color="auto" w:fill="auto"/>
                  <w:noWrap/>
                  <w:vAlign w:val="center"/>
                </w:tcPr>
                <w:p w:rsidR="00F5753E" w:rsidRPr="004E181B" w:rsidRDefault="00497008" w:rsidP="00F5753E">
                  <w:pPr>
                    <w:jc w:val="center"/>
                    <w:rPr>
                      <w:bCs/>
                      <w:color w:val="000000"/>
                    </w:rPr>
                  </w:pPr>
                  <w:r w:rsidRPr="004E181B">
                    <w:rPr>
                      <w:bCs/>
                      <w:color w:val="000000"/>
                    </w:rPr>
                    <w:t>2,486</w:t>
                  </w:r>
                </w:p>
              </w:tc>
            </w:tr>
            <w:tr w:rsidR="00F5753E" w:rsidRPr="004E181B" w:rsidTr="0058223E">
              <w:trPr>
                <w:trHeight w:val="70"/>
              </w:trPr>
              <w:tc>
                <w:tcPr>
                  <w:tcW w:w="3135" w:type="dxa"/>
                  <w:shd w:val="clear" w:color="auto" w:fill="auto"/>
                  <w:noWrap/>
                  <w:vAlign w:val="bottom"/>
                  <w:hideMark/>
                </w:tcPr>
                <w:p w:rsidR="00F5753E" w:rsidRPr="004E181B" w:rsidRDefault="00F5753E" w:rsidP="00F5753E">
                  <w:pPr>
                    <w:jc w:val="both"/>
                    <w:rPr>
                      <w:color w:val="000000"/>
                    </w:rPr>
                  </w:pPr>
                  <w:r w:rsidRPr="004E181B">
                    <w:rPr>
                      <w:color w:val="000000"/>
                    </w:rPr>
                    <w:t>Объем сжигания сырого газа, в том числе млн.м3</w:t>
                  </w:r>
                </w:p>
              </w:tc>
              <w:tc>
                <w:tcPr>
                  <w:tcW w:w="1311" w:type="dxa"/>
                  <w:tcBorders>
                    <w:top w:val="nil"/>
                    <w:left w:val="nil"/>
                    <w:bottom w:val="single" w:sz="8" w:space="0" w:color="auto"/>
                    <w:right w:val="single" w:sz="8" w:space="0" w:color="auto"/>
                  </w:tcBorders>
                  <w:shd w:val="clear" w:color="auto" w:fill="auto"/>
                  <w:noWrap/>
                  <w:vAlign w:val="center"/>
                </w:tcPr>
                <w:p w:rsidR="00F5753E" w:rsidRPr="004E181B" w:rsidRDefault="00497008" w:rsidP="00F5753E">
                  <w:pPr>
                    <w:jc w:val="center"/>
                    <w:rPr>
                      <w:bCs/>
                      <w:color w:val="000000"/>
                    </w:rPr>
                  </w:pPr>
                  <w:r w:rsidRPr="004E181B">
                    <w:rPr>
                      <w:bCs/>
                      <w:color w:val="000000"/>
                    </w:rPr>
                    <w:t>0,035</w:t>
                  </w:r>
                </w:p>
              </w:tc>
              <w:tc>
                <w:tcPr>
                  <w:tcW w:w="1252" w:type="dxa"/>
                  <w:tcBorders>
                    <w:top w:val="nil"/>
                    <w:left w:val="nil"/>
                    <w:bottom w:val="single" w:sz="8" w:space="0" w:color="auto"/>
                    <w:right w:val="single" w:sz="8" w:space="0" w:color="auto"/>
                  </w:tcBorders>
                  <w:shd w:val="clear" w:color="auto" w:fill="auto"/>
                  <w:noWrap/>
                  <w:vAlign w:val="center"/>
                </w:tcPr>
                <w:p w:rsidR="00F5753E" w:rsidRPr="004E181B" w:rsidRDefault="00497008" w:rsidP="00F5753E">
                  <w:pPr>
                    <w:jc w:val="center"/>
                    <w:rPr>
                      <w:bCs/>
                      <w:color w:val="000000"/>
                    </w:rPr>
                  </w:pPr>
                  <w:r w:rsidRPr="004E181B">
                    <w:rPr>
                      <w:bCs/>
                      <w:color w:val="000000"/>
                    </w:rPr>
                    <w:t>0,048</w:t>
                  </w:r>
                </w:p>
              </w:tc>
            </w:tr>
            <w:tr w:rsidR="00F5753E" w:rsidRPr="004E181B" w:rsidTr="0058223E">
              <w:trPr>
                <w:trHeight w:val="517"/>
              </w:trPr>
              <w:tc>
                <w:tcPr>
                  <w:tcW w:w="3135" w:type="dxa"/>
                  <w:vMerge w:val="restart"/>
                  <w:shd w:val="clear" w:color="auto" w:fill="auto"/>
                  <w:vAlign w:val="bottom"/>
                  <w:hideMark/>
                </w:tcPr>
                <w:p w:rsidR="00F5753E" w:rsidRPr="004E181B" w:rsidRDefault="00F5753E" w:rsidP="00F5753E">
                  <w:pPr>
                    <w:jc w:val="both"/>
                    <w:rPr>
                      <w:color w:val="000000"/>
                    </w:rPr>
                  </w:pPr>
                  <w:r w:rsidRPr="004E181B">
                    <w:rPr>
                      <w:color w:val="000000"/>
                    </w:rPr>
                    <w:t>объем сжигаемого газа при эксплуатации технологического млн.м3</w:t>
                  </w:r>
                </w:p>
              </w:tc>
              <w:tc>
                <w:tcPr>
                  <w:tcW w:w="1311" w:type="dxa"/>
                  <w:vMerge w:val="restart"/>
                  <w:tcBorders>
                    <w:top w:val="nil"/>
                    <w:left w:val="nil"/>
                    <w:bottom w:val="single" w:sz="8" w:space="0" w:color="auto"/>
                    <w:right w:val="single" w:sz="8" w:space="0" w:color="auto"/>
                  </w:tcBorders>
                  <w:shd w:val="clear" w:color="auto" w:fill="auto"/>
                  <w:vAlign w:val="center"/>
                </w:tcPr>
                <w:p w:rsidR="00F5753E" w:rsidRPr="004E181B" w:rsidRDefault="00497008" w:rsidP="00F5753E">
                  <w:pPr>
                    <w:jc w:val="center"/>
                    <w:rPr>
                      <w:bCs/>
                      <w:color w:val="000000"/>
                    </w:rPr>
                  </w:pPr>
                  <w:r w:rsidRPr="004E181B">
                    <w:rPr>
                      <w:rFonts w:eastAsia="Calibri"/>
                    </w:rPr>
                    <w:t>0,00042</w:t>
                  </w:r>
                </w:p>
              </w:tc>
              <w:tc>
                <w:tcPr>
                  <w:tcW w:w="1252" w:type="dxa"/>
                  <w:vMerge w:val="restart"/>
                  <w:tcBorders>
                    <w:top w:val="nil"/>
                    <w:left w:val="nil"/>
                    <w:bottom w:val="single" w:sz="8" w:space="0" w:color="auto"/>
                    <w:right w:val="single" w:sz="8" w:space="0" w:color="auto"/>
                  </w:tcBorders>
                  <w:shd w:val="clear" w:color="auto" w:fill="auto"/>
                  <w:noWrap/>
                  <w:vAlign w:val="center"/>
                </w:tcPr>
                <w:p w:rsidR="00F5753E" w:rsidRPr="004E181B" w:rsidRDefault="00497008" w:rsidP="00F5753E">
                  <w:pPr>
                    <w:jc w:val="center"/>
                    <w:rPr>
                      <w:bCs/>
                      <w:color w:val="000000"/>
                    </w:rPr>
                  </w:pPr>
                  <w:r w:rsidRPr="004E181B">
                    <w:rPr>
                      <w:rFonts w:eastAsia="Calibri"/>
                    </w:rPr>
                    <w:t>0,00042</w:t>
                  </w:r>
                </w:p>
              </w:tc>
            </w:tr>
            <w:tr w:rsidR="00F5753E" w:rsidRPr="004E181B" w:rsidTr="0058223E">
              <w:trPr>
                <w:trHeight w:val="517"/>
              </w:trPr>
              <w:tc>
                <w:tcPr>
                  <w:tcW w:w="3135" w:type="dxa"/>
                  <w:vMerge/>
                  <w:shd w:val="clear" w:color="auto" w:fill="auto"/>
                  <w:vAlign w:val="center"/>
                  <w:hideMark/>
                </w:tcPr>
                <w:p w:rsidR="00F5753E" w:rsidRPr="004E181B" w:rsidRDefault="00F5753E" w:rsidP="00F5753E">
                  <w:pPr>
                    <w:jc w:val="both"/>
                    <w:rPr>
                      <w:color w:val="000000"/>
                    </w:rPr>
                  </w:pPr>
                </w:p>
              </w:tc>
              <w:tc>
                <w:tcPr>
                  <w:tcW w:w="1311" w:type="dxa"/>
                  <w:vMerge/>
                  <w:shd w:val="clear" w:color="auto" w:fill="auto"/>
                  <w:vAlign w:val="center"/>
                </w:tcPr>
                <w:p w:rsidR="00F5753E" w:rsidRPr="004E181B" w:rsidRDefault="00F5753E" w:rsidP="00F5753E">
                  <w:pPr>
                    <w:jc w:val="center"/>
                    <w:rPr>
                      <w:color w:val="000000"/>
                    </w:rPr>
                  </w:pPr>
                </w:p>
              </w:tc>
              <w:tc>
                <w:tcPr>
                  <w:tcW w:w="1252" w:type="dxa"/>
                  <w:vMerge/>
                  <w:shd w:val="clear" w:color="auto" w:fill="auto"/>
                  <w:vAlign w:val="center"/>
                </w:tcPr>
                <w:p w:rsidR="00F5753E" w:rsidRPr="004E181B" w:rsidRDefault="00F5753E" w:rsidP="00F5753E">
                  <w:pPr>
                    <w:jc w:val="center"/>
                    <w:rPr>
                      <w:color w:val="000000"/>
                    </w:rPr>
                  </w:pPr>
                </w:p>
              </w:tc>
            </w:tr>
            <w:tr w:rsidR="00497008" w:rsidRPr="004E181B" w:rsidTr="0058223E">
              <w:trPr>
                <w:trHeight w:val="517"/>
              </w:trPr>
              <w:tc>
                <w:tcPr>
                  <w:tcW w:w="3135" w:type="dxa"/>
                  <w:vMerge w:val="restart"/>
                  <w:shd w:val="clear" w:color="auto" w:fill="auto"/>
                  <w:vAlign w:val="bottom"/>
                  <w:hideMark/>
                </w:tcPr>
                <w:p w:rsidR="00497008" w:rsidRPr="004E181B" w:rsidRDefault="00497008" w:rsidP="00497008">
                  <w:pPr>
                    <w:jc w:val="both"/>
                    <w:rPr>
                      <w:color w:val="000000"/>
                    </w:rPr>
                  </w:pPr>
                  <w:r w:rsidRPr="004E181B">
                    <w:rPr>
                      <w:color w:val="000000"/>
                    </w:rPr>
                    <w:t>объем сжигаемого газа на при тех. обслуживании и ремонтных млн.м3</w:t>
                  </w:r>
                </w:p>
              </w:tc>
              <w:tc>
                <w:tcPr>
                  <w:tcW w:w="1311" w:type="dxa"/>
                  <w:vMerge w:val="restart"/>
                  <w:tcBorders>
                    <w:top w:val="nil"/>
                    <w:left w:val="nil"/>
                    <w:bottom w:val="double" w:sz="6" w:space="0" w:color="auto"/>
                    <w:right w:val="single" w:sz="8" w:space="0" w:color="auto"/>
                  </w:tcBorders>
                  <w:shd w:val="clear" w:color="auto" w:fill="auto"/>
                  <w:noWrap/>
                  <w:vAlign w:val="center"/>
                </w:tcPr>
                <w:p w:rsidR="00497008" w:rsidRPr="004E181B" w:rsidRDefault="00497008" w:rsidP="00497008">
                  <w:pPr>
                    <w:widowControl w:val="0"/>
                    <w:tabs>
                      <w:tab w:val="num" w:pos="360"/>
                    </w:tabs>
                    <w:jc w:val="center"/>
                    <w:rPr>
                      <w:rFonts w:eastAsia="Calibri"/>
                      <w:szCs w:val="20"/>
                      <w:lang w:eastAsia="en-US"/>
                    </w:rPr>
                  </w:pPr>
                  <w:r w:rsidRPr="004E181B">
                    <w:rPr>
                      <w:rFonts w:eastAsia="Calibri"/>
                      <w:szCs w:val="20"/>
                      <w:lang w:eastAsia="en-US"/>
                    </w:rPr>
                    <w:t>0,0343</w:t>
                  </w:r>
                </w:p>
              </w:tc>
              <w:tc>
                <w:tcPr>
                  <w:tcW w:w="1252" w:type="dxa"/>
                  <w:vMerge w:val="restart"/>
                  <w:tcBorders>
                    <w:top w:val="nil"/>
                    <w:left w:val="nil"/>
                    <w:bottom w:val="double" w:sz="6" w:space="0" w:color="auto"/>
                    <w:right w:val="single" w:sz="8" w:space="0" w:color="auto"/>
                  </w:tcBorders>
                  <w:shd w:val="clear" w:color="auto" w:fill="auto"/>
                  <w:noWrap/>
                  <w:vAlign w:val="center"/>
                </w:tcPr>
                <w:p w:rsidR="00497008" w:rsidRPr="004E181B" w:rsidRDefault="00497008" w:rsidP="00497008">
                  <w:pPr>
                    <w:widowControl w:val="0"/>
                    <w:tabs>
                      <w:tab w:val="num" w:pos="360"/>
                    </w:tabs>
                    <w:jc w:val="center"/>
                    <w:rPr>
                      <w:rFonts w:eastAsia="Calibri"/>
                      <w:szCs w:val="20"/>
                      <w:lang w:eastAsia="en-US"/>
                    </w:rPr>
                  </w:pPr>
                  <w:r w:rsidRPr="004E181B">
                    <w:rPr>
                      <w:rFonts w:eastAsia="Calibri"/>
                      <w:szCs w:val="20"/>
                      <w:lang w:eastAsia="en-US"/>
                    </w:rPr>
                    <w:t>0,0477</w:t>
                  </w:r>
                </w:p>
              </w:tc>
            </w:tr>
            <w:tr w:rsidR="00F5753E" w:rsidRPr="004E181B" w:rsidTr="0058223E">
              <w:trPr>
                <w:trHeight w:val="517"/>
              </w:trPr>
              <w:tc>
                <w:tcPr>
                  <w:tcW w:w="3135" w:type="dxa"/>
                  <w:vMerge/>
                  <w:shd w:val="clear" w:color="auto" w:fill="auto"/>
                  <w:vAlign w:val="center"/>
                  <w:hideMark/>
                </w:tcPr>
                <w:p w:rsidR="00F5753E" w:rsidRPr="004E181B" w:rsidRDefault="00F5753E" w:rsidP="00F5753E">
                  <w:pPr>
                    <w:jc w:val="both"/>
                    <w:rPr>
                      <w:color w:val="000000"/>
                    </w:rPr>
                  </w:pPr>
                </w:p>
              </w:tc>
              <w:tc>
                <w:tcPr>
                  <w:tcW w:w="1311" w:type="dxa"/>
                  <w:vMerge/>
                  <w:shd w:val="clear" w:color="auto" w:fill="auto"/>
                  <w:vAlign w:val="center"/>
                </w:tcPr>
                <w:p w:rsidR="00F5753E" w:rsidRPr="004E181B" w:rsidRDefault="00F5753E" w:rsidP="00F5753E">
                  <w:pPr>
                    <w:jc w:val="both"/>
                    <w:rPr>
                      <w:color w:val="000000"/>
                    </w:rPr>
                  </w:pPr>
                </w:p>
              </w:tc>
              <w:tc>
                <w:tcPr>
                  <w:tcW w:w="1252" w:type="dxa"/>
                  <w:vMerge/>
                  <w:shd w:val="clear" w:color="auto" w:fill="auto"/>
                  <w:vAlign w:val="center"/>
                </w:tcPr>
                <w:p w:rsidR="00F5753E" w:rsidRPr="004E181B" w:rsidRDefault="00F5753E" w:rsidP="00F5753E">
                  <w:pPr>
                    <w:jc w:val="both"/>
                    <w:rPr>
                      <w:color w:val="000000"/>
                    </w:rPr>
                  </w:pPr>
                </w:p>
              </w:tc>
            </w:tr>
          </w:tbl>
          <w:p w:rsidR="00F5753E" w:rsidRPr="00515639" w:rsidRDefault="00F5753E" w:rsidP="00F5753E">
            <w:pPr>
              <w:autoSpaceDE w:val="0"/>
              <w:autoSpaceDN w:val="0"/>
              <w:adjustRightInd w:val="0"/>
              <w:jc w:val="both"/>
              <w:rPr>
                <w:b/>
                <w:u w:val="single"/>
              </w:rPr>
            </w:pPr>
            <w:r w:rsidRPr="004E181B">
              <w:rPr>
                <w:b/>
                <w:u w:val="single"/>
              </w:rPr>
              <w:t xml:space="preserve">Примечание: перспективные объемы сжигания газа будут утверждены после утверждения технологических показателей по Проекту разработки месторождения </w:t>
            </w:r>
            <w:r w:rsidR="00497008" w:rsidRPr="004E181B">
              <w:rPr>
                <w:b/>
                <w:u w:val="single"/>
              </w:rPr>
              <w:t>Гран</w:t>
            </w:r>
            <w:r w:rsidRPr="004E181B">
              <w:rPr>
                <w:b/>
                <w:u w:val="single"/>
              </w:rPr>
              <w:t xml:space="preserve"> (то есть после утверждения текущего проекта разработки).</w:t>
            </w:r>
          </w:p>
          <w:p w:rsidR="00052572" w:rsidRPr="00F5753E" w:rsidRDefault="00052572" w:rsidP="00052572">
            <w:pPr>
              <w:jc w:val="both"/>
            </w:pPr>
          </w:p>
          <w:p w:rsidR="00052572" w:rsidRDefault="00052572" w:rsidP="00052572">
            <w:pPr>
              <w:jc w:val="both"/>
              <w:rPr>
                <w:lang w:val="kk-KZ"/>
              </w:rPr>
            </w:pPr>
          </w:p>
          <w:p w:rsidR="00052572" w:rsidRDefault="00052572" w:rsidP="00052572">
            <w:pPr>
              <w:jc w:val="both"/>
              <w:rPr>
                <w:lang w:val="kk-KZ"/>
              </w:rPr>
            </w:pPr>
          </w:p>
          <w:p w:rsidR="004E181B" w:rsidRDefault="004E181B" w:rsidP="00052572">
            <w:pPr>
              <w:jc w:val="both"/>
              <w:rPr>
                <w:lang w:val="kk-KZ"/>
              </w:rPr>
            </w:pPr>
          </w:p>
          <w:p w:rsidR="00052572" w:rsidRPr="00052572" w:rsidRDefault="00052572" w:rsidP="003520D7">
            <w:pPr>
              <w:shd w:val="clear" w:color="auto" w:fill="FFFFFF" w:themeFill="background1"/>
              <w:jc w:val="both"/>
              <w:rPr>
                <w:sz w:val="22"/>
                <w:szCs w:val="22"/>
                <w:lang w:val="kk-KZ"/>
              </w:rPr>
            </w:pPr>
            <w:r w:rsidRPr="00052572">
              <w:rPr>
                <w:sz w:val="22"/>
                <w:szCs w:val="22"/>
                <w:lang w:val="kk-KZ"/>
              </w:rPr>
              <w:t>5.Дополнено приложением №5 план-график контроля.</w:t>
            </w:r>
          </w:p>
          <w:p w:rsidR="00052572" w:rsidRPr="00052572" w:rsidRDefault="00052572" w:rsidP="00052572">
            <w:pPr>
              <w:jc w:val="both"/>
              <w:rPr>
                <w:sz w:val="22"/>
                <w:szCs w:val="22"/>
                <w:lang w:val="kk-KZ"/>
              </w:rPr>
            </w:pPr>
            <w:r w:rsidRPr="00052572">
              <w:rPr>
                <w:sz w:val="22"/>
                <w:szCs w:val="22"/>
                <w:lang w:val="kk-KZ"/>
              </w:rPr>
              <w:t xml:space="preserve">Мониторинг ведется на основе Программы производственного экологического контроля, который осуществляется аккредитованной лабораторией. На сегодняшний день мониторинг на месторождении Гран ежеквартально ведется аккредитованной лабораторией АФ ТОО «КМГ Инжиниринг». </w:t>
            </w:r>
          </w:p>
          <w:p w:rsidR="004E181B" w:rsidRDefault="004E181B" w:rsidP="00EC5F0B">
            <w:pPr>
              <w:autoSpaceDE w:val="0"/>
              <w:autoSpaceDN w:val="0"/>
              <w:adjustRightInd w:val="0"/>
              <w:jc w:val="both"/>
              <w:rPr>
                <w:sz w:val="22"/>
                <w:szCs w:val="22"/>
                <w:lang w:val="kk-KZ"/>
              </w:rPr>
            </w:pPr>
          </w:p>
          <w:p w:rsidR="00EC5F0B" w:rsidRPr="0032154C" w:rsidRDefault="00052572" w:rsidP="00EC5F0B">
            <w:pPr>
              <w:autoSpaceDE w:val="0"/>
              <w:autoSpaceDN w:val="0"/>
              <w:adjustRightInd w:val="0"/>
              <w:jc w:val="both"/>
              <w:rPr>
                <w:sz w:val="22"/>
                <w:szCs w:val="22"/>
                <w:lang w:eastAsia="en-US"/>
              </w:rPr>
            </w:pPr>
            <w:r>
              <w:rPr>
                <w:sz w:val="22"/>
                <w:szCs w:val="22"/>
                <w:lang w:val="kk-KZ"/>
              </w:rPr>
              <w:t xml:space="preserve">6. </w:t>
            </w:r>
            <w:r w:rsidR="00EC5F0B" w:rsidRPr="0032154C">
              <w:rPr>
                <w:sz w:val="22"/>
                <w:szCs w:val="22"/>
                <w:lang w:eastAsia="en-US"/>
              </w:rPr>
              <w:t>Дополнено</w:t>
            </w:r>
            <w:r w:rsidR="00EC5F0B" w:rsidRPr="00EC5F0B">
              <w:rPr>
                <w:sz w:val="22"/>
                <w:szCs w:val="22"/>
                <w:lang w:eastAsia="en-US"/>
              </w:rPr>
              <w:t xml:space="preserve">, </w:t>
            </w:r>
            <w:r w:rsidR="00EC5F0B" w:rsidRPr="0058223E">
              <w:rPr>
                <w:sz w:val="22"/>
                <w:szCs w:val="22"/>
                <w:lang w:val="kk-KZ" w:eastAsia="en-US"/>
              </w:rPr>
              <w:t xml:space="preserve">раздел 5.8, </w:t>
            </w:r>
            <w:r w:rsidR="00EC5F0B" w:rsidRPr="0058223E">
              <w:rPr>
                <w:sz w:val="22"/>
                <w:szCs w:val="22"/>
                <w:lang w:eastAsia="en-US"/>
              </w:rPr>
              <w:t>стр.</w:t>
            </w:r>
            <w:proofErr w:type="gramStart"/>
            <w:r w:rsidR="0058223E" w:rsidRPr="0058223E">
              <w:rPr>
                <w:sz w:val="22"/>
                <w:szCs w:val="22"/>
                <w:lang w:val="kk-KZ" w:eastAsia="en-US"/>
              </w:rPr>
              <w:t>115</w:t>
            </w:r>
            <w:r w:rsidR="00EC5F0B" w:rsidRPr="0058223E">
              <w:rPr>
                <w:sz w:val="22"/>
                <w:szCs w:val="22"/>
                <w:lang w:val="kk-KZ" w:eastAsia="en-US"/>
              </w:rPr>
              <w:t xml:space="preserve"> </w:t>
            </w:r>
            <w:r w:rsidR="00EC5F0B" w:rsidRPr="0058223E">
              <w:rPr>
                <w:sz w:val="22"/>
                <w:szCs w:val="22"/>
                <w:lang w:eastAsia="en-US"/>
              </w:rPr>
              <w:t xml:space="preserve"> в</w:t>
            </w:r>
            <w:proofErr w:type="gramEnd"/>
            <w:r w:rsidR="00EC5F0B" w:rsidRPr="0058223E">
              <w:rPr>
                <w:sz w:val="22"/>
                <w:szCs w:val="22"/>
                <w:lang w:eastAsia="en-US"/>
              </w:rPr>
              <w:t xml:space="preserve"> тексте</w:t>
            </w:r>
            <w:r w:rsidR="00EC5F0B" w:rsidRPr="0032154C">
              <w:rPr>
                <w:sz w:val="22"/>
                <w:szCs w:val="22"/>
                <w:lang w:eastAsia="en-US"/>
              </w:rPr>
              <w:t xml:space="preserve"> Отчета ОВОС.</w:t>
            </w:r>
          </w:p>
          <w:p w:rsidR="00EC5F0B" w:rsidRPr="0032154C" w:rsidRDefault="00EC5F0B" w:rsidP="00EC5F0B">
            <w:pPr>
              <w:autoSpaceDE w:val="0"/>
              <w:autoSpaceDN w:val="0"/>
              <w:adjustRightInd w:val="0"/>
              <w:jc w:val="both"/>
              <w:rPr>
                <w:sz w:val="22"/>
                <w:szCs w:val="22"/>
                <w:lang w:eastAsia="en-US"/>
              </w:rPr>
            </w:pPr>
            <w:r w:rsidRPr="0032154C">
              <w:rPr>
                <w:sz w:val="22"/>
                <w:szCs w:val="22"/>
                <w:lang w:eastAsia="en-US"/>
              </w:rPr>
              <w:t>При реализации Проекта предусмотрены требования согласно ст.397 Экологического Кодекса.</w:t>
            </w:r>
          </w:p>
          <w:p w:rsidR="00EC5F0B" w:rsidRDefault="00EC5F0B" w:rsidP="00EC5F0B">
            <w:pPr>
              <w:autoSpaceDE w:val="0"/>
              <w:autoSpaceDN w:val="0"/>
              <w:adjustRightInd w:val="0"/>
              <w:jc w:val="both"/>
              <w:rPr>
                <w:sz w:val="22"/>
                <w:szCs w:val="22"/>
                <w:lang w:val="kk-KZ" w:eastAsia="en-US"/>
              </w:rPr>
            </w:pPr>
            <w:r w:rsidRPr="0032154C">
              <w:rPr>
                <w:sz w:val="22"/>
                <w:szCs w:val="22"/>
                <w:lang w:eastAsia="en-US"/>
              </w:rPr>
              <w:t xml:space="preserve">Согласно ст.400 ЭК РК прилагается письмо об отсутствии размещения серы.  </w:t>
            </w:r>
            <w:r>
              <w:rPr>
                <w:sz w:val="22"/>
                <w:szCs w:val="22"/>
                <w:lang w:val="kk-KZ" w:eastAsia="en-US"/>
              </w:rPr>
              <w:t xml:space="preserve">Приложение 8 </w:t>
            </w:r>
          </w:p>
          <w:p w:rsidR="004E181B" w:rsidRPr="00EC5F0B" w:rsidRDefault="004E181B" w:rsidP="00EC5F0B">
            <w:pPr>
              <w:autoSpaceDE w:val="0"/>
              <w:autoSpaceDN w:val="0"/>
              <w:adjustRightInd w:val="0"/>
              <w:jc w:val="both"/>
              <w:rPr>
                <w:sz w:val="22"/>
                <w:szCs w:val="22"/>
                <w:lang w:val="kk-KZ" w:eastAsia="en-US"/>
              </w:rPr>
            </w:pPr>
          </w:p>
          <w:p w:rsidR="00EC5F0B" w:rsidRPr="0032154C" w:rsidRDefault="00EC5F0B" w:rsidP="00EC5F0B">
            <w:pPr>
              <w:autoSpaceDE w:val="0"/>
              <w:autoSpaceDN w:val="0"/>
              <w:adjustRightInd w:val="0"/>
              <w:jc w:val="both"/>
              <w:rPr>
                <w:sz w:val="22"/>
                <w:szCs w:val="22"/>
                <w:lang w:eastAsia="en-US"/>
              </w:rPr>
            </w:pPr>
            <w:r>
              <w:rPr>
                <w:sz w:val="22"/>
                <w:szCs w:val="22"/>
                <w:lang w:val="kk-KZ"/>
              </w:rPr>
              <w:t>7.</w:t>
            </w:r>
            <w:r w:rsidRPr="0032154C">
              <w:rPr>
                <w:sz w:val="22"/>
                <w:szCs w:val="22"/>
                <w:lang w:eastAsia="en-US"/>
              </w:rPr>
              <w:t xml:space="preserve"> Бытовые сточные воды от </w:t>
            </w:r>
            <w:r w:rsidR="0058223E">
              <w:rPr>
                <w:sz w:val="22"/>
                <w:szCs w:val="22"/>
                <w:lang w:val="kk-KZ" w:eastAsia="en-US"/>
              </w:rPr>
              <w:t>месторождения Гран</w:t>
            </w:r>
            <w:r w:rsidR="00432CD6">
              <w:rPr>
                <w:sz w:val="22"/>
                <w:szCs w:val="22"/>
                <w:lang w:val="kk-KZ" w:eastAsia="en-US"/>
              </w:rPr>
              <w:t xml:space="preserve"> </w:t>
            </w:r>
            <w:r w:rsidRPr="0032154C">
              <w:rPr>
                <w:sz w:val="22"/>
                <w:szCs w:val="22"/>
                <w:lang w:eastAsia="en-US"/>
              </w:rPr>
              <w:t xml:space="preserve">доставляются ассенизационными машинами на вахтовый поселок м/р </w:t>
            </w:r>
            <w:proofErr w:type="spellStart"/>
            <w:r w:rsidRPr="0032154C">
              <w:rPr>
                <w:sz w:val="22"/>
                <w:szCs w:val="22"/>
                <w:lang w:eastAsia="en-US"/>
              </w:rPr>
              <w:t>С.Балгимбаева</w:t>
            </w:r>
            <w:proofErr w:type="spellEnd"/>
            <w:r w:rsidRPr="0032154C">
              <w:rPr>
                <w:sz w:val="22"/>
                <w:szCs w:val="22"/>
                <w:lang w:eastAsia="en-US"/>
              </w:rPr>
              <w:t>, где расположены собственные очистные сооружения.</w:t>
            </w:r>
            <w:r w:rsidR="00432CD6">
              <w:rPr>
                <w:sz w:val="22"/>
                <w:szCs w:val="22"/>
                <w:lang w:val="kk-KZ" w:eastAsia="en-US"/>
              </w:rPr>
              <w:t xml:space="preserve"> </w:t>
            </w:r>
          </w:p>
          <w:p w:rsidR="00432CD6" w:rsidRPr="0032154C" w:rsidRDefault="00432CD6" w:rsidP="00432CD6">
            <w:pPr>
              <w:autoSpaceDE w:val="0"/>
              <w:autoSpaceDN w:val="0"/>
              <w:adjustRightInd w:val="0"/>
              <w:jc w:val="both"/>
              <w:rPr>
                <w:sz w:val="22"/>
                <w:szCs w:val="22"/>
                <w:lang w:eastAsia="en-US"/>
              </w:rPr>
            </w:pPr>
            <w:r w:rsidRPr="0032154C">
              <w:rPr>
                <w:sz w:val="22"/>
                <w:szCs w:val="22"/>
                <w:lang w:eastAsia="en-US"/>
              </w:rPr>
              <w:t>Очистка бытовых сточных вод осуществляется на комплексной установке биологической очистки сточных вод БЛОС-100, производительностью 100,0 м3/</w:t>
            </w:r>
            <w:proofErr w:type="spellStart"/>
            <w:r w:rsidRPr="0032154C">
              <w:rPr>
                <w:sz w:val="22"/>
                <w:szCs w:val="22"/>
                <w:lang w:eastAsia="en-US"/>
              </w:rPr>
              <w:t>сут</w:t>
            </w:r>
            <w:proofErr w:type="spellEnd"/>
            <w:r w:rsidRPr="0032154C">
              <w:rPr>
                <w:sz w:val="22"/>
                <w:szCs w:val="22"/>
                <w:lang w:eastAsia="en-US"/>
              </w:rPr>
              <w:t>.</w:t>
            </w:r>
          </w:p>
          <w:p w:rsidR="00432CD6" w:rsidRPr="0032154C" w:rsidRDefault="00432CD6" w:rsidP="00432CD6">
            <w:pPr>
              <w:autoSpaceDE w:val="0"/>
              <w:autoSpaceDN w:val="0"/>
              <w:adjustRightInd w:val="0"/>
              <w:rPr>
                <w:sz w:val="22"/>
                <w:szCs w:val="22"/>
                <w:lang w:eastAsia="en-US"/>
              </w:rPr>
            </w:pPr>
            <w:r w:rsidRPr="0032154C">
              <w:rPr>
                <w:sz w:val="22"/>
                <w:szCs w:val="22"/>
                <w:lang w:eastAsia="en-US"/>
              </w:rPr>
              <w:t>Сброс очищенных сточных вод осуществляется в приемник сточных вод, который расположен в 865 м юго-восточном направлении от территории КОС.</w:t>
            </w:r>
          </w:p>
          <w:p w:rsidR="00052572" w:rsidRDefault="00432CD6" w:rsidP="00432CD6">
            <w:pPr>
              <w:pStyle w:val="Default"/>
              <w:widowControl w:val="0"/>
              <w:autoSpaceDE/>
              <w:autoSpaceDN/>
              <w:adjustRightInd/>
              <w:ind w:firstLine="709"/>
              <w:jc w:val="both"/>
              <w:rPr>
                <w:sz w:val="22"/>
                <w:szCs w:val="22"/>
                <w:lang w:val="kk-KZ"/>
              </w:rPr>
            </w:pPr>
            <w:r w:rsidRPr="0032154C">
              <w:rPr>
                <w:sz w:val="22"/>
                <w:szCs w:val="22"/>
              </w:rPr>
              <w:t xml:space="preserve">Более подробное информация приведены в приложения </w:t>
            </w:r>
            <w:r>
              <w:rPr>
                <w:sz w:val="22"/>
                <w:szCs w:val="22"/>
                <w:lang w:val="kk-KZ"/>
              </w:rPr>
              <w:t>13.</w:t>
            </w:r>
          </w:p>
          <w:p w:rsidR="004E181B" w:rsidRDefault="004E181B" w:rsidP="00432CD6">
            <w:pPr>
              <w:pStyle w:val="Default"/>
              <w:widowControl w:val="0"/>
              <w:autoSpaceDE/>
              <w:autoSpaceDN/>
              <w:adjustRightInd/>
              <w:ind w:firstLine="709"/>
              <w:jc w:val="both"/>
              <w:rPr>
                <w:sz w:val="22"/>
                <w:szCs w:val="22"/>
                <w:lang w:val="kk-KZ"/>
              </w:rPr>
            </w:pPr>
          </w:p>
          <w:p w:rsidR="00432CD6" w:rsidRPr="004E181B" w:rsidRDefault="00432CD6" w:rsidP="00432CD6">
            <w:pPr>
              <w:pStyle w:val="pj"/>
              <w:rPr>
                <w:sz w:val="22"/>
              </w:rPr>
            </w:pPr>
            <w:r w:rsidRPr="004E181B">
              <w:rPr>
                <w:sz w:val="20"/>
                <w:szCs w:val="22"/>
                <w:lang w:val="kk-KZ"/>
              </w:rPr>
              <w:t>8.</w:t>
            </w:r>
            <w:r w:rsidRPr="004E181B">
              <w:rPr>
                <w:sz w:val="22"/>
                <w:lang w:val="kk-KZ"/>
              </w:rPr>
              <w:t xml:space="preserve"> АО «Эмбамунайгаз» пользуется услугами субъекта, который занимается строительством скважин на месторождениях, а также выполняет операции по утилизации буровых сточных вод. (Договор со специализированными организациями определяется путем проведения открытого тендера). Метод утилизации буровых сточных вод является конфиденциальным в коммерческих </w:t>
            </w:r>
            <w:r w:rsidRPr="004E181B">
              <w:rPr>
                <w:sz w:val="22"/>
                <w:lang w:val="kk-KZ"/>
              </w:rPr>
              <w:lastRenderedPageBreak/>
              <w:t xml:space="preserve">целях подрядчика. Следует отметить, АО «Эмбамунайгаз» придерживает все требования Экологического Кодекса. Согласно ст.331 </w:t>
            </w:r>
            <w:r w:rsidRPr="004E181B">
              <w:rPr>
                <w:sz w:val="22"/>
              </w:rPr>
              <w:t xml:space="preserve">Субъекты предпринимательства, являющиеся образователями отходов, несут ответственность за обеспечение надлежащего управления такими отходами с момента их образования до момента передачи в соответствии с </w:t>
            </w:r>
            <w:hyperlink w:anchor="sub3390300" w:history="1">
              <w:r w:rsidRPr="004E181B">
                <w:rPr>
                  <w:rStyle w:val="af"/>
                  <w:sz w:val="22"/>
                </w:rPr>
                <w:t>пунктом 3 статьи 339</w:t>
              </w:r>
            </w:hyperlink>
            <w:r w:rsidRPr="004E181B">
              <w:rPr>
                <w:sz w:val="22"/>
              </w:rPr>
              <w:t xml:space="preserve"> настоящего Кодекса во владение лица, осуществляющего операции по восстановлению или удалению отходов на основании лицензии.</w:t>
            </w:r>
          </w:p>
          <w:p w:rsidR="00432CD6" w:rsidRDefault="00432CD6" w:rsidP="00432CD6">
            <w:pPr>
              <w:pStyle w:val="pj"/>
            </w:pPr>
          </w:p>
          <w:p w:rsidR="004E181B" w:rsidRDefault="004E181B" w:rsidP="00432CD6">
            <w:pPr>
              <w:pStyle w:val="pj"/>
            </w:pPr>
          </w:p>
          <w:p w:rsidR="004E181B" w:rsidRDefault="004E181B" w:rsidP="00432CD6">
            <w:pPr>
              <w:pStyle w:val="pj"/>
            </w:pPr>
          </w:p>
          <w:p w:rsidR="004E181B" w:rsidRDefault="004E181B" w:rsidP="00432CD6">
            <w:pPr>
              <w:pStyle w:val="pj"/>
            </w:pPr>
          </w:p>
          <w:p w:rsidR="004E181B" w:rsidRDefault="004E181B" w:rsidP="004E181B">
            <w:pPr>
              <w:pStyle w:val="pj"/>
              <w:ind w:firstLine="0"/>
            </w:pPr>
          </w:p>
          <w:p w:rsidR="00432CD6" w:rsidRPr="00C04420" w:rsidRDefault="00432CD6" w:rsidP="00432CD6">
            <w:pPr>
              <w:autoSpaceDE w:val="0"/>
              <w:autoSpaceDN w:val="0"/>
              <w:adjustRightInd w:val="0"/>
              <w:jc w:val="both"/>
              <w:rPr>
                <w:sz w:val="22"/>
                <w:lang w:val="kk-KZ"/>
              </w:rPr>
            </w:pPr>
            <w:r>
              <w:rPr>
                <w:lang w:val="kk-KZ"/>
              </w:rPr>
              <w:t>9</w:t>
            </w:r>
            <w:r w:rsidRPr="000D1437">
              <w:rPr>
                <w:sz w:val="22"/>
                <w:lang w:val="kk-KZ"/>
              </w:rPr>
              <w:t>.</w:t>
            </w:r>
            <w:r w:rsidRPr="000D1437">
              <w:rPr>
                <w:sz w:val="22"/>
              </w:rPr>
              <w:t>Информация о происхождении отходов представлена в тексте Отчета ОВОС раздел 4.</w:t>
            </w:r>
            <w:r w:rsidR="00C04420">
              <w:rPr>
                <w:sz w:val="22"/>
                <w:lang w:val="kk-KZ"/>
              </w:rPr>
              <w:t>7</w:t>
            </w:r>
            <w:r w:rsidRPr="000D1437">
              <w:rPr>
                <w:sz w:val="22"/>
              </w:rPr>
              <w:t xml:space="preserve"> </w:t>
            </w:r>
            <w:r w:rsidR="00C04420">
              <w:rPr>
                <w:sz w:val="22"/>
                <w:lang w:val="kk-KZ"/>
              </w:rPr>
              <w:t xml:space="preserve">и 4.8 </w:t>
            </w:r>
          </w:p>
          <w:p w:rsidR="00432CD6" w:rsidRDefault="00432CD6" w:rsidP="00432CD6">
            <w:pPr>
              <w:jc w:val="both"/>
              <w:rPr>
                <w:sz w:val="22"/>
              </w:rPr>
            </w:pPr>
            <w:r w:rsidRPr="000D1437">
              <w:rPr>
                <w:sz w:val="22"/>
              </w:rPr>
              <w:t>Программа управления отходами на месторождениях НГДУ «</w:t>
            </w:r>
            <w:r w:rsidR="000D1437" w:rsidRPr="000D1437">
              <w:rPr>
                <w:sz w:val="22"/>
                <w:lang w:val="kk-KZ"/>
              </w:rPr>
              <w:t>Жайыкмунайгаз</w:t>
            </w:r>
            <w:r w:rsidRPr="000D1437">
              <w:rPr>
                <w:sz w:val="22"/>
              </w:rPr>
              <w:t xml:space="preserve">» на 2022г прилагается в приложении </w:t>
            </w:r>
            <w:r w:rsidR="000D1437" w:rsidRPr="000D1437">
              <w:rPr>
                <w:sz w:val="22"/>
                <w:lang w:val="kk-KZ"/>
              </w:rPr>
              <w:t xml:space="preserve">14 </w:t>
            </w:r>
            <w:r w:rsidRPr="000D1437">
              <w:rPr>
                <w:sz w:val="22"/>
              </w:rPr>
              <w:t>, где указаны сведения об объеме и составе образуемых и (или) получаемых от третьих лиц отходов, способах их накопления, сбора, транспортировки, обезвреживания, восстановления и удаления, а также описание предлагаемых мер по сокращению образования отходов, увеличению доли их повторного использования, переработки и утилизации.</w:t>
            </w:r>
          </w:p>
          <w:p w:rsidR="004E181B" w:rsidRDefault="004E181B" w:rsidP="00432CD6">
            <w:pPr>
              <w:jc w:val="both"/>
              <w:rPr>
                <w:sz w:val="22"/>
              </w:rPr>
            </w:pPr>
          </w:p>
          <w:p w:rsidR="00C04420" w:rsidRPr="000D1437" w:rsidRDefault="00C04420" w:rsidP="00432CD6">
            <w:pPr>
              <w:jc w:val="both"/>
              <w:rPr>
                <w:sz w:val="22"/>
              </w:rPr>
            </w:pPr>
          </w:p>
          <w:p w:rsidR="006C2E18" w:rsidRPr="006C2E18" w:rsidRDefault="00DE4EFE" w:rsidP="006C2E18">
            <w:pPr>
              <w:autoSpaceDE w:val="0"/>
              <w:autoSpaceDN w:val="0"/>
              <w:adjustRightInd w:val="0"/>
              <w:ind w:firstLine="709"/>
              <w:jc w:val="both"/>
              <w:rPr>
                <w:lang w:val="kk-KZ"/>
              </w:rPr>
            </w:pPr>
            <w:r w:rsidRPr="006C2E18">
              <w:rPr>
                <w:lang w:val="kk-KZ"/>
              </w:rPr>
              <w:t>10.</w:t>
            </w:r>
            <w:r w:rsidR="000D1437" w:rsidRPr="006C2E18">
              <w:t>Дополнено в разделе 2.4 Поверхностные и подземные воды</w:t>
            </w:r>
            <w:r w:rsidR="000D1437" w:rsidRPr="006C2E18">
              <w:rPr>
                <w:lang w:val="kk-KZ"/>
              </w:rPr>
              <w:t>. Стр 2</w:t>
            </w:r>
            <w:r w:rsidR="007E2DC0" w:rsidRPr="006C2E18">
              <w:rPr>
                <w:lang w:val="kk-KZ"/>
              </w:rPr>
              <w:t xml:space="preserve">6. </w:t>
            </w:r>
            <w:r w:rsidR="007E2DC0" w:rsidRPr="006C2E18">
              <w:rPr>
                <w:lang w:val="kk-KZ"/>
              </w:rPr>
              <w:t xml:space="preserve">Согласна заключению от  </w:t>
            </w:r>
            <w:r w:rsidR="007E2DC0" w:rsidRPr="006C2E18">
              <w:rPr>
                <w:bCs/>
              </w:rPr>
              <w:t>Р</w:t>
            </w:r>
            <w:r w:rsidR="007E2DC0" w:rsidRPr="006C2E18">
              <w:rPr>
                <w:bCs/>
                <w:lang w:val="kk-KZ"/>
              </w:rPr>
              <w:t xml:space="preserve">ГУ </w:t>
            </w:r>
            <w:r w:rsidR="007E2DC0" w:rsidRPr="006C2E18">
              <w:rPr>
                <w:bCs/>
              </w:rPr>
              <w:t>"</w:t>
            </w:r>
            <w:proofErr w:type="spellStart"/>
            <w:r w:rsidR="007E2DC0" w:rsidRPr="006C2E18">
              <w:rPr>
                <w:bCs/>
              </w:rPr>
              <w:t>Жайык</w:t>
            </w:r>
            <w:proofErr w:type="spellEnd"/>
            <w:r w:rsidR="007E2DC0" w:rsidRPr="006C2E18">
              <w:rPr>
                <w:bCs/>
              </w:rPr>
              <w:t>-Каспийская</w:t>
            </w:r>
            <w:r w:rsidR="007E2DC0" w:rsidRPr="006C2E18">
              <w:rPr>
                <w:bCs/>
                <w:lang w:val="kk-KZ"/>
              </w:rPr>
              <w:t xml:space="preserve"> </w:t>
            </w:r>
            <w:r w:rsidR="007E2DC0" w:rsidRPr="006C2E18">
              <w:rPr>
                <w:bCs/>
              </w:rPr>
              <w:t>бассейновая инспекция по</w:t>
            </w:r>
            <w:r w:rsidR="007E2DC0" w:rsidRPr="006C2E18">
              <w:rPr>
                <w:bCs/>
                <w:lang w:val="kk-KZ"/>
              </w:rPr>
              <w:t xml:space="preserve"> </w:t>
            </w:r>
            <w:r w:rsidR="007E2DC0" w:rsidRPr="006C2E18">
              <w:rPr>
                <w:bCs/>
              </w:rPr>
              <w:t>регулированию использования и</w:t>
            </w:r>
            <w:r w:rsidR="007E2DC0" w:rsidRPr="006C2E18">
              <w:rPr>
                <w:bCs/>
                <w:lang w:val="kk-KZ"/>
              </w:rPr>
              <w:t xml:space="preserve"> </w:t>
            </w:r>
            <w:r w:rsidR="007E2DC0" w:rsidRPr="006C2E18">
              <w:rPr>
                <w:bCs/>
              </w:rPr>
              <w:t>охране водных ресурсов Комитета по</w:t>
            </w:r>
            <w:r w:rsidR="007E2DC0" w:rsidRPr="006C2E18">
              <w:rPr>
                <w:bCs/>
                <w:lang w:val="kk-KZ"/>
              </w:rPr>
              <w:t xml:space="preserve"> </w:t>
            </w:r>
            <w:r w:rsidR="007E2DC0" w:rsidRPr="006C2E18">
              <w:rPr>
                <w:bCs/>
              </w:rPr>
              <w:t>водным ресурсам Министерства</w:t>
            </w:r>
            <w:r w:rsidR="007E2DC0" w:rsidRPr="006C2E18">
              <w:rPr>
                <w:bCs/>
                <w:lang w:val="kk-KZ"/>
              </w:rPr>
              <w:t xml:space="preserve"> </w:t>
            </w:r>
            <w:r w:rsidR="007E2DC0" w:rsidRPr="006C2E18">
              <w:rPr>
                <w:bCs/>
              </w:rPr>
              <w:t>экологии, геологии и природных</w:t>
            </w:r>
            <w:r w:rsidR="007E2DC0" w:rsidRPr="006C2E18">
              <w:rPr>
                <w:bCs/>
                <w:lang w:val="kk-KZ"/>
              </w:rPr>
              <w:t xml:space="preserve"> </w:t>
            </w:r>
            <w:r w:rsidR="007E2DC0" w:rsidRPr="006C2E18">
              <w:rPr>
                <w:bCs/>
              </w:rPr>
              <w:t>ресурсов Республики Казахстан"</w:t>
            </w:r>
            <w:r w:rsidR="007E2DC0" w:rsidRPr="006C2E18">
              <w:rPr>
                <w:bCs/>
                <w:lang w:val="kk-KZ"/>
              </w:rPr>
              <w:t xml:space="preserve"> №</w:t>
            </w:r>
            <w:r w:rsidR="007E2DC0" w:rsidRPr="006C2E18">
              <w:t xml:space="preserve"> KZ59VRC00013940</w:t>
            </w:r>
            <w:r w:rsidR="007E2DC0" w:rsidRPr="006C2E18">
              <w:rPr>
                <w:lang w:val="kk-KZ"/>
              </w:rPr>
              <w:t xml:space="preserve"> от 29.06.2022 г п</w:t>
            </w:r>
            <w:proofErr w:type="spellStart"/>
            <w:r w:rsidR="007E2DC0" w:rsidRPr="006C2E18">
              <w:t>роектируемая</w:t>
            </w:r>
            <w:proofErr w:type="spellEnd"/>
            <w:r w:rsidR="007E2DC0" w:rsidRPr="006C2E18">
              <w:rPr>
                <w:lang w:val="kk-KZ"/>
              </w:rPr>
              <w:t xml:space="preserve"> </w:t>
            </w:r>
            <w:r w:rsidR="007E2DC0" w:rsidRPr="006C2E18">
              <w:t>деятельность будет осуществлять вне территории водных объектов и их</w:t>
            </w:r>
            <w:r w:rsidR="007E2DC0" w:rsidRPr="006C2E18">
              <w:rPr>
                <w:lang w:val="kk-KZ"/>
              </w:rPr>
              <w:t xml:space="preserve"> </w:t>
            </w:r>
            <w:r w:rsidR="007E2DC0" w:rsidRPr="006C2E18">
              <w:t>водоохранных</w:t>
            </w:r>
            <w:r w:rsidR="007E2DC0" w:rsidRPr="006C2E18">
              <w:rPr>
                <w:lang w:val="kk-KZ"/>
              </w:rPr>
              <w:t xml:space="preserve"> </w:t>
            </w:r>
            <w:r w:rsidR="007E2DC0" w:rsidRPr="006C2E18">
              <w:t xml:space="preserve">зон и </w:t>
            </w:r>
            <w:r w:rsidR="007E2DC0" w:rsidRPr="006C2E18">
              <w:lastRenderedPageBreak/>
              <w:t>полос.</w:t>
            </w:r>
            <w:r w:rsidR="007E2DC0" w:rsidRPr="006C2E18">
              <w:rPr>
                <w:lang w:val="kk-KZ"/>
              </w:rPr>
              <w:t xml:space="preserve"> </w:t>
            </w:r>
            <w:bookmarkStart w:id="15" w:name="_Hlk107927160"/>
            <w:r w:rsidR="006C2E18" w:rsidRPr="006C2E18">
              <w:rPr>
                <w:lang w:val="kk-KZ"/>
              </w:rPr>
              <w:t>Наличие подземных вод питьевого качество в пределах рассматриваемого</w:t>
            </w:r>
            <w:r w:rsidR="005B421D">
              <w:rPr>
                <w:lang w:val="kk-KZ"/>
              </w:rPr>
              <w:t xml:space="preserve"> </w:t>
            </w:r>
            <w:r w:rsidR="006C2E18" w:rsidRPr="006C2E18">
              <w:rPr>
                <w:lang w:val="kk-KZ"/>
              </w:rPr>
              <w:t xml:space="preserve">участка разведки отсутсвуют. По результатам исследований, пластовая вода относится к крепким рассолам, </w:t>
            </w:r>
            <w:r w:rsidR="006C2E18" w:rsidRPr="006C2E18">
              <w:t>общая минерализация варьирует от 181,4 г/дм</w:t>
            </w:r>
            <w:r w:rsidR="006C2E18" w:rsidRPr="006C2E18">
              <w:rPr>
                <w:vertAlign w:val="superscript"/>
              </w:rPr>
              <w:t>3</w:t>
            </w:r>
            <w:r w:rsidR="006C2E18" w:rsidRPr="006C2E18">
              <w:t xml:space="preserve"> (</w:t>
            </w:r>
            <w:proofErr w:type="spellStart"/>
            <w:r w:rsidR="006C2E18" w:rsidRPr="006C2E18">
              <w:t>среднеальбский</w:t>
            </w:r>
            <w:proofErr w:type="spellEnd"/>
            <w:r w:rsidR="006C2E18" w:rsidRPr="006C2E18">
              <w:t xml:space="preserve"> гор.) до 309 г/дм</w:t>
            </w:r>
            <w:r w:rsidR="006C2E18" w:rsidRPr="006C2E18">
              <w:rPr>
                <w:vertAlign w:val="superscript"/>
              </w:rPr>
              <w:t>3</w:t>
            </w:r>
            <w:r w:rsidR="006C2E18" w:rsidRPr="006C2E18">
              <w:t xml:space="preserve"> (VII среднеюрский гор.), воды жесткие, общая жесткость вод меняется от  135 до 290 </w:t>
            </w:r>
            <w:proofErr w:type="spellStart"/>
            <w:r w:rsidR="006C2E18" w:rsidRPr="006C2E18">
              <w:t>экв</w:t>
            </w:r>
            <w:proofErr w:type="spellEnd"/>
            <w:r w:rsidR="006C2E18" w:rsidRPr="006C2E18">
              <w:t>/дм</w:t>
            </w:r>
            <w:r w:rsidR="006C2E18" w:rsidRPr="006C2E18">
              <w:rPr>
                <w:vertAlign w:val="superscript"/>
              </w:rPr>
              <w:t>3</w:t>
            </w:r>
            <w:r w:rsidR="006C2E18" w:rsidRPr="006C2E18">
              <w:t>. Приведенные параметры вод согласно проекту не соответствуют нормам</w:t>
            </w:r>
            <w:r w:rsidR="006C2E18" w:rsidRPr="006C2E18">
              <w:t xml:space="preserve"> </w:t>
            </w:r>
            <w:r w:rsidR="006C2E18" w:rsidRPr="006C2E18">
              <w:t>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r w:rsidR="006C2E18" w:rsidRPr="006C2E18">
              <w:t xml:space="preserve"> </w:t>
            </w:r>
            <w:r w:rsidR="006C2E18" w:rsidRPr="006C2E18">
              <w:t>Приказ</w:t>
            </w:r>
            <w:r w:rsidR="006C2E18" w:rsidRPr="006C2E18">
              <w:t>ом</w:t>
            </w:r>
            <w:r w:rsidR="006C2E18" w:rsidRPr="006C2E18">
              <w:t xml:space="preserve"> Министра национальной экономики Республики Казахстан от 16 марта 2015 года № 209.</w:t>
            </w:r>
            <w:r w:rsidR="006C2E18" w:rsidRPr="006C2E18">
              <w:rPr>
                <w:lang w:val="kk-KZ"/>
              </w:rPr>
              <w:t xml:space="preserve"> </w:t>
            </w:r>
            <w:r w:rsidR="006C2E18" w:rsidRPr="006C2E18">
              <w:rPr>
                <w:lang w:val="kk-KZ"/>
              </w:rPr>
              <w:t>Более подробно по подземным водам описано в разделе 2.3. основного проекта разработки Гран.</w:t>
            </w:r>
            <w:bookmarkEnd w:id="15"/>
          </w:p>
          <w:p w:rsidR="006C2E18" w:rsidRDefault="006C2E18" w:rsidP="006C2E18">
            <w:pPr>
              <w:rPr>
                <w:color w:val="FF0000"/>
                <w:sz w:val="22"/>
                <w:szCs w:val="22"/>
              </w:rPr>
            </w:pPr>
            <w:r>
              <w:rPr>
                <w:color w:val="FF0000"/>
              </w:rPr>
              <w:t> </w:t>
            </w:r>
          </w:p>
          <w:p w:rsidR="007E2DC0" w:rsidRPr="006C2E18" w:rsidRDefault="007E2DC0" w:rsidP="004E181B">
            <w:pPr>
              <w:pStyle w:val="Default"/>
              <w:widowControl w:val="0"/>
              <w:autoSpaceDE/>
              <w:autoSpaceDN/>
              <w:adjustRightInd/>
              <w:jc w:val="both"/>
              <w:rPr>
                <w:highlight w:val="yellow"/>
              </w:rPr>
            </w:pPr>
          </w:p>
          <w:p w:rsidR="00DE4EFE" w:rsidRDefault="00DE4EFE" w:rsidP="00DD65BC">
            <w:pPr>
              <w:pStyle w:val="Default"/>
              <w:widowControl w:val="0"/>
              <w:autoSpaceDE/>
              <w:autoSpaceDN/>
              <w:adjustRightInd/>
              <w:jc w:val="both"/>
              <w:rPr>
                <w:highlight w:val="yellow"/>
                <w:lang w:val="kk-KZ"/>
              </w:rPr>
            </w:pPr>
            <w:r>
              <w:rPr>
                <w:lang w:val="kk-KZ"/>
              </w:rPr>
              <w:t>11.</w:t>
            </w:r>
            <w:r w:rsidRPr="00515639">
              <w:t xml:space="preserve"> </w:t>
            </w:r>
            <w:r w:rsidRPr="0032154C">
              <w:rPr>
                <w:lang w:val="kk-KZ"/>
              </w:rPr>
              <w:t xml:space="preserve">Мероприятия по предотвращению загрязнения подземных вод  </w:t>
            </w:r>
            <w:r>
              <w:rPr>
                <w:lang w:val="kk-KZ"/>
              </w:rPr>
              <w:t>дополнено</w:t>
            </w:r>
            <w:r w:rsidRPr="0032154C">
              <w:rPr>
                <w:lang w:val="kk-KZ"/>
              </w:rPr>
              <w:t>, раздел 5.</w:t>
            </w:r>
            <w:r>
              <w:rPr>
                <w:lang w:val="kk-KZ"/>
              </w:rPr>
              <w:t>1</w:t>
            </w:r>
            <w:r w:rsidRPr="0032154C">
              <w:rPr>
                <w:lang w:val="kk-KZ"/>
              </w:rPr>
              <w:t xml:space="preserve">. «Оценка воздействия на поверхностные и подземные воды» </w:t>
            </w:r>
            <w:r w:rsidRPr="005B421D">
              <w:rPr>
                <w:lang w:val="kk-KZ"/>
              </w:rPr>
              <w:t>стр.1</w:t>
            </w:r>
            <w:r w:rsidR="00DD65BC" w:rsidRPr="005B421D">
              <w:rPr>
                <w:lang w:val="kk-KZ"/>
              </w:rPr>
              <w:t>07</w:t>
            </w:r>
            <w:r w:rsidRPr="005B421D">
              <w:rPr>
                <w:lang w:val="kk-KZ"/>
              </w:rPr>
              <w:t>.</w:t>
            </w:r>
          </w:p>
          <w:p w:rsidR="00DE4EFE" w:rsidRDefault="00DE4EFE" w:rsidP="00DE4EFE">
            <w:pPr>
              <w:pStyle w:val="Default"/>
              <w:widowControl w:val="0"/>
              <w:autoSpaceDE/>
              <w:autoSpaceDN/>
              <w:adjustRightInd/>
              <w:ind w:firstLine="709"/>
              <w:jc w:val="both"/>
              <w:rPr>
                <w:lang w:val="kk-KZ"/>
              </w:rPr>
            </w:pPr>
          </w:p>
          <w:p w:rsidR="00DE4EFE" w:rsidRDefault="00DE4EFE" w:rsidP="00DE4EFE">
            <w:pPr>
              <w:pStyle w:val="Default"/>
              <w:widowControl w:val="0"/>
              <w:autoSpaceDE/>
              <w:autoSpaceDN/>
              <w:adjustRightInd/>
              <w:ind w:firstLine="709"/>
              <w:jc w:val="both"/>
              <w:rPr>
                <w:lang w:val="kk-KZ"/>
              </w:rPr>
            </w:pPr>
          </w:p>
          <w:p w:rsidR="00DE4EFE" w:rsidRDefault="00DE4EFE" w:rsidP="00DE4EFE">
            <w:pPr>
              <w:pStyle w:val="Default"/>
              <w:widowControl w:val="0"/>
              <w:autoSpaceDE/>
              <w:autoSpaceDN/>
              <w:adjustRightInd/>
              <w:ind w:firstLine="709"/>
              <w:jc w:val="both"/>
              <w:rPr>
                <w:lang w:val="kk-KZ"/>
              </w:rPr>
            </w:pPr>
          </w:p>
          <w:p w:rsidR="00DE4EFE" w:rsidRDefault="00DE4EFE" w:rsidP="00DE4EFE">
            <w:pPr>
              <w:pStyle w:val="Default"/>
              <w:widowControl w:val="0"/>
              <w:autoSpaceDE/>
              <w:autoSpaceDN/>
              <w:adjustRightInd/>
              <w:ind w:firstLine="709"/>
              <w:jc w:val="both"/>
              <w:rPr>
                <w:lang w:val="kk-KZ"/>
              </w:rPr>
            </w:pPr>
          </w:p>
          <w:p w:rsidR="00DE4EFE" w:rsidRDefault="00DE4EFE" w:rsidP="00DE4EFE">
            <w:pPr>
              <w:pStyle w:val="Default"/>
              <w:widowControl w:val="0"/>
              <w:autoSpaceDE/>
              <w:autoSpaceDN/>
              <w:adjustRightInd/>
              <w:ind w:firstLine="709"/>
              <w:jc w:val="both"/>
              <w:rPr>
                <w:lang w:val="kk-KZ"/>
              </w:rPr>
            </w:pPr>
          </w:p>
          <w:p w:rsidR="004E181B" w:rsidRDefault="004E181B" w:rsidP="00DE4EFE">
            <w:pPr>
              <w:pStyle w:val="Default"/>
              <w:widowControl w:val="0"/>
              <w:autoSpaceDE/>
              <w:autoSpaceDN/>
              <w:adjustRightInd/>
              <w:ind w:firstLine="709"/>
              <w:jc w:val="both"/>
              <w:rPr>
                <w:lang w:val="kk-KZ"/>
              </w:rPr>
            </w:pPr>
          </w:p>
          <w:p w:rsidR="00DE4EFE" w:rsidRPr="005B421D" w:rsidRDefault="00DE4EFE" w:rsidP="00DE4EFE">
            <w:pPr>
              <w:pStyle w:val="Default"/>
              <w:widowControl w:val="0"/>
              <w:autoSpaceDE/>
              <w:autoSpaceDN/>
              <w:adjustRightInd/>
              <w:ind w:firstLine="709"/>
              <w:jc w:val="both"/>
              <w:rPr>
                <w:sz w:val="22"/>
                <w:lang w:val="kk-KZ"/>
              </w:rPr>
            </w:pPr>
            <w:r w:rsidRPr="00DE4EFE">
              <w:rPr>
                <w:sz w:val="22"/>
                <w:lang w:val="kk-KZ"/>
              </w:rPr>
              <w:t xml:space="preserve">12. В Отчете ОВОС представлен раздел 4.10 «Рекультивация </w:t>
            </w:r>
            <w:r w:rsidRPr="005B421D">
              <w:rPr>
                <w:sz w:val="22"/>
                <w:lang w:val="kk-KZ"/>
              </w:rPr>
              <w:t>земель», стр.1</w:t>
            </w:r>
            <w:r w:rsidR="00DD65BC" w:rsidRPr="005B421D">
              <w:rPr>
                <w:sz w:val="22"/>
                <w:lang w:val="kk-KZ"/>
              </w:rPr>
              <w:t>02</w:t>
            </w:r>
            <w:r w:rsidRPr="005B421D">
              <w:rPr>
                <w:sz w:val="22"/>
                <w:lang w:val="kk-KZ"/>
              </w:rPr>
              <w:t>.</w:t>
            </w:r>
          </w:p>
          <w:p w:rsidR="00DE4EFE" w:rsidRPr="005B421D" w:rsidRDefault="00DE4EFE" w:rsidP="00DE4EFE">
            <w:pPr>
              <w:pStyle w:val="Default"/>
              <w:widowControl w:val="0"/>
              <w:autoSpaceDE/>
              <w:autoSpaceDN/>
              <w:adjustRightInd/>
              <w:ind w:firstLine="709"/>
              <w:jc w:val="both"/>
              <w:rPr>
                <w:lang w:val="kk-KZ"/>
              </w:rPr>
            </w:pPr>
          </w:p>
          <w:p w:rsidR="00DE4EFE" w:rsidRPr="005B421D" w:rsidRDefault="00DE4EFE" w:rsidP="00DE4EFE">
            <w:pPr>
              <w:pStyle w:val="Default"/>
              <w:widowControl w:val="0"/>
              <w:autoSpaceDE/>
              <w:autoSpaceDN/>
              <w:adjustRightInd/>
              <w:ind w:firstLine="709"/>
              <w:jc w:val="both"/>
              <w:rPr>
                <w:lang w:val="kk-KZ"/>
              </w:rPr>
            </w:pPr>
          </w:p>
          <w:p w:rsidR="00DE4EFE" w:rsidRPr="005B421D" w:rsidRDefault="00DE4EFE" w:rsidP="00DE4EFE">
            <w:pPr>
              <w:pStyle w:val="Default"/>
              <w:widowControl w:val="0"/>
              <w:autoSpaceDE/>
              <w:autoSpaceDN/>
              <w:adjustRightInd/>
              <w:ind w:firstLine="709"/>
              <w:jc w:val="both"/>
              <w:rPr>
                <w:lang w:val="kk-KZ"/>
              </w:rPr>
            </w:pPr>
          </w:p>
          <w:p w:rsidR="00DE4EFE" w:rsidRPr="005B421D" w:rsidRDefault="00DE4EFE" w:rsidP="00DE4EFE">
            <w:pPr>
              <w:pStyle w:val="Default"/>
              <w:widowControl w:val="0"/>
              <w:autoSpaceDE/>
              <w:autoSpaceDN/>
              <w:adjustRightInd/>
              <w:ind w:firstLine="709"/>
              <w:jc w:val="both"/>
              <w:rPr>
                <w:lang w:val="kk-KZ"/>
              </w:rPr>
            </w:pPr>
          </w:p>
          <w:p w:rsidR="004E181B" w:rsidRPr="005B421D" w:rsidRDefault="004E181B" w:rsidP="00DE4EFE">
            <w:pPr>
              <w:pStyle w:val="Default"/>
              <w:widowControl w:val="0"/>
              <w:autoSpaceDE/>
              <w:autoSpaceDN/>
              <w:adjustRightInd/>
              <w:ind w:firstLine="709"/>
              <w:jc w:val="both"/>
              <w:rPr>
                <w:lang w:val="kk-KZ"/>
              </w:rPr>
            </w:pPr>
          </w:p>
          <w:p w:rsidR="00DE4EFE" w:rsidRPr="005B421D" w:rsidRDefault="00DE4EFE" w:rsidP="00DE4EFE">
            <w:pPr>
              <w:pStyle w:val="Default"/>
              <w:widowControl w:val="0"/>
              <w:autoSpaceDE/>
              <w:autoSpaceDN/>
              <w:adjustRightInd/>
              <w:ind w:firstLine="709"/>
              <w:jc w:val="both"/>
              <w:rPr>
                <w:lang w:val="kk-KZ"/>
              </w:rPr>
            </w:pPr>
          </w:p>
          <w:p w:rsidR="00DE4EFE" w:rsidRPr="005B421D" w:rsidRDefault="00DE4EFE" w:rsidP="00DE4EFE">
            <w:pPr>
              <w:jc w:val="both"/>
              <w:rPr>
                <w:sz w:val="22"/>
                <w:szCs w:val="22"/>
                <w:lang w:val="kk-KZ"/>
              </w:rPr>
            </w:pPr>
            <w:r w:rsidRPr="005B421D">
              <w:rPr>
                <w:lang w:val="kk-KZ"/>
              </w:rPr>
              <w:t xml:space="preserve">13. </w:t>
            </w:r>
            <w:r w:rsidRPr="005B421D">
              <w:rPr>
                <w:sz w:val="22"/>
                <w:szCs w:val="22"/>
                <w:lang w:val="kk-KZ"/>
              </w:rPr>
              <w:t>Объемы образования всех видов отходов проектируемого объекта с разделением их на строительство и эксплуатации, а также класс опасности отходов (опасные, неопасные) указаны в предоставленном Отчете ОВОС, в разделе 4.</w:t>
            </w:r>
            <w:r w:rsidR="00DD65BC" w:rsidRPr="005B421D">
              <w:rPr>
                <w:sz w:val="22"/>
                <w:szCs w:val="22"/>
                <w:lang w:val="kk-KZ"/>
              </w:rPr>
              <w:t>8</w:t>
            </w:r>
            <w:r w:rsidRPr="005B421D">
              <w:rPr>
                <w:sz w:val="22"/>
                <w:szCs w:val="22"/>
                <w:lang w:val="kk-KZ"/>
              </w:rPr>
              <w:t xml:space="preserve"> «Программа управления отходами», таблицы 4.42-4.61, стр. 77-90.</w:t>
            </w:r>
          </w:p>
          <w:p w:rsidR="00DE4EFE" w:rsidRPr="00DE4EFE" w:rsidRDefault="00DE4EFE" w:rsidP="00DE4EFE">
            <w:pPr>
              <w:jc w:val="both"/>
              <w:rPr>
                <w:sz w:val="22"/>
                <w:szCs w:val="22"/>
                <w:lang w:val="kk-KZ"/>
              </w:rPr>
            </w:pPr>
            <w:r w:rsidRPr="005B421D">
              <w:rPr>
                <w:sz w:val="22"/>
                <w:szCs w:val="22"/>
                <w:lang w:val="kk-KZ"/>
              </w:rPr>
              <w:t>АО «Эмбамунайгаз» пользуется услугами субъекта, который занимается строительством</w:t>
            </w:r>
            <w:r w:rsidRPr="00DE4EFE">
              <w:rPr>
                <w:sz w:val="22"/>
                <w:szCs w:val="22"/>
                <w:lang w:val="kk-KZ"/>
              </w:rPr>
              <w:t xml:space="preserve"> скважин на месторождениях, а также выполняет операции по сбору и утилизации отходов, в лице специализированной организацией. (Договор со специализированными организациями определяется путем проведения открытого тендера).</w:t>
            </w:r>
          </w:p>
          <w:p w:rsidR="00DE4EFE" w:rsidRPr="00DE4EFE" w:rsidRDefault="00DE4EFE" w:rsidP="00DE4EFE">
            <w:pPr>
              <w:jc w:val="both"/>
              <w:rPr>
                <w:sz w:val="22"/>
                <w:szCs w:val="22"/>
                <w:lang w:val="kk-KZ"/>
              </w:rPr>
            </w:pPr>
            <w:r w:rsidRPr="00DE4EFE">
              <w:rPr>
                <w:sz w:val="22"/>
                <w:szCs w:val="22"/>
                <w:lang w:val="kk-KZ"/>
              </w:rPr>
              <w:t>Подрядная организация вывозят буровые отходы с месторождения на собственный полигон, с последующим переработкой, химическим методом на специальной установке.</w:t>
            </w:r>
          </w:p>
          <w:p w:rsidR="00DE4EFE" w:rsidRPr="00DE4EFE" w:rsidRDefault="00DE4EFE" w:rsidP="00DE4EFE">
            <w:pPr>
              <w:jc w:val="both"/>
              <w:rPr>
                <w:sz w:val="22"/>
                <w:szCs w:val="22"/>
                <w:lang w:val="kk-KZ"/>
              </w:rPr>
            </w:pPr>
            <w:r w:rsidRPr="00DE4EFE">
              <w:rPr>
                <w:sz w:val="22"/>
                <w:szCs w:val="22"/>
                <w:lang w:val="kk-KZ"/>
              </w:rPr>
              <w:t xml:space="preserve">Альтернативные методы обезвреживания: </w:t>
            </w:r>
          </w:p>
          <w:p w:rsidR="00DE4EFE" w:rsidRPr="00DE4EFE" w:rsidRDefault="00DE4EFE" w:rsidP="00DE4EFE">
            <w:pPr>
              <w:jc w:val="both"/>
              <w:rPr>
                <w:sz w:val="22"/>
                <w:szCs w:val="22"/>
                <w:lang w:val="kk-KZ"/>
              </w:rPr>
            </w:pPr>
            <w:r w:rsidRPr="00DE4EFE">
              <w:rPr>
                <w:sz w:val="22"/>
                <w:szCs w:val="22"/>
                <w:lang w:val="kk-KZ"/>
              </w:rPr>
              <w:t>Физико-химический метод обезвреживания отходов бурения (буровой шлам и отработанный буровой раствор).</w:t>
            </w:r>
          </w:p>
          <w:p w:rsidR="00DE4EFE" w:rsidRPr="00DE4EFE" w:rsidRDefault="00DE4EFE" w:rsidP="00DE4EFE">
            <w:pPr>
              <w:jc w:val="both"/>
              <w:rPr>
                <w:sz w:val="22"/>
                <w:szCs w:val="22"/>
                <w:lang w:val="kk-KZ"/>
              </w:rPr>
            </w:pPr>
            <w:r w:rsidRPr="00DE4EFE">
              <w:rPr>
                <w:sz w:val="22"/>
                <w:szCs w:val="22"/>
                <w:lang w:val="kk-KZ"/>
              </w:rPr>
              <w:t>Физико-химический метод обезвреживания промышленных отходов, с применением строительной извести, целлюлозы, бентонита (гелеобразующий реагент), буретана (реагент А) является разработкой Уфимского Государственного Нефтяного Технического Университета «НИПИНефтегаз».</w:t>
            </w:r>
          </w:p>
          <w:p w:rsidR="00DE4EFE" w:rsidRPr="00DE4EFE" w:rsidRDefault="00DE4EFE" w:rsidP="00DE4EFE">
            <w:pPr>
              <w:jc w:val="both"/>
              <w:rPr>
                <w:sz w:val="22"/>
                <w:szCs w:val="22"/>
                <w:lang w:val="kk-KZ"/>
              </w:rPr>
            </w:pPr>
            <w:r w:rsidRPr="00DE4EFE">
              <w:rPr>
                <w:sz w:val="22"/>
                <w:szCs w:val="22"/>
                <w:lang w:val="kk-KZ"/>
              </w:rPr>
              <w:t>В процессе обезвреживания отходов физико-химическим методом используются следующие реагенты:</w:t>
            </w:r>
          </w:p>
          <w:p w:rsidR="00DE4EFE" w:rsidRPr="00DE4EFE" w:rsidRDefault="00DE4EFE" w:rsidP="00DE4EFE">
            <w:pPr>
              <w:jc w:val="both"/>
              <w:rPr>
                <w:sz w:val="22"/>
                <w:szCs w:val="22"/>
                <w:lang w:val="kk-KZ"/>
              </w:rPr>
            </w:pPr>
            <w:r w:rsidRPr="00DE4EFE">
              <w:rPr>
                <w:sz w:val="22"/>
                <w:szCs w:val="22"/>
                <w:lang w:val="kk-KZ"/>
              </w:rPr>
              <w:t>•</w:t>
            </w:r>
            <w:r w:rsidRPr="00DE4EFE">
              <w:rPr>
                <w:sz w:val="22"/>
                <w:szCs w:val="22"/>
                <w:lang w:val="kk-KZ"/>
              </w:rPr>
              <w:tab/>
              <w:t xml:space="preserve">строительная известь (ГОСТ 9179) -10-15% масс – вяжущее вещество с высокой адсорбционной способностью для углеводородов и буровых реагентов Строительная известь применяется для приготовления растворов и бетонов, вяжущих материалов. </w:t>
            </w:r>
          </w:p>
          <w:p w:rsidR="00DE4EFE" w:rsidRPr="00DE4EFE" w:rsidRDefault="00DE4EFE" w:rsidP="00DE4EFE">
            <w:pPr>
              <w:jc w:val="both"/>
              <w:rPr>
                <w:sz w:val="22"/>
                <w:szCs w:val="22"/>
                <w:lang w:val="kk-KZ"/>
              </w:rPr>
            </w:pPr>
            <w:r w:rsidRPr="00DE4EFE">
              <w:rPr>
                <w:sz w:val="22"/>
                <w:szCs w:val="22"/>
                <w:lang w:val="kk-KZ"/>
              </w:rPr>
              <w:lastRenderedPageBreak/>
              <w:t>•</w:t>
            </w:r>
            <w:r w:rsidRPr="00DE4EFE">
              <w:rPr>
                <w:sz w:val="22"/>
                <w:szCs w:val="22"/>
                <w:lang w:val="kk-KZ"/>
              </w:rPr>
              <w:tab/>
              <w:t xml:space="preserve">бентонит –2-3% масс- гелеобразующий реагент ТУ 2164-006-41219638 «Глинопорошки для буровых растворов». </w:t>
            </w:r>
          </w:p>
          <w:p w:rsidR="00DE4EFE" w:rsidRPr="00DE4EFE" w:rsidRDefault="00DE4EFE" w:rsidP="00DE4EFE">
            <w:pPr>
              <w:jc w:val="both"/>
              <w:rPr>
                <w:sz w:val="22"/>
                <w:szCs w:val="22"/>
                <w:lang w:val="kk-KZ"/>
              </w:rPr>
            </w:pPr>
            <w:r w:rsidRPr="00DE4EFE">
              <w:rPr>
                <w:sz w:val="22"/>
                <w:szCs w:val="22"/>
                <w:lang w:val="kk-KZ"/>
              </w:rPr>
              <w:t>Бентонитом принято называть глину, содержащую не менее 70% минерала группы монтмориллонита. Монтмориллонит, это высокодисперсный слоистый алюмосиликат, в котором за счет нестехиометрических замещений катионов кристаллической решетки, появляется избыточный отрицательный заряд, который компенсируют обменные катионы, расположенные в межслоевом пространстве. Этим обусловлена высокая гидрофильность бентонита. При затворении бентонита водой она проникает в межслоевое пространство монтмориллонита, гидратирует его поверхность и обменные катионы, что вызывает набухание минерала. При дальнейшем разбавлении водой бентонит образует устойчивую вязкую суспензию с выраженными тиксотропными свойствами. Монтмориллонит обладает высокими катионообменными и адсорбционными свойствами.</w:t>
            </w:r>
          </w:p>
          <w:p w:rsidR="00DE4EFE" w:rsidRPr="00DE4EFE" w:rsidRDefault="00DE4EFE" w:rsidP="00DE4EFE">
            <w:pPr>
              <w:jc w:val="both"/>
              <w:rPr>
                <w:sz w:val="22"/>
                <w:szCs w:val="22"/>
                <w:lang w:val="kk-KZ"/>
              </w:rPr>
            </w:pPr>
            <w:r w:rsidRPr="00DE4EFE">
              <w:rPr>
                <w:sz w:val="22"/>
                <w:szCs w:val="22"/>
                <w:lang w:val="kk-KZ"/>
              </w:rPr>
              <w:t xml:space="preserve">Благодаря отмеченным выше свойствам, бентонит нашел широкое применение как вязко-гелеобразователь и понизитель фильтрации в приготовлении буровых растворов для бурения скважин и переходов, как связующее в формовочных смесях и железорудных окатышах, а также как гидроизоляционный и адсорбционный материал. </w:t>
            </w:r>
          </w:p>
          <w:p w:rsidR="00DE4EFE" w:rsidRPr="00DE4EFE" w:rsidRDefault="00DE4EFE" w:rsidP="00DE4EFE">
            <w:pPr>
              <w:jc w:val="both"/>
              <w:rPr>
                <w:sz w:val="22"/>
                <w:szCs w:val="22"/>
                <w:lang w:val="kk-KZ"/>
              </w:rPr>
            </w:pPr>
            <w:r w:rsidRPr="00DE4EFE">
              <w:rPr>
                <w:sz w:val="22"/>
                <w:szCs w:val="22"/>
                <w:lang w:val="kk-KZ"/>
              </w:rPr>
              <w:t xml:space="preserve">-целлюлоза-2-3% (опилки лиственных пород деревьев) –  структурообразователь; </w:t>
            </w:r>
          </w:p>
          <w:p w:rsidR="00DE4EFE" w:rsidRPr="00DE4EFE" w:rsidRDefault="00DE4EFE" w:rsidP="00DE4EFE">
            <w:pPr>
              <w:jc w:val="both"/>
              <w:rPr>
                <w:sz w:val="22"/>
                <w:szCs w:val="22"/>
                <w:lang w:val="kk-KZ"/>
              </w:rPr>
            </w:pPr>
            <w:r w:rsidRPr="00DE4EFE">
              <w:rPr>
                <w:sz w:val="22"/>
                <w:szCs w:val="22"/>
                <w:lang w:val="kk-KZ"/>
              </w:rPr>
              <w:t xml:space="preserve">-реагент А (Буретан) –0,05-0,06% ТУ 6-02-00209912-59-96- комплексообразующий реагент для связывания полициклических и ароматических углеводородов и нефтепродуктов. Водопоглощающее вещество, буретан или полимер акриламида АК 639 водопоглощающий. </w:t>
            </w:r>
          </w:p>
          <w:p w:rsidR="00DE4EFE" w:rsidRPr="00DE4EFE" w:rsidRDefault="00DE4EFE" w:rsidP="00DE4EFE">
            <w:pPr>
              <w:jc w:val="both"/>
              <w:rPr>
                <w:sz w:val="22"/>
                <w:szCs w:val="22"/>
                <w:lang w:val="kk-KZ"/>
              </w:rPr>
            </w:pPr>
            <w:r w:rsidRPr="00DE4EFE">
              <w:rPr>
                <w:sz w:val="22"/>
                <w:szCs w:val="22"/>
                <w:lang w:val="kk-KZ"/>
              </w:rPr>
              <w:t xml:space="preserve">Загрузка отходов для смешивания их с реагентами производится в специальный бункер или емкость, изготовленные из химически инертного материала, необходимого объема с перемешивающим устройством. На </w:t>
            </w:r>
            <w:r w:rsidRPr="00DE4EFE">
              <w:rPr>
                <w:sz w:val="22"/>
                <w:szCs w:val="22"/>
                <w:lang w:val="kk-KZ"/>
              </w:rPr>
              <w:lastRenderedPageBreak/>
              <w:t>площадках перемешивание производится в мобильном перемешивающем устройстве HZS50 (производство Китай), состоящем из трех загрузочных бункеров, двухвального смесителя, устройства дозирования воды и реагентов, электронной системы и пневмосистемы.</w:t>
            </w:r>
          </w:p>
          <w:p w:rsidR="00DE4EFE" w:rsidRPr="00DE4EFE" w:rsidRDefault="00DE4EFE" w:rsidP="00DE4EFE">
            <w:pPr>
              <w:jc w:val="both"/>
              <w:rPr>
                <w:sz w:val="22"/>
                <w:szCs w:val="22"/>
                <w:lang w:val="kk-KZ"/>
              </w:rPr>
            </w:pPr>
            <w:r w:rsidRPr="00DE4EFE">
              <w:rPr>
                <w:sz w:val="22"/>
                <w:szCs w:val="22"/>
                <w:lang w:val="kk-KZ"/>
              </w:rPr>
              <w:t xml:space="preserve">Перед загрузкой буровых отходов в бункер или емкость, технологическим процессом предусматривается проведение процесса осушки отходов. Для этого буровые отходы, имеющие пастообразную фракцию и осадок образованный в процессе отделения воды из буровых растворов, смешиваются с отходами твердой фракции и распределяются ровным слоем по поверхности карт или секции. Затем при помощи спецтехники производится процесс перепахивания с целью высушивания отходов, до степени позволяющей осуществлять загрузку в бункеры. Параллельно с процессом осушки производится процесс сортировки завезенных отходов на предмет выявления в них посторонних отходов, не предназначенных для обезвреживания данным регламентом. </w:t>
            </w:r>
          </w:p>
          <w:p w:rsidR="00DE4EFE" w:rsidRPr="00DE4EFE" w:rsidRDefault="00DE4EFE" w:rsidP="00DE4EFE">
            <w:pPr>
              <w:jc w:val="both"/>
              <w:rPr>
                <w:sz w:val="22"/>
                <w:szCs w:val="22"/>
                <w:lang w:val="kk-KZ"/>
              </w:rPr>
            </w:pPr>
            <w:r w:rsidRPr="00DE4EFE">
              <w:rPr>
                <w:sz w:val="22"/>
                <w:szCs w:val="22"/>
                <w:lang w:val="kk-KZ"/>
              </w:rPr>
              <w:t xml:space="preserve">Таким образом, из результатов исследований следует рекомендовать следующий оптимальный состав реагентов для обезвреживания буровых отходов: </w:t>
            </w:r>
          </w:p>
          <w:p w:rsidR="00DE4EFE" w:rsidRPr="00DE4EFE" w:rsidRDefault="00DE4EFE" w:rsidP="00DE4EFE">
            <w:pPr>
              <w:jc w:val="both"/>
              <w:rPr>
                <w:sz w:val="22"/>
                <w:szCs w:val="22"/>
                <w:lang w:val="kk-KZ"/>
              </w:rPr>
            </w:pPr>
            <w:r w:rsidRPr="00DE4EFE">
              <w:rPr>
                <w:sz w:val="22"/>
                <w:szCs w:val="22"/>
                <w:lang w:val="kk-KZ"/>
              </w:rPr>
              <w:t>•</w:t>
            </w:r>
            <w:r w:rsidRPr="00DE4EFE">
              <w:rPr>
                <w:sz w:val="22"/>
                <w:szCs w:val="22"/>
                <w:lang w:val="kk-KZ"/>
              </w:rPr>
              <w:tab/>
              <w:t>строительная известь (ГОСТ 9179) – 10-15% масс.</w:t>
            </w:r>
          </w:p>
          <w:p w:rsidR="00DE4EFE" w:rsidRPr="00DE4EFE" w:rsidRDefault="00DE4EFE" w:rsidP="00DE4EFE">
            <w:pPr>
              <w:jc w:val="both"/>
              <w:rPr>
                <w:sz w:val="22"/>
                <w:szCs w:val="22"/>
                <w:lang w:val="kk-KZ"/>
              </w:rPr>
            </w:pPr>
            <w:r w:rsidRPr="00DE4EFE">
              <w:rPr>
                <w:sz w:val="22"/>
                <w:szCs w:val="22"/>
                <w:lang w:val="kk-KZ"/>
              </w:rPr>
              <w:t>•</w:t>
            </w:r>
            <w:r w:rsidRPr="00DE4EFE">
              <w:rPr>
                <w:sz w:val="22"/>
                <w:szCs w:val="22"/>
                <w:lang w:val="kk-KZ"/>
              </w:rPr>
              <w:tab/>
              <w:t xml:space="preserve">целлюлоза – 2-3% масс. </w:t>
            </w:r>
          </w:p>
          <w:p w:rsidR="00DE4EFE" w:rsidRPr="00DE4EFE" w:rsidRDefault="00DE4EFE" w:rsidP="00DE4EFE">
            <w:pPr>
              <w:jc w:val="both"/>
              <w:rPr>
                <w:sz w:val="22"/>
                <w:szCs w:val="22"/>
                <w:lang w:val="kk-KZ"/>
              </w:rPr>
            </w:pPr>
            <w:r w:rsidRPr="00DE4EFE">
              <w:rPr>
                <w:sz w:val="22"/>
                <w:szCs w:val="22"/>
                <w:lang w:val="kk-KZ"/>
              </w:rPr>
              <w:t>•</w:t>
            </w:r>
            <w:r w:rsidRPr="00DE4EFE">
              <w:rPr>
                <w:sz w:val="22"/>
                <w:szCs w:val="22"/>
                <w:lang w:val="kk-KZ"/>
              </w:rPr>
              <w:tab/>
              <w:t>бентонит – 2-3% масс.</w:t>
            </w:r>
          </w:p>
          <w:p w:rsidR="00DE4EFE" w:rsidRPr="00DE4EFE" w:rsidRDefault="00DE4EFE" w:rsidP="00DE4EFE">
            <w:pPr>
              <w:jc w:val="both"/>
              <w:rPr>
                <w:sz w:val="22"/>
                <w:szCs w:val="22"/>
                <w:lang w:val="kk-KZ"/>
              </w:rPr>
            </w:pPr>
            <w:r w:rsidRPr="00DE4EFE">
              <w:rPr>
                <w:sz w:val="22"/>
                <w:szCs w:val="22"/>
                <w:lang w:val="kk-KZ"/>
              </w:rPr>
              <w:t>•</w:t>
            </w:r>
            <w:r w:rsidRPr="00DE4EFE">
              <w:rPr>
                <w:sz w:val="22"/>
                <w:szCs w:val="22"/>
                <w:lang w:val="kk-KZ"/>
              </w:rPr>
              <w:tab/>
              <w:t>реагент А – 0,05-0,06% масс.</w:t>
            </w:r>
          </w:p>
          <w:p w:rsidR="00DE4EFE" w:rsidRPr="00DE4EFE" w:rsidRDefault="00DE4EFE" w:rsidP="00DE4EFE">
            <w:pPr>
              <w:jc w:val="both"/>
              <w:rPr>
                <w:sz w:val="22"/>
                <w:szCs w:val="22"/>
                <w:lang w:val="kk-KZ"/>
              </w:rPr>
            </w:pPr>
            <w:r w:rsidRPr="00DE4EFE">
              <w:rPr>
                <w:sz w:val="22"/>
                <w:szCs w:val="22"/>
                <w:lang w:val="kk-KZ"/>
              </w:rPr>
              <w:t>•</w:t>
            </w:r>
            <w:r w:rsidRPr="00DE4EFE">
              <w:rPr>
                <w:sz w:val="22"/>
                <w:szCs w:val="22"/>
                <w:lang w:val="kk-KZ"/>
              </w:rPr>
              <w:tab/>
              <w:t>техническая вода-30% масс.</w:t>
            </w:r>
          </w:p>
          <w:p w:rsidR="00DE4EFE" w:rsidRPr="00DE4EFE" w:rsidRDefault="00DE4EFE" w:rsidP="00DE4EFE">
            <w:pPr>
              <w:jc w:val="both"/>
              <w:rPr>
                <w:sz w:val="22"/>
                <w:szCs w:val="22"/>
                <w:lang w:val="kk-KZ"/>
              </w:rPr>
            </w:pPr>
            <w:r w:rsidRPr="00DE4EFE">
              <w:rPr>
                <w:sz w:val="22"/>
                <w:szCs w:val="22"/>
                <w:lang w:val="kk-KZ"/>
              </w:rPr>
              <w:t xml:space="preserve">Карта процесса обезвреживания жидкого бурового раствора </w:t>
            </w:r>
          </w:p>
          <w:p w:rsidR="00DE4EFE" w:rsidRPr="00DE4EFE" w:rsidRDefault="00DE4EFE" w:rsidP="00DE4EFE">
            <w:pPr>
              <w:jc w:val="both"/>
              <w:rPr>
                <w:sz w:val="22"/>
                <w:szCs w:val="22"/>
                <w:lang w:val="kk-KZ"/>
              </w:rPr>
            </w:pPr>
            <w:r w:rsidRPr="00DE4EFE">
              <w:rPr>
                <w:sz w:val="22"/>
                <w:szCs w:val="22"/>
                <w:lang w:val="kk-KZ"/>
              </w:rPr>
              <w:t>Карта процесса обезвреживания жидкого бурового раствора выглядит следующим образом:</w:t>
            </w:r>
          </w:p>
          <w:p w:rsidR="00DE4EFE" w:rsidRPr="00DE4EFE" w:rsidRDefault="00DE4EFE" w:rsidP="00DE4EFE">
            <w:pPr>
              <w:jc w:val="both"/>
              <w:rPr>
                <w:sz w:val="22"/>
                <w:szCs w:val="22"/>
                <w:lang w:val="kk-KZ"/>
              </w:rPr>
            </w:pPr>
            <w:r w:rsidRPr="00DE4EFE">
              <w:rPr>
                <w:sz w:val="22"/>
                <w:szCs w:val="22"/>
                <w:lang w:val="kk-KZ"/>
              </w:rPr>
              <w:t>Анализ состояния жидкого бурового раствора</w:t>
            </w:r>
          </w:p>
          <w:p w:rsidR="00DE4EFE" w:rsidRPr="00DE4EFE" w:rsidRDefault="00DE4EFE" w:rsidP="00DE4EFE">
            <w:pPr>
              <w:jc w:val="both"/>
              <w:rPr>
                <w:sz w:val="22"/>
                <w:szCs w:val="22"/>
                <w:lang w:val="kk-KZ"/>
              </w:rPr>
            </w:pPr>
            <w:r w:rsidRPr="00DE4EFE">
              <w:rPr>
                <w:sz w:val="22"/>
                <w:szCs w:val="22"/>
                <w:lang w:val="kk-KZ"/>
              </w:rPr>
              <w:t>↓</w:t>
            </w:r>
          </w:p>
          <w:p w:rsidR="00DE4EFE" w:rsidRPr="00DE4EFE" w:rsidRDefault="00DE4EFE" w:rsidP="00DE4EFE">
            <w:pPr>
              <w:jc w:val="both"/>
              <w:rPr>
                <w:sz w:val="22"/>
                <w:szCs w:val="22"/>
                <w:lang w:val="kk-KZ"/>
              </w:rPr>
            </w:pPr>
            <w:r w:rsidRPr="00DE4EFE">
              <w:rPr>
                <w:sz w:val="22"/>
                <w:szCs w:val="22"/>
                <w:lang w:val="kk-KZ"/>
              </w:rPr>
              <w:t xml:space="preserve">Отстаивание жидкого бурового раствора и отделение жидкости </w:t>
            </w:r>
          </w:p>
          <w:p w:rsidR="00DE4EFE" w:rsidRPr="00DE4EFE" w:rsidRDefault="00DE4EFE" w:rsidP="00DE4EFE">
            <w:pPr>
              <w:jc w:val="both"/>
              <w:rPr>
                <w:sz w:val="22"/>
                <w:szCs w:val="22"/>
                <w:lang w:val="kk-KZ"/>
              </w:rPr>
            </w:pPr>
            <w:r w:rsidRPr="00DE4EFE">
              <w:rPr>
                <w:sz w:val="22"/>
                <w:szCs w:val="22"/>
                <w:lang w:val="kk-KZ"/>
              </w:rPr>
              <w:t>↓</w:t>
            </w:r>
          </w:p>
          <w:p w:rsidR="00DE4EFE" w:rsidRPr="00DE4EFE" w:rsidRDefault="00DE4EFE" w:rsidP="00DE4EFE">
            <w:pPr>
              <w:jc w:val="both"/>
              <w:rPr>
                <w:sz w:val="22"/>
                <w:szCs w:val="22"/>
                <w:lang w:val="kk-KZ"/>
              </w:rPr>
            </w:pPr>
            <w:r w:rsidRPr="00DE4EFE">
              <w:rPr>
                <w:sz w:val="22"/>
                <w:szCs w:val="22"/>
                <w:lang w:val="kk-KZ"/>
              </w:rPr>
              <w:lastRenderedPageBreak/>
              <w:t>Осушка бурового осадка, образованного в процессе отделения воды</w:t>
            </w:r>
          </w:p>
          <w:p w:rsidR="00DE4EFE" w:rsidRPr="00DE4EFE" w:rsidRDefault="00DE4EFE" w:rsidP="00DE4EFE">
            <w:pPr>
              <w:jc w:val="both"/>
              <w:rPr>
                <w:sz w:val="22"/>
                <w:szCs w:val="22"/>
                <w:lang w:val="kk-KZ"/>
              </w:rPr>
            </w:pPr>
            <w:r w:rsidRPr="00DE4EFE">
              <w:rPr>
                <w:sz w:val="22"/>
                <w:szCs w:val="22"/>
                <w:lang w:val="kk-KZ"/>
              </w:rPr>
              <w:t>↓</w:t>
            </w:r>
          </w:p>
          <w:p w:rsidR="00DE4EFE" w:rsidRPr="00DE4EFE" w:rsidRDefault="00DE4EFE" w:rsidP="00DE4EFE">
            <w:pPr>
              <w:jc w:val="both"/>
              <w:rPr>
                <w:sz w:val="22"/>
                <w:szCs w:val="22"/>
                <w:lang w:val="kk-KZ"/>
              </w:rPr>
            </w:pPr>
            <w:r w:rsidRPr="00DE4EFE">
              <w:rPr>
                <w:sz w:val="22"/>
                <w:szCs w:val="22"/>
                <w:lang w:val="kk-KZ"/>
              </w:rPr>
              <w:t>Сортировка отходов</w:t>
            </w:r>
          </w:p>
          <w:p w:rsidR="00DE4EFE" w:rsidRPr="00DE4EFE" w:rsidRDefault="00DE4EFE" w:rsidP="00DE4EFE">
            <w:pPr>
              <w:jc w:val="both"/>
              <w:rPr>
                <w:sz w:val="22"/>
                <w:szCs w:val="22"/>
                <w:lang w:val="kk-KZ"/>
              </w:rPr>
            </w:pPr>
            <w:r w:rsidRPr="00DE4EFE">
              <w:rPr>
                <w:sz w:val="22"/>
                <w:szCs w:val="22"/>
                <w:lang w:val="kk-KZ"/>
              </w:rPr>
              <w:t>↓</w:t>
            </w:r>
          </w:p>
          <w:p w:rsidR="00DE4EFE" w:rsidRPr="00DE4EFE" w:rsidRDefault="00DE4EFE" w:rsidP="00DE4EFE">
            <w:pPr>
              <w:jc w:val="both"/>
              <w:rPr>
                <w:sz w:val="22"/>
                <w:szCs w:val="22"/>
                <w:lang w:val="kk-KZ"/>
              </w:rPr>
            </w:pPr>
            <w:r w:rsidRPr="00DE4EFE">
              <w:rPr>
                <w:sz w:val="22"/>
                <w:szCs w:val="22"/>
                <w:lang w:val="kk-KZ"/>
              </w:rPr>
              <w:t>Загрузка отходов и реагентов в бункер или емкость</w:t>
            </w:r>
          </w:p>
          <w:p w:rsidR="00DE4EFE" w:rsidRPr="00DE4EFE" w:rsidRDefault="00DE4EFE" w:rsidP="00DE4EFE">
            <w:pPr>
              <w:jc w:val="both"/>
              <w:rPr>
                <w:sz w:val="22"/>
                <w:szCs w:val="22"/>
                <w:lang w:val="kk-KZ"/>
              </w:rPr>
            </w:pPr>
            <w:r w:rsidRPr="00DE4EFE">
              <w:rPr>
                <w:sz w:val="22"/>
                <w:szCs w:val="22"/>
                <w:lang w:val="kk-KZ"/>
              </w:rPr>
              <w:t>↓</w:t>
            </w:r>
          </w:p>
          <w:p w:rsidR="00DE4EFE" w:rsidRPr="00DE4EFE" w:rsidRDefault="00DE4EFE" w:rsidP="00DE4EFE">
            <w:pPr>
              <w:jc w:val="both"/>
              <w:rPr>
                <w:sz w:val="22"/>
                <w:szCs w:val="22"/>
                <w:lang w:val="kk-KZ"/>
              </w:rPr>
            </w:pPr>
            <w:r w:rsidRPr="00DE4EFE">
              <w:rPr>
                <w:sz w:val="22"/>
                <w:szCs w:val="22"/>
                <w:lang w:val="kk-KZ"/>
              </w:rPr>
              <w:t>Равномерное перемешивание отходов с реагентами</w:t>
            </w:r>
          </w:p>
          <w:p w:rsidR="00DE4EFE" w:rsidRPr="00DE4EFE" w:rsidRDefault="00DE4EFE" w:rsidP="00DE4EFE">
            <w:pPr>
              <w:jc w:val="both"/>
              <w:rPr>
                <w:sz w:val="22"/>
                <w:szCs w:val="22"/>
                <w:lang w:val="kk-KZ"/>
              </w:rPr>
            </w:pPr>
            <w:r w:rsidRPr="00DE4EFE">
              <w:rPr>
                <w:sz w:val="22"/>
                <w:szCs w:val="22"/>
                <w:lang w:val="kk-KZ"/>
              </w:rPr>
              <w:t>↓</w:t>
            </w:r>
          </w:p>
          <w:p w:rsidR="00DE4EFE" w:rsidRPr="00DE4EFE" w:rsidRDefault="00DE4EFE" w:rsidP="00DE4EFE">
            <w:pPr>
              <w:jc w:val="both"/>
              <w:rPr>
                <w:sz w:val="22"/>
                <w:szCs w:val="22"/>
                <w:lang w:val="kk-KZ"/>
              </w:rPr>
            </w:pPr>
            <w:r w:rsidRPr="00DE4EFE">
              <w:rPr>
                <w:sz w:val="22"/>
                <w:szCs w:val="22"/>
                <w:lang w:val="kk-KZ"/>
              </w:rPr>
              <w:t>Обезвреживание отходов</w:t>
            </w:r>
          </w:p>
          <w:p w:rsidR="00DE4EFE" w:rsidRPr="00DE4EFE" w:rsidRDefault="00DE4EFE" w:rsidP="00DE4EFE">
            <w:pPr>
              <w:jc w:val="both"/>
              <w:rPr>
                <w:sz w:val="22"/>
                <w:szCs w:val="22"/>
                <w:lang w:val="kk-KZ"/>
              </w:rPr>
            </w:pPr>
            <w:r w:rsidRPr="00DE4EFE">
              <w:rPr>
                <w:sz w:val="22"/>
                <w:szCs w:val="22"/>
                <w:lang w:val="kk-KZ"/>
              </w:rPr>
              <w:t>↓</w:t>
            </w:r>
          </w:p>
          <w:p w:rsidR="00DE4EFE" w:rsidRPr="00DE4EFE" w:rsidRDefault="00DE4EFE" w:rsidP="00DE4EFE">
            <w:pPr>
              <w:jc w:val="both"/>
              <w:rPr>
                <w:sz w:val="22"/>
                <w:szCs w:val="22"/>
                <w:lang w:val="kk-KZ"/>
              </w:rPr>
            </w:pPr>
            <w:r w:rsidRPr="00DE4EFE">
              <w:rPr>
                <w:sz w:val="22"/>
                <w:szCs w:val="22"/>
                <w:lang w:val="kk-KZ"/>
              </w:rPr>
              <w:t>Вывоз обезвреженного материала</w:t>
            </w:r>
          </w:p>
          <w:p w:rsidR="00DE4EFE" w:rsidRPr="00DE4EFE" w:rsidRDefault="00DE4EFE" w:rsidP="00DE4EFE">
            <w:pPr>
              <w:jc w:val="both"/>
              <w:rPr>
                <w:sz w:val="22"/>
                <w:szCs w:val="22"/>
                <w:lang w:val="kk-KZ"/>
              </w:rPr>
            </w:pPr>
          </w:p>
          <w:p w:rsidR="00DE4EFE" w:rsidRPr="00DE4EFE" w:rsidRDefault="00DE4EFE" w:rsidP="00DE4EFE">
            <w:pPr>
              <w:jc w:val="both"/>
              <w:rPr>
                <w:sz w:val="22"/>
                <w:szCs w:val="22"/>
                <w:lang w:val="kk-KZ"/>
              </w:rPr>
            </w:pPr>
            <w:r w:rsidRPr="00DE4EFE">
              <w:rPr>
                <w:sz w:val="22"/>
                <w:szCs w:val="22"/>
                <w:lang w:val="kk-KZ"/>
              </w:rPr>
              <w:t>1.</w:t>
            </w:r>
            <w:r w:rsidRPr="00DE4EFE">
              <w:rPr>
                <w:sz w:val="22"/>
                <w:szCs w:val="22"/>
                <w:lang w:val="kk-KZ"/>
              </w:rPr>
              <w:tab/>
              <w:t>Анализ состояния жидкого бурового раствора.</w:t>
            </w:r>
          </w:p>
          <w:p w:rsidR="00DE4EFE" w:rsidRPr="00DE4EFE" w:rsidRDefault="00DE4EFE" w:rsidP="00DE4EFE">
            <w:pPr>
              <w:jc w:val="both"/>
              <w:rPr>
                <w:sz w:val="22"/>
                <w:szCs w:val="22"/>
                <w:lang w:val="kk-KZ"/>
              </w:rPr>
            </w:pPr>
            <w:r w:rsidRPr="00DE4EFE">
              <w:rPr>
                <w:sz w:val="22"/>
                <w:szCs w:val="22"/>
                <w:lang w:val="kk-KZ"/>
              </w:rPr>
              <w:t>Анализ компонентного и качественного состава отхода определяется исходя из представленных данных, указанных в соответствующих разделах паспорта отходов или на основании проведенных анализов.</w:t>
            </w:r>
          </w:p>
          <w:p w:rsidR="00DE4EFE" w:rsidRPr="00DE4EFE" w:rsidRDefault="00DE4EFE" w:rsidP="00DE4EFE">
            <w:pPr>
              <w:jc w:val="both"/>
              <w:rPr>
                <w:sz w:val="22"/>
                <w:szCs w:val="22"/>
                <w:lang w:val="kk-KZ"/>
              </w:rPr>
            </w:pPr>
            <w:r w:rsidRPr="00DE4EFE">
              <w:rPr>
                <w:sz w:val="22"/>
                <w:szCs w:val="22"/>
                <w:lang w:val="kk-KZ"/>
              </w:rPr>
              <w:t>2.</w:t>
            </w:r>
            <w:r w:rsidRPr="00DE4EFE">
              <w:rPr>
                <w:sz w:val="22"/>
                <w:szCs w:val="22"/>
                <w:lang w:val="kk-KZ"/>
              </w:rPr>
              <w:tab/>
              <w:t xml:space="preserve">Отстаивание жидкого бурового раствора и отделение жидкости. </w:t>
            </w:r>
          </w:p>
          <w:p w:rsidR="00DE4EFE" w:rsidRPr="00DE4EFE" w:rsidRDefault="00DE4EFE" w:rsidP="00DE4EFE">
            <w:pPr>
              <w:jc w:val="both"/>
              <w:rPr>
                <w:sz w:val="22"/>
                <w:szCs w:val="22"/>
                <w:lang w:val="kk-KZ"/>
              </w:rPr>
            </w:pPr>
            <w:r w:rsidRPr="00DE4EFE">
              <w:rPr>
                <w:sz w:val="22"/>
                <w:szCs w:val="22"/>
                <w:lang w:val="kk-KZ"/>
              </w:rPr>
              <w:t xml:space="preserve">Удаление воды возможно только в количестве 20-25%, дальнейшее удаление не позволит перекачать раствор, он будет не текучим. </w:t>
            </w:r>
          </w:p>
          <w:p w:rsidR="00DE4EFE" w:rsidRPr="00DE4EFE" w:rsidRDefault="00DE4EFE" w:rsidP="00DE4EFE">
            <w:pPr>
              <w:jc w:val="both"/>
              <w:rPr>
                <w:sz w:val="22"/>
                <w:szCs w:val="22"/>
                <w:lang w:val="kk-KZ"/>
              </w:rPr>
            </w:pPr>
            <w:r w:rsidRPr="00DE4EFE">
              <w:rPr>
                <w:sz w:val="22"/>
                <w:szCs w:val="22"/>
                <w:lang w:val="kk-KZ"/>
              </w:rPr>
              <w:t>3.</w:t>
            </w:r>
            <w:r w:rsidRPr="00DE4EFE">
              <w:rPr>
                <w:sz w:val="22"/>
                <w:szCs w:val="22"/>
                <w:lang w:val="kk-KZ"/>
              </w:rPr>
              <w:tab/>
              <w:t>Осушка бурового осадка, образованного в процессе отделения воды.</w:t>
            </w:r>
          </w:p>
          <w:p w:rsidR="00DE4EFE" w:rsidRPr="00DE4EFE" w:rsidRDefault="00DE4EFE" w:rsidP="00DE4EFE">
            <w:pPr>
              <w:jc w:val="both"/>
              <w:rPr>
                <w:sz w:val="22"/>
                <w:szCs w:val="22"/>
                <w:lang w:val="kk-KZ"/>
              </w:rPr>
            </w:pPr>
            <w:r w:rsidRPr="00DE4EFE">
              <w:rPr>
                <w:sz w:val="22"/>
                <w:szCs w:val="22"/>
                <w:lang w:val="kk-KZ"/>
              </w:rPr>
              <w:t>Осадок, образованный в процессе отделения воды, смешивается с отходами твердой фракции и распределяется ровным слоем по поверхности карт или секции. Затем при помощи спецтехники производится процесс перепахивания с целью высушивания отходов до степени, позволяющей осуществлять загрузку в бункеры.</w:t>
            </w:r>
          </w:p>
          <w:p w:rsidR="00DE4EFE" w:rsidRPr="00DE4EFE" w:rsidRDefault="00DE4EFE" w:rsidP="00DE4EFE">
            <w:pPr>
              <w:jc w:val="both"/>
              <w:rPr>
                <w:sz w:val="22"/>
                <w:szCs w:val="22"/>
                <w:lang w:val="kk-KZ"/>
              </w:rPr>
            </w:pPr>
            <w:r w:rsidRPr="00DE4EFE">
              <w:rPr>
                <w:sz w:val="22"/>
                <w:szCs w:val="22"/>
                <w:lang w:val="kk-KZ"/>
              </w:rPr>
              <w:t>4.</w:t>
            </w:r>
            <w:r w:rsidRPr="00DE4EFE">
              <w:rPr>
                <w:sz w:val="22"/>
                <w:szCs w:val="22"/>
                <w:lang w:val="kk-KZ"/>
              </w:rPr>
              <w:tab/>
              <w:t>Сортировка отходов.</w:t>
            </w:r>
          </w:p>
          <w:p w:rsidR="00DE4EFE" w:rsidRPr="00DE4EFE" w:rsidRDefault="00DE4EFE" w:rsidP="00DE4EFE">
            <w:pPr>
              <w:jc w:val="both"/>
              <w:rPr>
                <w:sz w:val="22"/>
                <w:szCs w:val="22"/>
                <w:lang w:val="kk-KZ"/>
              </w:rPr>
            </w:pPr>
            <w:r w:rsidRPr="00DE4EFE">
              <w:rPr>
                <w:sz w:val="22"/>
                <w:szCs w:val="22"/>
                <w:lang w:val="kk-KZ"/>
              </w:rPr>
              <w:t>Сортировка отходов производится на предмет выявления в них посторонних предметов, не предназначенных для обезвреживания данным регламентом.</w:t>
            </w:r>
          </w:p>
          <w:p w:rsidR="00DE4EFE" w:rsidRPr="00DE4EFE" w:rsidRDefault="00DE4EFE" w:rsidP="00DE4EFE">
            <w:pPr>
              <w:jc w:val="both"/>
              <w:rPr>
                <w:sz w:val="22"/>
                <w:szCs w:val="22"/>
                <w:lang w:val="kk-KZ"/>
              </w:rPr>
            </w:pPr>
            <w:r w:rsidRPr="00DE4EFE">
              <w:rPr>
                <w:sz w:val="22"/>
                <w:szCs w:val="22"/>
                <w:lang w:val="kk-KZ"/>
              </w:rPr>
              <w:t>5.</w:t>
            </w:r>
            <w:r w:rsidRPr="00DE4EFE">
              <w:rPr>
                <w:sz w:val="22"/>
                <w:szCs w:val="22"/>
                <w:lang w:val="kk-KZ"/>
              </w:rPr>
              <w:tab/>
              <w:t>Загрузка отходов и реагентов в бункер или емкость.</w:t>
            </w:r>
          </w:p>
          <w:p w:rsidR="00DE4EFE" w:rsidRPr="00DE4EFE" w:rsidRDefault="00DE4EFE" w:rsidP="00DE4EFE">
            <w:pPr>
              <w:jc w:val="both"/>
              <w:rPr>
                <w:sz w:val="22"/>
                <w:szCs w:val="22"/>
                <w:lang w:val="kk-KZ"/>
              </w:rPr>
            </w:pPr>
            <w:r w:rsidRPr="00DE4EFE">
              <w:rPr>
                <w:sz w:val="22"/>
                <w:szCs w:val="22"/>
                <w:lang w:val="kk-KZ"/>
              </w:rPr>
              <w:lastRenderedPageBreak/>
              <w:t>Загрузка отходов производится в специальный бункер или емкость, фронтальным погрузчиком. Реагенты подаются через устройства дозирования.</w:t>
            </w:r>
          </w:p>
          <w:p w:rsidR="00DE4EFE" w:rsidRPr="00DE4EFE" w:rsidRDefault="00DE4EFE" w:rsidP="00DE4EFE">
            <w:pPr>
              <w:jc w:val="both"/>
              <w:rPr>
                <w:sz w:val="22"/>
                <w:szCs w:val="22"/>
                <w:lang w:val="kk-KZ"/>
              </w:rPr>
            </w:pPr>
            <w:r w:rsidRPr="00DE4EFE">
              <w:rPr>
                <w:sz w:val="22"/>
                <w:szCs w:val="22"/>
                <w:lang w:val="kk-KZ"/>
              </w:rPr>
              <w:t>6.</w:t>
            </w:r>
            <w:r w:rsidRPr="00DE4EFE">
              <w:rPr>
                <w:sz w:val="22"/>
                <w:szCs w:val="22"/>
                <w:lang w:val="kk-KZ"/>
              </w:rPr>
              <w:tab/>
              <w:t>Равномерное перемешивание отходов с реагентами.</w:t>
            </w:r>
          </w:p>
          <w:p w:rsidR="00DE4EFE" w:rsidRPr="00DE4EFE" w:rsidRDefault="00DE4EFE" w:rsidP="00DE4EFE">
            <w:pPr>
              <w:jc w:val="both"/>
              <w:rPr>
                <w:sz w:val="22"/>
                <w:szCs w:val="22"/>
                <w:lang w:val="kk-KZ"/>
              </w:rPr>
            </w:pPr>
            <w:r w:rsidRPr="00DE4EFE">
              <w:rPr>
                <w:sz w:val="22"/>
                <w:szCs w:val="22"/>
                <w:lang w:val="kk-KZ"/>
              </w:rPr>
              <w:t xml:space="preserve">Первоначально добавляют  опилки из расчета 20-30 кг на 1 тонну отхода, как структурообразователь,  затем добавляют бентонит из расчета 20-30 кг/тонну - гелеобразующий реагент, строительную известь (ГОСТ 9179) из расчета 100-150 кг/тонну – вяжущее вещество с высокой адсорбционной способностью для углеводородов буровых реагентов и в самом конце процесса перемешивания добавляется реагент А (Буретан) из расчета 0,5-0,6 кг/тонну – комплексообразующий реагент для связывания полициклических и ароматических углеводородов и нефтепродуктов. После добавления реагентов в отходы, смесь тщательно перемешивают до образования однородной массы. </w:t>
            </w:r>
          </w:p>
          <w:p w:rsidR="00DE4EFE" w:rsidRPr="00DE4EFE" w:rsidRDefault="00DE4EFE" w:rsidP="00DE4EFE">
            <w:pPr>
              <w:jc w:val="both"/>
              <w:rPr>
                <w:sz w:val="22"/>
                <w:szCs w:val="22"/>
                <w:lang w:val="kk-KZ"/>
              </w:rPr>
            </w:pPr>
            <w:r w:rsidRPr="00DE4EFE">
              <w:rPr>
                <w:sz w:val="22"/>
                <w:szCs w:val="22"/>
                <w:lang w:val="kk-KZ"/>
              </w:rPr>
              <w:t>7.</w:t>
            </w:r>
            <w:r w:rsidRPr="00DE4EFE">
              <w:rPr>
                <w:sz w:val="22"/>
                <w:szCs w:val="22"/>
                <w:lang w:val="kk-KZ"/>
              </w:rPr>
              <w:tab/>
              <w:t>Обезвреживание отходов.</w:t>
            </w:r>
          </w:p>
          <w:p w:rsidR="00DE4EFE" w:rsidRPr="00DE4EFE" w:rsidRDefault="00DE4EFE" w:rsidP="00DE4EFE">
            <w:pPr>
              <w:jc w:val="both"/>
              <w:rPr>
                <w:sz w:val="22"/>
                <w:szCs w:val="22"/>
                <w:lang w:val="kk-KZ"/>
              </w:rPr>
            </w:pPr>
            <w:r w:rsidRPr="00DE4EFE">
              <w:rPr>
                <w:sz w:val="22"/>
                <w:szCs w:val="22"/>
                <w:lang w:val="kk-KZ"/>
              </w:rPr>
              <w:t>После перемешивания полученную массу размещают в отвалы или сливают в сборную емкость. Расчетное время обезвреживания – 3 суток.</w:t>
            </w:r>
          </w:p>
          <w:p w:rsidR="00DE4EFE" w:rsidRPr="00DE4EFE" w:rsidRDefault="00DE4EFE" w:rsidP="00DE4EFE">
            <w:pPr>
              <w:jc w:val="both"/>
              <w:rPr>
                <w:sz w:val="22"/>
                <w:szCs w:val="22"/>
                <w:lang w:val="kk-KZ"/>
              </w:rPr>
            </w:pPr>
            <w:r w:rsidRPr="00DE4EFE">
              <w:rPr>
                <w:sz w:val="22"/>
                <w:szCs w:val="22"/>
                <w:lang w:val="kk-KZ"/>
              </w:rPr>
              <w:t>8.</w:t>
            </w:r>
            <w:r w:rsidRPr="00DE4EFE">
              <w:rPr>
                <w:sz w:val="22"/>
                <w:szCs w:val="22"/>
                <w:lang w:val="kk-KZ"/>
              </w:rPr>
              <w:tab/>
              <w:t xml:space="preserve"> Вывоз обезвреженного материала.</w:t>
            </w:r>
          </w:p>
          <w:p w:rsidR="00DE4EFE" w:rsidRPr="00DE4EFE" w:rsidRDefault="00DE4EFE" w:rsidP="00DE4EFE">
            <w:pPr>
              <w:jc w:val="both"/>
              <w:rPr>
                <w:sz w:val="22"/>
                <w:szCs w:val="22"/>
                <w:lang w:val="kk-KZ"/>
              </w:rPr>
            </w:pPr>
            <w:r w:rsidRPr="00DE4EFE">
              <w:rPr>
                <w:sz w:val="22"/>
                <w:szCs w:val="22"/>
                <w:lang w:val="kk-KZ"/>
              </w:rPr>
              <w:t xml:space="preserve">После отверждения, обезвреженный материал вывозится на секцию готовой продукции для дальнейшего использования. </w:t>
            </w:r>
          </w:p>
          <w:p w:rsidR="00DE4EFE" w:rsidRPr="00DE4EFE" w:rsidRDefault="00DE4EFE" w:rsidP="00DE4EFE">
            <w:pPr>
              <w:jc w:val="both"/>
              <w:rPr>
                <w:sz w:val="22"/>
                <w:szCs w:val="22"/>
                <w:lang w:val="kk-KZ"/>
              </w:rPr>
            </w:pPr>
            <w:r w:rsidRPr="00DE4EFE">
              <w:rPr>
                <w:sz w:val="22"/>
                <w:szCs w:val="22"/>
                <w:lang w:val="kk-KZ"/>
              </w:rPr>
              <w:t>Карта процесса обезвреживания пастообразного бурового раствора и пастообразного шлама.</w:t>
            </w:r>
          </w:p>
          <w:p w:rsidR="00DE4EFE" w:rsidRPr="00DE4EFE" w:rsidRDefault="00DE4EFE" w:rsidP="00DE4EFE">
            <w:pPr>
              <w:jc w:val="both"/>
              <w:rPr>
                <w:sz w:val="22"/>
                <w:szCs w:val="22"/>
                <w:lang w:val="kk-KZ"/>
              </w:rPr>
            </w:pPr>
            <w:r w:rsidRPr="00DE4EFE">
              <w:rPr>
                <w:sz w:val="22"/>
                <w:szCs w:val="22"/>
                <w:lang w:val="kk-KZ"/>
              </w:rPr>
              <w:t>Карта процесса обезвреживания пастообразного бурового раствора и пастообразного шлама выглядит следующим образом:</w:t>
            </w:r>
          </w:p>
          <w:p w:rsidR="00DE4EFE" w:rsidRPr="00DE4EFE" w:rsidRDefault="00DE4EFE" w:rsidP="00DE4EFE">
            <w:pPr>
              <w:jc w:val="both"/>
              <w:rPr>
                <w:sz w:val="22"/>
                <w:szCs w:val="22"/>
                <w:lang w:val="kk-KZ"/>
              </w:rPr>
            </w:pPr>
          </w:p>
          <w:p w:rsidR="00DE4EFE" w:rsidRPr="00DE4EFE" w:rsidRDefault="00DE4EFE" w:rsidP="00DE4EFE">
            <w:pPr>
              <w:jc w:val="both"/>
              <w:rPr>
                <w:sz w:val="22"/>
                <w:szCs w:val="22"/>
                <w:lang w:val="kk-KZ"/>
              </w:rPr>
            </w:pPr>
            <w:r w:rsidRPr="00DE4EFE">
              <w:rPr>
                <w:sz w:val="22"/>
                <w:szCs w:val="22"/>
                <w:lang w:val="kk-KZ"/>
              </w:rPr>
              <w:t>Анализ состояния пастообразного бурового раствора и пастообразного шлама</w:t>
            </w:r>
          </w:p>
          <w:p w:rsidR="00DE4EFE" w:rsidRPr="00DE4EFE" w:rsidRDefault="00DE4EFE" w:rsidP="00DE4EFE">
            <w:pPr>
              <w:jc w:val="both"/>
              <w:rPr>
                <w:sz w:val="22"/>
                <w:szCs w:val="22"/>
                <w:lang w:val="kk-KZ"/>
              </w:rPr>
            </w:pPr>
            <w:r w:rsidRPr="00DE4EFE">
              <w:rPr>
                <w:sz w:val="22"/>
                <w:szCs w:val="22"/>
                <w:lang w:val="kk-KZ"/>
              </w:rPr>
              <w:t>↓</w:t>
            </w:r>
          </w:p>
          <w:p w:rsidR="00DE4EFE" w:rsidRPr="00DE4EFE" w:rsidRDefault="00DE4EFE" w:rsidP="00DE4EFE">
            <w:pPr>
              <w:jc w:val="both"/>
              <w:rPr>
                <w:sz w:val="22"/>
                <w:szCs w:val="22"/>
                <w:lang w:val="kk-KZ"/>
              </w:rPr>
            </w:pPr>
            <w:r w:rsidRPr="00DE4EFE">
              <w:rPr>
                <w:sz w:val="22"/>
                <w:szCs w:val="22"/>
                <w:lang w:val="kk-KZ"/>
              </w:rPr>
              <w:t>Осушка пастообразного бурового раствора и пастообразного шлама</w:t>
            </w:r>
          </w:p>
          <w:p w:rsidR="00DE4EFE" w:rsidRPr="00DE4EFE" w:rsidRDefault="00DE4EFE" w:rsidP="00DE4EFE">
            <w:pPr>
              <w:jc w:val="both"/>
              <w:rPr>
                <w:sz w:val="22"/>
                <w:szCs w:val="22"/>
                <w:lang w:val="kk-KZ"/>
              </w:rPr>
            </w:pPr>
            <w:r w:rsidRPr="00DE4EFE">
              <w:rPr>
                <w:sz w:val="22"/>
                <w:szCs w:val="22"/>
                <w:lang w:val="kk-KZ"/>
              </w:rPr>
              <w:t>↓</w:t>
            </w:r>
          </w:p>
          <w:p w:rsidR="00DE4EFE" w:rsidRPr="00DE4EFE" w:rsidRDefault="00DE4EFE" w:rsidP="00DE4EFE">
            <w:pPr>
              <w:jc w:val="both"/>
              <w:rPr>
                <w:sz w:val="22"/>
                <w:szCs w:val="22"/>
                <w:lang w:val="kk-KZ"/>
              </w:rPr>
            </w:pPr>
            <w:r w:rsidRPr="00DE4EFE">
              <w:rPr>
                <w:sz w:val="22"/>
                <w:szCs w:val="22"/>
                <w:lang w:val="kk-KZ"/>
              </w:rPr>
              <w:lastRenderedPageBreak/>
              <w:t xml:space="preserve">Сортировка отходов </w:t>
            </w:r>
          </w:p>
          <w:p w:rsidR="00DE4EFE" w:rsidRPr="00DE4EFE" w:rsidRDefault="00DE4EFE" w:rsidP="00DE4EFE">
            <w:pPr>
              <w:jc w:val="both"/>
              <w:rPr>
                <w:sz w:val="22"/>
                <w:szCs w:val="22"/>
                <w:lang w:val="kk-KZ"/>
              </w:rPr>
            </w:pPr>
            <w:r w:rsidRPr="00DE4EFE">
              <w:rPr>
                <w:sz w:val="22"/>
                <w:szCs w:val="22"/>
                <w:lang w:val="kk-KZ"/>
              </w:rPr>
              <w:t>↓</w:t>
            </w:r>
          </w:p>
          <w:p w:rsidR="00DE4EFE" w:rsidRPr="00DE4EFE" w:rsidRDefault="00DE4EFE" w:rsidP="00DE4EFE">
            <w:pPr>
              <w:jc w:val="both"/>
              <w:rPr>
                <w:sz w:val="22"/>
                <w:szCs w:val="22"/>
                <w:lang w:val="kk-KZ"/>
              </w:rPr>
            </w:pPr>
            <w:r w:rsidRPr="00DE4EFE">
              <w:rPr>
                <w:sz w:val="22"/>
                <w:szCs w:val="22"/>
                <w:lang w:val="kk-KZ"/>
              </w:rPr>
              <w:t>Загрузка отходов и реагентов в бункер или емкость</w:t>
            </w:r>
          </w:p>
          <w:p w:rsidR="00DE4EFE" w:rsidRPr="00DE4EFE" w:rsidRDefault="00DE4EFE" w:rsidP="00DE4EFE">
            <w:pPr>
              <w:jc w:val="both"/>
              <w:rPr>
                <w:sz w:val="22"/>
                <w:szCs w:val="22"/>
                <w:lang w:val="kk-KZ"/>
              </w:rPr>
            </w:pPr>
            <w:r w:rsidRPr="00DE4EFE">
              <w:rPr>
                <w:sz w:val="22"/>
                <w:szCs w:val="22"/>
                <w:lang w:val="kk-KZ"/>
              </w:rPr>
              <w:t>↓</w:t>
            </w:r>
          </w:p>
          <w:p w:rsidR="00DE4EFE" w:rsidRPr="00DE4EFE" w:rsidRDefault="00DE4EFE" w:rsidP="00DE4EFE">
            <w:pPr>
              <w:jc w:val="both"/>
              <w:rPr>
                <w:sz w:val="22"/>
                <w:szCs w:val="22"/>
                <w:lang w:val="kk-KZ"/>
              </w:rPr>
            </w:pPr>
            <w:r w:rsidRPr="00DE4EFE">
              <w:rPr>
                <w:sz w:val="22"/>
                <w:szCs w:val="22"/>
                <w:lang w:val="kk-KZ"/>
              </w:rPr>
              <w:t>Равномерное перемешивание отходов с реагентами</w:t>
            </w:r>
          </w:p>
          <w:p w:rsidR="00DE4EFE" w:rsidRPr="00DE4EFE" w:rsidRDefault="00DE4EFE" w:rsidP="00DE4EFE">
            <w:pPr>
              <w:jc w:val="both"/>
              <w:rPr>
                <w:sz w:val="22"/>
                <w:szCs w:val="22"/>
                <w:lang w:val="kk-KZ"/>
              </w:rPr>
            </w:pPr>
            <w:r w:rsidRPr="00DE4EFE">
              <w:rPr>
                <w:sz w:val="22"/>
                <w:szCs w:val="22"/>
                <w:lang w:val="kk-KZ"/>
              </w:rPr>
              <w:t>↓</w:t>
            </w:r>
          </w:p>
          <w:p w:rsidR="00DE4EFE" w:rsidRPr="00DE4EFE" w:rsidRDefault="00DE4EFE" w:rsidP="00DE4EFE">
            <w:pPr>
              <w:jc w:val="both"/>
              <w:rPr>
                <w:sz w:val="22"/>
                <w:szCs w:val="22"/>
                <w:lang w:val="kk-KZ"/>
              </w:rPr>
            </w:pPr>
            <w:r w:rsidRPr="00DE4EFE">
              <w:rPr>
                <w:sz w:val="22"/>
                <w:szCs w:val="22"/>
                <w:lang w:val="kk-KZ"/>
              </w:rPr>
              <w:t>Обезвреживание отходов</w:t>
            </w:r>
          </w:p>
          <w:p w:rsidR="00DE4EFE" w:rsidRPr="00DE4EFE" w:rsidRDefault="00DE4EFE" w:rsidP="00DE4EFE">
            <w:pPr>
              <w:jc w:val="both"/>
              <w:rPr>
                <w:sz w:val="22"/>
                <w:szCs w:val="22"/>
                <w:lang w:val="kk-KZ"/>
              </w:rPr>
            </w:pPr>
            <w:r w:rsidRPr="00DE4EFE">
              <w:rPr>
                <w:sz w:val="22"/>
                <w:szCs w:val="22"/>
                <w:lang w:val="kk-KZ"/>
              </w:rPr>
              <w:t>↓</w:t>
            </w:r>
          </w:p>
          <w:p w:rsidR="00DE4EFE" w:rsidRPr="00DE4EFE" w:rsidRDefault="00DE4EFE" w:rsidP="00DE4EFE">
            <w:pPr>
              <w:jc w:val="both"/>
              <w:rPr>
                <w:sz w:val="22"/>
                <w:szCs w:val="22"/>
                <w:lang w:val="kk-KZ"/>
              </w:rPr>
            </w:pPr>
            <w:r w:rsidRPr="00DE4EFE">
              <w:rPr>
                <w:sz w:val="22"/>
                <w:szCs w:val="22"/>
                <w:lang w:val="kk-KZ"/>
              </w:rPr>
              <w:t>Вывоз обезвреженного материала</w:t>
            </w:r>
          </w:p>
          <w:p w:rsidR="00DE4EFE" w:rsidRPr="00DE4EFE" w:rsidRDefault="00DE4EFE" w:rsidP="00DE4EFE">
            <w:pPr>
              <w:jc w:val="both"/>
              <w:rPr>
                <w:sz w:val="22"/>
                <w:szCs w:val="22"/>
                <w:lang w:val="kk-KZ"/>
              </w:rPr>
            </w:pPr>
          </w:p>
          <w:p w:rsidR="00DE4EFE" w:rsidRPr="00DE4EFE" w:rsidRDefault="00DE4EFE" w:rsidP="00DE4EFE">
            <w:pPr>
              <w:jc w:val="both"/>
              <w:rPr>
                <w:sz w:val="22"/>
                <w:szCs w:val="22"/>
                <w:lang w:val="kk-KZ"/>
              </w:rPr>
            </w:pPr>
            <w:r w:rsidRPr="00DE4EFE">
              <w:rPr>
                <w:sz w:val="22"/>
                <w:szCs w:val="22"/>
                <w:lang w:val="kk-KZ"/>
              </w:rPr>
              <w:t>1.</w:t>
            </w:r>
            <w:r w:rsidRPr="00DE4EFE">
              <w:rPr>
                <w:sz w:val="22"/>
                <w:szCs w:val="22"/>
                <w:lang w:val="kk-KZ"/>
              </w:rPr>
              <w:tab/>
              <w:t>Анализ состояния пастообразного бурового раствора и пастообразного шлама</w:t>
            </w:r>
          </w:p>
          <w:p w:rsidR="00DE4EFE" w:rsidRPr="00DE4EFE" w:rsidRDefault="00DE4EFE" w:rsidP="00DE4EFE">
            <w:pPr>
              <w:jc w:val="both"/>
              <w:rPr>
                <w:sz w:val="22"/>
                <w:szCs w:val="22"/>
                <w:lang w:val="kk-KZ"/>
              </w:rPr>
            </w:pPr>
            <w:r w:rsidRPr="00DE4EFE">
              <w:rPr>
                <w:sz w:val="22"/>
                <w:szCs w:val="22"/>
                <w:lang w:val="kk-KZ"/>
              </w:rPr>
              <w:t>Анализ компонентного и качественного состава отхода определяется исходя из представленных данных, указанных в соответствующих разделах паспорта отходов или на основании проведенных анализов.</w:t>
            </w:r>
          </w:p>
          <w:p w:rsidR="00DE4EFE" w:rsidRPr="00DE4EFE" w:rsidRDefault="00DE4EFE" w:rsidP="00DE4EFE">
            <w:pPr>
              <w:jc w:val="both"/>
              <w:rPr>
                <w:sz w:val="22"/>
                <w:szCs w:val="22"/>
                <w:lang w:val="kk-KZ"/>
              </w:rPr>
            </w:pPr>
            <w:r w:rsidRPr="00DE4EFE">
              <w:rPr>
                <w:sz w:val="22"/>
                <w:szCs w:val="22"/>
                <w:lang w:val="kk-KZ"/>
              </w:rPr>
              <w:t>2.</w:t>
            </w:r>
            <w:r w:rsidRPr="00DE4EFE">
              <w:rPr>
                <w:sz w:val="22"/>
                <w:szCs w:val="22"/>
                <w:lang w:val="kk-KZ"/>
              </w:rPr>
              <w:tab/>
              <w:t>Осушка пастообразного бурового раствора и пастообразного шлама</w:t>
            </w:r>
          </w:p>
          <w:p w:rsidR="00DE4EFE" w:rsidRPr="00DE4EFE" w:rsidRDefault="00DE4EFE" w:rsidP="00DE4EFE">
            <w:pPr>
              <w:jc w:val="both"/>
              <w:rPr>
                <w:sz w:val="22"/>
                <w:szCs w:val="22"/>
                <w:lang w:val="kk-KZ"/>
              </w:rPr>
            </w:pPr>
            <w:r w:rsidRPr="00DE4EFE">
              <w:rPr>
                <w:sz w:val="22"/>
                <w:szCs w:val="22"/>
                <w:lang w:val="kk-KZ"/>
              </w:rPr>
              <w:t>Пастообразные буровые отходы смешиваются с отходами твердой фракции, и распределяются ровным слоем по поверхности карт или секции. Затем при помощи спецтехники производится процесс перепахивания с целью высушивания отходов, до степени позволяющей осуществлять загрузку в бункеры.</w:t>
            </w:r>
          </w:p>
          <w:p w:rsidR="00DE4EFE" w:rsidRPr="00DE4EFE" w:rsidRDefault="00DE4EFE" w:rsidP="00DE4EFE">
            <w:pPr>
              <w:jc w:val="both"/>
              <w:rPr>
                <w:sz w:val="22"/>
                <w:szCs w:val="22"/>
                <w:lang w:val="kk-KZ"/>
              </w:rPr>
            </w:pPr>
            <w:r w:rsidRPr="00DE4EFE">
              <w:rPr>
                <w:sz w:val="22"/>
                <w:szCs w:val="22"/>
                <w:lang w:val="kk-KZ"/>
              </w:rPr>
              <w:t>3.</w:t>
            </w:r>
            <w:r w:rsidRPr="00DE4EFE">
              <w:rPr>
                <w:sz w:val="22"/>
                <w:szCs w:val="22"/>
                <w:lang w:val="kk-KZ"/>
              </w:rPr>
              <w:tab/>
              <w:t>Сортировка отходов</w:t>
            </w:r>
          </w:p>
          <w:p w:rsidR="00DE4EFE" w:rsidRPr="00DE4EFE" w:rsidRDefault="00DE4EFE" w:rsidP="00DE4EFE">
            <w:pPr>
              <w:jc w:val="both"/>
              <w:rPr>
                <w:sz w:val="22"/>
                <w:szCs w:val="22"/>
                <w:lang w:val="kk-KZ"/>
              </w:rPr>
            </w:pPr>
            <w:r w:rsidRPr="00DE4EFE">
              <w:rPr>
                <w:sz w:val="22"/>
                <w:szCs w:val="22"/>
                <w:lang w:val="kk-KZ"/>
              </w:rPr>
              <w:t>Сортировка отходов производится на предмет выявления в них посторонних предметов, не предназначенных для обезвреживания данным регламентом.</w:t>
            </w:r>
          </w:p>
          <w:p w:rsidR="00DE4EFE" w:rsidRPr="00DE4EFE" w:rsidRDefault="00DE4EFE" w:rsidP="00DE4EFE">
            <w:pPr>
              <w:jc w:val="both"/>
              <w:rPr>
                <w:sz w:val="22"/>
                <w:szCs w:val="22"/>
                <w:lang w:val="kk-KZ"/>
              </w:rPr>
            </w:pPr>
            <w:r w:rsidRPr="00DE4EFE">
              <w:rPr>
                <w:sz w:val="22"/>
                <w:szCs w:val="22"/>
                <w:lang w:val="kk-KZ"/>
              </w:rPr>
              <w:t>4.</w:t>
            </w:r>
            <w:r w:rsidRPr="00DE4EFE">
              <w:rPr>
                <w:sz w:val="22"/>
                <w:szCs w:val="22"/>
                <w:lang w:val="kk-KZ"/>
              </w:rPr>
              <w:tab/>
              <w:t>Загрузка отходов и реагентов в бункер или емкость</w:t>
            </w:r>
          </w:p>
          <w:p w:rsidR="00DE4EFE" w:rsidRPr="00DE4EFE" w:rsidRDefault="00DE4EFE" w:rsidP="00DE4EFE">
            <w:pPr>
              <w:jc w:val="both"/>
              <w:rPr>
                <w:sz w:val="22"/>
                <w:szCs w:val="22"/>
                <w:lang w:val="kk-KZ"/>
              </w:rPr>
            </w:pPr>
            <w:r w:rsidRPr="00DE4EFE">
              <w:rPr>
                <w:sz w:val="22"/>
                <w:szCs w:val="22"/>
                <w:lang w:val="kk-KZ"/>
              </w:rPr>
              <w:t>Загрузка отходов производится в специальный бункер или емкость, фронтальным погрузчиком. Реагенты подаются через устройства дозирования.</w:t>
            </w:r>
          </w:p>
          <w:p w:rsidR="00DE4EFE" w:rsidRPr="00DE4EFE" w:rsidRDefault="00DE4EFE" w:rsidP="00DE4EFE">
            <w:pPr>
              <w:jc w:val="both"/>
              <w:rPr>
                <w:sz w:val="22"/>
                <w:szCs w:val="22"/>
                <w:lang w:val="kk-KZ"/>
              </w:rPr>
            </w:pPr>
            <w:r w:rsidRPr="00DE4EFE">
              <w:rPr>
                <w:sz w:val="22"/>
                <w:szCs w:val="22"/>
                <w:lang w:val="kk-KZ"/>
              </w:rPr>
              <w:t>5.</w:t>
            </w:r>
            <w:r w:rsidRPr="00DE4EFE">
              <w:rPr>
                <w:sz w:val="22"/>
                <w:szCs w:val="22"/>
                <w:lang w:val="kk-KZ"/>
              </w:rPr>
              <w:tab/>
              <w:t>Равномерное перемешивание отходов с реагентами</w:t>
            </w:r>
          </w:p>
          <w:p w:rsidR="00DE4EFE" w:rsidRPr="00DE4EFE" w:rsidRDefault="00DE4EFE" w:rsidP="00DE4EFE">
            <w:pPr>
              <w:jc w:val="both"/>
              <w:rPr>
                <w:sz w:val="22"/>
                <w:szCs w:val="22"/>
                <w:lang w:val="kk-KZ"/>
              </w:rPr>
            </w:pPr>
            <w:r w:rsidRPr="00DE4EFE">
              <w:rPr>
                <w:sz w:val="22"/>
                <w:szCs w:val="22"/>
                <w:lang w:val="kk-KZ"/>
              </w:rPr>
              <w:t xml:space="preserve">Первоначально добавляют  опилки из расчета 20-30 кг на 1 тонну отхода, как структурообразователь,  затем добавляют бентонит из расчета 20-30 кг/тонну - гелеобразующий </w:t>
            </w:r>
            <w:r w:rsidRPr="00DE4EFE">
              <w:rPr>
                <w:sz w:val="22"/>
                <w:szCs w:val="22"/>
                <w:lang w:val="kk-KZ"/>
              </w:rPr>
              <w:lastRenderedPageBreak/>
              <w:t xml:space="preserve">реагент, строительную известь (ГОСТ 9179) из расчета 100-150 кг/тонну – вяжущее вещество с высокой адсорбционной способностью для углеводородов буровых реагентов и в самом конце процесса перемешивания добавляется реагент А (Буретан) из расчета 0,5-0,6 кг/тонну – комплексообразующий реагент для связывания полициклических и ароматических углеводородов и нефтепродуктов. Для получения однородной массы предусматривается добавление воды из расчета 300л на 1 тонну отхода. После добавления реагентов в отходы, смесь тщательно перемешивают до образования однородной массы. </w:t>
            </w:r>
          </w:p>
          <w:p w:rsidR="00DE4EFE" w:rsidRPr="00DE4EFE" w:rsidRDefault="00DE4EFE" w:rsidP="00DE4EFE">
            <w:pPr>
              <w:jc w:val="both"/>
              <w:rPr>
                <w:sz w:val="22"/>
                <w:szCs w:val="22"/>
                <w:lang w:val="kk-KZ"/>
              </w:rPr>
            </w:pPr>
            <w:r w:rsidRPr="00DE4EFE">
              <w:rPr>
                <w:sz w:val="22"/>
                <w:szCs w:val="22"/>
                <w:lang w:val="kk-KZ"/>
              </w:rPr>
              <w:t>6.</w:t>
            </w:r>
            <w:r w:rsidRPr="00DE4EFE">
              <w:rPr>
                <w:sz w:val="22"/>
                <w:szCs w:val="22"/>
                <w:lang w:val="kk-KZ"/>
              </w:rPr>
              <w:tab/>
              <w:t>Обезвреживание отходов.</w:t>
            </w:r>
          </w:p>
          <w:p w:rsidR="00DE4EFE" w:rsidRPr="00DE4EFE" w:rsidRDefault="00DE4EFE" w:rsidP="00DE4EFE">
            <w:pPr>
              <w:jc w:val="both"/>
              <w:rPr>
                <w:sz w:val="22"/>
                <w:szCs w:val="22"/>
                <w:lang w:val="kk-KZ"/>
              </w:rPr>
            </w:pPr>
            <w:r w:rsidRPr="00DE4EFE">
              <w:rPr>
                <w:sz w:val="22"/>
                <w:szCs w:val="22"/>
                <w:lang w:val="kk-KZ"/>
              </w:rPr>
              <w:t>После перемешивания полученную массу размещают в отвалы или сливают в сборную емкость. Расчетное время обезвреживания – 3 суток.</w:t>
            </w:r>
          </w:p>
          <w:p w:rsidR="00DE4EFE" w:rsidRPr="00DE4EFE" w:rsidRDefault="00DE4EFE" w:rsidP="00DE4EFE">
            <w:pPr>
              <w:jc w:val="both"/>
              <w:rPr>
                <w:sz w:val="22"/>
                <w:szCs w:val="22"/>
                <w:lang w:val="kk-KZ"/>
              </w:rPr>
            </w:pPr>
            <w:r w:rsidRPr="00DE4EFE">
              <w:rPr>
                <w:sz w:val="22"/>
                <w:szCs w:val="22"/>
                <w:lang w:val="kk-KZ"/>
              </w:rPr>
              <w:t>7.</w:t>
            </w:r>
            <w:r w:rsidRPr="00DE4EFE">
              <w:rPr>
                <w:sz w:val="22"/>
                <w:szCs w:val="22"/>
                <w:lang w:val="kk-KZ"/>
              </w:rPr>
              <w:tab/>
              <w:t xml:space="preserve"> Вывоз обезвреженного материала.</w:t>
            </w:r>
          </w:p>
          <w:p w:rsidR="00DE4EFE" w:rsidRPr="00DE4EFE" w:rsidRDefault="00DE4EFE" w:rsidP="00DE4EFE">
            <w:pPr>
              <w:jc w:val="both"/>
              <w:rPr>
                <w:sz w:val="22"/>
                <w:szCs w:val="22"/>
                <w:lang w:val="kk-KZ"/>
              </w:rPr>
            </w:pPr>
            <w:r w:rsidRPr="00DE4EFE">
              <w:rPr>
                <w:sz w:val="22"/>
                <w:szCs w:val="22"/>
                <w:lang w:val="kk-KZ"/>
              </w:rPr>
              <w:t xml:space="preserve">После отверждения, обезвреженный материал вывозится на секцию готовой продукции для дальнейшего использования. </w:t>
            </w:r>
          </w:p>
          <w:p w:rsidR="00DE4EFE" w:rsidRPr="00DE4EFE" w:rsidRDefault="00DE4EFE" w:rsidP="00DE4EFE">
            <w:pPr>
              <w:jc w:val="both"/>
              <w:rPr>
                <w:sz w:val="22"/>
                <w:szCs w:val="22"/>
                <w:lang w:val="kk-KZ"/>
              </w:rPr>
            </w:pPr>
            <w:r w:rsidRPr="00DE4EFE">
              <w:rPr>
                <w:sz w:val="22"/>
                <w:szCs w:val="22"/>
                <w:lang w:val="kk-KZ"/>
              </w:rPr>
              <w:t>Карта процесса обезвреживания твердого бурового шлама</w:t>
            </w:r>
          </w:p>
          <w:p w:rsidR="00DE4EFE" w:rsidRPr="00DE4EFE" w:rsidRDefault="00DE4EFE" w:rsidP="00DE4EFE">
            <w:pPr>
              <w:jc w:val="both"/>
              <w:rPr>
                <w:sz w:val="22"/>
                <w:szCs w:val="22"/>
                <w:lang w:val="kk-KZ"/>
              </w:rPr>
            </w:pPr>
            <w:r w:rsidRPr="00DE4EFE">
              <w:rPr>
                <w:sz w:val="22"/>
                <w:szCs w:val="22"/>
                <w:lang w:val="kk-KZ"/>
              </w:rPr>
              <w:t>Карта процесса обезвреживания твердого шлама выглядит следующим образом:</w:t>
            </w:r>
          </w:p>
          <w:p w:rsidR="00DE4EFE" w:rsidRPr="00DE4EFE" w:rsidRDefault="00DE4EFE" w:rsidP="00DE4EFE">
            <w:pPr>
              <w:jc w:val="both"/>
              <w:rPr>
                <w:sz w:val="22"/>
                <w:szCs w:val="22"/>
                <w:lang w:val="kk-KZ"/>
              </w:rPr>
            </w:pPr>
          </w:p>
          <w:p w:rsidR="00DE4EFE" w:rsidRPr="00DE4EFE" w:rsidRDefault="00DE4EFE" w:rsidP="00DE4EFE">
            <w:pPr>
              <w:jc w:val="both"/>
              <w:rPr>
                <w:sz w:val="22"/>
                <w:szCs w:val="22"/>
                <w:lang w:val="kk-KZ"/>
              </w:rPr>
            </w:pPr>
            <w:r w:rsidRPr="00DE4EFE">
              <w:rPr>
                <w:sz w:val="22"/>
                <w:szCs w:val="22"/>
                <w:lang w:val="kk-KZ"/>
              </w:rPr>
              <w:t>Анализ состояния твердого бурового шлама</w:t>
            </w:r>
          </w:p>
          <w:p w:rsidR="00DE4EFE" w:rsidRPr="00DE4EFE" w:rsidRDefault="00DE4EFE" w:rsidP="00DE4EFE">
            <w:pPr>
              <w:jc w:val="both"/>
              <w:rPr>
                <w:sz w:val="22"/>
                <w:szCs w:val="22"/>
                <w:lang w:val="kk-KZ"/>
              </w:rPr>
            </w:pPr>
            <w:r w:rsidRPr="00DE4EFE">
              <w:rPr>
                <w:sz w:val="22"/>
                <w:szCs w:val="22"/>
                <w:lang w:val="kk-KZ"/>
              </w:rPr>
              <w:t>↓</w:t>
            </w:r>
          </w:p>
          <w:p w:rsidR="00DE4EFE" w:rsidRPr="00DE4EFE" w:rsidRDefault="00DE4EFE" w:rsidP="00DE4EFE">
            <w:pPr>
              <w:jc w:val="both"/>
              <w:rPr>
                <w:sz w:val="22"/>
                <w:szCs w:val="22"/>
                <w:lang w:val="kk-KZ"/>
              </w:rPr>
            </w:pPr>
            <w:r w:rsidRPr="00DE4EFE">
              <w:rPr>
                <w:sz w:val="22"/>
                <w:szCs w:val="22"/>
                <w:lang w:val="kk-KZ"/>
              </w:rPr>
              <w:t>Сортировка отходов</w:t>
            </w:r>
          </w:p>
          <w:p w:rsidR="00DE4EFE" w:rsidRPr="00DE4EFE" w:rsidRDefault="00DE4EFE" w:rsidP="00DE4EFE">
            <w:pPr>
              <w:jc w:val="both"/>
              <w:rPr>
                <w:sz w:val="22"/>
                <w:szCs w:val="22"/>
                <w:lang w:val="kk-KZ"/>
              </w:rPr>
            </w:pPr>
            <w:r w:rsidRPr="00DE4EFE">
              <w:rPr>
                <w:sz w:val="22"/>
                <w:szCs w:val="22"/>
                <w:lang w:val="kk-KZ"/>
              </w:rPr>
              <w:t>↓</w:t>
            </w:r>
          </w:p>
          <w:p w:rsidR="00DE4EFE" w:rsidRPr="00DE4EFE" w:rsidRDefault="00DE4EFE" w:rsidP="00DE4EFE">
            <w:pPr>
              <w:jc w:val="both"/>
              <w:rPr>
                <w:sz w:val="22"/>
                <w:szCs w:val="22"/>
                <w:lang w:val="kk-KZ"/>
              </w:rPr>
            </w:pPr>
            <w:r w:rsidRPr="00DE4EFE">
              <w:rPr>
                <w:sz w:val="22"/>
                <w:szCs w:val="22"/>
                <w:lang w:val="kk-KZ"/>
              </w:rPr>
              <w:t>Загрузка отходов и реагентов в бункер или емкость</w:t>
            </w:r>
          </w:p>
          <w:p w:rsidR="00DE4EFE" w:rsidRPr="00DE4EFE" w:rsidRDefault="00DE4EFE" w:rsidP="00DE4EFE">
            <w:pPr>
              <w:jc w:val="both"/>
              <w:rPr>
                <w:sz w:val="22"/>
                <w:szCs w:val="22"/>
                <w:lang w:val="kk-KZ"/>
              </w:rPr>
            </w:pPr>
            <w:r w:rsidRPr="00DE4EFE">
              <w:rPr>
                <w:sz w:val="22"/>
                <w:szCs w:val="22"/>
                <w:lang w:val="kk-KZ"/>
              </w:rPr>
              <w:t>↓</w:t>
            </w:r>
          </w:p>
          <w:p w:rsidR="00DE4EFE" w:rsidRPr="00DE4EFE" w:rsidRDefault="00DE4EFE" w:rsidP="00DE4EFE">
            <w:pPr>
              <w:jc w:val="both"/>
              <w:rPr>
                <w:sz w:val="22"/>
                <w:szCs w:val="22"/>
                <w:lang w:val="kk-KZ"/>
              </w:rPr>
            </w:pPr>
            <w:r w:rsidRPr="00DE4EFE">
              <w:rPr>
                <w:sz w:val="22"/>
                <w:szCs w:val="22"/>
                <w:lang w:val="kk-KZ"/>
              </w:rPr>
              <w:t>Равномерное перемешивание отходов с реагентами</w:t>
            </w:r>
          </w:p>
          <w:p w:rsidR="00DE4EFE" w:rsidRPr="00DE4EFE" w:rsidRDefault="00DE4EFE" w:rsidP="00DE4EFE">
            <w:pPr>
              <w:jc w:val="both"/>
              <w:rPr>
                <w:sz w:val="22"/>
                <w:szCs w:val="22"/>
                <w:lang w:val="kk-KZ"/>
              </w:rPr>
            </w:pPr>
            <w:r w:rsidRPr="00DE4EFE">
              <w:rPr>
                <w:sz w:val="22"/>
                <w:szCs w:val="22"/>
                <w:lang w:val="kk-KZ"/>
              </w:rPr>
              <w:t>↓</w:t>
            </w:r>
          </w:p>
          <w:p w:rsidR="00DE4EFE" w:rsidRPr="00DE4EFE" w:rsidRDefault="00DE4EFE" w:rsidP="00DE4EFE">
            <w:pPr>
              <w:jc w:val="both"/>
              <w:rPr>
                <w:sz w:val="22"/>
                <w:szCs w:val="22"/>
                <w:lang w:val="kk-KZ"/>
              </w:rPr>
            </w:pPr>
            <w:r w:rsidRPr="00DE4EFE">
              <w:rPr>
                <w:sz w:val="22"/>
                <w:szCs w:val="22"/>
                <w:lang w:val="kk-KZ"/>
              </w:rPr>
              <w:t>Обезвреживание отходов</w:t>
            </w:r>
          </w:p>
          <w:p w:rsidR="00DE4EFE" w:rsidRPr="00DE4EFE" w:rsidRDefault="00DE4EFE" w:rsidP="00DE4EFE">
            <w:pPr>
              <w:jc w:val="both"/>
              <w:rPr>
                <w:sz w:val="22"/>
                <w:szCs w:val="22"/>
                <w:lang w:val="kk-KZ"/>
              </w:rPr>
            </w:pPr>
            <w:r w:rsidRPr="00DE4EFE">
              <w:rPr>
                <w:sz w:val="22"/>
                <w:szCs w:val="22"/>
                <w:lang w:val="kk-KZ"/>
              </w:rPr>
              <w:t>↓</w:t>
            </w:r>
          </w:p>
          <w:p w:rsidR="00DE4EFE" w:rsidRPr="00DE4EFE" w:rsidRDefault="00DE4EFE" w:rsidP="00DE4EFE">
            <w:pPr>
              <w:jc w:val="both"/>
              <w:rPr>
                <w:sz w:val="22"/>
                <w:szCs w:val="22"/>
                <w:lang w:val="kk-KZ"/>
              </w:rPr>
            </w:pPr>
            <w:r w:rsidRPr="00DE4EFE">
              <w:rPr>
                <w:sz w:val="22"/>
                <w:szCs w:val="22"/>
                <w:lang w:val="kk-KZ"/>
              </w:rPr>
              <w:t>Вывоз обезвреженного материала</w:t>
            </w:r>
          </w:p>
          <w:p w:rsidR="00DE4EFE" w:rsidRPr="00DE4EFE" w:rsidRDefault="00DE4EFE" w:rsidP="00DE4EFE">
            <w:pPr>
              <w:jc w:val="both"/>
              <w:rPr>
                <w:sz w:val="22"/>
                <w:szCs w:val="22"/>
                <w:lang w:val="kk-KZ"/>
              </w:rPr>
            </w:pPr>
          </w:p>
          <w:p w:rsidR="00DE4EFE" w:rsidRPr="00DE4EFE" w:rsidRDefault="00DE4EFE" w:rsidP="00DE4EFE">
            <w:pPr>
              <w:jc w:val="both"/>
              <w:rPr>
                <w:sz w:val="22"/>
                <w:szCs w:val="22"/>
                <w:lang w:val="kk-KZ"/>
              </w:rPr>
            </w:pPr>
            <w:r w:rsidRPr="00DE4EFE">
              <w:rPr>
                <w:sz w:val="22"/>
                <w:szCs w:val="22"/>
                <w:lang w:val="kk-KZ"/>
              </w:rPr>
              <w:t>1.</w:t>
            </w:r>
            <w:r w:rsidRPr="00DE4EFE">
              <w:rPr>
                <w:sz w:val="22"/>
                <w:szCs w:val="22"/>
                <w:lang w:val="kk-KZ"/>
              </w:rPr>
              <w:tab/>
              <w:t>Анализ состояния твердого бурового шлама</w:t>
            </w:r>
          </w:p>
          <w:p w:rsidR="00DE4EFE" w:rsidRPr="00DE4EFE" w:rsidRDefault="00DE4EFE" w:rsidP="00DE4EFE">
            <w:pPr>
              <w:jc w:val="both"/>
              <w:rPr>
                <w:sz w:val="22"/>
                <w:szCs w:val="22"/>
                <w:lang w:val="kk-KZ"/>
              </w:rPr>
            </w:pPr>
            <w:r w:rsidRPr="00DE4EFE">
              <w:rPr>
                <w:sz w:val="22"/>
                <w:szCs w:val="22"/>
                <w:lang w:val="kk-KZ"/>
              </w:rPr>
              <w:lastRenderedPageBreak/>
              <w:t>Анализ компонентного и качественного состава отхода определяется исходя из представленных данных, указанных в соответствующих разделах паспорта отходов или на основании проведенных анализов.</w:t>
            </w:r>
          </w:p>
          <w:p w:rsidR="00DE4EFE" w:rsidRPr="00DE4EFE" w:rsidRDefault="00DE4EFE" w:rsidP="00DE4EFE">
            <w:pPr>
              <w:jc w:val="both"/>
              <w:rPr>
                <w:sz w:val="22"/>
                <w:szCs w:val="22"/>
                <w:lang w:val="kk-KZ"/>
              </w:rPr>
            </w:pPr>
            <w:r w:rsidRPr="00DE4EFE">
              <w:rPr>
                <w:sz w:val="22"/>
                <w:szCs w:val="22"/>
                <w:lang w:val="kk-KZ"/>
              </w:rPr>
              <w:t>2.</w:t>
            </w:r>
            <w:r w:rsidRPr="00DE4EFE">
              <w:rPr>
                <w:sz w:val="22"/>
                <w:szCs w:val="22"/>
                <w:lang w:val="kk-KZ"/>
              </w:rPr>
              <w:tab/>
              <w:t>Сортировка отходов</w:t>
            </w:r>
          </w:p>
          <w:p w:rsidR="00DE4EFE" w:rsidRPr="00DE4EFE" w:rsidRDefault="00DE4EFE" w:rsidP="00DE4EFE">
            <w:pPr>
              <w:jc w:val="both"/>
              <w:rPr>
                <w:sz w:val="22"/>
                <w:szCs w:val="22"/>
                <w:lang w:val="kk-KZ"/>
              </w:rPr>
            </w:pPr>
            <w:r w:rsidRPr="00DE4EFE">
              <w:rPr>
                <w:sz w:val="22"/>
                <w:szCs w:val="22"/>
                <w:lang w:val="kk-KZ"/>
              </w:rPr>
              <w:t>Сортировка отходов производится на предмет выявления в них посторонних предметов, не предназначенных для обезвреживания данным регламентом.</w:t>
            </w:r>
          </w:p>
          <w:p w:rsidR="00DE4EFE" w:rsidRPr="00DE4EFE" w:rsidRDefault="00DE4EFE" w:rsidP="00DE4EFE">
            <w:pPr>
              <w:jc w:val="both"/>
              <w:rPr>
                <w:sz w:val="22"/>
                <w:szCs w:val="22"/>
                <w:lang w:val="kk-KZ"/>
              </w:rPr>
            </w:pPr>
            <w:r w:rsidRPr="00DE4EFE">
              <w:rPr>
                <w:sz w:val="22"/>
                <w:szCs w:val="22"/>
                <w:lang w:val="kk-KZ"/>
              </w:rPr>
              <w:t>3.</w:t>
            </w:r>
            <w:r w:rsidRPr="00DE4EFE">
              <w:rPr>
                <w:sz w:val="22"/>
                <w:szCs w:val="22"/>
                <w:lang w:val="kk-KZ"/>
              </w:rPr>
              <w:tab/>
              <w:t>Загрузка отходов и реагентов в бункер или емкость</w:t>
            </w:r>
          </w:p>
          <w:p w:rsidR="00DE4EFE" w:rsidRPr="00DE4EFE" w:rsidRDefault="00DE4EFE" w:rsidP="00DE4EFE">
            <w:pPr>
              <w:jc w:val="both"/>
              <w:rPr>
                <w:sz w:val="22"/>
                <w:szCs w:val="22"/>
                <w:lang w:val="kk-KZ"/>
              </w:rPr>
            </w:pPr>
            <w:r w:rsidRPr="00DE4EFE">
              <w:rPr>
                <w:sz w:val="22"/>
                <w:szCs w:val="22"/>
                <w:lang w:val="kk-KZ"/>
              </w:rPr>
              <w:t>Загрузка отходов производится в специальный бункер или емкость, фронтальным погрузчиком. Реагенты подаются через устройства дозирования.</w:t>
            </w:r>
          </w:p>
          <w:p w:rsidR="00DE4EFE" w:rsidRPr="00DE4EFE" w:rsidRDefault="00DE4EFE" w:rsidP="00DE4EFE">
            <w:pPr>
              <w:jc w:val="both"/>
              <w:rPr>
                <w:sz w:val="22"/>
                <w:szCs w:val="22"/>
                <w:lang w:val="kk-KZ"/>
              </w:rPr>
            </w:pPr>
            <w:r w:rsidRPr="00DE4EFE">
              <w:rPr>
                <w:sz w:val="22"/>
                <w:szCs w:val="22"/>
                <w:lang w:val="kk-KZ"/>
              </w:rPr>
              <w:t>4.</w:t>
            </w:r>
            <w:r w:rsidRPr="00DE4EFE">
              <w:rPr>
                <w:sz w:val="22"/>
                <w:szCs w:val="22"/>
                <w:lang w:val="kk-KZ"/>
              </w:rPr>
              <w:tab/>
              <w:t>Равномерное перемешивание отходов с реагентами</w:t>
            </w:r>
          </w:p>
          <w:p w:rsidR="00DE4EFE" w:rsidRPr="00DE4EFE" w:rsidRDefault="00DE4EFE" w:rsidP="00DE4EFE">
            <w:pPr>
              <w:jc w:val="both"/>
              <w:rPr>
                <w:sz w:val="22"/>
                <w:szCs w:val="22"/>
                <w:lang w:val="kk-KZ"/>
              </w:rPr>
            </w:pPr>
            <w:r w:rsidRPr="00DE4EFE">
              <w:rPr>
                <w:sz w:val="22"/>
                <w:szCs w:val="22"/>
                <w:lang w:val="kk-KZ"/>
              </w:rPr>
              <w:t xml:space="preserve">Первоначально добавляют  опилки из расчета 20-30 кг на 1 тонну отхода, как структурообразователь,  затем добавляют бентонит из расчета 20-30 кг/тонну - гелеобразующий реагент, строительную известь (ГОСТ 9179) из расчета 100-150 кг/тонну – вяжущее вещество с высокой адсорбционной способностью для углеводородов буровых реагентов и в самом конце процесса перемешивания добавляется реагент А (Буретан) из расчета 0,5-0,6 кг/тонну – комплексообразующий реагент для связывания полициклических и ароматических углеводородов и нефтепродуктов. Для получения однородной массы предусматривается добавление воды из расчета 300л на 1 тонну отхода. После добавления реагентов в отходы, смесь тщательно перемешивают до образования однородной массы. </w:t>
            </w:r>
          </w:p>
          <w:p w:rsidR="00DE4EFE" w:rsidRPr="00DE4EFE" w:rsidRDefault="00DE4EFE" w:rsidP="00DE4EFE">
            <w:pPr>
              <w:jc w:val="both"/>
              <w:rPr>
                <w:sz w:val="22"/>
                <w:szCs w:val="22"/>
                <w:lang w:val="kk-KZ"/>
              </w:rPr>
            </w:pPr>
            <w:r w:rsidRPr="00DE4EFE">
              <w:rPr>
                <w:sz w:val="22"/>
                <w:szCs w:val="22"/>
                <w:lang w:val="kk-KZ"/>
              </w:rPr>
              <w:t>5.</w:t>
            </w:r>
            <w:r w:rsidRPr="00DE4EFE">
              <w:rPr>
                <w:sz w:val="22"/>
                <w:szCs w:val="22"/>
                <w:lang w:val="kk-KZ"/>
              </w:rPr>
              <w:tab/>
              <w:t>Обезвреживание отходов</w:t>
            </w:r>
          </w:p>
          <w:p w:rsidR="00DE4EFE" w:rsidRPr="00DE4EFE" w:rsidRDefault="00DE4EFE" w:rsidP="00DE4EFE">
            <w:pPr>
              <w:jc w:val="both"/>
              <w:rPr>
                <w:sz w:val="22"/>
                <w:szCs w:val="22"/>
                <w:lang w:val="kk-KZ"/>
              </w:rPr>
            </w:pPr>
            <w:r w:rsidRPr="00DE4EFE">
              <w:rPr>
                <w:sz w:val="22"/>
                <w:szCs w:val="22"/>
                <w:lang w:val="kk-KZ"/>
              </w:rPr>
              <w:t>После перемешивания полученную массу размещают в отвалы или сливают в сборную емкость. Расчетное время обезвреживания – 3 суток.</w:t>
            </w:r>
          </w:p>
          <w:p w:rsidR="00DE4EFE" w:rsidRPr="00DE4EFE" w:rsidRDefault="00DE4EFE" w:rsidP="00DE4EFE">
            <w:pPr>
              <w:jc w:val="both"/>
              <w:rPr>
                <w:sz w:val="22"/>
                <w:szCs w:val="22"/>
                <w:lang w:val="kk-KZ"/>
              </w:rPr>
            </w:pPr>
            <w:r w:rsidRPr="00DE4EFE">
              <w:rPr>
                <w:sz w:val="22"/>
                <w:szCs w:val="22"/>
                <w:lang w:val="kk-KZ"/>
              </w:rPr>
              <w:t>6.</w:t>
            </w:r>
            <w:r w:rsidRPr="00DE4EFE">
              <w:rPr>
                <w:sz w:val="22"/>
                <w:szCs w:val="22"/>
                <w:lang w:val="kk-KZ"/>
              </w:rPr>
              <w:tab/>
              <w:t xml:space="preserve"> Вывоз обезвреженного материала</w:t>
            </w:r>
          </w:p>
          <w:p w:rsidR="00DE4EFE" w:rsidRPr="00DE4EFE" w:rsidRDefault="00DE4EFE" w:rsidP="00DE4EFE">
            <w:pPr>
              <w:jc w:val="both"/>
              <w:rPr>
                <w:sz w:val="22"/>
                <w:szCs w:val="22"/>
                <w:lang w:val="kk-KZ"/>
              </w:rPr>
            </w:pPr>
            <w:r w:rsidRPr="00DE4EFE">
              <w:rPr>
                <w:sz w:val="22"/>
                <w:szCs w:val="22"/>
                <w:lang w:val="kk-KZ"/>
              </w:rPr>
              <w:t xml:space="preserve">После отверждения, обезвреженный материал вывозится на секцию готовой продукции для дальнейшего использования. </w:t>
            </w:r>
          </w:p>
          <w:p w:rsidR="00DE4EFE" w:rsidRPr="00DE4EFE" w:rsidRDefault="00DE4EFE" w:rsidP="00DE4EFE">
            <w:pPr>
              <w:jc w:val="both"/>
              <w:rPr>
                <w:sz w:val="22"/>
                <w:szCs w:val="22"/>
                <w:lang w:val="kk-KZ"/>
              </w:rPr>
            </w:pPr>
            <w:r w:rsidRPr="00DE4EFE">
              <w:rPr>
                <w:sz w:val="22"/>
                <w:szCs w:val="22"/>
                <w:lang w:val="kk-KZ"/>
              </w:rPr>
              <w:lastRenderedPageBreak/>
              <w:tab/>
              <w:t xml:space="preserve">Продукт, образующийся в результате обезвреживания бурового шлама и раствора физико-химическим способом, пригоден для использования в строительстве, при прокладке дорог, отсыпке земляных насыпей и может быть реализован сторонним потребителем. Продукт представляет собой минеральный гидрофобный порошок, который можно использовать в качестве добавки для асфальтобетонных смесей, а также в качестве конструктивных элементов автодорог, гидроперерывающих и дополнительных слоев земляного полотна. </w:t>
            </w:r>
          </w:p>
          <w:p w:rsidR="00DE4EFE" w:rsidRPr="00DE4EFE" w:rsidRDefault="00DE4EFE" w:rsidP="00DE4EFE">
            <w:pPr>
              <w:jc w:val="both"/>
              <w:rPr>
                <w:sz w:val="22"/>
                <w:szCs w:val="22"/>
                <w:lang w:val="kk-KZ"/>
              </w:rPr>
            </w:pPr>
          </w:p>
          <w:p w:rsidR="00DE4EFE" w:rsidRPr="00DE4EFE" w:rsidRDefault="00DE4EFE" w:rsidP="00DE4EFE">
            <w:pPr>
              <w:jc w:val="both"/>
              <w:rPr>
                <w:sz w:val="22"/>
                <w:szCs w:val="22"/>
                <w:lang w:val="kk-KZ"/>
              </w:rPr>
            </w:pPr>
            <w:r w:rsidRPr="00DE4EFE">
              <w:rPr>
                <w:sz w:val="22"/>
                <w:szCs w:val="22"/>
                <w:lang w:val="kk-KZ"/>
              </w:rPr>
              <w:t>Метод обезвреживания отходов при эксплуатации месторождения:</w:t>
            </w:r>
          </w:p>
          <w:p w:rsidR="00DE4EFE" w:rsidRPr="00DE4EFE" w:rsidRDefault="00DE4EFE" w:rsidP="00DE4EFE">
            <w:pPr>
              <w:jc w:val="both"/>
              <w:rPr>
                <w:sz w:val="22"/>
                <w:szCs w:val="22"/>
                <w:lang w:val="kk-KZ"/>
              </w:rPr>
            </w:pPr>
            <w:r w:rsidRPr="00DE4EFE">
              <w:rPr>
                <w:sz w:val="22"/>
                <w:szCs w:val="22"/>
                <w:lang w:val="kk-KZ"/>
              </w:rPr>
              <w:t>•</w:t>
            </w:r>
            <w:r w:rsidRPr="00DE4EFE">
              <w:rPr>
                <w:sz w:val="22"/>
                <w:szCs w:val="22"/>
                <w:lang w:val="kk-KZ"/>
              </w:rPr>
              <w:tab/>
              <w:t>Отработанные аккумуляторные батарей - образуются в процессе эксплуатации автотранспорта. Не пожароопасные, не взрывоопасные. Содержат свинец и электролит.  Электролит вызывает коррозию черных металлов (Справочник химика, т.5. М,. 1966), вызывает бурную коррозию с водой и образует токсичные газы (Справочник химика, т.5, М,. 1966). Складируются и хранятся в помещениях, оборудованных системой вытяжной вентиляции и по мере накопления передаются сторонней организации для утилизации</w:t>
            </w:r>
          </w:p>
          <w:p w:rsidR="00DE4EFE" w:rsidRPr="00DE4EFE" w:rsidRDefault="00DE4EFE" w:rsidP="00DE4EFE">
            <w:pPr>
              <w:jc w:val="both"/>
              <w:rPr>
                <w:sz w:val="22"/>
                <w:szCs w:val="22"/>
                <w:lang w:val="kk-KZ"/>
              </w:rPr>
            </w:pPr>
            <w:r w:rsidRPr="00DE4EFE">
              <w:rPr>
                <w:sz w:val="22"/>
                <w:szCs w:val="22"/>
                <w:lang w:val="kk-KZ"/>
              </w:rPr>
              <w:t xml:space="preserve">Этапы утилизации отработанных аккумуляторов. Утилизация отработанных аккумуляторов заключает в себе несколько этапов. На первом этапе источники энергии складируются в специальном отсеке, где происходит слив электролита для дальнейшей нейтрализации. Далее, на перерабатываемой линии происходит разрезание корпусов аккумуляторов батарей на более мелкие детали, которые затем помещают в дробильный аппарат. На выходе получаются мелкие гранулы, состоящие из компонентов батареи. Далее, полученные гранулы направляются на оснащённый магнитами конвейер. С его помощью стальные гранулы легко отделяются от прочих материалов и поступают в дальнейшую переработку. Затем происходит </w:t>
            </w:r>
            <w:r w:rsidRPr="00DE4EFE">
              <w:rPr>
                <w:sz w:val="22"/>
                <w:szCs w:val="22"/>
                <w:lang w:val="kk-KZ"/>
              </w:rPr>
              <w:lastRenderedPageBreak/>
              <w:t>отделение пластика от прочих металлов. Для этого осколки помещают в ёмкости с водой и при помощи высокого давления вымываются тяжёлые металлы. Оставшийся пластик перерабатывают в гранулы для дальнейшей продажи. Оставшиеся от аккумуляторных батарей металлы при помощи плавки разделяются на свинец и медь (свинец расплавляется гораздо быстрее).</w:t>
            </w:r>
          </w:p>
          <w:p w:rsidR="00DE4EFE" w:rsidRPr="00DE4EFE" w:rsidRDefault="00DE4EFE" w:rsidP="00DE4EFE">
            <w:pPr>
              <w:jc w:val="both"/>
              <w:rPr>
                <w:sz w:val="22"/>
                <w:szCs w:val="22"/>
                <w:lang w:val="kk-KZ"/>
              </w:rPr>
            </w:pPr>
            <w:r w:rsidRPr="00DE4EFE">
              <w:rPr>
                <w:sz w:val="22"/>
                <w:szCs w:val="22"/>
                <w:lang w:val="kk-KZ"/>
              </w:rPr>
              <w:t>•</w:t>
            </w:r>
            <w:r w:rsidRPr="00DE4EFE">
              <w:rPr>
                <w:sz w:val="22"/>
                <w:szCs w:val="22"/>
                <w:lang w:val="kk-KZ"/>
              </w:rPr>
              <w:tab/>
              <w:t xml:space="preserve"> Промасленная ветошь, отработанные масляные фильтры. Отработанные фильтры образуются в процессе эксплуатации автотехники, компрессорных установок, дизель генераторов, редукторов НПО. промасленная ветошь образуется из чистой ветоши после использования её в качестве обтирочного материала в процессе эксплуатации автотехники, добывающих скважин, насосов. Данные отходы характеризуются как пожароопасные, не взрывоопасные. Промасленные фильтры и ветошь не обладает реакционной способностью. Для временного размещения используется специальная ёмкость.</w:t>
            </w:r>
          </w:p>
          <w:p w:rsidR="00DE4EFE" w:rsidRPr="00DE4EFE" w:rsidRDefault="00DE4EFE" w:rsidP="00DE4EFE">
            <w:pPr>
              <w:jc w:val="both"/>
              <w:rPr>
                <w:sz w:val="22"/>
                <w:szCs w:val="22"/>
                <w:lang w:val="kk-KZ"/>
              </w:rPr>
            </w:pPr>
            <w:r w:rsidRPr="00DE4EFE">
              <w:rPr>
                <w:sz w:val="22"/>
                <w:szCs w:val="22"/>
                <w:lang w:val="kk-KZ"/>
              </w:rPr>
              <w:tab/>
              <w:t>Меры предосторожности при обращении с этими отходами:</w:t>
            </w:r>
          </w:p>
          <w:p w:rsidR="00DE4EFE" w:rsidRPr="00DE4EFE" w:rsidRDefault="00DE4EFE" w:rsidP="00DE4EFE">
            <w:pPr>
              <w:jc w:val="both"/>
              <w:rPr>
                <w:sz w:val="22"/>
                <w:szCs w:val="22"/>
                <w:lang w:val="kk-KZ"/>
              </w:rPr>
            </w:pPr>
            <w:r w:rsidRPr="00DE4EFE">
              <w:rPr>
                <w:sz w:val="22"/>
                <w:szCs w:val="22"/>
                <w:lang w:val="kk-KZ"/>
              </w:rPr>
              <w:t xml:space="preserve">- хранение в строго отведенных местах; </w:t>
            </w:r>
          </w:p>
          <w:p w:rsidR="00DE4EFE" w:rsidRPr="00DE4EFE" w:rsidRDefault="00DE4EFE" w:rsidP="00DE4EFE">
            <w:pPr>
              <w:jc w:val="both"/>
              <w:rPr>
                <w:sz w:val="22"/>
                <w:szCs w:val="22"/>
                <w:lang w:val="kk-KZ"/>
              </w:rPr>
            </w:pPr>
            <w:r w:rsidRPr="00DE4EFE">
              <w:rPr>
                <w:sz w:val="22"/>
                <w:szCs w:val="22"/>
                <w:lang w:val="kk-KZ"/>
              </w:rPr>
              <w:t>- соблюдение мер противопожарной безопасности;</w:t>
            </w:r>
          </w:p>
          <w:p w:rsidR="00DE4EFE" w:rsidRPr="00DE4EFE" w:rsidRDefault="00DE4EFE" w:rsidP="00DE4EFE">
            <w:pPr>
              <w:jc w:val="both"/>
              <w:rPr>
                <w:sz w:val="22"/>
                <w:szCs w:val="22"/>
                <w:lang w:val="kk-KZ"/>
              </w:rPr>
            </w:pPr>
            <w:r w:rsidRPr="00DE4EFE">
              <w:rPr>
                <w:sz w:val="22"/>
                <w:szCs w:val="22"/>
                <w:lang w:val="kk-KZ"/>
              </w:rPr>
              <w:t>-  при возгорании применяют распыленную воду или пену.</w:t>
            </w:r>
          </w:p>
          <w:p w:rsidR="00DE4EFE" w:rsidRPr="00DE4EFE" w:rsidRDefault="00DE4EFE" w:rsidP="00DE4EFE">
            <w:pPr>
              <w:jc w:val="both"/>
              <w:rPr>
                <w:sz w:val="22"/>
                <w:szCs w:val="22"/>
                <w:lang w:val="kk-KZ"/>
              </w:rPr>
            </w:pPr>
            <w:r w:rsidRPr="00DE4EFE">
              <w:rPr>
                <w:sz w:val="22"/>
                <w:szCs w:val="22"/>
                <w:lang w:val="kk-KZ"/>
              </w:rPr>
              <w:t xml:space="preserve">Метод обезвреживания образующейся промасленной ветоши. Промасленная ветошь подлежит утилизации путем сжигания в специализированных печах. Это наносит меньший вред экологии, чем захоронение и более экономично, чем проведение мер противопожарной безопасности на свалках и полигонах. Утилизация ведется в несколько этапов. Емкости с помощью погрузчика подвозятся к печи, отходы загружаются в топку. Тряпье сжигается при температуре от 700 до 10000С, что обеспечивает полное уничтожение до образования пепла. Пепел выгружают из печи, закапывают или используют для стабилизации цемента. Утилизация предусматривает </w:t>
            </w:r>
            <w:r w:rsidRPr="00DE4EFE">
              <w:rPr>
                <w:sz w:val="22"/>
                <w:szCs w:val="22"/>
                <w:lang w:val="kk-KZ"/>
              </w:rPr>
              <w:lastRenderedPageBreak/>
              <w:t>использование печи на газовом оборудовании разных конструкций.</w:t>
            </w:r>
          </w:p>
          <w:p w:rsidR="00DE4EFE" w:rsidRPr="00DE4EFE" w:rsidRDefault="00DE4EFE" w:rsidP="00DE4EFE">
            <w:pPr>
              <w:jc w:val="both"/>
              <w:rPr>
                <w:sz w:val="22"/>
                <w:szCs w:val="22"/>
                <w:lang w:val="kk-KZ"/>
              </w:rPr>
            </w:pPr>
            <w:r w:rsidRPr="00DE4EFE">
              <w:rPr>
                <w:sz w:val="22"/>
                <w:szCs w:val="22"/>
                <w:lang w:val="kk-KZ"/>
              </w:rPr>
              <w:t>•</w:t>
            </w:r>
            <w:r w:rsidRPr="00DE4EFE">
              <w:rPr>
                <w:sz w:val="22"/>
                <w:szCs w:val="22"/>
                <w:lang w:val="kk-KZ"/>
              </w:rPr>
              <w:tab/>
              <w:t>Отработанные масла - образуется после истечения срока службы и вследствие снижения параметров качества при использовании в транспорте, сепараторных установках продукта и т.д. Состав данного отхода следующий. Основная масса его представлена углеводородами - 97,95 %; механических примесей - 1,02 %; присадок - 1,03 % (ГОСТ 10541-78 Масла моторные универсальные и для автомобильных карбюраторных двигателей. Технические условия). Отработанные масла хранятся на территории предприятия с частичным использованием для редукторов станков - качалок и буровых насосов, при повторной подготовке нефти и последующим вывозом согласно заключенным договорам.</w:t>
            </w:r>
          </w:p>
          <w:p w:rsidR="00DE4EFE" w:rsidRPr="00DE4EFE" w:rsidRDefault="00DE4EFE" w:rsidP="00DE4EFE">
            <w:pPr>
              <w:jc w:val="both"/>
              <w:rPr>
                <w:sz w:val="22"/>
                <w:szCs w:val="22"/>
                <w:lang w:val="kk-KZ"/>
              </w:rPr>
            </w:pPr>
            <w:r w:rsidRPr="00DE4EFE">
              <w:rPr>
                <w:sz w:val="22"/>
                <w:szCs w:val="22"/>
                <w:lang w:val="kk-KZ"/>
              </w:rPr>
              <w:t>•</w:t>
            </w:r>
            <w:r w:rsidRPr="00DE4EFE">
              <w:rPr>
                <w:sz w:val="22"/>
                <w:szCs w:val="22"/>
                <w:lang w:val="kk-KZ"/>
              </w:rPr>
              <w:tab/>
              <w:t xml:space="preserve">Огарки сварочных электродов - образуются при использовании электродов для проведения сварочных работ, вследствие выгорания остаются различной величины огарыши негодные к дальнейшему использованию.  Состав (%): железо –    96-97; обмазка (типа Тi(CО3)2)  – 2-3, прочие – 1. </w:t>
            </w:r>
          </w:p>
          <w:p w:rsidR="00DE4EFE" w:rsidRPr="00DE4EFE" w:rsidRDefault="00DE4EFE" w:rsidP="00DE4EFE">
            <w:pPr>
              <w:jc w:val="both"/>
              <w:rPr>
                <w:sz w:val="22"/>
                <w:szCs w:val="22"/>
                <w:lang w:val="kk-KZ"/>
              </w:rPr>
            </w:pPr>
            <w:r w:rsidRPr="00DE4EFE">
              <w:rPr>
                <w:sz w:val="22"/>
                <w:szCs w:val="22"/>
                <w:lang w:val="kk-KZ"/>
              </w:rPr>
              <w:t>•</w:t>
            </w:r>
            <w:r w:rsidRPr="00DE4EFE">
              <w:rPr>
                <w:sz w:val="22"/>
                <w:szCs w:val="22"/>
                <w:lang w:val="kk-KZ"/>
              </w:rPr>
              <w:tab/>
              <w:t>Металлическая стружка - образуется при инструментальной обработке металлов. По химическому составу представляет собой железо со следами масел.  Не пожароопасна, химически инертна. Для временного размещения отхода предусматриваются контейнеры. Вывозится совместно с ломом черных металлов.</w:t>
            </w:r>
          </w:p>
          <w:p w:rsidR="00DE4EFE" w:rsidRPr="00DE4EFE" w:rsidRDefault="00DE4EFE" w:rsidP="00DE4EFE">
            <w:pPr>
              <w:jc w:val="both"/>
              <w:rPr>
                <w:sz w:val="22"/>
                <w:szCs w:val="22"/>
                <w:lang w:val="kk-KZ"/>
              </w:rPr>
            </w:pPr>
            <w:r w:rsidRPr="00DE4EFE">
              <w:rPr>
                <w:sz w:val="22"/>
                <w:szCs w:val="22"/>
                <w:lang w:val="kk-KZ"/>
              </w:rPr>
              <w:t>•</w:t>
            </w:r>
            <w:r w:rsidRPr="00DE4EFE">
              <w:rPr>
                <w:sz w:val="22"/>
                <w:szCs w:val="22"/>
                <w:lang w:val="kk-KZ"/>
              </w:rPr>
              <w:tab/>
              <w:t>Коммунальные отходы - Твердые бытовые отходы представлены пластиковыми емкостями, упаковочными материалами, бумагой, бытовым мусором, сметом из офисных помещений и прилегающих к ним территорий и т.д. Включают пищевые отходы. Отходы нетоксичны. По мере накопления они вывозятся на полигон сторонней организацией согласно заключенным договорам.</w:t>
            </w:r>
          </w:p>
          <w:p w:rsidR="00DE4EFE" w:rsidRPr="00DE4EFE" w:rsidRDefault="00DE4EFE" w:rsidP="00DE4EFE">
            <w:pPr>
              <w:jc w:val="both"/>
              <w:rPr>
                <w:sz w:val="22"/>
                <w:szCs w:val="22"/>
                <w:lang w:val="kk-KZ"/>
              </w:rPr>
            </w:pPr>
            <w:r w:rsidRPr="00DE4EFE">
              <w:rPr>
                <w:sz w:val="22"/>
                <w:szCs w:val="22"/>
                <w:lang w:val="kk-KZ"/>
              </w:rPr>
              <w:t xml:space="preserve">Метод обезвреживания образующихся коммунальные отходы. Одним из способов утилизации твердо-бытовых </w:t>
            </w:r>
            <w:r w:rsidRPr="00DE4EFE">
              <w:rPr>
                <w:sz w:val="22"/>
                <w:szCs w:val="22"/>
                <w:lang w:val="kk-KZ"/>
              </w:rPr>
              <w:lastRenderedPageBreak/>
              <w:t>отходов является утилизация термической обработкой, то есть сжигание ТБО. Сжигание должно происходить при температуре более +850°С, т.к. именно при этих показателях происходит «дожигание» остатков отходов и частичная нейтрализация ядовитых веществ в выделяемом дыме. На начальном этапе вновь требуется предварительная сортировка отходов. Это происходит из-за того, что некоторые материалы при горении выделяют множество ядовитых веществ в атмосферу, отравляя не только природу, но и наше здоровье. Поэтому отходы предварительно перебирают, устраняют металлический мусор, отправляя его на переплавку, различные батарейки, пластик, аккумуляторы и прочее, резко снижая образование диоксинов и фуранов в процессе горения отходов. Мусоросжигание снижает общее количество объема мусора в 10 раз, снижая тем самым загрязнение отходами воды и почвы. Также процесс сжигания дает возможность одномоментной утилизации большого объема отходов, а это очень удобно на больших предприятиях и городах, т.к. позволяет прибегать к нему по мере поступления отходов.</w:t>
            </w:r>
          </w:p>
          <w:p w:rsidR="001172D5" w:rsidRDefault="001172D5" w:rsidP="001172D5">
            <w:pPr>
              <w:pStyle w:val="a4"/>
              <w:tabs>
                <w:tab w:val="left" w:pos="390"/>
              </w:tabs>
              <w:autoSpaceDE w:val="0"/>
              <w:autoSpaceDN w:val="0"/>
              <w:adjustRightInd w:val="0"/>
              <w:spacing w:after="0" w:line="240" w:lineRule="auto"/>
              <w:ind w:left="0"/>
              <w:jc w:val="both"/>
              <w:rPr>
                <w:lang w:val="kk-KZ"/>
              </w:rPr>
            </w:pPr>
          </w:p>
          <w:p w:rsidR="00DE4EFE" w:rsidRPr="001172D5" w:rsidRDefault="00DE4EFE" w:rsidP="001172D5">
            <w:pPr>
              <w:pStyle w:val="a4"/>
              <w:tabs>
                <w:tab w:val="left" w:pos="390"/>
              </w:tabs>
              <w:autoSpaceDE w:val="0"/>
              <w:autoSpaceDN w:val="0"/>
              <w:adjustRightInd w:val="0"/>
              <w:spacing w:after="0" w:line="240" w:lineRule="auto"/>
              <w:ind w:left="0"/>
              <w:jc w:val="both"/>
              <w:rPr>
                <w:color w:val="000000"/>
                <w:lang w:val="kk-KZ"/>
              </w:rPr>
            </w:pPr>
            <w:r>
              <w:rPr>
                <w:lang w:val="kk-KZ"/>
              </w:rPr>
              <w:t>14.</w:t>
            </w:r>
            <w:r w:rsidRPr="00536837">
              <w:rPr>
                <w:color w:val="000000"/>
                <w:lang w:val="kk-KZ"/>
              </w:rPr>
              <w:t xml:space="preserve"> </w:t>
            </w:r>
            <w:r w:rsidRPr="001172D5">
              <w:rPr>
                <w:color w:val="000000"/>
                <w:lang w:val="kk-KZ"/>
              </w:rPr>
              <w:t>Природоохранные мероприятия представлены в разделах 5.</w:t>
            </w:r>
            <w:r w:rsidR="001172D5" w:rsidRPr="001172D5">
              <w:rPr>
                <w:color w:val="000000"/>
                <w:lang w:val="kk-KZ"/>
              </w:rPr>
              <w:t>3</w:t>
            </w:r>
            <w:r w:rsidRPr="001172D5">
              <w:rPr>
                <w:color w:val="000000"/>
                <w:lang w:val="kk-KZ"/>
              </w:rPr>
              <w:t xml:space="preserve"> (стр. 1</w:t>
            </w:r>
            <w:r w:rsidR="00DD65BC">
              <w:rPr>
                <w:color w:val="000000"/>
                <w:lang w:val="kk-KZ"/>
              </w:rPr>
              <w:t>13</w:t>
            </w:r>
            <w:r w:rsidRPr="001172D5">
              <w:rPr>
                <w:color w:val="000000"/>
                <w:lang w:val="kk-KZ"/>
              </w:rPr>
              <w:t>) и 5.</w:t>
            </w:r>
            <w:r w:rsidR="001172D5" w:rsidRPr="001172D5">
              <w:rPr>
                <w:color w:val="000000"/>
                <w:lang w:val="kk-KZ"/>
              </w:rPr>
              <w:t>4</w:t>
            </w:r>
            <w:r w:rsidRPr="001172D5">
              <w:rPr>
                <w:color w:val="000000"/>
                <w:lang w:val="kk-KZ"/>
              </w:rPr>
              <w:t>(стр. 1</w:t>
            </w:r>
            <w:r w:rsidR="00DD65BC">
              <w:rPr>
                <w:color w:val="000000"/>
                <w:lang w:val="kk-KZ"/>
              </w:rPr>
              <w:t>14</w:t>
            </w:r>
            <w:r w:rsidRPr="001172D5">
              <w:rPr>
                <w:color w:val="000000"/>
                <w:lang w:val="kk-KZ"/>
              </w:rPr>
              <w:t>).</w:t>
            </w:r>
          </w:p>
          <w:p w:rsidR="00DE4EFE" w:rsidRDefault="00DE4EFE" w:rsidP="00DE4EFE">
            <w:pPr>
              <w:autoSpaceDE w:val="0"/>
              <w:autoSpaceDN w:val="0"/>
              <w:adjustRightInd w:val="0"/>
              <w:jc w:val="both"/>
              <w:rPr>
                <w:sz w:val="22"/>
                <w:szCs w:val="22"/>
              </w:rPr>
            </w:pPr>
            <w:r w:rsidRPr="001172D5">
              <w:rPr>
                <w:sz w:val="22"/>
                <w:szCs w:val="22"/>
                <w:lang w:val="kk-KZ"/>
              </w:rPr>
              <w:t xml:space="preserve">Согласно письму </w:t>
            </w:r>
            <w:r w:rsidRPr="001172D5">
              <w:rPr>
                <w:sz w:val="22"/>
                <w:szCs w:val="22"/>
              </w:rPr>
              <w:t xml:space="preserve">от </w:t>
            </w:r>
            <w:r w:rsidRPr="001172D5">
              <w:rPr>
                <w:sz w:val="22"/>
                <w:szCs w:val="22"/>
                <w:lang w:val="kk-KZ"/>
              </w:rPr>
              <w:t>Р</w:t>
            </w:r>
            <w:r w:rsidRPr="001172D5">
              <w:rPr>
                <w:sz w:val="22"/>
                <w:szCs w:val="22"/>
              </w:rPr>
              <w:t>ГУ «</w:t>
            </w:r>
            <w:r w:rsidRPr="001172D5">
              <w:rPr>
                <w:sz w:val="22"/>
                <w:szCs w:val="22"/>
                <w:lang w:val="kk-KZ"/>
              </w:rPr>
              <w:t>А</w:t>
            </w:r>
            <w:proofErr w:type="spellStart"/>
            <w:r w:rsidRPr="001172D5">
              <w:rPr>
                <w:sz w:val="22"/>
                <w:szCs w:val="22"/>
              </w:rPr>
              <w:t>тырауская</w:t>
            </w:r>
            <w:proofErr w:type="spellEnd"/>
            <w:r w:rsidRPr="001172D5">
              <w:rPr>
                <w:sz w:val="22"/>
                <w:szCs w:val="22"/>
              </w:rPr>
              <w:t xml:space="preserve">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 что на данном участке отсутствуют государственный лесной фонд,</w:t>
            </w:r>
            <w:r w:rsidR="00DD65BC">
              <w:rPr>
                <w:sz w:val="22"/>
                <w:szCs w:val="22"/>
              </w:rPr>
              <w:t xml:space="preserve"> животные и растения</w:t>
            </w:r>
            <w:r w:rsidRPr="001172D5">
              <w:rPr>
                <w:sz w:val="22"/>
                <w:szCs w:val="22"/>
              </w:rPr>
              <w:t xml:space="preserve"> </w:t>
            </w:r>
            <w:r w:rsidR="00DD65BC">
              <w:rPr>
                <w:sz w:val="22"/>
                <w:szCs w:val="22"/>
              </w:rPr>
              <w:t xml:space="preserve">занесенные в Красную книгу РК и </w:t>
            </w:r>
            <w:r w:rsidRPr="001172D5">
              <w:rPr>
                <w:sz w:val="22"/>
                <w:szCs w:val="22"/>
              </w:rPr>
              <w:t xml:space="preserve">проектируемый объект не относится к особо охраняемым природным территориям. Копия письма прилагается в приложении </w:t>
            </w:r>
            <w:r w:rsidR="001172D5">
              <w:rPr>
                <w:sz w:val="22"/>
                <w:szCs w:val="22"/>
                <w:lang w:val="kk-KZ"/>
              </w:rPr>
              <w:t>7</w:t>
            </w:r>
            <w:r w:rsidRPr="001172D5">
              <w:rPr>
                <w:sz w:val="22"/>
                <w:szCs w:val="22"/>
              </w:rPr>
              <w:t>.</w:t>
            </w:r>
          </w:p>
          <w:p w:rsidR="004E181B" w:rsidRPr="001172D5" w:rsidRDefault="004E181B" w:rsidP="00DE4EFE">
            <w:pPr>
              <w:autoSpaceDE w:val="0"/>
              <w:autoSpaceDN w:val="0"/>
              <w:adjustRightInd w:val="0"/>
              <w:jc w:val="both"/>
              <w:rPr>
                <w:sz w:val="22"/>
                <w:szCs w:val="22"/>
              </w:rPr>
            </w:pPr>
          </w:p>
          <w:p w:rsidR="001172D5" w:rsidRPr="00536837" w:rsidRDefault="001172D5" w:rsidP="001172D5">
            <w:pPr>
              <w:pStyle w:val="a4"/>
              <w:tabs>
                <w:tab w:val="left" w:pos="301"/>
              </w:tabs>
              <w:autoSpaceDE w:val="0"/>
              <w:autoSpaceDN w:val="0"/>
              <w:adjustRightInd w:val="0"/>
              <w:spacing w:after="0" w:line="240" w:lineRule="auto"/>
              <w:ind w:left="0"/>
              <w:jc w:val="both"/>
            </w:pPr>
            <w:r>
              <w:rPr>
                <w:lang w:val="kk-KZ"/>
              </w:rPr>
              <w:t>15.</w:t>
            </w:r>
            <w:r w:rsidRPr="00536837">
              <w:rPr>
                <w:rFonts w:eastAsia="Calibri"/>
                <w:color w:val="000000"/>
                <w:lang w:val="kk-KZ" w:eastAsia="ru-RU"/>
              </w:rPr>
              <w:t xml:space="preserve"> Требование принято. В отчет</w:t>
            </w:r>
            <w:r>
              <w:rPr>
                <w:rFonts w:eastAsia="Calibri"/>
                <w:color w:val="000000"/>
                <w:lang w:val="kk-KZ" w:eastAsia="ru-RU"/>
              </w:rPr>
              <w:t>е</w:t>
            </w:r>
            <w:r w:rsidRPr="00536837">
              <w:rPr>
                <w:rFonts w:eastAsia="Calibri"/>
                <w:color w:val="000000"/>
                <w:lang w:val="kk-KZ" w:eastAsia="ru-RU"/>
              </w:rPr>
              <w:t xml:space="preserve"> ОВОС дополнен глава </w:t>
            </w:r>
            <w:r w:rsidR="003F0558">
              <w:rPr>
                <w:rFonts w:eastAsia="Calibri"/>
                <w:color w:val="000000"/>
                <w:lang w:val="kk-KZ" w:eastAsia="ru-RU"/>
              </w:rPr>
              <w:t>10</w:t>
            </w:r>
            <w:r w:rsidRPr="00536837">
              <w:rPr>
                <w:rFonts w:eastAsia="Calibri"/>
                <w:color w:val="000000"/>
                <w:lang w:val="kk-KZ" w:eastAsia="ru-RU"/>
              </w:rPr>
              <w:t xml:space="preserve"> «Цели, масштабы и сроки проведения послепроектного анализа, требования к его содержанию, сроки представления </w:t>
            </w:r>
            <w:r w:rsidRPr="00536837">
              <w:rPr>
                <w:rFonts w:eastAsia="Calibri"/>
                <w:color w:val="000000"/>
                <w:lang w:val="kk-KZ" w:eastAsia="ru-RU"/>
              </w:rPr>
              <w:lastRenderedPageBreak/>
              <w:t>отчетов о послепроектном анализе уполномоченному органу</w:t>
            </w:r>
            <w:r w:rsidRPr="006C2E18">
              <w:rPr>
                <w:rFonts w:eastAsia="Calibri"/>
                <w:color w:val="000000"/>
                <w:lang w:val="kk-KZ" w:eastAsia="ru-RU"/>
              </w:rPr>
              <w:t>». Стр. 1</w:t>
            </w:r>
            <w:r w:rsidR="00DD65BC" w:rsidRPr="006C2E18">
              <w:rPr>
                <w:rFonts w:eastAsia="Calibri"/>
                <w:color w:val="000000"/>
                <w:lang w:val="kk-KZ" w:eastAsia="ru-RU"/>
              </w:rPr>
              <w:t>32</w:t>
            </w:r>
            <w:r w:rsidRPr="006C2E18">
              <w:rPr>
                <w:rFonts w:eastAsia="Calibri"/>
                <w:color w:val="000000"/>
                <w:lang w:val="kk-KZ" w:eastAsia="ru-RU"/>
              </w:rPr>
              <w:t>.</w:t>
            </w:r>
          </w:p>
          <w:p w:rsidR="00DE4EFE" w:rsidRDefault="00DE4EFE" w:rsidP="00DE4EFE">
            <w:pPr>
              <w:pStyle w:val="Default"/>
              <w:widowControl w:val="0"/>
              <w:autoSpaceDE/>
              <w:autoSpaceDN/>
              <w:adjustRightInd/>
              <w:jc w:val="both"/>
              <w:rPr>
                <w:lang w:val="kk-KZ"/>
              </w:rPr>
            </w:pPr>
          </w:p>
          <w:p w:rsidR="00DD65BC" w:rsidRDefault="00DD65BC" w:rsidP="00DE4EFE">
            <w:pPr>
              <w:pStyle w:val="Default"/>
              <w:widowControl w:val="0"/>
              <w:autoSpaceDE/>
              <w:autoSpaceDN/>
              <w:adjustRightInd/>
              <w:jc w:val="both"/>
              <w:rPr>
                <w:lang w:val="kk-KZ"/>
              </w:rPr>
            </w:pPr>
          </w:p>
          <w:p w:rsidR="00DD65BC" w:rsidRDefault="00DD65BC" w:rsidP="00DE4EFE">
            <w:pPr>
              <w:pStyle w:val="Default"/>
              <w:widowControl w:val="0"/>
              <w:autoSpaceDE/>
              <w:autoSpaceDN/>
              <w:adjustRightInd/>
              <w:jc w:val="both"/>
              <w:rPr>
                <w:lang w:val="kk-KZ"/>
              </w:rPr>
            </w:pPr>
          </w:p>
          <w:p w:rsidR="00DD65BC" w:rsidRDefault="00DD65BC" w:rsidP="00DE4EFE">
            <w:pPr>
              <w:pStyle w:val="Default"/>
              <w:widowControl w:val="0"/>
              <w:autoSpaceDE/>
              <w:autoSpaceDN/>
              <w:adjustRightInd/>
              <w:jc w:val="both"/>
              <w:rPr>
                <w:lang w:val="kk-KZ"/>
              </w:rPr>
            </w:pPr>
          </w:p>
          <w:p w:rsidR="001172D5" w:rsidRPr="004B6119" w:rsidRDefault="001172D5" w:rsidP="004B6119">
            <w:pPr>
              <w:autoSpaceDE w:val="0"/>
              <w:autoSpaceDN w:val="0"/>
              <w:spacing w:line="252" w:lineRule="auto"/>
              <w:rPr>
                <w:color w:val="000000"/>
                <w:lang w:eastAsia="en-US"/>
              </w:rPr>
            </w:pPr>
            <w:r>
              <w:rPr>
                <w:lang w:val="kk-KZ"/>
              </w:rPr>
              <w:t>16.</w:t>
            </w:r>
            <w:r w:rsidR="004B6119">
              <w:rPr>
                <w:color w:val="000000"/>
                <w:lang w:eastAsia="en-US"/>
              </w:rPr>
              <w:t xml:space="preserve"> Дополнено приложением №</w:t>
            </w:r>
            <w:r w:rsidR="004B6119">
              <w:rPr>
                <w:color w:val="000000"/>
                <w:lang w:val="kk-KZ" w:eastAsia="en-US"/>
              </w:rPr>
              <w:t>1</w:t>
            </w:r>
            <w:r w:rsidR="004B6119">
              <w:rPr>
                <w:color w:val="000000"/>
                <w:lang w:eastAsia="en-US"/>
              </w:rPr>
              <w:t xml:space="preserve">5 </w:t>
            </w:r>
            <w:r w:rsidR="004B6119">
              <w:rPr>
                <w:color w:val="000000"/>
                <w:lang w:val="kk-KZ" w:eastAsia="en-US"/>
              </w:rPr>
              <w:t xml:space="preserve">карта-схема расположения точек наблюдений и </w:t>
            </w:r>
            <w:r w:rsidR="004B6119">
              <w:rPr>
                <w:color w:val="000000"/>
                <w:lang w:eastAsia="en-US"/>
              </w:rPr>
              <w:t>контроля.</w:t>
            </w:r>
            <w:r w:rsidR="004B6119">
              <w:rPr>
                <w:color w:val="000000"/>
                <w:lang w:val="kk-KZ" w:eastAsia="en-US"/>
              </w:rPr>
              <w:t xml:space="preserve"> </w:t>
            </w:r>
            <w:r w:rsidR="004B6119">
              <w:t xml:space="preserve">Мониторинг ведется на основе Программы производственно-экологического контроля, который осуществляется аккредитованной лабораторией. На сегодняшний день мониторинг на месторождении </w:t>
            </w:r>
            <w:r w:rsidR="00085CEF">
              <w:rPr>
                <w:lang w:val="kk-KZ"/>
              </w:rPr>
              <w:t xml:space="preserve">Гран </w:t>
            </w:r>
            <w:r w:rsidR="004B6119">
              <w:t>ежеквартально осуществляется аккредитованной лабораторией ТОО «КМГ Инжиниринг».</w:t>
            </w:r>
          </w:p>
          <w:p w:rsidR="008D5727" w:rsidRDefault="008D5727" w:rsidP="00DE4EFE">
            <w:pPr>
              <w:pStyle w:val="Default"/>
              <w:widowControl w:val="0"/>
              <w:autoSpaceDE/>
              <w:autoSpaceDN/>
              <w:adjustRightInd/>
              <w:jc w:val="both"/>
              <w:rPr>
                <w:lang w:val="kk-KZ"/>
              </w:rPr>
            </w:pPr>
          </w:p>
          <w:p w:rsidR="004E181B" w:rsidRDefault="004E181B" w:rsidP="00DE4EFE">
            <w:pPr>
              <w:pStyle w:val="Default"/>
              <w:widowControl w:val="0"/>
              <w:autoSpaceDE/>
              <w:autoSpaceDN/>
              <w:adjustRightInd/>
              <w:jc w:val="both"/>
              <w:rPr>
                <w:lang w:val="kk-KZ"/>
              </w:rPr>
            </w:pPr>
          </w:p>
          <w:p w:rsidR="004E181B" w:rsidRDefault="004E181B" w:rsidP="00DE4EFE">
            <w:pPr>
              <w:pStyle w:val="Default"/>
              <w:widowControl w:val="0"/>
              <w:autoSpaceDE/>
              <w:autoSpaceDN/>
              <w:adjustRightInd/>
              <w:jc w:val="both"/>
              <w:rPr>
                <w:lang w:val="kk-KZ"/>
              </w:rPr>
            </w:pPr>
          </w:p>
          <w:p w:rsidR="008D5727" w:rsidRDefault="008D5727" w:rsidP="00DE4EFE">
            <w:pPr>
              <w:pStyle w:val="Default"/>
              <w:widowControl w:val="0"/>
              <w:autoSpaceDE/>
              <w:autoSpaceDN/>
              <w:adjustRightInd/>
              <w:jc w:val="both"/>
              <w:rPr>
                <w:lang w:val="kk-KZ"/>
              </w:rPr>
            </w:pPr>
            <w:r>
              <w:rPr>
                <w:lang w:val="kk-KZ"/>
              </w:rPr>
              <w:t>17.</w:t>
            </w:r>
            <w:r w:rsidR="00B82CAF">
              <w:rPr>
                <w:lang w:val="kk-KZ"/>
              </w:rPr>
              <w:t xml:space="preserve"> </w:t>
            </w:r>
            <w:r w:rsidR="00B82CAF" w:rsidRPr="00B82CAF">
              <w:rPr>
                <w:lang w:val="kk-KZ"/>
              </w:rPr>
              <w:t xml:space="preserve">Дополнено разделом 6.2 </w:t>
            </w:r>
            <w:r w:rsidR="00B82CAF" w:rsidRPr="00B82CAF">
              <w:t xml:space="preserve">Характеристика аварийных и залповых выбросов  </w:t>
            </w:r>
            <w:r w:rsidR="00B82CAF" w:rsidRPr="00B82CAF">
              <w:rPr>
                <w:lang w:val="kk-KZ"/>
              </w:rPr>
              <w:t xml:space="preserve"> </w:t>
            </w:r>
            <w:r w:rsidR="003520D7">
              <w:rPr>
                <w:lang w:val="kk-KZ"/>
              </w:rPr>
              <w:t xml:space="preserve">в </w:t>
            </w:r>
            <w:r w:rsidR="00B82CAF" w:rsidRPr="00B82CAF">
              <w:rPr>
                <w:lang w:val="kk-KZ"/>
              </w:rPr>
              <w:t>отчет</w:t>
            </w:r>
            <w:r w:rsidR="003520D7">
              <w:rPr>
                <w:lang w:val="kk-KZ"/>
              </w:rPr>
              <w:t xml:space="preserve">е </w:t>
            </w:r>
            <w:r w:rsidR="00B82CAF" w:rsidRPr="00B82CAF">
              <w:rPr>
                <w:lang w:val="kk-KZ"/>
              </w:rPr>
              <w:t xml:space="preserve"> ОВОС</w:t>
            </w:r>
            <w:r w:rsidR="00B82CAF">
              <w:rPr>
                <w:lang w:val="kk-KZ"/>
              </w:rPr>
              <w:t>,стр.1</w:t>
            </w:r>
            <w:r w:rsidR="00F23ED3">
              <w:rPr>
                <w:lang w:val="kk-KZ"/>
              </w:rPr>
              <w:t xml:space="preserve">20. </w:t>
            </w:r>
          </w:p>
          <w:p w:rsidR="00F23ED3" w:rsidRDefault="00F23ED3" w:rsidP="00DE4EFE">
            <w:pPr>
              <w:pStyle w:val="Default"/>
              <w:widowControl w:val="0"/>
              <w:autoSpaceDE/>
              <w:autoSpaceDN/>
              <w:adjustRightInd/>
              <w:jc w:val="both"/>
              <w:rPr>
                <w:lang w:val="kk-KZ"/>
              </w:rPr>
            </w:pPr>
          </w:p>
          <w:p w:rsidR="008D5727" w:rsidRDefault="008D5727" w:rsidP="00DE4EFE">
            <w:pPr>
              <w:pStyle w:val="Default"/>
              <w:widowControl w:val="0"/>
              <w:autoSpaceDE/>
              <w:autoSpaceDN/>
              <w:adjustRightInd/>
              <w:jc w:val="both"/>
              <w:rPr>
                <w:sz w:val="22"/>
                <w:highlight w:val="yellow"/>
                <w:lang w:val="kk-KZ"/>
              </w:rPr>
            </w:pPr>
            <w:r>
              <w:rPr>
                <w:lang w:val="kk-KZ"/>
              </w:rPr>
              <w:t>18.</w:t>
            </w:r>
            <w:r w:rsidRPr="00DE4EFE">
              <w:rPr>
                <w:sz w:val="22"/>
                <w:lang w:val="kk-KZ"/>
              </w:rPr>
              <w:t xml:space="preserve"> В Отчете ОВОС представлен раздел </w:t>
            </w:r>
            <w:r>
              <w:rPr>
                <w:sz w:val="22"/>
                <w:lang w:val="kk-KZ"/>
              </w:rPr>
              <w:t>6.</w:t>
            </w:r>
            <w:r w:rsidRPr="00DE4EFE">
              <w:rPr>
                <w:sz w:val="22"/>
                <w:lang w:val="kk-KZ"/>
              </w:rPr>
              <w:t xml:space="preserve"> «</w:t>
            </w:r>
            <w:r>
              <w:rPr>
                <w:sz w:val="22"/>
                <w:lang w:val="kk-KZ"/>
              </w:rPr>
              <w:t xml:space="preserve">Аварийные ситуации и их </w:t>
            </w:r>
            <w:r w:rsidRPr="00F23ED3">
              <w:rPr>
                <w:sz w:val="22"/>
                <w:lang w:val="kk-KZ"/>
              </w:rPr>
              <w:t>предупреждение», стр.1</w:t>
            </w:r>
            <w:r w:rsidR="00F23ED3" w:rsidRPr="00F23ED3">
              <w:rPr>
                <w:sz w:val="22"/>
                <w:lang w:val="kk-KZ"/>
              </w:rPr>
              <w:t>19</w:t>
            </w:r>
            <w:r w:rsidRPr="00F23ED3">
              <w:rPr>
                <w:sz w:val="22"/>
                <w:lang w:val="kk-KZ"/>
              </w:rPr>
              <w:t>.</w:t>
            </w:r>
          </w:p>
          <w:p w:rsidR="003C2B2F" w:rsidRDefault="003C2B2F" w:rsidP="003C2B2F">
            <w:pPr>
              <w:jc w:val="both"/>
              <w:rPr>
                <w:rFonts w:eastAsiaTheme="minorHAnsi"/>
                <w:color w:val="000000"/>
                <w:lang w:val="kk-KZ" w:eastAsia="en-US"/>
              </w:rPr>
            </w:pPr>
          </w:p>
          <w:p w:rsidR="00F23ED3" w:rsidRDefault="004437D8" w:rsidP="00F23ED3">
            <w:pPr>
              <w:pStyle w:val="pj"/>
              <w:ind w:firstLine="0"/>
              <w:rPr>
                <w:highlight w:val="yellow"/>
              </w:rPr>
            </w:pPr>
            <w:r>
              <w:rPr>
                <w:lang w:val="kk-KZ"/>
              </w:rPr>
              <w:t>19</w:t>
            </w:r>
            <w:r w:rsidRPr="00B8772D">
              <w:rPr>
                <w:lang w:val="kk-KZ"/>
              </w:rPr>
              <w:t>.</w:t>
            </w:r>
            <w:r w:rsidRPr="00B8772D">
              <w:rPr>
                <w:lang w:val="x-none"/>
              </w:rPr>
              <w:t xml:space="preserve"> </w:t>
            </w:r>
            <w:bookmarkStart w:id="16" w:name="_Hlk107914377"/>
            <w:r w:rsidR="00F23ED3" w:rsidRPr="00F23ED3">
              <w:rPr>
                <w:lang w:val="kk-KZ"/>
              </w:rPr>
              <w:t xml:space="preserve">АО «Эмбамунайгаз» пользуется услугами субъекта, который занимается строительством скважин на месторождениях, а также выполняет операции по утилизации буровых сточных вод. (Договор со специализированными организациями определяется путем проведения открытого тендера). Метод утилизации буровых сточных вод является конфиденциальным в коммерческих целях подрядчика. Следует отметить, АО «Эмбамунайгаз» придерживает все требования Экологического Кодекса. Согласно </w:t>
            </w:r>
            <w:r w:rsidR="00F23ED3" w:rsidRPr="00F23ED3">
              <w:rPr>
                <w:lang w:val="kk-KZ"/>
              </w:rPr>
              <w:lastRenderedPageBreak/>
              <w:t xml:space="preserve">ст.331 </w:t>
            </w:r>
            <w:r w:rsidR="00F23ED3" w:rsidRPr="00F23ED3">
              <w:t xml:space="preserve">Субъекты предпринимательства, являющиеся образователями отходов, несут ответственность за обеспечение надлежащего управления такими отходами с момента их образования до момента передачи в соответствии с </w:t>
            </w:r>
            <w:hyperlink w:anchor="sub3390300" w:history="1">
              <w:r w:rsidR="00F23ED3" w:rsidRPr="00F23ED3">
                <w:rPr>
                  <w:rStyle w:val="af"/>
                </w:rPr>
                <w:t>пунктом 3 статьи 339</w:t>
              </w:r>
            </w:hyperlink>
            <w:r w:rsidR="00F23ED3" w:rsidRPr="00F23ED3">
              <w:t xml:space="preserve"> настоящего Кодекса во владение лица, осуществляющего операции по восстановлению или удалению отходов на основании лицензии.</w:t>
            </w:r>
          </w:p>
          <w:p w:rsidR="004437D8" w:rsidRDefault="004437D8" w:rsidP="003C2B2F">
            <w:pPr>
              <w:jc w:val="both"/>
              <w:rPr>
                <w:sz w:val="22"/>
                <w:szCs w:val="22"/>
              </w:rPr>
            </w:pPr>
            <w:r w:rsidRPr="00B8772D">
              <w:rPr>
                <w:lang w:val="x-none"/>
              </w:rPr>
              <w:t xml:space="preserve">В результате хозяйственной деятельности рабочего персонала, формируются хозяйственно-бытовые стоки. Накопленные хозяйственно-бытовые сточные воды </w:t>
            </w:r>
            <w:r w:rsidRPr="00B8772D">
              <w:t xml:space="preserve">будут </w:t>
            </w:r>
            <w:r w:rsidRPr="00B8772D">
              <w:rPr>
                <w:lang w:val="x-none"/>
              </w:rPr>
              <w:t>осуществлят</w:t>
            </w:r>
            <w:r w:rsidRPr="00B8772D">
              <w:t>ь</w:t>
            </w:r>
            <w:proofErr w:type="spellStart"/>
            <w:r w:rsidRPr="00B8772D">
              <w:rPr>
                <w:lang w:val="x-none"/>
              </w:rPr>
              <w:t>ся</w:t>
            </w:r>
            <w:proofErr w:type="spellEnd"/>
            <w:r w:rsidRPr="00B8772D">
              <w:rPr>
                <w:lang w:val="x-none"/>
              </w:rPr>
              <w:t xml:space="preserve"> в местных локальных септиках с последующим вывозом их на очистку и утилизацию в специализированные  организации на договорной основе</w:t>
            </w:r>
            <w:r w:rsidRPr="00B8772D">
              <w:t>. Местные локальные септики представляет собой герметичные емкости. Материал септиков – железобетон, объем емкостей по 25м</w:t>
            </w:r>
            <w:r w:rsidRPr="00B8772D">
              <w:rPr>
                <w:vertAlign w:val="superscript"/>
              </w:rPr>
              <w:t>3</w:t>
            </w:r>
            <w:r w:rsidRPr="00B8772D">
              <w:t>.</w:t>
            </w:r>
            <w:r>
              <w:t xml:space="preserve"> </w:t>
            </w:r>
            <w:bookmarkEnd w:id="16"/>
          </w:p>
          <w:p w:rsidR="004437D8" w:rsidRPr="004437D8" w:rsidRDefault="004437D8" w:rsidP="00DE4EFE">
            <w:pPr>
              <w:pStyle w:val="Default"/>
              <w:widowControl w:val="0"/>
              <w:autoSpaceDE/>
              <w:autoSpaceDN/>
              <w:adjustRightInd/>
              <w:jc w:val="both"/>
            </w:pPr>
          </w:p>
          <w:p w:rsidR="004437D8" w:rsidRDefault="004437D8" w:rsidP="00DE4EFE">
            <w:pPr>
              <w:pStyle w:val="Default"/>
              <w:widowControl w:val="0"/>
              <w:autoSpaceDE/>
              <w:autoSpaceDN/>
              <w:adjustRightInd/>
              <w:jc w:val="both"/>
              <w:rPr>
                <w:lang w:val="kk-KZ"/>
              </w:rPr>
            </w:pPr>
          </w:p>
          <w:p w:rsidR="004437D8" w:rsidRDefault="004437D8" w:rsidP="003C2B2F">
            <w:pPr>
              <w:pStyle w:val="pj"/>
              <w:ind w:firstLine="0"/>
              <w:rPr>
                <w:highlight w:val="yellow"/>
              </w:rPr>
            </w:pPr>
            <w:r>
              <w:rPr>
                <w:lang w:val="kk-KZ"/>
              </w:rPr>
              <w:t>20</w:t>
            </w:r>
            <w:r w:rsidRPr="00F23ED3">
              <w:rPr>
                <w:lang w:val="kk-KZ"/>
              </w:rPr>
              <w:t xml:space="preserve">. АО «Эмбамунайгаз» пользуется услугами субъекта, который занимается строительством скважин на месторождениях, </w:t>
            </w:r>
            <w:bookmarkStart w:id="17" w:name="_Hlk107919215"/>
            <w:r w:rsidRPr="00F23ED3">
              <w:rPr>
                <w:lang w:val="kk-KZ"/>
              </w:rPr>
              <w:t xml:space="preserve">а также выполняет операции по утилизации буровых сточных вод. </w:t>
            </w:r>
            <w:bookmarkEnd w:id="17"/>
            <w:r w:rsidRPr="00F23ED3">
              <w:rPr>
                <w:lang w:val="kk-KZ"/>
              </w:rPr>
              <w:t xml:space="preserve">(Договор со специализированными организациями определяется путем проведения открытого тендера). </w:t>
            </w:r>
            <w:bookmarkStart w:id="18" w:name="_Hlk107919275"/>
            <w:r w:rsidRPr="00F23ED3">
              <w:rPr>
                <w:lang w:val="kk-KZ"/>
              </w:rPr>
              <w:t xml:space="preserve">Метод утилизации буровых сточных вод является конфиденциальным в коммерческих целях подрядчика. Следует отметить, АО «Эмбамунайгаз» придерживает все требования Экологического Кодекса. Согласно ст.331 </w:t>
            </w:r>
            <w:r w:rsidRPr="00F23ED3">
              <w:t xml:space="preserve">Субъекты предпринимательства, являющиеся образователями отходов, несут ответственность за обеспечение надлежащего управления такими отходами с момента их образования до момента </w:t>
            </w:r>
            <w:r w:rsidRPr="00F23ED3">
              <w:lastRenderedPageBreak/>
              <w:t xml:space="preserve">передачи в соответствии с </w:t>
            </w:r>
            <w:hyperlink w:anchor="sub3390300" w:history="1">
              <w:r w:rsidRPr="00F23ED3">
                <w:rPr>
                  <w:rStyle w:val="af"/>
                </w:rPr>
                <w:t>пунктом 3 статьи 339</w:t>
              </w:r>
            </w:hyperlink>
            <w:r w:rsidRPr="00F23ED3">
              <w:t xml:space="preserve"> настоящего Кодекса во владение лица, осуществляющего операции по восстановлению или удалению отходов на основании лицензии.</w:t>
            </w:r>
          </w:p>
          <w:bookmarkEnd w:id="18"/>
          <w:p w:rsidR="004437D8" w:rsidRDefault="004437D8" w:rsidP="004437D8">
            <w:pPr>
              <w:pStyle w:val="pj"/>
            </w:pPr>
          </w:p>
          <w:p w:rsidR="00F23ED3" w:rsidRDefault="00F23ED3" w:rsidP="004437D8">
            <w:pPr>
              <w:pStyle w:val="pj"/>
            </w:pPr>
          </w:p>
          <w:p w:rsidR="004437D8" w:rsidRPr="00AC68C3" w:rsidRDefault="004437D8" w:rsidP="00F23ED3">
            <w:pPr>
              <w:jc w:val="both"/>
              <w:rPr>
                <w:b/>
                <w:i/>
                <w:lang w:val="kk-KZ"/>
              </w:rPr>
            </w:pPr>
            <w:r w:rsidRPr="00AC68C3">
              <w:rPr>
                <w:lang w:val="kk-KZ"/>
              </w:rPr>
              <w:t xml:space="preserve">21.дополнено в разделе 5.2 </w:t>
            </w:r>
            <w:r w:rsidR="00AC68C3" w:rsidRPr="00AC68C3">
              <w:rPr>
                <w:lang w:val="kk-KZ"/>
              </w:rPr>
              <w:t>Мероприятия по охране подземных вод от истощения и загрязнения</w:t>
            </w:r>
            <w:r w:rsidR="00AC68C3" w:rsidRPr="00AC68C3">
              <w:rPr>
                <w:b/>
                <w:i/>
                <w:lang w:val="kk-KZ"/>
              </w:rPr>
              <w:t xml:space="preserve">  </w:t>
            </w:r>
            <w:r w:rsidR="00AC68C3" w:rsidRPr="00AC68C3">
              <w:rPr>
                <w:lang w:val="kk-KZ"/>
              </w:rPr>
              <w:t xml:space="preserve">в </w:t>
            </w:r>
            <w:r w:rsidRPr="00AC68C3">
              <w:rPr>
                <w:lang w:val="kk-KZ"/>
              </w:rPr>
              <w:t>отчет</w:t>
            </w:r>
            <w:r w:rsidR="00AC68C3" w:rsidRPr="00AC68C3">
              <w:rPr>
                <w:lang w:val="kk-KZ"/>
              </w:rPr>
              <w:t>е</w:t>
            </w:r>
            <w:r w:rsidRPr="00AC68C3">
              <w:rPr>
                <w:lang w:val="kk-KZ"/>
              </w:rPr>
              <w:t xml:space="preserve"> ОВОС</w:t>
            </w:r>
            <w:r w:rsidR="00AC68C3" w:rsidRPr="00AC68C3">
              <w:rPr>
                <w:lang w:val="kk-KZ"/>
              </w:rPr>
              <w:t xml:space="preserve"> </w:t>
            </w:r>
            <w:r w:rsidRPr="00AC68C3">
              <w:rPr>
                <w:lang w:val="kk-KZ"/>
              </w:rPr>
              <w:t>, стр</w:t>
            </w:r>
            <w:r w:rsidR="006F3296" w:rsidRPr="00AC68C3">
              <w:rPr>
                <w:lang w:val="kk-KZ"/>
              </w:rPr>
              <w:t xml:space="preserve"> 1</w:t>
            </w:r>
            <w:r w:rsidR="00AC68C3">
              <w:rPr>
                <w:lang w:val="kk-KZ"/>
              </w:rPr>
              <w:t>1</w:t>
            </w:r>
            <w:r w:rsidR="00F23ED3">
              <w:rPr>
                <w:lang w:val="kk-KZ"/>
              </w:rPr>
              <w:t>1</w:t>
            </w:r>
          </w:p>
          <w:p w:rsidR="004437D8" w:rsidRDefault="004437D8" w:rsidP="004437D8">
            <w:pPr>
              <w:pStyle w:val="pj"/>
            </w:pPr>
          </w:p>
          <w:p w:rsidR="004437D8" w:rsidRDefault="004437D8" w:rsidP="004437D8">
            <w:pPr>
              <w:pStyle w:val="pj"/>
            </w:pPr>
          </w:p>
          <w:p w:rsidR="00F23ED3" w:rsidRDefault="00F23ED3" w:rsidP="004437D8">
            <w:pPr>
              <w:pStyle w:val="pj"/>
            </w:pPr>
          </w:p>
          <w:p w:rsidR="00F23ED3" w:rsidRDefault="00F23ED3" w:rsidP="004437D8">
            <w:pPr>
              <w:pStyle w:val="pj"/>
            </w:pPr>
          </w:p>
          <w:p w:rsidR="004437D8" w:rsidRDefault="004437D8" w:rsidP="004437D8">
            <w:pPr>
              <w:pStyle w:val="pj"/>
            </w:pPr>
          </w:p>
          <w:p w:rsidR="004437D8" w:rsidRPr="00E37D82" w:rsidRDefault="004437D8" w:rsidP="004437D8">
            <w:pPr>
              <w:autoSpaceDE w:val="0"/>
              <w:autoSpaceDN w:val="0"/>
              <w:adjustRightInd w:val="0"/>
              <w:jc w:val="both"/>
            </w:pPr>
            <w:r w:rsidRPr="00E37D82">
              <w:rPr>
                <w:lang w:val="kk-KZ"/>
              </w:rPr>
              <w:t xml:space="preserve">22. </w:t>
            </w:r>
            <w:r w:rsidRPr="00E37D82">
              <w:t>Следует отметить, месторождение введено в промышленную разработку с 1973 года.</w:t>
            </w:r>
          </w:p>
          <w:p w:rsidR="004437D8" w:rsidRPr="00E37D82" w:rsidRDefault="004437D8" w:rsidP="004437D8">
            <w:pPr>
              <w:autoSpaceDE w:val="0"/>
              <w:autoSpaceDN w:val="0"/>
              <w:adjustRightInd w:val="0"/>
              <w:jc w:val="both"/>
              <w:rPr>
                <w:i/>
              </w:rPr>
            </w:pPr>
            <w:r w:rsidRPr="00E37D82">
              <w:t>Таблица объемов сырого газа</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1311"/>
              <w:gridCol w:w="1252"/>
            </w:tblGrid>
            <w:tr w:rsidR="004437D8" w:rsidRPr="00E37D82" w:rsidTr="0058223E">
              <w:trPr>
                <w:trHeight w:val="64"/>
              </w:trPr>
              <w:tc>
                <w:tcPr>
                  <w:tcW w:w="3135" w:type="dxa"/>
                  <w:shd w:val="clear" w:color="auto" w:fill="auto"/>
                  <w:noWrap/>
                  <w:vAlign w:val="bottom"/>
                  <w:hideMark/>
                </w:tcPr>
                <w:p w:rsidR="004437D8" w:rsidRPr="00E37D82" w:rsidRDefault="004437D8" w:rsidP="004437D8">
                  <w:pPr>
                    <w:jc w:val="both"/>
                    <w:rPr>
                      <w:color w:val="000000"/>
                    </w:rPr>
                  </w:pPr>
                </w:p>
              </w:tc>
              <w:tc>
                <w:tcPr>
                  <w:tcW w:w="1311" w:type="dxa"/>
                  <w:shd w:val="clear" w:color="auto" w:fill="auto"/>
                  <w:noWrap/>
                  <w:vAlign w:val="bottom"/>
                  <w:hideMark/>
                </w:tcPr>
                <w:p w:rsidR="004437D8" w:rsidRPr="00E37D82" w:rsidRDefault="004437D8" w:rsidP="004437D8">
                  <w:pPr>
                    <w:jc w:val="center"/>
                    <w:rPr>
                      <w:color w:val="000000"/>
                    </w:rPr>
                  </w:pPr>
                  <w:r w:rsidRPr="00E37D82">
                    <w:rPr>
                      <w:color w:val="000000"/>
                    </w:rPr>
                    <w:t>2022 год</w:t>
                  </w:r>
                </w:p>
              </w:tc>
              <w:tc>
                <w:tcPr>
                  <w:tcW w:w="1252" w:type="dxa"/>
                  <w:shd w:val="clear" w:color="auto" w:fill="auto"/>
                  <w:noWrap/>
                  <w:vAlign w:val="bottom"/>
                  <w:hideMark/>
                </w:tcPr>
                <w:p w:rsidR="004437D8" w:rsidRPr="00E37D82" w:rsidRDefault="004437D8" w:rsidP="004437D8">
                  <w:pPr>
                    <w:jc w:val="center"/>
                    <w:rPr>
                      <w:color w:val="000000"/>
                    </w:rPr>
                  </w:pPr>
                  <w:r w:rsidRPr="00E37D82">
                    <w:rPr>
                      <w:color w:val="000000"/>
                    </w:rPr>
                    <w:t>2023 год</w:t>
                  </w:r>
                </w:p>
              </w:tc>
            </w:tr>
            <w:tr w:rsidR="004437D8" w:rsidRPr="00E37D82" w:rsidTr="0058223E">
              <w:trPr>
                <w:trHeight w:val="300"/>
              </w:trPr>
              <w:tc>
                <w:tcPr>
                  <w:tcW w:w="3135" w:type="dxa"/>
                  <w:shd w:val="clear" w:color="auto" w:fill="auto"/>
                  <w:noWrap/>
                  <w:vAlign w:val="bottom"/>
                  <w:hideMark/>
                </w:tcPr>
                <w:p w:rsidR="004437D8" w:rsidRPr="00E37D82" w:rsidRDefault="004437D8" w:rsidP="004437D8">
                  <w:pPr>
                    <w:jc w:val="both"/>
                    <w:rPr>
                      <w:color w:val="000000"/>
                    </w:rPr>
                  </w:pPr>
                  <w:r w:rsidRPr="00E37D82">
                    <w:rPr>
                      <w:color w:val="000000"/>
                    </w:rPr>
                    <w:t xml:space="preserve">добыча газа, </w:t>
                  </w:r>
                  <w:proofErr w:type="gramStart"/>
                  <w:r w:rsidRPr="00E37D82">
                    <w:rPr>
                      <w:color w:val="000000"/>
                    </w:rPr>
                    <w:t>млн.м</w:t>
                  </w:r>
                  <w:proofErr w:type="gramEnd"/>
                  <w:r w:rsidRPr="00E37D82">
                    <w:rPr>
                      <w:color w:val="000000"/>
                    </w:rPr>
                    <w:t>3</w:t>
                  </w:r>
                </w:p>
              </w:tc>
              <w:tc>
                <w:tcPr>
                  <w:tcW w:w="1311" w:type="dxa"/>
                  <w:tcBorders>
                    <w:top w:val="nil"/>
                    <w:left w:val="nil"/>
                    <w:bottom w:val="single" w:sz="8" w:space="0" w:color="auto"/>
                    <w:right w:val="single" w:sz="8" w:space="0" w:color="auto"/>
                  </w:tcBorders>
                  <w:shd w:val="clear" w:color="auto" w:fill="auto"/>
                  <w:noWrap/>
                  <w:vAlign w:val="center"/>
                </w:tcPr>
                <w:p w:rsidR="004437D8" w:rsidRPr="00E37D82" w:rsidRDefault="004437D8" w:rsidP="004437D8">
                  <w:pPr>
                    <w:jc w:val="center"/>
                    <w:rPr>
                      <w:bCs/>
                      <w:color w:val="000000"/>
                    </w:rPr>
                  </w:pPr>
                  <w:r w:rsidRPr="00E37D82">
                    <w:rPr>
                      <w:bCs/>
                      <w:color w:val="000000"/>
                    </w:rPr>
                    <w:t>1,790</w:t>
                  </w:r>
                </w:p>
              </w:tc>
              <w:tc>
                <w:tcPr>
                  <w:tcW w:w="1252" w:type="dxa"/>
                  <w:tcBorders>
                    <w:top w:val="nil"/>
                    <w:left w:val="nil"/>
                    <w:bottom w:val="single" w:sz="8" w:space="0" w:color="auto"/>
                    <w:right w:val="single" w:sz="8" w:space="0" w:color="auto"/>
                  </w:tcBorders>
                  <w:shd w:val="clear" w:color="auto" w:fill="auto"/>
                  <w:noWrap/>
                  <w:vAlign w:val="center"/>
                </w:tcPr>
                <w:p w:rsidR="004437D8" w:rsidRPr="00E37D82" w:rsidRDefault="004437D8" w:rsidP="004437D8">
                  <w:pPr>
                    <w:jc w:val="center"/>
                    <w:rPr>
                      <w:bCs/>
                      <w:color w:val="000000"/>
                    </w:rPr>
                  </w:pPr>
                  <w:r w:rsidRPr="00E37D82">
                    <w:rPr>
                      <w:bCs/>
                      <w:color w:val="000000"/>
                    </w:rPr>
                    <w:t>2,486</w:t>
                  </w:r>
                </w:p>
              </w:tc>
            </w:tr>
            <w:tr w:rsidR="004437D8" w:rsidRPr="00E37D82" w:rsidTr="0058223E">
              <w:trPr>
                <w:trHeight w:val="70"/>
              </w:trPr>
              <w:tc>
                <w:tcPr>
                  <w:tcW w:w="3135" w:type="dxa"/>
                  <w:shd w:val="clear" w:color="auto" w:fill="auto"/>
                  <w:noWrap/>
                  <w:vAlign w:val="bottom"/>
                  <w:hideMark/>
                </w:tcPr>
                <w:p w:rsidR="004437D8" w:rsidRPr="00E37D82" w:rsidRDefault="004437D8" w:rsidP="004437D8">
                  <w:pPr>
                    <w:jc w:val="both"/>
                    <w:rPr>
                      <w:color w:val="000000"/>
                    </w:rPr>
                  </w:pPr>
                  <w:r w:rsidRPr="00E37D82">
                    <w:rPr>
                      <w:color w:val="000000"/>
                    </w:rPr>
                    <w:t xml:space="preserve">Объем сжигания сырого газа, в том числе </w:t>
                  </w:r>
                  <w:proofErr w:type="gramStart"/>
                  <w:r w:rsidRPr="00E37D82">
                    <w:rPr>
                      <w:color w:val="000000"/>
                    </w:rPr>
                    <w:t>млн.м</w:t>
                  </w:r>
                  <w:proofErr w:type="gramEnd"/>
                  <w:r w:rsidRPr="00E37D82">
                    <w:rPr>
                      <w:color w:val="000000"/>
                    </w:rPr>
                    <w:t>3</w:t>
                  </w:r>
                </w:p>
              </w:tc>
              <w:tc>
                <w:tcPr>
                  <w:tcW w:w="1311" w:type="dxa"/>
                  <w:tcBorders>
                    <w:top w:val="nil"/>
                    <w:left w:val="nil"/>
                    <w:bottom w:val="single" w:sz="8" w:space="0" w:color="auto"/>
                    <w:right w:val="single" w:sz="8" w:space="0" w:color="auto"/>
                  </w:tcBorders>
                  <w:shd w:val="clear" w:color="auto" w:fill="auto"/>
                  <w:noWrap/>
                  <w:vAlign w:val="center"/>
                </w:tcPr>
                <w:p w:rsidR="004437D8" w:rsidRPr="00E37D82" w:rsidRDefault="004437D8" w:rsidP="004437D8">
                  <w:pPr>
                    <w:jc w:val="center"/>
                    <w:rPr>
                      <w:bCs/>
                      <w:color w:val="000000"/>
                    </w:rPr>
                  </w:pPr>
                  <w:r w:rsidRPr="00E37D82">
                    <w:rPr>
                      <w:bCs/>
                      <w:color w:val="000000"/>
                    </w:rPr>
                    <w:t>0,035</w:t>
                  </w:r>
                </w:p>
              </w:tc>
              <w:tc>
                <w:tcPr>
                  <w:tcW w:w="1252" w:type="dxa"/>
                  <w:tcBorders>
                    <w:top w:val="nil"/>
                    <w:left w:val="nil"/>
                    <w:bottom w:val="single" w:sz="8" w:space="0" w:color="auto"/>
                    <w:right w:val="single" w:sz="8" w:space="0" w:color="auto"/>
                  </w:tcBorders>
                  <w:shd w:val="clear" w:color="auto" w:fill="auto"/>
                  <w:noWrap/>
                  <w:vAlign w:val="center"/>
                </w:tcPr>
                <w:p w:rsidR="004437D8" w:rsidRPr="00E37D82" w:rsidRDefault="004437D8" w:rsidP="004437D8">
                  <w:pPr>
                    <w:jc w:val="center"/>
                    <w:rPr>
                      <w:bCs/>
                      <w:color w:val="000000"/>
                    </w:rPr>
                  </w:pPr>
                  <w:r w:rsidRPr="00E37D82">
                    <w:rPr>
                      <w:bCs/>
                      <w:color w:val="000000"/>
                    </w:rPr>
                    <w:t>0,048</w:t>
                  </w:r>
                </w:p>
              </w:tc>
            </w:tr>
            <w:tr w:rsidR="004437D8" w:rsidRPr="00E37D82" w:rsidTr="0058223E">
              <w:trPr>
                <w:trHeight w:val="517"/>
              </w:trPr>
              <w:tc>
                <w:tcPr>
                  <w:tcW w:w="3135" w:type="dxa"/>
                  <w:vMerge w:val="restart"/>
                  <w:shd w:val="clear" w:color="auto" w:fill="auto"/>
                  <w:vAlign w:val="bottom"/>
                  <w:hideMark/>
                </w:tcPr>
                <w:p w:rsidR="004437D8" w:rsidRPr="00E37D82" w:rsidRDefault="004437D8" w:rsidP="004437D8">
                  <w:pPr>
                    <w:jc w:val="both"/>
                    <w:rPr>
                      <w:color w:val="000000"/>
                    </w:rPr>
                  </w:pPr>
                  <w:r w:rsidRPr="00E37D82">
                    <w:rPr>
                      <w:color w:val="000000"/>
                    </w:rPr>
                    <w:t xml:space="preserve">объем сжигаемого газа при эксплуатации технологического </w:t>
                  </w:r>
                  <w:proofErr w:type="gramStart"/>
                  <w:r w:rsidRPr="00E37D82">
                    <w:rPr>
                      <w:color w:val="000000"/>
                    </w:rPr>
                    <w:t>млн.м</w:t>
                  </w:r>
                  <w:proofErr w:type="gramEnd"/>
                  <w:r w:rsidRPr="00E37D82">
                    <w:rPr>
                      <w:color w:val="000000"/>
                    </w:rPr>
                    <w:t>3</w:t>
                  </w:r>
                </w:p>
              </w:tc>
              <w:tc>
                <w:tcPr>
                  <w:tcW w:w="1311" w:type="dxa"/>
                  <w:vMerge w:val="restart"/>
                  <w:tcBorders>
                    <w:top w:val="nil"/>
                    <w:left w:val="nil"/>
                    <w:bottom w:val="single" w:sz="8" w:space="0" w:color="auto"/>
                    <w:right w:val="single" w:sz="8" w:space="0" w:color="auto"/>
                  </w:tcBorders>
                  <w:shd w:val="clear" w:color="auto" w:fill="auto"/>
                  <w:vAlign w:val="center"/>
                </w:tcPr>
                <w:p w:rsidR="004437D8" w:rsidRPr="00E37D82" w:rsidRDefault="004437D8" w:rsidP="004437D8">
                  <w:pPr>
                    <w:jc w:val="center"/>
                    <w:rPr>
                      <w:bCs/>
                      <w:color w:val="000000"/>
                    </w:rPr>
                  </w:pPr>
                  <w:r w:rsidRPr="00E37D82">
                    <w:rPr>
                      <w:rFonts w:eastAsia="Calibri"/>
                    </w:rPr>
                    <w:t>0,00042</w:t>
                  </w:r>
                </w:p>
              </w:tc>
              <w:tc>
                <w:tcPr>
                  <w:tcW w:w="1252" w:type="dxa"/>
                  <w:vMerge w:val="restart"/>
                  <w:tcBorders>
                    <w:top w:val="nil"/>
                    <w:left w:val="nil"/>
                    <w:bottom w:val="single" w:sz="8" w:space="0" w:color="auto"/>
                    <w:right w:val="single" w:sz="8" w:space="0" w:color="auto"/>
                  </w:tcBorders>
                  <w:shd w:val="clear" w:color="auto" w:fill="auto"/>
                  <w:noWrap/>
                  <w:vAlign w:val="center"/>
                </w:tcPr>
                <w:p w:rsidR="004437D8" w:rsidRPr="00E37D82" w:rsidRDefault="004437D8" w:rsidP="004437D8">
                  <w:pPr>
                    <w:jc w:val="center"/>
                    <w:rPr>
                      <w:bCs/>
                      <w:color w:val="000000"/>
                    </w:rPr>
                  </w:pPr>
                  <w:r w:rsidRPr="00E37D82">
                    <w:rPr>
                      <w:rFonts w:eastAsia="Calibri"/>
                    </w:rPr>
                    <w:t>0,00042</w:t>
                  </w:r>
                </w:p>
              </w:tc>
            </w:tr>
            <w:tr w:rsidR="004437D8" w:rsidRPr="00E37D82" w:rsidTr="0058223E">
              <w:trPr>
                <w:trHeight w:val="517"/>
              </w:trPr>
              <w:tc>
                <w:tcPr>
                  <w:tcW w:w="3135" w:type="dxa"/>
                  <w:vMerge/>
                  <w:shd w:val="clear" w:color="auto" w:fill="auto"/>
                  <w:vAlign w:val="center"/>
                  <w:hideMark/>
                </w:tcPr>
                <w:p w:rsidR="004437D8" w:rsidRPr="00E37D82" w:rsidRDefault="004437D8" w:rsidP="004437D8">
                  <w:pPr>
                    <w:jc w:val="both"/>
                    <w:rPr>
                      <w:color w:val="000000"/>
                    </w:rPr>
                  </w:pPr>
                </w:p>
              </w:tc>
              <w:tc>
                <w:tcPr>
                  <w:tcW w:w="1311" w:type="dxa"/>
                  <w:vMerge/>
                  <w:shd w:val="clear" w:color="auto" w:fill="auto"/>
                  <w:vAlign w:val="center"/>
                </w:tcPr>
                <w:p w:rsidR="004437D8" w:rsidRPr="00E37D82" w:rsidRDefault="004437D8" w:rsidP="004437D8">
                  <w:pPr>
                    <w:jc w:val="center"/>
                    <w:rPr>
                      <w:color w:val="000000"/>
                    </w:rPr>
                  </w:pPr>
                </w:p>
              </w:tc>
              <w:tc>
                <w:tcPr>
                  <w:tcW w:w="1252" w:type="dxa"/>
                  <w:vMerge/>
                  <w:shd w:val="clear" w:color="auto" w:fill="auto"/>
                  <w:vAlign w:val="center"/>
                </w:tcPr>
                <w:p w:rsidR="004437D8" w:rsidRPr="00E37D82" w:rsidRDefault="004437D8" w:rsidP="004437D8">
                  <w:pPr>
                    <w:jc w:val="center"/>
                    <w:rPr>
                      <w:color w:val="000000"/>
                    </w:rPr>
                  </w:pPr>
                </w:p>
              </w:tc>
            </w:tr>
            <w:tr w:rsidR="004437D8" w:rsidRPr="00E37D82" w:rsidTr="0058223E">
              <w:trPr>
                <w:trHeight w:val="517"/>
              </w:trPr>
              <w:tc>
                <w:tcPr>
                  <w:tcW w:w="3135" w:type="dxa"/>
                  <w:vMerge w:val="restart"/>
                  <w:shd w:val="clear" w:color="auto" w:fill="auto"/>
                  <w:vAlign w:val="bottom"/>
                  <w:hideMark/>
                </w:tcPr>
                <w:p w:rsidR="004437D8" w:rsidRPr="00E37D82" w:rsidRDefault="004437D8" w:rsidP="004437D8">
                  <w:pPr>
                    <w:jc w:val="both"/>
                    <w:rPr>
                      <w:color w:val="000000"/>
                    </w:rPr>
                  </w:pPr>
                  <w:r w:rsidRPr="00E37D82">
                    <w:rPr>
                      <w:color w:val="000000"/>
                    </w:rPr>
                    <w:t xml:space="preserve">объем сжигаемого газа на при тех. обслуживании и ремонтных </w:t>
                  </w:r>
                  <w:proofErr w:type="gramStart"/>
                  <w:r w:rsidRPr="00E37D82">
                    <w:rPr>
                      <w:color w:val="000000"/>
                    </w:rPr>
                    <w:t>млн.м</w:t>
                  </w:r>
                  <w:proofErr w:type="gramEnd"/>
                  <w:r w:rsidRPr="00E37D82">
                    <w:rPr>
                      <w:color w:val="000000"/>
                    </w:rPr>
                    <w:t>3</w:t>
                  </w:r>
                </w:p>
              </w:tc>
              <w:tc>
                <w:tcPr>
                  <w:tcW w:w="1311" w:type="dxa"/>
                  <w:vMerge w:val="restart"/>
                  <w:tcBorders>
                    <w:top w:val="nil"/>
                    <w:left w:val="nil"/>
                    <w:bottom w:val="double" w:sz="6" w:space="0" w:color="auto"/>
                    <w:right w:val="single" w:sz="8" w:space="0" w:color="auto"/>
                  </w:tcBorders>
                  <w:shd w:val="clear" w:color="auto" w:fill="auto"/>
                  <w:noWrap/>
                  <w:vAlign w:val="center"/>
                </w:tcPr>
                <w:p w:rsidR="004437D8" w:rsidRPr="00E37D82" w:rsidRDefault="004437D8" w:rsidP="004437D8">
                  <w:pPr>
                    <w:widowControl w:val="0"/>
                    <w:tabs>
                      <w:tab w:val="num" w:pos="360"/>
                    </w:tabs>
                    <w:jc w:val="center"/>
                    <w:rPr>
                      <w:rFonts w:eastAsia="Calibri"/>
                      <w:szCs w:val="20"/>
                      <w:lang w:eastAsia="en-US"/>
                    </w:rPr>
                  </w:pPr>
                  <w:r w:rsidRPr="00E37D82">
                    <w:rPr>
                      <w:rFonts w:eastAsia="Calibri"/>
                      <w:szCs w:val="20"/>
                      <w:lang w:eastAsia="en-US"/>
                    </w:rPr>
                    <w:t>0,0343</w:t>
                  </w:r>
                </w:p>
              </w:tc>
              <w:tc>
                <w:tcPr>
                  <w:tcW w:w="1252" w:type="dxa"/>
                  <w:vMerge w:val="restart"/>
                  <w:tcBorders>
                    <w:top w:val="nil"/>
                    <w:left w:val="nil"/>
                    <w:bottom w:val="double" w:sz="6" w:space="0" w:color="auto"/>
                    <w:right w:val="single" w:sz="8" w:space="0" w:color="auto"/>
                  </w:tcBorders>
                  <w:shd w:val="clear" w:color="auto" w:fill="auto"/>
                  <w:noWrap/>
                  <w:vAlign w:val="center"/>
                </w:tcPr>
                <w:p w:rsidR="004437D8" w:rsidRPr="00E37D82" w:rsidRDefault="004437D8" w:rsidP="004437D8">
                  <w:pPr>
                    <w:widowControl w:val="0"/>
                    <w:tabs>
                      <w:tab w:val="num" w:pos="360"/>
                    </w:tabs>
                    <w:jc w:val="center"/>
                    <w:rPr>
                      <w:rFonts w:eastAsia="Calibri"/>
                      <w:szCs w:val="20"/>
                      <w:lang w:eastAsia="en-US"/>
                    </w:rPr>
                  </w:pPr>
                  <w:r w:rsidRPr="00E37D82">
                    <w:rPr>
                      <w:rFonts w:eastAsia="Calibri"/>
                      <w:szCs w:val="20"/>
                      <w:lang w:eastAsia="en-US"/>
                    </w:rPr>
                    <w:t>0,0477</w:t>
                  </w:r>
                </w:p>
              </w:tc>
            </w:tr>
            <w:tr w:rsidR="004437D8" w:rsidRPr="00E37D82" w:rsidTr="0058223E">
              <w:trPr>
                <w:trHeight w:val="517"/>
              </w:trPr>
              <w:tc>
                <w:tcPr>
                  <w:tcW w:w="3135" w:type="dxa"/>
                  <w:vMerge/>
                  <w:shd w:val="clear" w:color="auto" w:fill="auto"/>
                  <w:vAlign w:val="center"/>
                  <w:hideMark/>
                </w:tcPr>
                <w:p w:rsidR="004437D8" w:rsidRPr="00E37D82" w:rsidRDefault="004437D8" w:rsidP="004437D8">
                  <w:pPr>
                    <w:jc w:val="both"/>
                    <w:rPr>
                      <w:color w:val="000000"/>
                    </w:rPr>
                  </w:pPr>
                </w:p>
              </w:tc>
              <w:tc>
                <w:tcPr>
                  <w:tcW w:w="1311" w:type="dxa"/>
                  <w:vMerge/>
                  <w:shd w:val="clear" w:color="auto" w:fill="auto"/>
                  <w:vAlign w:val="center"/>
                </w:tcPr>
                <w:p w:rsidR="004437D8" w:rsidRPr="00E37D82" w:rsidRDefault="004437D8" w:rsidP="004437D8">
                  <w:pPr>
                    <w:jc w:val="both"/>
                    <w:rPr>
                      <w:color w:val="000000"/>
                    </w:rPr>
                  </w:pPr>
                </w:p>
              </w:tc>
              <w:tc>
                <w:tcPr>
                  <w:tcW w:w="1252" w:type="dxa"/>
                  <w:vMerge/>
                  <w:shd w:val="clear" w:color="auto" w:fill="auto"/>
                  <w:vAlign w:val="center"/>
                </w:tcPr>
                <w:p w:rsidR="004437D8" w:rsidRPr="00E37D82" w:rsidRDefault="004437D8" w:rsidP="004437D8">
                  <w:pPr>
                    <w:jc w:val="both"/>
                    <w:rPr>
                      <w:color w:val="000000"/>
                    </w:rPr>
                  </w:pPr>
                </w:p>
              </w:tc>
            </w:tr>
          </w:tbl>
          <w:p w:rsidR="004437D8" w:rsidRPr="00E37D82" w:rsidRDefault="004437D8" w:rsidP="004437D8">
            <w:pPr>
              <w:autoSpaceDE w:val="0"/>
              <w:autoSpaceDN w:val="0"/>
              <w:adjustRightInd w:val="0"/>
              <w:jc w:val="both"/>
              <w:rPr>
                <w:b/>
                <w:u w:val="single"/>
              </w:rPr>
            </w:pPr>
            <w:r w:rsidRPr="00E37D82">
              <w:rPr>
                <w:b/>
                <w:u w:val="single"/>
              </w:rPr>
              <w:t xml:space="preserve">Примечание: перспективные объемы сжигания газа будут утверждены после утверждения технологических показателей по Проекту </w:t>
            </w:r>
            <w:r w:rsidRPr="00E37D82">
              <w:rPr>
                <w:b/>
                <w:u w:val="single"/>
              </w:rPr>
              <w:lastRenderedPageBreak/>
              <w:t>разработки месторождения Гран (то есть после утверждения текущего проекта разработки).</w:t>
            </w:r>
          </w:p>
          <w:p w:rsidR="00273E73" w:rsidRDefault="00273E73" w:rsidP="004437D8">
            <w:pPr>
              <w:autoSpaceDE w:val="0"/>
              <w:autoSpaceDN w:val="0"/>
              <w:adjustRightInd w:val="0"/>
              <w:jc w:val="both"/>
              <w:rPr>
                <w:b/>
                <w:u w:val="single"/>
              </w:rPr>
            </w:pPr>
          </w:p>
          <w:p w:rsidR="003C2B2F" w:rsidRDefault="003C2B2F" w:rsidP="004437D8">
            <w:pPr>
              <w:autoSpaceDE w:val="0"/>
              <w:autoSpaceDN w:val="0"/>
              <w:adjustRightInd w:val="0"/>
              <w:jc w:val="both"/>
              <w:rPr>
                <w:b/>
                <w:u w:val="single"/>
              </w:rPr>
            </w:pPr>
          </w:p>
          <w:p w:rsidR="00F65E18" w:rsidRPr="00EF7C5D" w:rsidRDefault="00F65E18" w:rsidP="00F65E18">
            <w:pPr>
              <w:autoSpaceDE w:val="0"/>
              <w:autoSpaceDN w:val="0"/>
              <w:jc w:val="both"/>
              <w:rPr>
                <w:rFonts w:ascii="Arial" w:hAnsi="Arial" w:cs="Arial"/>
                <w:sz w:val="22"/>
                <w:szCs w:val="22"/>
                <w:lang w:val="kk-KZ"/>
              </w:rPr>
            </w:pPr>
            <w:r w:rsidRPr="00EF7C5D">
              <w:t>23.</w:t>
            </w:r>
            <w:r w:rsidRPr="00EF7C5D">
              <w:rPr>
                <w:rFonts w:ascii="Arial" w:hAnsi="Arial" w:cs="Arial"/>
                <w:sz w:val="16"/>
                <w:szCs w:val="16"/>
              </w:rPr>
              <w:t xml:space="preserve"> </w:t>
            </w:r>
            <w:r w:rsidR="00EF7C5D" w:rsidRPr="00EF7C5D">
              <w:rPr>
                <w:sz w:val="22"/>
                <w:szCs w:val="22"/>
              </w:rPr>
              <w:t xml:space="preserve">дополнено приложением </w:t>
            </w:r>
            <w:r w:rsidR="00EF7C5D" w:rsidRPr="00EF7C5D">
              <w:rPr>
                <w:sz w:val="22"/>
                <w:szCs w:val="22"/>
                <w:lang w:val="kk-KZ"/>
              </w:rPr>
              <w:t>№17 таблица 3.8 мероприятие по сокращению выбросов загрязняющих веществ в атмосферу в период НМУ. В разделе 4.5 стр71 описаны мероприятия НМУ и в разделе 6.1 стр120 представлена характериситика аварийных и залповых выбросов</w:t>
            </w:r>
          </w:p>
          <w:p w:rsidR="00273E73" w:rsidRDefault="00273E73" w:rsidP="004437D8">
            <w:pPr>
              <w:autoSpaceDE w:val="0"/>
              <w:autoSpaceDN w:val="0"/>
              <w:adjustRightInd w:val="0"/>
              <w:jc w:val="both"/>
              <w:rPr>
                <w:b/>
                <w:u w:val="single"/>
              </w:rPr>
            </w:pPr>
          </w:p>
          <w:p w:rsidR="003C2B2F" w:rsidRDefault="003C2B2F" w:rsidP="004437D8">
            <w:pPr>
              <w:autoSpaceDE w:val="0"/>
              <w:autoSpaceDN w:val="0"/>
              <w:adjustRightInd w:val="0"/>
              <w:jc w:val="both"/>
              <w:rPr>
                <w:b/>
                <w:u w:val="single"/>
              </w:rPr>
            </w:pPr>
          </w:p>
          <w:p w:rsidR="003C2B2F" w:rsidRDefault="003C2B2F" w:rsidP="004437D8">
            <w:pPr>
              <w:autoSpaceDE w:val="0"/>
              <w:autoSpaceDN w:val="0"/>
              <w:adjustRightInd w:val="0"/>
              <w:jc w:val="both"/>
              <w:rPr>
                <w:b/>
                <w:u w:val="single"/>
              </w:rPr>
            </w:pPr>
          </w:p>
          <w:p w:rsidR="003C2B2F" w:rsidRDefault="003C2B2F" w:rsidP="004437D8">
            <w:pPr>
              <w:autoSpaceDE w:val="0"/>
              <w:autoSpaceDN w:val="0"/>
              <w:adjustRightInd w:val="0"/>
              <w:jc w:val="both"/>
              <w:rPr>
                <w:b/>
                <w:u w:val="single"/>
              </w:rPr>
            </w:pPr>
            <w:bookmarkStart w:id="19" w:name="_GoBack"/>
            <w:bookmarkEnd w:id="19"/>
          </w:p>
          <w:p w:rsidR="004B6119" w:rsidRDefault="004B6119" w:rsidP="004437D8">
            <w:pPr>
              <w:autoSpaceDE w:val="0"/>
              <w:autoSpaceDN w:val="0"/>
              <w:adjustRightInd w:val="0"/>
              <w:jc w:val="both"/>
              <w:rPr>
                <w:b/>
                <w:u w:val="single"/>
              </w:rPr>
            </w:pPr>
          </w:p>
          <w:p w:rsidR="007C104C" w:rsidRDefault="007C104C" w:rsidP="004437D8">
            <w:pPr>
              <w:autoSpaceDE w:val="0"/>
              <w:autoSpaceDN w:val="0"/>
              <w:adjustRightInd w:val="0"/>
              <w:jc w:val="both"/>
              <w:rPr>
                <w:b/>
                <w:u w:val="single"/>
              </w:rPr>
            </w:pPr>
          </w:p>
          <w:p w:rsidR="007C104C" w:rsidRDefault="007C104C" w:rsidP="004437D8">
            <w:pPr>
              <w:autoSpaceDE w:val="0"/>
              <w:autoSpaceDN w:val="0"/>
              <w:adjustRightInd w:val="0"/>
              <w:jc w:val="both"/>
              <w:rPr>
                <w:b/>
                <w:u w:val="single"/>
              </w:rPr>
            </w:pPr>
          </w:p>
          <w:p w:rsidR="00273E73" w:rsidRDefault="00273E73" w:rsidP="004437D8">
            <w:pPr>
              <w:autoSpaceDE w:val="0"/>
              <w:autoSpaceDN w:val="0"/>
              <w:adjustRightInd w:val="0"/>
              <w:jc w:val="both"/>
              <w:rPr>
                <w:b/>
                <w:u w:val="single"/>
              </w:rPr>
            </w:pPr>
          </w:p>
          <w:p w:rsidR="00273E73" w:rsidRDefault="00273E73" w:rsidP="004437D8">
            <w:pPr>
              <w:autoSpaceDE w:val="0"/>
              <w:autoSpaceDN w:val="0"/>
              <w:adjustRightInd w:val="0"/>
              <w:jc w:val="both"/>
              <w:rPr>
                <w:b/>
                <w:u w:val="single"/>
                <w:lang w:val="kk-KZ"/>
              </w:rPr>
            </w:pPr>
            <w:r w:rsidRPr="00E774F7">
              <w:rPr>
                <w:lang w:val="kk-KZ"/>
              </w:rPr>
              <w:t>24. дополнено разделом 4.</w:t>
            </w:r>
            <w:r w:rsidR="00F23ED3">
              <w:rPr>
                <w:lang w:val="kk-KZ"/>
              </w:rPr>
              <w:t>8</w:t>
            </w:r>
            <w:r w:rsidR="00E774F7" w:rsidRPr="00E774F7">
              <w:rPr>
                <w:lang w:val="kk-KZ"/>
              </w:rPr>
              <w:t xml:space="preserve"> программа управления отходами</w:t>
            </w:r>
            <w:r w:rsidR="003C2B2F" w:rsidRPr="00E774F7">
              <w:rPr>
                <w:lang w:val="kk-KZ"/>
              </w:rPr>
              <w:t xml:space="preserve"> отчета ОВОС</w:t>
            </w:r>
            <w:r w:rsidR="004B6119">
              <w:rPr>
                <w:lang w:val="kk-KZ"/>
              </w:rPr>
              <w:t>,стр.7</w:t>
            </w:r>
            <w:r w:rsidR="00F23ED3">
              <w:rPr>
                <w:lang w:val="kk-KZ"/>
              </w:rPr>
              <w:t>9</w:t>
            </w:r>
          </w:p>
          <w:p w:rsidR="00273E73" w:rsidRDefault="00273E73" w:rsidP="004437D8">
            <w:pPr>
              <w:autoSpaceDE w:val="0"/>
              <w:autoSpaceDN w:val="0"/>
              <w:adjustRightInd w:val="0"/>
              <w:jc w:val="both"/>
              <w:rPr>
                <w:b/>
                <w:u w:val="single"/>
                <w:lang w:val="kk-KZ"/>
              </w:rPr>
            </w:pPr>
          </w:p>
          <w:p w:rsidR="00273E73" w:rsidRDefault="00273E73" w:rsidP="004437D8">
            <w:pPr>
              <w:autoSpaceDE w:val="0"/>
              <w:autoSpaceDN w:val="0"/>
              <w:adjustRightInd w:val="0"/>
              <w:jc w:val="both"/>
              <w:rPr>
                <w:b/>
                <w:u w:val="single"/>
                <w:lang w:val="kk-KZ"/>
              </w:rPr>
            </w:pPr>
          </w:p>
          <w:p w:rsidR="00273E73" w:rsidRDefault="00273E73" w:rsidP="004437D8">
            <w:pPr>
              <w:autoSpaceDE w:val="0"/>
              <w:autoSpaceDN w:val="0"/>
              <w:adjustRightInd w:val="0"/>
              <w:jc w:val="both"/>
              <w:rPr>
                <w:b/>
                <w:u w:val="single"/>
                <w:lang w:val="kk-KZ"/>
              </w:rPr>
            </w:pPr>
          </w:p>
          <w:p w:rsidR="00273E73" w:rsidRDefault="00273E73" w:rsidP="004437D8">
            <w:pPr>
              <w:autoSpaceDE w:val="0"/>
              <w:autoSpaceDN w:val="0"/>
              <w:adjustRightInd w:val="0"/>
              <w:jc w:val="both"/>
              <w:rPr>
                <w:b/>
                <w:u w:val="single"/>
                <w:lang w:val="kk-KZ"/>
              </w:rPr>
            </w:pPr>
          </w:p>
          <w:p w:rsidR="00273E73" w:rsidRPr="00E774F7" w:rsidRDefault="00273E73" w:rsidP="004437D8">
            <w:pPr>
              <w:autoSpaceDE w:val="0"/>
              <w:autoSpaceDN w:val="0"/>
              <w:adjustRightInd w:val="0"/>
              <w:jc w:val="both"/>
              <w:rPr>
                <w:lang w:val="kk-KZ"/>
              </w:rPr>
            </w:pPr>
            <w:r w:rsidRPr="00E774F7">
              <w:rPr>
                <w:lang w:val="kk-KZ"/>
              </w:rPr>
              <w:t>25.</w:t>
            </w:r>
            <w:r w:rsidR="003C2B2F" w:rsidRPr="00E774F7">
              <w:rPr>
                <w:lang w:val="kk-KZ"/>
              </w:rPr>
              <w:t xml:space="preserve"> дополнение разделом 4.</w:t>
            </w:r>
            <w:r w:rsidR="00F23ED3">
              <w:rPr>
                <w:lang w:val="kk-KZ"/>
              </w:rPr>
              <w:t>7</w:t>
            </w:r>
            <w:r w:rsidR="00E774F7" w:rsidRPr="00E774F7">
              <w:rPr>
                <w:lang w:val="kk-KZ"/>
              </w:rPr>
              <w:t xml:space="preserve"> существующая система управления отходами</w:t>
            </w:r>
            <w:r w:rsidR="003C2B2F" w:rsidRPr="00E774F7">
              <w:rPr>
                <w:lang w:val="kk-KZ"/>
              </w:rPr>
              <w:t xml:space="preserve"> отчета ОВОС </w:t>
            </w:r>
          </w:p>
          <w:p w:rsidR="004437D8" w:rsidRDefault="004437D8" w:rsidP="00DE4EFE">
            <w:pPr>
              <w:pStyle w:val="Default"/>
              <w:widowControl w:val="0"/>
              <w:autoSpaceDE/>
              <w:autoSpaceDN/>
              <w:adjustRightInd/>
              <w:jc w:val="both"/>
            </w:pPr>
          </w:p>
          <w:p w:rsidR="006F3296" w:rsidRDefault="006F3296" w:rsidP="00DE4EFE">
            <w:pPr>
              <w:pStyle w:val="Default"/>
              <w:widowControl w:val="0"/>
              <w:autoSpaceDE/>
              <w:autoSpaceDN/>
              <w:adjustRightInd/>
              <w:jc w:val="both"/>
            </w:pPr>
          </w:p>
          <w:p w:rsidR="006F3296" w:rsidRDefault="006F3296" w:rsidP="00DE4EFE">
            <w:pPr>
              <w:pStyle w:val="Default"/>
              <w:widowControl w:val="0"/>
              <w:autoSpaceDE/>
              <w:autoSpaceDN/>
              <w:adjustRightInd/>
              <w:jc w:val="both"/>
            </w:pPr>
          </w:p>
          <w:p w:rsidR="006F3296" w:rsidRDefault="006F3296" w:rsidP="00DE4EFE">
            <w:pPr>
              <w:pStyle w:val="Default"/>
              <w:widowControl w:val="0"/>
              <w:autoSpaceDE/>
              <w:autoSpaceDN/>
              <w:adjustRightInd/>
              <w:jc w:val="both"/>
            </w:pPr>
          </w:p>
          <w:p w:rsidR="006F3296" w:rsidRPr="00E774F7" w:rsidRDefault="006F3296" w:rsidP="00E774F7">
            <w:pPr>
              <w:jc w:val="both"/>
              <w:rPr>
                <w:noProof/>
                <w:sz w:val="22"/>
                <w:lang w:val="kk-KZ"/>
              </w:rPr>
            </w:pPr>
            <w:r w:rsidRPr="006F3296">
              <w:rPr>
                <w:sz w:val="22"/>
                <w:lang w:val="kk-KZ"/>
              </w:rPr>
              <w:t>26</w:t>
            </w:r>
            <w:r w:rsidRPr="00E774F7">
              <w:rPr>
                <w:sz w:val="22"/>
                <w:lang w:val="kk-KZ"/>
              </w:rPr>
              <w:t>.</w:t>
            </w:r>
            <w:r w:rsidRPr="00E774F7">
              <w:rPr>
                <w:b/>
                <w:i/>
                <w:sz w:val="22"/>
              </w:rPr>
              <w:t xml:space="preserve"> </w:t>
            </w:r>
            <w:bookmarkStart w:id="20" w:name="_Hlk107914464"/>
            <w:r w:rsidR="00E774F7" w:rsidRPr="00E774F7">
              <w:rPr>
                <w:lang w:val="kk-KZ"/>
              </w:rPr>
              <w:t>Д</w:t>
            </w:r>
            <w:r w:rsidR="00B8772D" w:rsidRPr="00E774F7">
              <w:rPr>
                <w:lang w:val="kk-KZ"/>
              </w:rPr>
              <w:t>ополнено разделом 4.</w:t>
            </w:r>
            <w:r w:rsidR="00F23ED3">
              <w:rPr>
                <w:lang w:val="kk-KZ"/>
              </w:rPr>
              <w:t>9</w:t>
            </w:r>
            <w:r w:rsidR="00B8772D" w:rsidRPr="00E774F7">
              <w:rPr>
                <w:lang w:val="kk-KZ"/>
              </w:rPr>
              <w:t xml:space="preserve"> мероприятия по предотвращению загрязнения окружающей среды промышленными отходами</w:t>
            </w:r>
            <w:r w:rsidR="00E774F7" w:rsidRPr="00E774F7">
              <w:rPr>
                <w:lang w:val="kk-KZ"/>
              </w:rPr>
              <w:t>, стр.</w:t>
            </w:r>
            <w:r w:rsidR="00F23ED3">
              <w:rPr>
                <w:lang w:val="kk-KZ"/>
              </w:rPr>
              <w:t>100</w:t>
            </w:r>
          </w:p>
          <w:bookmarkEnd w:id="20"/>
          <w:p w:rsidR="006F3296" w:rsidRPr="006061E1" w:rsidRDefault="006061E1" w:rsidP="006061E1">
            <w:pPr>
              <w:keepNext/>
              <w:spacing w:before="240" w:after="60"/>
              <w:jc w:val="both"/>
              <w:outlineLvl w:val="1"/>
              <w:rPr>
                <w:rFonts w:eastAsia="SimSun"/>
                <w:b/>
                <w:bCs/>
                <w:iCs/>
              </w:rPr>
            </w:pPr>
            <w:r w:rsidRPr="00E774F7">
              <w:rPr>
                <w:lang w:val="kk-KZ"/>
              </w:rPr>
              <w:lastRenderedPageBreak/>
              <w:t>27. дополнено разделом 5.</w:t>
            </w:r>
            <w:bookmarkStart w:id="21" w:name="_Toc107569417"/>
            <w:r w:rsidRPr="00E774F7">
              <w:rPr>
                <w:lang w:val="kk-KZ"/>
              </w:rPr>
              <w:t>8</w:t>
            </w:r>
            <w:r w:rsidRPr="00E774F7">
              <w:rPr>
                <w:b/>
                <w:iCs/>
              </w:rPr>
              <w:t xml:space="preserve"> </w:t>
            </w:r>
            <w:r w:rsidRPr="00E774F7">
              <w:rPr>
                <w:iCs/>
              </w:rPr>
              <w:t>Экологические</w:t>
            </w:r>
            <w:r w:rsidRPr="006061E1">
              <w:rPr>
                <w:iCs/>
              </w:rPr>
              <w:t xml:space="preserve"> требования при проведении операций по недропользованию</w:t>
            </w:r>
            <w:bookmarkEnd w:id="21"/>
            <w:r w:rsidRPr="006061E1">
              <w:rPr>
                <w:rFonts w:eastAsia="SimSun"/>
                <w:bCs/>
                <w:iCs/>
              </w:rPr>
              <w:t xml:space="preserve"> </w:t>
            </w:r>
            <w:r w:rsidRPr="006061E1">
              <w:rPr>
                <w:lang w:val="kk-KZ"/>
              </w:rPr>
              <w:t>, стр 1</w:t>
            </w:r>
            <w:r w:rsidR="00E774F7">
              <w:rPr>
                <w:lang w:val="kk-KZ"/>
              </w:rPr>
              <w:t>1</w:t>
            </w:r>
            <w:r w:rsidR="00B02591">
              <w:rPr>
                <w:lang w:val="kk-KZ"/>
              </w:rPr>
              <w:t>6</w:t>
            </w:r>
            <w:r w:rsidRPr="006061E1">
              <w:rPr>
                <w:lang w:val="kk-KZ"/>
              </w:rPr>
              <w:t xml:space="preserve"> </w:t>
            </w:r>
          </w:p>
          <w:p w:rsidR="006F3296" w:rsidRDefault="006F3296" w:rsidP="00DE4EFE">
            <w:pPr>
              <w:pStyle w:val="Default"/>
              <w:widowControl w:val="0"/>
              <w:autoSpaceDE/>
              <w:autoSpaceDN/>
              <w:adjustRightInd/>
              <w:jc w:val="both"/>
            </w:pPr>
          </w:p>
          <w:p w:rsidR="006061E1" w:rsidRDefault="006061E1" w:rsidP="00DE4EFE">
            <w:pPr>
              <w:pStyle w:val="Default"/>
              <w:widowControl w:val="0"/>
              <w:autoSpaceDE/>
              <w:autoSpaceDN/>
              <w:adjustRightInd/>
              <w:jc w:val="both"/>
            </w:pPr>
          </w:p>
          <w:p w:rsidR="006061E1" w:rsidRDefault="006061E1" w:rsidP="00DE4EFE">
            <w:pPr>
              <w:pStyle w:val="Default"/>
              <w:widowControl w:val="0"/>
              <w:autoSpaceDE/>
              <w:autoSpaceDN/>
              <w:adjustRightInd/>
              <w:jc w:val="both"/>
            </w:pPr>
          </w:p>
          <w:p w:rsidR="006061E1" w:rsidRDefault="006061E1" w:rsidP="00DE4EFE">
            <w:pPr>
              <w:pStyle w:val="Default"/>
              <w:widowControl w:val="0"/>
              <w:autoSpaceDE/>
              <w:autoSpaceDN/>
              <w:adjustRightInd/>
              <w:jc w:val="both"/>
            </w:pPr>
          </w:p>
          <w:p w:rsidR="006061E1" w:rsidRDefault="006061E1" w:rsidP="00DE4EFE">
            <w:pPr>
              <w:pStyle w:val="Default"/>
              <w:widowControl w:val="0"/>
              <w:autoSpaceDE/>
              <w:autoSpaceDN/>
              <w:adjustRightInd/>
              <w:jc w:val="both"/>
            </w:pPr>
          </w:p>
          <w:p w:rsidR="006061E1" w:rsidRDefault="006061E1" w:rsidP="00DE4EFE">
            <w:pPr>
              <w:pStyle w:val="Default"/>
              <w:widowControl w:val="0"/>
              <w:autoSpaceDE/>
              <w:autoSpaceDN/>
              <w:adjustRightInd/>
              <w:jc w:val="both"/>
            </w:pPr>
          </w:p>
          <w:p w:rsidR="006061E1" w:rsidRDefault="006061E1" w:rsidP="00DE4EFE">
            <w:pPr>
              <w:pStyle w:val="Default"/>
              <w:widowControl w:val="0"/>
              <w:autoSpaceDE/>
              <w:autoSpaceDN/>
              <w:adjustRightInd/>
              <w:jc w:val="both"/>
            </w:pPr>
          </w:p>
          <w:p w:rsidR="006061E1" w:rsidRDefault="006061E1" w:rsidP="00DE4EFE">
            <w:pPr>
              <w:pStyle w:val="Default"/>
              <w:widowControl w:val="0"/>
              <w:autoSpaceDE/>
              <w:autoSpaceDN/>
              <w:adjustRightInd/>
              <w:jc w:val="both"/>
            </w:pPr>
          </w:p>
          <w:p w:rsidR="006061E1" w:rsidRDefault="006061E1" w:rsidP="00DE4EFE">
            <w:pPr>
              <w:pStyle w:val="Default"/>
              <w:widowControl w:val="0"/>
              <w:autoSpaceDE/>
              <w:autoSpaceDN/>
              <w:adjustRightInd/>
              <w:jc w:val="both"/>
            </w:pPr>
          </w:p>
          <w:p w:rsidR="006061E1" w:rsidRDefault="006061E1" w:rsidP="00DE4EFE">
            <w:pPr>
              <w:pStyle w:val="Default"/>
              <w:widowControl w:val="0"/>
              <w:autoSpaceDE/>
              <w:autoSpaceDN/>
              <w:adjustRightInd/>
              <w:jc w:val="both"/>
            </w:pPr>
          </w:p>
          <w:p w:rsidR="006061E1" w:rsidRDefault="006061E1" w:rsidP="00DE4EFE">
            <w:pPr>
              <w:pStyle w:val="Default"/>
              <w:widowControl w:val="0"/>
              <w:autoSpaceDE/>
              <w:autoSpaceDN/>
              <w:adjustRightInd/>
              <w:jc w:val="both"/>
            </w:pPr>
          </w:p>
          <w:p w:rsidR="006061E1" w:rsidRDefault="006061E1" w:rsidP="00DE4EFE">
            <w:pPr>
              <w:pStyle w:val="Default"/>
              <w:widowControl w:val="0"/>
              <w:autoSpaceDE/>
              <w:autoSpaceDN/>
              <w:adjustRightInd/>
              <w:jc w:val="both"/>
            </w:pPr>
          </w:p>
          <w:p w:rsidR="006061E1" w:rsidRDefault="006061E1" w:rsidP="00DE4EFE">
            <w:pPr>
              <w:pStyle w:val="Default"/>
              <w:widowControl w:val="0"/>
              <w:autoSpaceDE/>
              <w:autoSpaceDN/>
              <w:adjustRightInd/>
              <w:jc w:val="both"/>
            </w:pPr>
          </w:p>
          <w:p w:rsidR="006061E1" w:rsidRPr="00C73CF6" w:rsidRDefault="006061E1" w:rsidP="006061E1">
            <w:pPr>
              <w:autoSpaceDE w:val="0"/>
              <w:autoSpaceDN w:val="0"/>
              <w:adjustRightInd w:val="0"/>
              <w:jc w:val="both"/>
              <w:rPr>
                <w:sz w:val="22"/>
                <w:szCs w:val="22"/>
                <w:lang w:eastAsia="en-US"/>
              </w:rPr>
            </w:pPr>
            <w:r>
              <w:rPr>
                <w:lang w:val="kk-KZ"/>
              </w:rPr>
              <w:t>28.</w:t>
            </w:r>
            <w:r w:rsidRPr="00C73CF6">
              <w:rPr>
                <w:sz w:val="22"/>
                <w:szCs w:val="22"/>
                <w:lang w:eastAsia="en-US"/>
              </w:rPr>
              <w:t xml:space="preserve"> Самостоятельно заявителем работа не выполнена. Работа выполнена «ТОО КМГ Инжиниринг» на основании договора №495-113//150/2020 АТ от 14.08.2020г.</w:t>
            </w:r>
          </w:p>
          <w:p w:rsidR="006061E1" w:rsidRPr="00BF56EE" w:rsidRDefault="006061E1" w:rsidP="006061E1">
            <w:pPr>
              <w:autoSpaceDE w:val="0"/>
              <w:autoSpaceDN w:val="0"/>
              <w:adjustRightInd w:val="0"/>
              <w:jc w:val="both"/>
              <w:rPr>
                <w:sz w:val="22"/>
                <w:szCs w:val="22"/>
                <w:lang w:eastAsia="en-US"/>
              </w:rPr>
            </w:pPr>
            <w:r w:rsidRPr="00C73CF6">
              <w:rPr>
                <w:sz w:val="22"/>
                <w:szCs w:val="22"/>
                <w:lang w:eastAsia="en-US"/>
              </w:rPr>
              <w:t xml:space="preserve">Лицензия ТОО "КМГ Инжиниринг" № 21033693 от 21.12.2021г на «Проектирование (технологическое) и (или) эксплуатацию горных производств (углеводороды), нефтехимических производств, эксплуатацию магистральных газопроводов, нефтепроводов, нефтепродуктопроводов в сфере углеводородов» </w:t>
            </w:r>
            <w:r w:rsidRPr="00BF56EE">
              <w:rPr>
                <w:sz w:val="22"/>
                <w:szCs w:val="22"/>
                <w:lang w:eastAsia="en-US"/>
              </w:rPr>
              <w:t>прилагается в приложении №</w:t>
            </w:r>
            <w:r w:rsidRPr="00BF56EE">
              <w:rPr>
                <w:sz w:val="22"/>
                <w:szCs w:val="22"/>
                <w:lang w:val="kk-KZ" w:eastAsia="en-US"/>
              </w:rPr>
              <w:t>9</w:t>
            </w:r>
            <w:r w:rsidRPr="00BF56EE">
              <w:rPr>
                <w:sz w:val="22"/>
                <w:szCs w:val="22"/>
                <w:lang w:eastAsia="en-US"/>
              </w:rPr>
              <w:t xml:space="preserve">. </w:t>
            </w:r>
          </w:p>
          <w:p w:rsidR="006061E1" w:rsidRPr="00C73CF6" w:rsidRDefault="006061E1" w:rsidP="006061E1">
            <w:pPr>
              <w:pStyle w:val="a4"/>
              <w:tabs>
                <w:tab w:val="left" w:pos="1134"/>
              </w:tabs>
              <w:spacing w:after="0" w:line="240" w:lineRule="auto"/>
              <w:ind w:left="0"/>
              <w:jc w:val="both"/>
              <w:rPr>
                <w:i/>
              </w:rPr>
            </w:pPr>
          </w:p>
          <w:p w:rsidR="006061E1" w:rsidRPr="00C73CF6" w:rsidRDefault="006061E1" w:rsidP="006061E1">
            <w:pPr>
              <w:pStyle w:val="a4"/>
              <w:tabs>
                <w:tab w:val="left" w:pos="1134"/>
              </w:tabs>
              <w:spacing w:after="0" w:line="240" w:lineRule="auto"/>
              <w:ind w:left="0"/>
              <w:jc w:val="both"/>
              <w:rPr>
                <w:i/>
              </w:rPr>
            </w:pPr>
          </w:p>
          <w:p w:rsidR="006061E1" w:rsidRPr="00C73CF6" w:rsidRDefault="006061E1" w:rsidP="006061E1">
            <w:pPr>
              <w:pStyle w:val="a4"/>
              <w:tabs>
                <w:tab w:val="left" w:pos="1134"/>
              </w:tabs>
              <w:spacing w:after="0" w:line="240" w:lineRule="auto"/>
              <w:ind w:left="0"/>
              <w:jc w:val="both"/>
              <w:rPr>
                <w:i/>
              </w:rPr>
            </w:pPr>
          </w:p>
          <w:p w:rsidR="006061E1" w:rsidRPr="00C73CF6" w:rsidRDefault="006061E1" w:rsidP="006061E1">
            <w:pPr>
              <w:pStyle w:val="a4"/>
              <w:tabs>
                <w:tab w:val="left" w:pos="1134"/>
              </w:tabs>
              <w:spacing w:after="0" w:line="240" w:lineRule="auto"/>
              <w:ind w:left="0"/>
              <w:jc w:val="both"/>
              <w:rPr>
                <w:i/>
              </w:rPr>
            </w:pPr>
          </w:p>
          <w:p w:rsidR="006061E1" w:rsidRPr="00C73CF6" w:rsidRDefault="006061E1" w:rsidP="006061E1">
            <w:pPr>
              <w:pStyle w:val="a4"/>
              <w:tabs>
                <w:tab w:val="left" w:pos="1134"/>
              </w:tabs>
              <w:spacing w:after="0" w:line="240" w:lineRule="auto"/>
              <w:ind w:left="0"/>
              <w:jc w:val="both"/>
              <w:rPr>
                <w:i/>
              </w:rPr>
            </w:pPr>
          </w:p>
          <w:p w:rsidR="006061E1" w:rsidRPr="00C73CF6" w:rsidRDefault="006061E1" w:rsidP="006061E1">
            <w:pPr>
              <w:pStyle w:val="a4"/>
              <w:tabs>
                <w:tab w:val="left" w:pos="1134"/>
              </w:tabs>
              <w:spacing w:after="0" w:line="240" w:lineRule="auto"/>
              <w:ind w:left="0"/>
              <w:jc w:val="both"/>
              <w:rPr>
                <w:i/>
              </w:rPr>
            </w:pPr>
          </w:p>
          <w:p w:rsidR="006061E1" w:rsidRPr="00C73CF6" w:rsidRDefault="006061E1" w:rsidP="006061E1">
            <w:pPr>
              <w:pStyle w:val="a4"/>
              <w:tabs>
                <w:tab w:val="left" w:pos="1134"/>
              </w:tabs>
              <w:spacing w:after="0" w:line="240" w:lineRule="auto"/>
              <w:ind w:left="0"/>
              <w:jc w:val="both"/>
              <w:rPr>
                <w:i/>
              </w:rPr>
            </w:pPr>
          </w:p>
          <w:p w:rsidR="006061E1" w:rsidRPr="00C73CF6" w:rsidRDefault="006061E1" w:rsidP="006061E1">
            <w:pPr>
              <w:pStyle w:val="a4"/>
              <w:tabs>
                <w:tab w:val="left" w:pos="1134"/>
              </w:tabs>
              <w:spacing w:after="0" w:line="240" w:lineRule="auto"/>
              <w:ind w:left="0"/>
              <w:jc w:val="both"/>
              <w:rPr>
                <w:i/>
              </w:rPr>
            </w:pPr>
          </w:p>
          <w:p w:rsidR="006061E1" w:rsidRPr="00C73CF6" w:rsidRDefault="006061E1" w:rsidP="006061E1">
            <w:pPr>
              <w:pStyle w:val="a4"/>
              <w:tabs>
                <w:tab w:val="left" w:pos="1134"/>
              </w:tabs>
              <w:spacing w:after="0" w:line="240" w:lineRule="auto"/>
              <w:ind w:left="0"/>
              <w:jc w:val="both"/>
              <w:rPr>
                <w:i/>
              </w:rPr>
            </w:pPr>
          </w:p>
          <w:p w:rsidR="006061E1" w:rsidRPr="00C73CF6" w:rsidRDefault="006061E1" w:rsidP="006061E1">
            <w:pPr>
              <w:pStyle w:val="a4"/>
              <w:tabs>
                <w:tab w:val="left" w:pos="1134"/>
              </w:tabs>
              <w:spacing w:after="0" w:line="240" w:lineRule="auto"/>
              <w:ind w:left="0"/>
              <w:jc w:val="both"/>
              <w:rPr>
                <w:i/>
              </w:rPr>
            </w:pPr>
          </w:p>
          <w:p w:rsidR="006061E1" w:rsidRPr="00C73CF6" w:rsidRDefault="006061E1" w:rsidP="006061E1">
            <w:pPr>
              <w:pStyle w:val="a4"/>
              <w:tabs>
                <w:tab w:val="left" w:pos="1134"/>
              </w:tabs>
              <w:spacing w:after="0" w:line="240" w:lineRule="auto"/>
              <w:ind w:left="0"/>
              <w:jc w:val="both"/>
              <w:rPr>
                <w:i/>
              </w:rPr>
            </w:pPr>
          </w:p>
          <w:p w:rsidR="006061E1" w:rsidRPr="00C73CF6" w:rsidRDefault="006061E1" w:rsidP="006061E1">
            <w:pPr>
              <w:pStyle w:val="a4"/>
              <w:tabs>
                <w:tab w:val="left" w:pos="1134"/>
              </w:tabs>
              <w:spacing w:after="0" w:line="240" w:lineRule="auto"/>
              <w:ind w:left="0"/>
              <w:jc w:val="both"/>
              <w:rPr>
                <w:i/>
              </w:rPr>
            </w:pPr>
          </w:p>
          <w:p w:rsidR="006061E1" w:rsidRPr="00C73CF6" w:rsidRDefault="006061E1" w:rsidP="006061E1">
            <w:pPr>
              <w:pStyle w:val="a4"/>
              <w:tabs>
                <w:tab w:val="left" w:pos="1134"/>
              </w:tabs>
              <w:spacing w:after="0" w:line="240" w:lineRule="auto"/>
              <w:ind w:left="0"/>
              <w:jc w:val="both"/>
              <w:rPr>
                <w:i/>
              </w:rPr>
            </w:pPr>
          </w:p>
          <w:p w:rsidR="006061E1" w:rsidRPr="00C73CF6" w:rsidRDefault="006061E1" w:rsidP="006061E1">
            <w:pPr>
              <w:pStyle w:val="a4"/>
              <w:tabs>
                <w:tab w:val="left" w:pos="1134"/>
              </w:tabs>
              <w:spacing w:after="0" w:line="240" w:lineRule="auto"/>
              <w:ind w:left="0"/>
              <w:jc w:val="both"/>
              <w:rPr>
                <w:i/>
              </w:rPr>
            </w:pPr>
          </w:p>
          <w:p w:rsidR="006061E1" w:rsidRPr="00C73CF6" w:rsidRDefault="006061E1" w:rsidP="006061E1">
            <w:pPr>
              <w:autoSpaceDE w:val="0"/>
              <w:autoSpaceDN w:val="0"/>
              <w:adjustRightInd w:val="0"/>
              <w:jc w:val="both"/>
              <w:rPr>
                <w:sz w:val="22"/>
                <w:szCs w:val="22"/>
                <w:lang w:eastAsia="en-US"/>
              </w:rPr>
            </w:pPr>
            <w:r w:rsidRPr="00C73CF6">
              <w:rPr>
                <w:sz w:val="22"/>
                <w:szCs w:val="22"/>
                <w:lang w:eastAsia="en-US"/>
              </w:rPr>
              <w:t xml:space="preserve">Согласно п.1 </w:t>
            </w:r>
            <w:proofErr w:type="spellStart"/>
            <w:r w:rsidRPr="00C73CF6">
              <w:rPr>
                <w:sz w:val="22"/>
                <w:szCs w:val="22"/>
                <w:lang w:eastAsia="en-US"/>
              </w:rPr>
              <w:t>ст</w:t>
            </w:r>
            <w:proofErr w:type="spellEnd"/>
            <w:r w:rsidRPr="00C73CF6">
              <w:rPr>
                <w:sz w:val="22"/>
                <w:szCs w:val="22"/>
                <w:lang w:eastAsia="en-US"/>
              </w:rPr>
              <w:t xml:space="preserve"> 146 Кодекса «О недрах и недропользовании», в рассматриваемой работе рассчитаны объемы сжигаемого газа при технологическом неизбежном сжигании сырого газа по </w:t>
            </w:r>
            <w:r w:rsidRPr="00BF56EE">
              <w:rPr>
                <w:sz w:val="22"/>
                <w:szCs w:val="22"/>
                <w:lang w:eastAsia="en-US"/>
              </w:rPr>
              <w:t>категории V</w:t>
            </w:r>
            <w:r w:rsidRPr="00BF56EE">
              <w:rPr>
                <w:sz w:val="22"/>
                <w:szCs w:val="22"/>
                <w:lang w:val="kk-KZ" w:eastAsia="en-US"/>
              </w:rPr>
              <w:t>8</w:t>
            </w:r>
            <w:r w:rsidRPr="00BF56EE">
              <w:rPr>
                <w:sz w:val="22"/>
                <w:szCs w:val="22"/>
                <w:lang w:eastAsia="en-US"/>
              </w:rPr>
              <w:t xml:space="preserve">.  </w:t>
            </w:r>
          </w:p>
          <w:p w:rsidR="006061E1" w:rsidRPr="00C73CF6" w:rsidRDefault="006061E1" w:rsidP="006061E1">
            <w:pPr>
              <w:autoSpaceDE w:val="0"/>
              <w:autoSpaceDN w:val="0"/>
              <w:adjustRightInd w:val="0"/>
              <w:jc w:val="both"/>
              <w:rPr>
                <w:sz w:val="22"/>
                <w:szCs w:val="22"/>
                <w:lang w:eastAsia="en-US"/>
              </w:rPr>
            </w:pPr>
            <w:r w:rsidRPr="00C73CF6">
              <w:rPr>
                <w:sz w:val="22"/>
                <w:szCs w:val="22"/>
                <w:lang w:eastAsia="en-US"/>
              </w:rPr>
              <w:t xml:space="preserve">При проведении ППР (планово-предупредительный ремонт) </w:t>
            </w:r>
            <w:proofErr w:type="gramStart"/>
            <w:r w:rsidRPr="00C73CF6">
              <w:rPr>
                <w:sz w:val="22"/>
                <w:szCs w:val="22"/>
                <w:lang w:eastAsia="en-US"/>
              </w:rPr>
              <w:t>на межпромысловых нефтепроводов</w:t>
            </w:r>
            <w:proofErr w:type="gramEnd"/>
            <w:r w:rsidRPr="00C73CF6">
              <w:rPr>
                <w:sz w:val="22"/>
                <w:szCs w:val="22"/>
                <w:lang w:eastAsia="en-US"/>
              </w:rPr>
              <w:t xml:space="preserve"> составляет 3 дня, за это время попутно добываемый сырой газ будет использоваться на собственные технологические нужды, а излишки сожжены на факеле месторождения </w:t>
            </w:r>
            <w:r w:rsidRPr="00C73CF6">
              <w:rPr>
                <w:sz w:val="22"/>
                <w:szCs w:val="22"/>
                <w:lang w:val="kk-KZ" w:eastAsia="en-US"/>
              </w:rPr>
              <w:t>Гран</w:t>
            </w:r>
            <w:r w:rsidRPr="00C73CF6">
              <w:rPr>
                <w:sz w:val="22"/>
                <w:szCs w:val="22"/>
                <w:lang w:eastAsia="en-US"/>
              </w:rPr>
              <w:t>. Это и является технологически неизбежным сжиганием сырого газа.</w:t>
            </w:r>
          </w:p>
          <w:p w:rsidR="006061E1" w:rsidRDefault="006061E1" w:rsidP="006061E1">
            <w:pPr>
              <w:pStyle w:val="a4"/>
              <w:tabs>
                <w:tab w:val="left" w:pos="1134"/>
              </w:tabs>
              <w:spacing w:after="0" w:line="240" w:lineRule="auto"/>
              <w:ind w:left="0"/>
              <w:jc w:val="both"/>
              <w:rPr>
                <w:i/>
              </w:rPr>
            </w:pPr>
          </w:p>
          <w:p w:rsidR="006061E1" w:rsidRPr="0032154C" w:rsidRDefault="006061E1" w:rsidP="006061E1">
            <w:pPr>
              <w:autoSpaceDE w:val="0"/>
              <w:autoSpaceDN w:val="0"/>
              <w:adjustRightInd w:val="0"/>
              <w:jc w:val="both"/>
              <w:rPr>
                <w:sz w:val="22"/>
                <w:szCs w:val="22"/>
                <w:lang w:eastAsia="en-US"/>
              </w:rPr>
            </w:pPr>
            <w:r w:rsidRPr="0032154C">
              <w:rPr>
                <w:sz w:val="22"/>
                <w:szCs w:val="22"/>
                <w:lang w:eastAsia="en-US"/>
              </w:rPr>
              <w:t xml:space="preserve">Порядок выдачи разрешений на сжигание сырого газа в факелах утверждается уполномоченным органом в области углеводородов. Приказом Министра энергетики Республики Казахстан от 25 апреля 2018 года № 140 утверждены Правила выдачи разрешений на сжигание сырого газа в факелах. |Однако следует отметить, что разрешение на сжигание сырого газа в факелах выдается после утверждения технологических показателей Проекта разработки </w:t>
            </w:r>
            <w:r w:rsidRPr="00C73CF6">
              <w:rPr>
                <w:sz w:val="22"/>
                <w:szCs w:val="22"/>
                <w:lang w:eastAsia="en-US"/>
              </w:rPr>
              <w:t xml:space="preserve">месторождения </w:t>
            </w:r>
            <w:r w:rsidRPr="00C73CF6">
              <w:rPr>
                <w:sz w:val="22"/>
                <w:szCs w:val="22"/>
                <w:lang w:val="kk-KZ" w:eastAsia="en-US"/>
              </w:rPr>
              <w:t>Гран</w:t>
            </w:r>
            <w:r w:rsidRPr="00C73CF6">
              <w:rPr>
                <w:sz w:val="22"/>
                <w:szCs w:val="22"/>
                <w:lang w:eastAsia="en-US"/>
              </w:rPr>
              <w:t>.</w:t>
            </w:r>
          </w:p>
          <w:p w:rsidR="006061E1" w:rsidRPr="0032154C" w:rsidRDefault="006061E1" w:rsidP="006061E1">
            <w:pPr>
              <w:autoSpaceDE w:val="0"/>
              <w:autoSpaceDN w:val="0"/>
              <w:adjustRightInd w:val="0"/>
              <w:jc w:val="both"/>
              <w:rPr>
                <w:sz w:val="22"/>
                <w:szCs w:val="22"/>
                <w:lang w:eastAsia="en-US"/>
              </w:rPr>
            </w:pPr>
            <w:r w:rsidRPr="0032154C">
              <w:rPr>
                <w:sz w:val="22"/>
                <w:szCs w:val="22"/>
                <w:lang w:eastAsia="en-US"/>
              </w:rPr>
              <w:t xml:space="preserve">Т.е. для разработки Программы развития переработки сырого газа (ПРПСГ) необходимы утвержденные технологические показатели Проекта разработки </w:t>
            </w:r>
            <w:r w:rsidRPr="00C73CF6">
              <w:rPr>
                <w:sz w:val="22"/>
                <w:szCs w:val="22"/>
                <w:lang w:eastAsia="en-US"/>
              </w:rPr>
              <w:t xml:space="preserve">месторождения </w:t>
            </w:r>
            <w:r w:rsidRPr="00C73CF6">
              <w:rPr>
                <w:sz w:val="22"/>
                <w:szCs w:val="22"/>
                <w:lang w:val="kk-KZ" w:eastAsia="en-US"/>
              </w:rPr>
              <w:t>Гран.</w:t>
            </w:r>
            <w:r w:rsidRPr="00C73CF6">
              <w:rPr>
                <w:sz w:val="22"/>
                <w:szCs w:val="22"/>
                <w:lang w:eastAsia="en-US"/>
              </w:rPr>
              <w:t xml:space="preserve"> Далее</w:t>
            </w:r>
            <w:r w:rsidRPr="0032154C">
              <w:rPr>
                <w:sz w:val="22"/>
                <w:szCs w:val="22"/>
                <w:lang w:eastAsia="en-US"/>
              </w:rPr>
              <w:t xml:space="preserve"> ПРПСГ рассматривается на заседании рабочей группы Министерства энергетики РК и по результатам рассмотрения рабочей группы составляется соответствующий протокол заседания, рекомендующий Программу к утверждению, после чего для ЭМГ выдается разрешение на сжигание сырого газа в факелах. </w:t>
            </w:r>
          </w:p>
          <w:p w:rsidR="006061E1" w:rsidRPr="0032154C" w:rsidRDefault="006061E1" w:rsidP="006061E1">
            <w:pPr>
              <w:autoSpaceDE w:val="0"/>
              <w:autoSpaceDN w:val="0"/>
              <w:adjustRightInd w:val="0"/>
              <w:jc w:val="both"/>
              <w:rPr>
                <w:sz w:val="22"/>
                <w:szCs w:val="22"/>
                <w:lang w:eastAsia="en-US"/>
              </w:rPr>
            </w:pPr>
            <w:r w:rsidRPr="0032154C">
              <w:rPr>
                <w:sz w:val="22"/>
                <w:szCs w:val="22"/>
                <w:lang w:eastAsia="en-US"/>
              </w:rPr>
              <w:lastRenderedPageBreak/>
              <w:t xml:space="preserve">Следует отметить, что Отчет ОВОС разработан на проект разработки </w:t>
            </w:r>
            <w:r w:rsidRPr="00C73CF6">
              <w:rPr>
                <w:sz w:val="22"/>
                <w:szCs w:val="22"/>
                <w:lang w:eastAsia="en-US"/>
              </w:rPr>
              <w:t xml:space="preserve">месторождения </w:t>
            </w:r>
            <w:r w:rsidRPr="00C73CF6">
              <w:rPr>
                <w:sz w:val="22"/>
                <w:szCs w:val="22"/>
                <w:lang w:val="kk-KZ" w:eastAsia="en-US"/>
              </w:rPr>
              <w:t>Гран</w:t>
            </w:r>
            <w:r w:rsidRPr="00C73CF6">
              <w:rPr>
                <w:sz w:val="22"/>
                <w:szCs w:val="22"/>
                <w:lang w:eastAsia="en-US"/>
              </w:rPr>
              <w:t xml:space="preserve"> для утверждения</w:t>
            </w:r>
            <w:r w:rsidRPr="0032154C">
              <w:rPr>
                <w:sz w:val="22"/>
                <w:szCs w:val="22"/>
                <w:lang w:eastAsia="en-US"/>
              </w:rPr>
              <w:t xml:space="preserve"> технологических показателей.</w:t>
            </w:r>
          </w:p>
          <w:p w:rsidR="006061E1" w:rsidRPr="0032154C" w:rsidRDefault="006061E1" w:rsidP="006061E1">
            <w:pPr>
              <w:autoSpaceDE w:val="0"/>
              <w:autoSpaceDN w:val="0"/>
              <w:adjustRightInd w:val="0"/>
              <w:jc w:val="both"/>
              <w:rPr>
                <w:sz w:val="22"/>
                <w:szCs w:val="22"/>
                <w:lang w:eastAsia="en-US"/>
              </w:rPr>
            </w:pPr>
          </w:p>
          <w:p w:rsidR="006061E1" w:rsidRPr="0032154C" w:rsidRDefault="006061E1" w:rsidP="006061E1">
            <w:pPr>
              <w:autoSpaceDE w:val="0"/>
              <w:autoSpaceDN w:val="0"/>
              <w:adjustRightInd w:val="0"/>
              <w:jc w:val="both"/>
              <w:rPr>
                <w:sz w:val="22"/>
                <w:szCs w:val="22"/>
                <w:lang w:eastAsia="en-US"/>
              </w:rPr>
            </w:pPr>
            <w:r w:rsidRPr="0032154C">
              <w:rPr>
                <w:sz w:val="22"/>
                <w:szCs w:val="22"/>
                <w:lang w:eastAsia="en-US"/>
              </w:rPr>
              <w:t xml:space="preserve">После получения положительного заключения Отчета ОВОС к «Проекту разработки </w:t>
            </w:r>
            <w:r w:rsidRPr="00CC2D78">
              <w:rPr>
                <w:sz w:val="22"/>
                <w:szCs w:val="22"/>
                <w:lang w:eastAsia="en-US"/>
              </w:rPr>
              <w:t xml:space="preserve">месторождения </w:t>
            </w:r>
            <w:r w:rsidRPr="00CC2D78">
              <w:rPr>
                <w:sz w:val="22"/>
                <w:szCs w:val="22"/>
                <w:lang w:val="kk-KZ" w:eastAsia="en-US"/>
              </w:rPr>
              <w:t>Гран</w:t>
            </w:r>
            <w:r w:rsidRPr="00CC2D78">
              <w:rPr>
                <w:sz w:val="22"/>
                <w:szCs w:val="22"/>
                <w:lang w:eastAsia="en-US"/>
              </w:rPr>
              <w:t>» на</w:t>
            </w:r>
            <w:r w:rsidRPr="0032154C">
              <w:rPr>
                <w:sz w:val="22"/>
                <w:szCs w:val="22"/>
                <w:lang w:eastAsia="en-US"/>
              </w:rPr>
              <w:t xml:space="preserve"> основе ст.122 Экологического кодекса оператором подается заявка на получение экологического разрешения на воздействия.</w:t>
            </w:r>
          </w:p>
          <w:p w:rsidR="006061E1" w:rsidRPr="0032154C" w:rsidRDefault="006061E1" w:rsidP="006061E1">
            <w:pPr>
              <w:autoSpaceDE w:val="0"/>
              <w:autoSpaceDN w:val="0"/>
              <w:adjustRightInd w:val="0"/>
              <w:jc w:val="both"/>
              <w:rPr>
                <w:sz w:val="22"/>
                <w:szCs w:val="22"/>
                <w:lang w:eastAsia="en-US"/>
              </w:rPr>
            </w:pPr>
            <w:r w:rsidRPr="004E181B">
              <w:rPr>
                <w:sz w:val="22"/>
                <w:szCs w:val="22"/>
                <w:lang w:eastAsia="en-US"/>
              </w:rPr>
              <w:t xml:space="preserve">Следует отметить, что месторождение Гран с 1973 года находится в промышленной разработке. На сегодняшний день данное месторождение имеет экологическое разрешение на основе утверждённых технологических показателей Анализа разработки месторождения Гран (протокол ЦКРР № 4/11 от 24.09.2020г. на анализ разработки Гран в </w:t>
            </w:r>
            <w:r w:rsidRPr="005B421D">
              <w:rPr>
                <w:sz w:val="22"/>
                <w:szCs w:val="22"/>
                <w:lang w:eastAsia="en-US"/>
              </w:rPr>
              <w:t>приложении №12)</w:t>
            </w:r>
          </w:p>
          <w:p w:rsidR="006061E1" w:rsidRPr="006061E1" w:rsidRDefault="006061E1" w:rsidP="00DE4EFE">
            <w:pPr>
              <w:pStyle w:val="Default"/>
              <w:widowControl w:val="0"/>
              <w:autoSpaceDE/>
              <w:autoSpaceDN/>
              <w:adjustRightInd/>
              <w:jc w:val="both"/>
            </w:pPr>
          </w:p>
        </w:tc>
      </w:tr>
    </w:tbl>
    <w:p w:rsidR="00AF5CA7" w:rsidRDefault="00AF5CA7" w:rsidP="00C76E25">
      <w:pPr>
        <w:pStyle w:val="a4"/>
        <w:tabs>
          <w:tab w:val="left" w:pos="1134"/>
        </w:tabs>
        <w:ind w:left="0" w:firstLine="709"/>
        <w:jc w:val="both"/>
        <w:rPr>
          <w:lang w:val="kk-KZ"/>
        </w:rPr>
      </w:pPr>
    </w:p>
    <w:sectPr w:rsidR="00AF5CA7" w:rsidSect="00C73CF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71A1"/>
    <w:multiLevelType w:val="hybridMultilevel"/>
    <w:tmpl w:val="73DC42CC"/>
    <w:lvl w:ilvl="0" w:tplc="9D124780">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9996AA3"/>
    <w:multiLevelType w:val="multilevel"/>
    <w:tmpl w:val="7B66909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377789"/>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1F760E"/>
    <w:multiLevelType w:val="hybridMultilevel"/>
    <w:tmpl w:val="708287B6"/>
    <w:lvl w:ilvl="0" w:tplc="041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266E0499"/>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847D55"/>
    <w:multiLevelType w:val="hybridMultilevel"/>
    <w:tmpl w:val="644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61602"/>
    <w:multiLevelType w:val="hybridMultilevel"/>
    <w:tmpl w:val="0924011A"/>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926342A"/>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DB2F1D"/>
    <w:multiLevelType w:val="hybridMultilevel"/>
    <w:tmpl w:val="ABC63874"/>
    <w:lvl w:ilvl="0" w:tplc="0A687E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9DA7E53"/>
    <w:multiLevelType w:val="hybridMultilevel"/>
    <w:tmpl w:val="0D38811C"/>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0" w15:restartNumberingAfterBreak="0">
    <w:nsid w:val="4C1177BF"/>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DC6056"/>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2C2E35"/>
    <w:multiLevelType w:val="hybridMultilevel"/>
    <w:tmpl w:val="ACC6DD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3C11BA"/>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7325A6"/>
    <w:multiLevelType w:val="hybridMultilevel"/>
    <w:tmpl w:val="84DA0E44"/>
    <w:lvl w:ilvl="0" w:tplc="7E40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98E27C5"/>
    <w:multiLevelType w:val="hybridMultilevel"/>
    <w:tmpl w:val="46103408"/>
    <w:lvl w:ilvl="0" w:tplc="BB9E4102">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FB5493"/>
    <w:multiLevelType w:val="hybridMultilevel"/>
    <w:tmpl w:val="70142664"/>
    <w:lvl w:ilvl="0" w:tplc="2724EF10">
      <w:start w:val="11"/>
      <w:numFmt w:val="decimal"/>
      <w:lvlText w:val="%1."/>
      <w:lvlJc w:val="left"/>
      <w:pPr>
        <w:ind w:left="720" w:hanging="360"/>
      </w:pPr>
      <w:rPr>
        <w:rFonts w:hint="default"/>
        <w:b w:val="0"/>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8732AC"/>
    <w:multiLevelType w:val="hybridMultilevel"/>
    <w:tmpl w:val="3E4A1882"/>
    <w:lvl w:ilvl="0" w:tplc="64C2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ACC4956"/>
    <w:multiLevelType w:val="hybridMultilevel"/>
    <w:tmpl w:val="F704F086"/>
    <w:lvl w:ilvl="0" w:tplc="009CCB9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10"/>
  </w:num>
  <w:num w:numId="4">
    <w:abstractNumId w:val="7"/>
  </w:num>
  <w:num w:numId="5">
    <w:abstractNumId w:val="11"/>
  </w:num>
  <w:num w:numId="6">
    <w:abstractNumId w:val="18"/>
  </w:num>
  <w:num w:numId="7">
    <w:abstractNumId w:val="4"/>
  </w:num>
  <w:num w:numId="8">
    <w:abstractNumId w:val="13"/>
  </w:num>
  <w:num w:numId="9">
    <w:abstractNumId w:val="6"/>
  </w:num>
  <w:num w:numId="10">
    <w:abstractNumId w:val="15"/>
  </w:num>
  <w:num w:numId="11">
    <w:abstractNumId w:val="14"/>
  </w:num>
  <w:num w:numId="12">
    <w:abstractNumId w:val="0"/>
  </w:num>
  <w:num w:numId="13">
    <w:abstractNumId w:val="2"/>
  </w:num>
  <w:num w:numId="14">
    <w:abstractNumId w:val="3"/>
  </w:num>
  <w:num w:numId="15">
    <w:abstractNumId w:val="9"/>
  </w:num>
  <w:num w:numId="16">
    <w:abstractNumId w:val="16"/>
  </w:num>
  <w:num w:numId="17">
    <w:abstractNumId w:val="12"/>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D2E"/>
    <w:rsid w:val="000001C4"/>
    <w:rsid w:val="00001719"/>
    <w:rsid w:val="00004D73"/>
    <w:rsid w:val="00007851"/>
    <w:rsid w:val="00016D44"/>
    <w:rsid w:val="00031E9F"/>
    <w:rsid w:val="000410DF"/>
    <w:rsid w:val="000472E8"/>
    <w:rsid w:val="00052572"/>
    <w:rsid w:val="00060D5A"/>
    <w:rsid w:val="000620B4"/>
    <w:rsid w:val="000648FC"/>
    <w:rsid w:val="000649BB"/>
    <w:rsid w:val="00065303"/>
    <w:rsid w:val="00071A8E"/>
    <w:rsid w:val="00085CEF"/>
    <w:rsid w:val="000862FC"/>
    <w:rsid w:val="00086DA0"/>
    <w:rsid w:val="00092954"/>
    <w:rsid w:val="000A5332"/>
    <w:rsid w:val="000B5690"/>
    <w:rsid w:val="000C081C"/>
    <w:rsid w:val="000C507C"/>
    <w:rsid w:val="000C7F15"/>
    <w:rsid w:val="000D11CC"/>
    <w:rsid w:val="000D1437"/>
    <w:rsid w:val="000D14A4"/>
    <w:rsid w:val="000D1A41"/>
    <w:rsid w:val="000D3AE1"/>
    <w:rsid w:val="000F3AE6"/>
    <w:rsid w:val="001001AC"/>
    <w:rsid w:val="001159D3"/>
    <w:rsid w:val="001172D5"/>
    <w:rsid w:val="00120602"/>
    <w:rsid w:val="00124899"/>
    <w:rsid w:val="00130A07"/>
    <w:rsid w:val="00130F0D"/>
    <w:rsid w:val="00134610"/>
    <w:rsid w:val="001378B1"/>
    <w:rsid w:val="00151015"/>
    <w:rsid w:val="001532B7"/>
    <w:rsid w:val="001708E3"/>
    <w:rsid w:val="001775AB"/>
    <w:rsid w:val="00185CC3"/>
    <w:rsid w:val="001867A4"/>
    <w:rsid w:val="00196382"/>
    <w:rsid w:val="001A2AE6"/>
    <w:rsid w:val="001B00B3"/>
    <w:rsid w:val="001B28DD"/>
    <w:rsid w:val="001C3522"/>
    <w:rsid w:val="001C35B8"/>
    <w:rsid w:val="001C5D48"/>
    <w:rsid w:val="001E33A2"/>
    <w:rsid w:val="001E4395"/>
    <w:rsid w:val="001F3EB1"/>
    <w:rsid w:val="001F57CB"/>
    <w:rsid w:val="00201D87"/>
    <w:rsid w:val="00206C03"/>
    <w:rsid w:val="00224BC8"/>
    <w:rsid w:val="00235634"/>
    <w:rsid w:val="002357C7"/>
    <w:rsid w:val="00235C97"/>
    <w:rsid w:val="00236C42"/>
    <w:rsid w:val="002443E2"/>
    <w:rsid w:val="00251DD6"/>
    <w:rsid w:val="002534DA"/>
    <w:rsid w:val="00253AEA"/>
    <w:rsid w:val="00257763"/>
    <w:rsid w:val="002605B6"/>
    <w:rsid w:val="00262D0B"/>
    <w:rsid w:val="0026455B"/>
    <w:rsid w:val="0026494C"/>
    <w:rsid w:val="00266261"/>
    <w:rsid w:val="00273E73"/>
    <w:rsid w:val="00284C33"/>
    <w:rsid w:val="00293F8D"/>
    <w:rsid w:val="002B1372"/>
    <w:rsid w:val="002C3C5B"/>
    <w:rsid w:val="002F5893"/>
    <w:rsid w:val="002F5A4B"/>
    <w:rsid w:val="003000DE"/>
    <w:rsid w:val="003044F2"/>
    <w:rsid w:val="00322DD0"/>
    <w:rsid w:val="00323188"/>
    <w:rsid w:val="0032485D"/>
    <w:rsid w:val="00331C02"/>
    <w:rsid w:val="003337BA"/>
    <w:rsid w:val="00334FA4"/>
    <w:rsid w:val="003442D3"/>
    <w:rsid w:val="0034430F"/>
    <w:rsid w:val="003459D4"/>
    <w:rsid w:val="0035088D"/>
    <w:rsid w:val="003520D7"/>
    <w:rsid w:val="00354337"/>
    <w:rsid w:val="00354C6B"/>
    <w:rsid w:val="00356137"/>
    <w:rsid w:val="00360E51"/>
    <w:rsid w:val="00371947"/>
    <w:rsid w:val="0039151E"/>
    <w:rsid w:val="003A2210"/>
    <w:rsid w:val="003A38FF"/>
    <w:rsid w:val="003B3647"/>
    <w:rsid w:val="003B52CB"/>
    <w:rsid w:val="003C2B2F"/>
    <w:rsid w:val="003C331C"/>
    <w:rsid w:val="003C6DF6"/>
    <w:rsid w:val="003D204A"/>
    <w:rsid w:val="003E3F20"/>
    <w:rsid w:val="003E3F8B"/>
    <w:rsid w:val="003E440F"/>
    <w:rsid w:val="003E4DEA"/>
    <w:rsid w:val="003F0558"/>
    <w:rsid w:val="00400469"/>
    <w:rsid w:val="0040107B"/>
    <w:rsid w:val="00406AD1"/>
    <w:rsid w:val="004106D5"/>
    <w:rsid w:val="00411291"/>
    <w:rsid w:val="00421AD8"/>
    <w:rsid w:val="00424204"/>
    <w:rsid w:val="00424DC3"/>
    <w:rsid w:val="004325A0"/>
    <w:rsid w:val="00432CD6"/>
    <w:rsid w:val="00435565"/>
    <w:rsid w:val="00435CF4"/>
    <w:rsid w:val="00442CFB"/>
    <w:rsid w:val="004437D8"/>
    <w:rsid w:val="00443E17"/>
    <w:rsid w:val="00450DEB"/>
    <w:rsid w:val="004523EA"/>
    <w:rsid w:val="00466776"/>
    <w:rsid w:val="004744F7"/>
    <w:rsid w:val="00474F76"/>
    <w:rsid w:val="00485C15"/>
    <w:rsid w:val="004874D1"/>
    <w:rsid w:val="00490665"/>
    <w:rsid w:val="00497008"/>
    <w:rsid w:val="004A5E02"/>
    <w:rsid w:val="004B6119"/>
    <w:rsid w:val="004D07AF"/>
    <w:rsid w:val="004D580B"/>
    <w:rsid w:val="004E181B"/>
    <w:rsid w:val="004F0717"/>
    <w:rsid w:val="004F50D4"/>
    <w:rsid w:val="004F6B47"/>
    <w:rsid w:val="00507B95"/>
    <w:rsid w:val="0052540F"/>
    <w:rsid w:val="00532419"/>
    <w:rsid w:val="00533EA0"/>
    <w:rsid w:val="00546CF6"/>
    <w:rsid w:val="0054763D"/>
    <w:rsid w:val="00551180"/>
    <w:rsid w:val="005512F3"/>
    <w:rsid w:val="00566C7E"/>
    <w:rsid w:val="00576CF3"/>
    <w:rsid w:val="0058223E"/>
    <w:rsid w:val="005903C7"/>
    <w:rsid w:val="005932A4"/>
    <w:rsid w:val="005A340A"/>
    <w:rsid w:val="005B3DD3"/>
    <w:rsid w:val="005B421D"/>
    <w:rsid w:val="005B4C8A"/>
    <w:rsid w:val="005C39D3"/>
    <w:rsid w:val="005C3AD4"/>
    <w:rsid w:val="005C4738"/>
    <w:rsid w:val="005C57B4"/>
    <w:rsid w:val="005D25B7"/>
    <w:rsid w:val="005D3BE7"/>
    <w:rsid w:val="005E1F60"/>
    <w:rsid w:val="005E6F79"/>
    <w:rsid w:val="005F4C95"/>
    <w:rsid w:val="00603E8F"/>
    <w:rsid w:val="006061E1"/>
    <w:rsid w:val="0061448B"/>
    <w:rsid w:val="00624632"/>
    <w:rsid w:val="00627553"/>
    <w:rsid w:val="0063078A"/>
    <w:rsid w:val="00635AB8"/>
    <w:rsid w:val="00645E3E"/>
    <w:rsid w:val="006502C2"/>
    <w:rsid w:val="006529B6"/>
    <w:rsid w:val="006564FC"/>
    <w:rsid w:val="00671C2B"/>
    <w:rsid w:val="00672E90"/>
    <w:rsid w:val="0067474D"/>
    <w:rsid w:val="00676EFA"/>
    <w:rsid w:val="00681D34"/>
    <w:rsid w:val="00681E5A"/>
    <w:rsid w:val="00687707"/>
    <w:rsid w:val="00691570"/>
    <w:rsid w:val="00694E3B"/>
    <w:rsid w:val="006A505D"/>
    <w:rsid w:val="006A62F7"/>
    <w:rsid w:val="006B3C98"/>
    <w:rsid w:val="006C2033"/>
    <w:rsid w:val="006C2E18"/>
    <w:rsid w:val="006C560B"/>
    <w:rsid w:val="006C7832"/>
    <w:rsid w:val="006D0F70"/>
    <w:rsid w:val="006D27FA"/>
    <w:rsid w:val="006D394A"/>
    <w:rsid w:val="006E1F26"/>
    <w:rsid w:val="006E3990"/>
    <w:rsid w:val="006E3C32"/>
    <w:rsid w:val="006F09C9"/>
    <w:rsid w:val="006F3296"/>
    <w:rsid w:val="006F5862"/>
    <w:rsid w:val="006F5B4A"/>
    <w:rsid w:val="00706115"/>
    <w:rsid w:val="00713D2E"/>
    <w:rsid w:val="00715705"/>
    <w:rsid w:val="00720BB8"/>
    <w:rsid w:val="00726876"/>
    <w:rsid w:val="00727BE3"/>
    <w:rsid w:val="00734BD9"/>
    <w:rsid w:val="00747854"/>
    <w:rsid w:val="00755F18"/>
    <w:rsid w:val="00763777"/>
    <w:rsid w:val="00775598"/>
    <w:rsid w:val="007768E6"/>
    <w:rsid w:val="007771EE"/>
    <w:rsid w:val="00782C98"/>
    <w:rsid w:val="00784389"/>
    <w:rsid w:val="00787EED"/>
    <w:rsid w:val="007904C1"/>
    <w:rsid w:val="00793565"/>
    <w:rsid w:val="007952D8"/>
    <w:rsid w:val="007A072E"/>
    <w:rsid w:val="007A1AAA"/>
    <w:rsid w:val="007A38C4"/>
    <w:rsid w:val="007B394E"/>
    <w:rsid w:val="007C104C"/>
    <w:rsid w:val="007C1730"/>
    <w:rsid w:val="007C436E"/>
    <w:rsid w:val="007D095C"/>
    <w:rsid w:val="007D0D0B"/>
    <w:rsid w:val="007D1708"/>
    <w:rsid w:val="007D6A43"/>
    <w:rsid w:val="007E08A4"/>
    <w:rsid w:val="007E2DC0"/>
    <w:rsid w:val="007F45AD"/>
    <w:rsid w:val="007F508B"/>
    <w:rsid w:val="00800C90"/>
    <w:rsid w:val="008049D7"/>
    <w:rsid w:val="00805C11"/>
    <w:rsid w:val="00807A2B"/>
    <w:rsid w:val="00814BB1"/>
    <w:rsid w:val="00827787"/>
    <w:rsid w:val="00830AF9"/>
    <w:rsid w:val="00831864"/>
    <w:rsid w:val="008324F3"/>
    <w:rsid w:val="00832E8C"/>
    <w:rsid w:val="00846B95"/>
    <w:rsid w:val="00851775"/>
    <w:rsid w:val="00855D7A"/>
    <w:rsid w:val="00896971"/>
    <w:rsid w:val="00897EAB"/>
    <w:rsid w:val="008A26E1"/>
    <w:rsid w:val="008A4E27"/>
    <w:rsid w:val="008A7A4B"/>
    <w:rsid w:val="008B3EA3"/>
    <w:rsid w:val="008C0C75"/>
    <w:rsid w:val="008C2D4D"/>
    <w:rsid w:val="008D2234"/>
    <w:rsid w:val="008D5727"/>
    <w:rsid w:val="008D7D9F"/>
    <w:rsid w:val="00901FE0"/>
    <w:rsid w:val="00904A59"/>
    <w:rsid w:val="00906912"/>
    <w:rsid w:val="00911477"/>
    <w:rsid w:val="00932B21"/>
    <w:rsid w:val="00932C30"/>
    <w:rsid w:val="0098353F"/>
    <w:rsid w:val="009A6BD0"/>
    <w:rsid w:val="009B287F"/>
    <w:rsid w:val="009E6B14"/>
    <w:rsid w:val="009F1EE3"/>
    <w:rsid w:val="009F2876"/>
    <w:rsid w:val="00A00281"/>
    <w:rsid w:val="00A04085"/>
    <w:rsid w:val="00A0630C"/>
    <w:rsid w:val="00A1055B"/>
    <w:rsid w:val="00A22362"/>
    <w:rsid w:val="00A30BA0"/>
    <w:rsid w:val="00A36F05"/>
    <w:rsid w:val="00A36F69"/>
    <w:rsid w:val="00A44923"/>
    <w:rsid w:val="00A44BD9"/>
    <w:rsid w:val="00A552BF"/>
    <w:rsid w:val="00A614E1"/>
    <w:rsid w:val="00A6798A"/>
    <w:rsid w:val="00A74899"/>
    <w:rsid w:val="00A7527F"/>
    <w:rsid w:val="00A82E23"/>
    <w:rsid w:val="00A8531C"/>
    <w:rsid w:val="00A911A9"/>
    <w:rsid w:val="00A9490B"/>
    <w:rsid w:val="00AB1719"/>
    <w:rsid w:val="00AB30A3"/>
    <w:rsid w:val="00AC68C3"/>
    <w:rsid w:val="00AC6A3E"/>
    <w:rsid w:val="00AD2763"/>
    <w:rsid w:val="00AD41A0"/>
    <w:rsid w:val="00AD445B"/>
    <w:rsid w:val="00AF04B8"/>
    <w:rsid w:val="00AF0F8F"/>
    <w:rsid w:val="00AF1821"/>
    <w:rsid w:val="00AF5CA7"/>
    <w:rsid w:val="00B01DA9"/>
    <w:rsid w:val="00B02591"/>
    <w:rsid w:val="00B1255A"/>
    <w:rsid w:val="00B13EA3"/>
    <w:rsid w:val="00B20EBF"/>
    <w:rsid w:val="00B35500"/>
    <w:rsid w:val="00B42D62"/>
    <w:rsid w:val="00B46E6B"/>
    <w:rsid w:val="00B579CE"/>
    <w:rsid w:val="00B63865"/>
    <w:rsid w:val="00B70A54"/>
    <w:rsid w:val="00B829FE"/>
    <w:rsid w:val="00B82CAF"/>
    <w:rsid w:val="00B847F4"/>
    <w:rsid w:val="00B8772D"/>
    <w:rsid w:val="00B87D0E"/>
    <w:rsid w:val="00B90ED8"/>
    <w:rsid w:val="00B9476E"/>
    <w:rsid w:val="00B96ED2"/>
    <w:rsid w:val="00BA6AC0"/>
    <w:rsid w:val="00BC667C"/>
    <w:rsid w:val="00BD094E"/>
    <w:rsid w:val="00BD2690"/>
    <w:rsid w:val="00BD2718"/>
    <w:rsid w:val="00BE0C43"/>
    <w:rsid w:val="00BE1DD1"/>
    <w:rsid w:val="00BE474A"/>
    <w:rsid w:val="00BF56EE"/>
    <w:rsid w:val="00C01E02"/>
    <w:rsid w:val="00C02D73"/>
    <w:rsid w:val="00C04420"/>
    <w:rsid w:val="00C0630E"/>
    <w:rsid w:val="00C066E0"/>
    <w:rsid w:val="00C240B3"/>
    <w:rsid w:val="00C34297"/>
    <w:rsid w:val="00C55568"/>
    <w:rsid w:val="00C55F7C"/>
    <w:rsid w:val="00C57874"/>
    <w:rsid w:val="00C64FF3"/>
    <w:rsid w:val="00C73CF6"/>
    <w:rsid w:val="00C76E25"/>
    <w:rsid w:val="00C9148B"/>
    <w:rsid w:val="00CA6089"/>
    <w:rsid w:val="00CB413A"/>
    <w:rsid w:val="00CC0B52"/>
    <w:rsid w:val="00CC2D78"/>
    <w:rsid w:val="00CD0CA9"/>
    <w:rsid w:val="00CD1E94"/>
    <w:rsid w:val="00CD50B8"/>
    <w:rsid w:val="00CE0E70"/>
    <w:rsid w:val="00CE1733"/>
    <w:rsid w:val="00CE3BA9"/>
    <w:rsid w:val="00CE4DBD"/>
    <w:rsid w:val="00D02FEB"/>
    <w:rsid w:val="00D03D7D"/>
    <w:rsid w:val="00D05DD2"/>
    <w:rsid w:val="00D0653D"/>
    <w:rsid w:val="00D06881"/>
    <w:rsid w:val="00D14DB1"/>
    <w:rsid w:val="00D20E40"/>
    <w:rsid w:val="00D24C03"/>
    <w:rsid w:val="00D32974"/>
    <w:rsid w:val="00D42D1D"/>
    <w:rsid w:val="00D66917"/>
    <w:rsid w:val="00D80C92"/>
    <w:rsid w:val="00D87358"/>
    <w:rsid w:val="00DA1C7C"/>
    <w:rsid w:val="00DA3AA1"/>
    <w:rsid w:val="00DB0435"/>
    <w:rsid w:val="00DB2685"/>
    <w:rsid w:val="00DB60D3"/>
    <w:rsid w:val="00DB7C58"/>
    <w:rsid w:val="00DC56DC"/>
    <w:rsid w:val="00DD65BC"/>
    <w:rsid w:val="00DD70AB"/>
    <w:rsid w:val="00DE4EFE"/>
    <w:rsid w:val="00DF0DA5"/>
    <w:rsid w:val="00DF14C5"/>
    <w:rsid w:val="00DF3316"/>
    <w:rsid w:val="00DF6433"/>
    <w:rsid w:val="00E02847"/>
    <w:rsid w:val="00E0351E"/>
    <w:rsid w:val="00E0769F"/>
    <w:rsid w:val="00E07A60"/>
    <w:rsid w:val="00E167E4"/>
    <w:rsid w:val="00E24002"/>
    <w:rsid w:val="00E261C7"/>
    <w:rsid w:val="00E318D9"/>
    <w:rsid w:val="00E327CC"/>
    <w:rsid w:val="00E37D82"/>
    <w:rsid w:val="00E40F67"/>
    <w:rsid w:val="00E444B3"/>
    <w:rsid w:val="00E5290A"/>
    <w:rsid w:val="00E56C37"/>
    <w:rsid w:val="00E6003F"/>
    <w:rsid w:val="00E60361"/>
    <w:rsid w:val="00E60BA2"/>
    <w:rsid w:val="00E7716B"/>
    <w:rsid w:val="00E774F5"/>
    <w:rsid w:val="00E774F7"/>
    <w:rsid w:val="00E80DD1"/>
    <w:rsid w:val="00E83263"/>
    <w:rsid w:val="00E84EBA"/>
    <w:rsid w:val="00E9340A"/>
    <w:rsid w:val="00E9739D"/>
    <w:rsid w:val="00EA279F"/>
    <w:rsid w:val="00EB36F4"/>
    <w:rsid w:val="00EC12FA"/>
    <w:rsid w:val="00EC2FEC"/>
    <w:rsid w:val="00EC5F0B"/>
    <w:rsid w:val="00EC64DA"/>
    <w:rsid w:val="00ED10EC"/>
    <w:rsid w:val="00EF7C5D"/>
    <w:rsid w:val="00F11B40"/>
    <w:rsid w:val="00F1601A"/>
    <w:rsid w:val="00F23ED3"/>
    <w:rsid w:val="00F244F4"/>
    <w:rsid w:val="00F25051"/>
    <w:rsid w:val="00F260CA"/>
    <w:rsid w:val="00F355BC"/>
    <w:rsid w:val="00F50367"/>
    <w:rsid w:val="00F51DA0"/>
    <w:rsid w:val="00F5753E"/>
    <w:rsid w:val="00F65E18"/>
    <w:rsid w:val="00F75134"/>
    <w:rsid w:val="00F8484A"/>
    <w:rsid w:val="00F87765"/>
    <w:rsid w:val="00F907D2"/>
    <w:rsid w:val="00F97AFA"/>
    <w:rsid w:val="00FC2520"/>
    <w:rsid w:val="00FC397B"/>
    <w:rsid w:val="00FC69A4"/>
    <w:rsid w:val="00FC7CF1"/>
    <w:rsid w:val="00FD26B4"/>
    <w:rsid w:val="00FD2FE1"/>
    <w:rsid w:val="00FD6056"/>
    <w:rsid w:val="00FE283E"/>
    <w:rsid w:val="00FE37D2"/>
    <w:rsid w:val="00FF0C47"/>
    <w:rsid w:val="00FF36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E676"/>
  <w15:docId w15:val="{A024E26B-0852-443C-A2E0-E3A4500E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0B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069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44BD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罗"/>
    <w:basedOn w:val="a"/>
    <w:link w:val="a3"/>
    <w:uiPriority w:val="99"/>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paragraph" w:styleId="a7">
    <w:name w:val="header"/>
    <w:basedOn w:val="a"/>
    <w:link w:val="a8"/>
    <w:uiPriority w:val="99"/>
    <w:unhideWhenUsed/>
    <w:rsid w:val="00424204"/>
    <w:pPr>
      <w:tabs>
        <w:tab w:val="center" w:pos="4677"/>
        <w:tab w:val="right" w:pos="9355"/>
      </w:tabs>
    </w:pPr>
    <w:rPr>
      <w:rFonts w:asciiTheme="minorHAnsi" w:eastAsiaTheme="minorHAnsi" w:hAnsiTheme="minorHAnsi" w:cstheme="minorBidi"/>
      <w:sz w:val="22"/>
      <w:szCs w:val="22"/>
      <w:lang w:val="kk-KZ" w:eastAsia="en-US"/>
    </w:rPr>
  </w:style>
  <w:style w:type="character" w:customStyle="1" w:styleId="a8">
    <w:name w:val="Верхний колонтитул Знак"/>
    <w:basedOn w:val="a0"/>
    <w:link w:val="a7"/>
    <w:uiPriority w:val="99"/>
    <w:rsid w:val="00424204"/>
    <w:rPr>
      <w:lang w:val="kk-KZ"/>
    </w:rPr>
  </w:style>
  <w:style w:type="character" w:styleId="a9">
    <w:name w:val="Hyperlink"/>
    <w:rsid w:val="00360E51"/>
    <w:rPr>
      <w:color w:val="0000FF"/>
      <w:u w:val="single"/>
    </w:rPr>
  </w:style>
  <w:style w:type="paragraph" w:customStyle="1" w:styleId="Default">
    <w:name w:val="Default"/>
    <w:rsid w:val="00C0630E"/>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unhideWhenUsed/>
    <w:rsid w:val="007A1AAA"/>
    <w:pPr>
      <w:spacing w:before="100" w:beforeAutospacing="1" w:after="100" w:afterAutospacing="1"/>
    </w:pPr>
  </w:style>
  <w:style w:type="character" w:customStyle="1" w:styleId="30">
    <w:name w:val="Заголовок 3 Знак"/>
    <w:basedOn w:val="a0"/>
    <w:link w:val="3"/>
    <w:uiPriority w:val="9"/>
    <w:rsid w:val="00A44BD9"/>
    <w:rPr>
      <w:rFonts w:ascii="Times New Roman" w:eastAsia="Times New Roman" w:hAnsi="Times New Roman" w:cs="Times New Roman"/>
      <w:b/>
      <w:bCs/>
      <w:sz w:val="27"/>
      <w:szCs w:val="27"/>
      <w:lang w:eastAsia="ru-RU"/>
    </w:rPr>
  </w:style>
  <w:style w:type="paragraph" w:styleId="ab">
    <w:name w:val="No Spacing"/>
    <w:aliases w:val="мелкий,Без интервала1,мой рабочий,Обя,норма,No Spacing1,свой,Айгерим,14 TNR,Без интервала11,МОЙ СТИЛЬ,No Spacing,Без интервала2,Без интеБез интервала,No Spacing11,без интервала,Без интервала111,исполнитель,Без интерваль,Елжан,Алия,Кажеке"/>
    <w:link w:val="ac"/>
    <w:uiPriority w:val="1"/>
    <w:qFormat/>
    <w:rsid w:val="00E7716B"/>
    <w:pPr>
      <w:spacing w:after="0" w:line="240" w:lineRule="auto"/>
    </w:pPr>
  </w:style>
  <w:style w:type="character" w:customStyle="1" w:styleId="s0">
    <w:name w:val="s0"/>
    <w:basedOn w:val="a0"/>
    <w:rsid w:val="00F87765"/>
    <w:rPr>
      <w:rFonts w:ascii="Times New Roman" w:eastAsia="SimSun" w:hAnsi="Times New Roman" w:cs="Times New Roman" w:hint="default"/>
      <w:b w:val="0"/>
      <w:bCs w:val="0"/>
      <w:i w:val="0"/>
      <w:iCs w:val="0"/>
      <w:strike w:val="0"/>
      <w:dstrike w:val="0"/>
      <w:color w:val="000000"/>
      <w:sz w:val="24"/>
      <w:szCs w:val="24"/>
      <w:u w:val="none"/>
      <w:effect w:val="none"/>
      <w:lang w:val="en-US" w:eastAsia="en-US" w:bidi="ar-SA"/>
    </w:rPr>
  </w:style>
  <w:style w:type="character" w:customStyle="1" w:styleId="ac">
    <w:name w:val="Без интервала Знак"/>
    <w:aliases w:val="мелкий Знак,Без интервала1 Знак,мой рабочий Знак,Обя Знак,норма Знак,No Spacing1 Знак,свой Знак,Айгерим Знак,14 TNR Знак,Без интервала11 Знак,МОЙ СТИЛЬ Знак,No Spacing Знак,Без интервала2 Знак,Без интеБез интервала Знак,Елжан Знак"/>
    <w:link w:val="ab"/>
    <w:uiPriority w:val="1"/>
    <w:qFormat/>
    <w:rsid w:val="00507B95"/>
  </w:style>
  <w:style w:type="character" w:customStyle="1" w:styleId="20">
    <w:name w:val="Заголовок 2 Знак"/>
    <w:basedOn w:val="a0"/>
    <w:link w:val="2"/>
    <w:uiPriority w:val="9"/>
    <w:semiHidden/>
    <w:rsid w:val="00906912"/>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A30BA0"/>
    <w:rPr>
      <w:rFonts w:asciiTheme="majorHAnsi" w:eastAsiaTheme="majorEastAsia" w:hAnsiTheme="majorHAnsi" w:cstheme="majorBidi"/>
      <w:color w:val="365F91" w:themeColor="accent1" w:themeShade="BF"/>
      <w:sz w:val="32"/>
      <w:szCs w:val="32"/>
      <w:lang w:eastAsia="ru-RU"/>
    </w:rPr>
  </w:style>
  <w:style w:type="paragraph" w:customStyle="1" w:styleId="TCtipical">
    <w:name w:val="TC_tipical"/>
    <w:basedOn w:val="a"/>
    <w:qFormat/>
    <w:rsid w:val="007D095C"/>
    <w:pPr>
      <w:spacing w:line="360" w:lineRule="auto"/>
      <w:ind w:firstLine="709"/>
      <w:jc w:val="both"/>
    </w:pPr>
  </w:style>
  <w:style w:type="paragraph" w:styleId="ad">
    <w:name w:val="footer"/>
    <w:basedOn w:val="a"/>
    <w:link w:val="ae"/>
    <w:uiPriority w:val="99"/>
    <w:unhideWhenUsed/>
    <w:rsid w:val="00432CD6"/>
    <w:pPr>
      <w:tabs>
        <w:tab w:val="center" w:pos="4844"/>
        <w:tab w:val="right" w:pos="9689"/>
      </w:tabs>
    </w:pPr>
  </w:style>
  <w:style w:type="character" w:customStyle="1" w:styleId="ae">
    <w:name w:val="Нижний колонтитул Знак"/>
    <w:basedOn w:val="a0"/>
    <w:link w:val="ad"/>
    <w:uiPriority w:val="99"/>
    <w:rsid w:val="00432CD6"/>
    <w:rPr>
      <w:rFonts w:ascii="Times New Roman" w:eastAsia="Times New Roman" w:hAnsi="Times New Roman" w:cs="Times New Roman"/>
      <w:sz w:val="24"/>
      <w:szCs w:val="24"/>
      <w:lang w:eastAsia="ru-RU"/>
    </w:rPr>
  </w:style>
  <w:style w:type="character" w:customStyle="1" w:styleId="af">
    <w:name w:val="a"/>
    <w:rsid w:val="00432CD6"/>
    <w:rPr>
      <w:color w:val="333399"/>
      <w:u w:val="single"/>
    </w:rPr>
  </w:style>
  <w:style w:type="paragraph" w:customStyle="1" w:styleId="pj">
    <w:name w:val="pj"/>
    <w:basedOn w:val="a"/>
    <w:rsid w:val="00432CD6"/>
    <w:pPr>
      <w:ind w:firstLine="40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7923">
      <w:bodyDiv w:val="1"/>
      <w:marLeft w:val="0"/>
      <w:marRight w:val="0"/>
      <w:marTop w:val="0"/>
      <w:marBottom w:val="0"/>
      <w:divBdr>
        <w:top w:val="none" w:sz="0" w:space="0" w:color="auto"/>
        <w:left w:val="none" w:sz="0" w:space="0" w:color="auto"/>
        <w:bottom w:val="none" w:sz="0" w:space="0" w:color="auto"/>
        <w:right w:val="none" w:sz="0" w:space="0" w:color="auto"/>
      </w:divBdr>
    </w:div>
    <w:div w:id="36246085">
      <w:bodyDiv w:val="1"/>
      <w:marLeft w:val="0"/>
      <w:marRight w:val="0"/>
      <w:marTop w:val="0"/>
      <w:marBottom w:val="0"/>
      <w:divBdr>
        <w:top w:val="none" w:sz="0" w:space="0" w:color="auto"/>
        <w:left w:val="none" w:sz="0" w:space="0" w:color="auto"/>
        <w:bottom w:val="none" w:sz="0" w:space="0" w:color="auto"/>
        <w:right w:val="none" w:sz="0" w:space="0" w:color="auto"/>
      </w:divBdr>
    </w:div>
    <w:div w:id="47151881">
      <w:bodyDiv w:val="1"/>
      <w:marLeft w:val="0"/>
      <w:marRight w:val="0"/>
      <w:marTop w:val="0"/>
      <w:marBottom w:val="0"/>
      <w:divBdr>
        <w:top w:val="none" w:sz="0" w:space="0" w:color="auto"/>
        <w:left w:val="none" w:sz="0" w:space="0" w:color="auto"/>
        <w:bottom w:val="none" w:sz="0" w:space="0" w:color="auto"/>
        <w:right w:val="none" w:sz="0" w:space="0" w:color="auto"/>
      </w:divBdr>
    </w:div>
    <w:div w:id="64575115">
      <w:bodyDiv w:val="1"/>
      <w:marLeft w:val="0"/>
      <w:marRight w:val="0"/>
      <w:marTop w:val="0"/>
      <w:marBottom w:val="0"/>
      <w:divBdr>
        <w:top w:val="none" w:sz="0" w:space="0" w:color="auto"/>
        <w:left w:val="none" w:sz="0" w:space="0" w:color="auto"/>
        <w:bottom w:val="none" w:sz="0" w:space="0" w:color="auto"/>
        <w:right w:val="none" w:sz="0" w:space="0" w:color="auto"/>
      </w:divBdr>
    </w:div>
    <w:div w:id="78256461">
      <w:bodyDiv w:val="1"/>
      <w:marLeft w:val="0"/>
      <w:marRight w:val="0"/>
      <w:marTop w:val="0"/>
      <w:marBottom w:val="0"/>
      <w:divBdr>
        <w:top w:val="none" w:sz="0" w:space="0" w:color="auto"/>
        <w:left w:val="none" w:sz="0" w:space="0" w:color="auto"/>
        <w:bottom w:val="none" w:sz="0" w:space="0" w:color="auto"/>
        <w:right w:val="none" w:sz="0" w:space="0" w:color="auto"/>
      </w:divBdr>
    </w:div>
    <w:div w:id="154414680">
      <w:bodyDiv w:val="1"/>
      <w:marLeft w:val="0"/>
      <w:marRight w:val="0"/>
      <w:marTop w:val="0"/>
      <w:marBottom w:val="0"/>
      <w:divBdr>
        <w:top w:val="none" w:sz="0" w:space="0" w:color="auto"/>
        <w:left w:val="none" w:sz="0" w:space="0" w:color="auto"/>
        <w:bottom w:val="none" w:sz="0" w:space="0" w:color="auto"/>
        <w:right w:val="none" w:sz="0" w:space="0" w:color="auto"/>
      </w:divBdr>
    </w:div>
    <w:div w:id="201141569">
      <w:bodyDiv w:val="1"/>
      <w:marLeft w:val="0"/>
      <w:marRight w:val="0"/>
      <w:marTop w:val="0"/>
      <w:marBottom w:val="0"/>
      <w:divBdr>
        <w:top w:val="none" w:sz="0" w:space="0" w:color="auto"/>
        <w:left w:val="none" w:sz="0" w:space="0" w:color="auto"/>
        <w:bottom w:val="none" w:sz="0" w:space="0" w:color="auto"/>
        <w:right w:val="none" w:sz="0" w:space="0" w:color="auto"/>
      </w:divBdr>
    </w:div>
    <w:div w:id="234975529">
      <w:bodyDiv w:val="1"/>
      <w:marLeft w:val="0"/>
      <w:marRight w:val="0"/>
      <w:marTop w:val="0"/>
      <w:marBottom w:val="0"/>
      <w:divBdr>
        <w:top w:val="none" w:sz="0" w:space="0" w:color="auto"/>
        <w:left w:val="none" w:sz="0" w:space="0" w:color="auto"/>
        <w:bottom w:val="none" w:sz="0" w:space="0" w:color="auto"/>
        <w:right w:val="none" w:sz="0" w:space="0" w:color="auto"/>
      </w:divBdr>
    </w:div>
    <w:div w:id="265305964">
      <w:bodyDiv w:val="1"/>
      <w:marLeft w:val="0"/>
      <w:marRight w:val="0"/>
      <w:marTop w:val="0"/>
      <w:marBottom w:val="0"/>
      <w:divBdr>
        <w:top w:val="none" w:sz="0" w:space="0" w:color="auto"/>
        <w:left w:val="none" w:sz="0" w:space="0" w:color="auto"/>
        <w:bottom w:val="none" w:sz="0" w:space="0" w:color="auto"/>
        <w:right w:val="none" w:sz="0" w:space="0" w:color="auto"/>
      </w:divBdr>
    </w:div>
    <w:div w:id="310520411">
      <w:bodyDiv w:val="1"/>
      <w:marLeft w:val="0"/>
      <w:marRight w:val="0"/>
      <w:marTop w:val="0"/>
      <w:marBottom w:val="0"/>
      <w:divBdr>
        <w:top w:val="none" w:sz="0" w:space="0" w:color="auto"/>
        <w:left w:val="none" w:sz="0" w:space="0" w:color="auto"/>
        <w:bottom w:val="none" w:sz="0" w:space="0" w:color="auto"/>
        <w:right w:val="none" w:sz="0" w:space="0" w:color="auto"/>
      </w:divBdr>
    </w:div>
    <w:div w:id="399065603">
      <w:bodyDiv w:val="1"/>
      <w:marLeft w:val="0"/>
      <w:marRight w:val="0"/>
      <w:marTop w:val="0"/>
      <w:marBottom w:val="0"/>
      <w:divBdr>
        <w:top w:val="none" w:sz="0" w:space="0" w:color="auto"/>
        <w:left w:val="none" w:sz="0" w:space="0" w:color="auto"/>
        <w:bottom w:val="none" w:sz="0" w:space="0" w:color="auto"/>
        <w:right w:val="none" w:sz="0" w:space="0" w:color="auto"/>
      </w:divBdr>
    </w:div>
    <w:div w:id="399376871">
      <w:bodyDiv w:val="1"/>
      <w:marLeft w:val="0"/>
      <w:marRight w:val="0"/>
      <w:marTop w:val="0"/>
      <w:marBottom w:val="0"/>
      <w:divBdr>
        <w:top w:val="none" w:sz="0" w:space="0" w:color="auto"/>
        <w:left w:val="none" w:sz="0" w:space="0" w:color="auto"/>
        <w:bottom w:val="none" w:sz="0" w:space="0" w:color="auto"/>
        <w:right w:val="none" w:sz="0" w:space="0" w:color="auto"/>
      </w:divBdr>
    </w:div>
    <w:div w:id="448820996">
      <w:bodyDiv w:val="1"/>
      <w:marLeft w:val="0"/>
      <w:marRight w:val="0"/>
      <w:marTop w:val="0"/>
      <w:marBottom w:val="0"/>
      <w:divBdr>
        <w:top w:val="none" w:sz="0" w:space="0" w:color="auto"/>
        <w:left w:val="none" w:sz="0" w:space="0" w:color="auto"/>
        <w:bottom w:val="none" w:sz="0" w:space="0" w:color="auto"/>
        <w:right w:val="none" w:sz="0" w:space="0" w:color="auto"/>
      </w:divBdr>
    </w:div>
    <w:div w:id="639532447">
      <w:bodyDiv w:val="1"/>
      <w:marLeft w:val="0"/>
      <w:marRight w:val="0"/>
      <w:marTop w:val="0"/>
      <w:marBottom w:val="0"/>
      <w:divBdr>
        <w:top w:val="none" w:sz="0" w:space="0" w:color="auto"/>
        <w:left w:val="none" w:sz="0" w:space="0" w:color="auto"/>
        <w:bottom w:val="none" w:sz="0" w:space="0" w:color="auto"/>
        <w:right w:val="none" w:sz="0" w:space="0" w:color="auto"/>
      </w:divBdr>
    </w:div>
    <w:div w:id="684284037">
      <w:bodyDiv w:val="1"/>
      <w:marLeft w:val="0"/>
      <w:marRight w:val="0"/>
      <w:marTop w:val="0"/>
      <w:marBottom w:val="0"/>
      <w:divBdr>
        <w:top w:val="none" w:sz="0" w:space="0" w:color="auto"/>
        <w:left w:val="none" w:sz="0" w:space="0" w:color="auto"/>
        <w:bottom w:val="none" w:sz="0" w:space="0" w:color="auto"/>
        <w:right w:val="none" w:sz="0" w:space="0" w:color="auto"/>
      </w:divBdr>
    </w:div>
    <w:div w:id="704643557">
      <w:bodyDiv w:val="1"/>
      <w:marLeft w:val="0"/>
      <w:marRight w:val="0"/>
      <w:marTop w:val="0"/>
      <w:marBottom w:val="0"/>
      <w:divBdr>
        <w:top w:val="none" w:sz="0" w:space="0" w:color="auto"/>
        <w:left w:val="none" w:sz="0" w:space="0" w:color="auto"/>
        <w:bottom w:val="none" w:sz="0" w:space="0" w:color="auto"/>
        <w:right w:val="none" w:sz="0" w:space="0" w:color="auto"/>
      </w:divBdr>
    </w:div>
    <w:div w:id="798189018">
      <w:bodyDiv w:val="1"/>
      <w:marLeft w:val="0"/>
      <w:marRight w:val="0"/>
      <w:marTop w:val="0"/>
      <w:marBottom w:val="0"/>
      <w:divBdr>
        <w:top w:val="none" w:sz="0" w:space="0" w:color="auto"/>
        <w:left w:val="none" w:sz="0" w:space="0" w:color="auto"/>
        <w:bottom w:val="none" w:sz="0" w:space="0" w:color="auto"/>
        <w:right w:val="none" w:sz="0" w:space="0" w:color="auto"/>
      </w:divBdr>
    </w:div>
    <w:div w:id="862549248">
      <w:bodyDiv w:val="1"/>
      <w:marLeft w:val="0"/>
      <w:marRight w:val="0"/>
      <w:marTop w:val="0"/>
      <w:marBottom w:val="0"/>
      <w:divBdr>
        <w:top w:val="none" w:sz="0" w:space="0" w:color="auto"/>
        <w:left w:val="none" w:sz="0" w:space="0" w:color="auto"/>
        <w:bottom w:val="none" w:sz="0" w:space="0" w:color="auto"/>
        <w:right w:val="none" w:sz="0" w:space="0" w:color="auto"/>
      </w:divBdr>
    </w:div>
    <w:div w:id="881672275">
      <w:bodyDiv w:val="1"/>
      <w:marLeft w:val="0"/>
      <w:marRight w:val="0"/>
      <w:marTop w:val="0"/>
      <w:marBottom w:val="0"/>
      <w:divBdr>
        <w:top w:val="none" w:sz="0" w:space="0" w:color="auto"/>
        <w:left w:val="none" w:sz="0" w:space="0" w:color="auto"/>
        <w:bottom w:val="none" w:sz="0" w:space="0" w:color="auto"/>
        <w:right w:val="none" w:sz="0" w:space="0" w:color="auto"/>
      </w:divBdr>
    </w:div>
    <w:div w:id="926117877">
      <w:bodyDiv w:val="1"/>
      <w:marLeft w:val="0"/>
      <w:marRight w:val="0"/>
      <w:marTop w:val="0"/>
      <w:marBottom w:val="0"/>
      <w:divBdr>
        <w:top w:val="none" w:sz="0" w:space="0" w:color="auto"/>
        <w:left w:val="none" w:sz="0" w:space="0" w:color="auto"/>
        <w:bottom w:val="none" w:sz="0" w:space="0" w:color="auto"/>
        <w:right w:val="none" w:sz="0" w:space="0" w:color="auto"/>
      </w:divBdr>
    </w:div>
    <w:div w:id="931626920">
      <w:bodyDiv w:val="1"/>
      <w:marLeft w:val="0"/>
      <w:marRight w:val="0"/>
      <w:marTop w:val="0"/>
      <w:marBottom w:val="0"/>
      <w:divBdr>
        <w:top w:val="none" w:sz="0" w:space="0" w:color="auto"/>
        <w:left w:val="none" w:sz="0" w:space="0" w:color="auto"/>
        <w:bottom w:val="none" w:sz="0" w:space="0" w:color="auto"/>
        <w:right w:val="none" w:sz="0" w:space="0" w:color="auto"/>
      </w:divBdr>
    </w:div>
    <w:div w:id="947660288">
      <w:bodyDiv w:val="1"/>
      <w:marLeft w:val="0"/>
      <w:marRight w:val="0"/>
      <w:marTop w:val="0"/>
      <w:marBottom w:val="0"/>
      <w:divBdr>
        <w:top w:val="none" w:sz="0" w:space="0" w:color="auto"/>
        <w:left w:val="none" w:sz="0" w:space="0" w:color="auto"/>
        <w:bottom w:val="none" w:sz="0" w:space="0" w:color="auto"/>
        <w:right w:val="none" w:sz="0" w:space="0" w:color="auto"/>
      </w:divBdr>
    </w:div>
    <w:div w:id="1012684762">
      <w:bodyDiv w:val="1"/>
      <w:marLeft w:val="0"/>
      <w:marRight w:val="0"/>
      <w:marTop w:val="0"/>
      <w:marBottom w:val="0"/>
      <w:divBdr>
        <w:top w:val="none" w:sz="0" w:space="0" w:color="auto"/>
        <w:left w:val="none" w:sz="0" w:space="0" w:color="auto"/>
        <w:bottom w:val="none" w:sz="0" w:space="0" w:color="auto"/>
        <w:right w:val="none" w:sz="0" w:space="0" w:color="auto"/>
      </w:divBdr>
    </w:div>
    <w:div w:id="1028682979">
      <w:bodyDiv w:val="1"/>
      <w:marLeft w:val="0"/>
      <w:marRight w:val="0"/>
      <w:marTop w:val="0"/>
      <w:marBottom w:val="0"/>
      <w:divBdr>
        <w:top w:val="none" w:sz="0" w:space="0" w:color="auto"/>
        <w:left w:val="none" w:sz="0" w:space="0" w:color="auto"/>
        <w:bottom w:val="none" w:sz="0" w:space="0" w:color="auto"/>
        <w:right w:val="none" w:sz="0" w:space="0" w:color="auto"/>
      </w:divBdr>
    </w:div>
    <w:div w:id="1042822149">
      <w:bodyDiv w:val="1"/>
      <w:marLeft w:val="0"/>
      <w:marRight w:val="0"/>
      <w:marTop w:val="0"/>
      <w:marBottom w:val="0"/>
      <w:divBdr>
        <w:top w:val="none" w:sz="0" w:space="0" w:color="auto"/>
        <w:left w:val="none" w:sz="0" w:space="0" w:color="auto"/>
        <w:bottom w:val="none" w:sz="0" w:space="0" w:color="auto"/>
        <w:right w:val="none" w:sz="0" w:space="0" w:color="auto"/>
      </w:divBdr>
    </w:div>
    <w:div w:id="1056199412">
      <w:bodyDiv w:val="1"/>
      <w:marLeft w:val="0"/>
      <w:marRight w:val="0"/>
      <w:marTop w:val="0"/>
      <w:marBottom w:val="0"/>
      <w:divBdr>
        <w:top w:val="none" w:sz="0" w:space="0" w:color="auto"/>
        <w:left w:val="none" w:sz="0" w:space="0" w:color="auto"/>
        <w:bottom w:val="none" w:sz="0" w:space="0" w:color="auto"/>
        <w:right w:val="none" w:sz="0" w:space="0" w:color="auto"/>
      </w:divBdr>
    </w:div>
    <w:div w:id="1155415533">
      <w:bodyDiv w:val="1"/>
      <w:marLeft w:val="0"/>
      <w:marRight w:val="0"/>
      <w:marTop w:val="0"/>
      <w:marBottom w:val="0"/>
      <w:divBdr>
        <w:top w:val="none" w:sz="0" w:space="0" w:color="auto"/>
        <w:left w:val="none" w:sz="0" w:space="0" w:color="auto"/>
        <w:bottom w:val="none" w:sz="0" w:space="0" w:color="auto"/>
        <w:right w:val="none" w:sz="0" w:space="0" w:color="auto"/>
      </w:divBdr>
    </w:div>
    <w:div w:id="1254320701">
      <w:bodyDiv w:val="1"/>
      <w:marLeft w:val="0"/>
      <w:marRight w:val="0"/>
      <w:marTop w:val="0"/>
      <w:marBottom w:val="0"/>
      <w:divBdr>
        <w:top w:val="none" w:sz="0" w:space="0" w:color="auto"/>
        <w:left w:val="none" w:sz="0" w:space="0" w:color="auto"/>
        <w:bottom w:val="none" w:sz="0" w:space="0" w:color="auto"/>
        <w:right w:val="none" w:sz="0" w:space="0" w:color="auto"/>
      </w:divBdr>
    </w:div>
    <w:div w:id="1272276523">
      <w:bodyDiv w:val="1"/>
      <w:marLeft w:val="0"/>
      <w:marRight w:val="0"/>
      <w:marTop w:val="0"/>
      <w:marBottom w:val="0"/>
      <w:divBdr>
        <w:top w:val="none" w:sz="0" w:space="0" w:color="auto"/>
        <w:left w:val="none" w:sz="0" w:space="0" w:color="auto"/>
        <w:bottom w:val="none" w:sz="0" w:space="0" w:color="auto"/>
        <w:right w:val="none" w:sz="0" w:space="0" w:color="auto"/>
      </w:divBdr>
    </w:div>
    <w:div w:id="1304850186">
      <w:bodyDiv w:val="1"/>
      <w:marLeft w:val="0"/>
      <w:marRight w:val="0"/>
      <w:marTop w:val="0"/>
      <w:marBottom w:val="0"/>
      <w:divBdr>
        <w:top w:val="none" w:sz="0" w:space="0" w:color="auto"/>
        <w:left w:val="none" w:sz="0" w:space="0" w:color="auto"/>
        <w:bottom w:val="none" w:sz="0" w:space="0" w:color="auto"/>
        <w:right w:val="none" w:sz="0" w:space="0" w:color="auto"/>
      </w:divBdr>
      <w:divsChild>
        <w:div w:id="1993562713">
          <w:marLeft w:val="0"/>
          <w:marRight w:val="0"/>
          <w:marTop w:val="0"/>
          <w:marBottom w:val="0"/>
          <w:divBdr>
            <w:top w:val="none" w:sz="0" w:space="0" w:color="auto"/>
            <w:left w:val="none" w:sz="0" w:space="0" w:color="auto"/>
            <w:bottom w:val="none" w:sz="0" w:space="0" w:color="auto"/>
            <w:right w:val="none" w:sz="0" w:space="0" w:color="auto"/>
          </w:divBdr>
        </w:div>
        <w:div w:id="946304042">
          <w:marLeft w:val="0"/>
          <w:marRight w:val="0"/>
          <w:marTop w:val="0"/>
          <w:marBottom w:val="0"/>
          <w:divBdr>
            <w:top w:val="none" w:sz="0" w:space="0" w:color="auto"/>
            <w:left w:val="none" w:sz="0" w:space="0" w:color="auto"/>
            <w:bottom w:val="none" w:sz="0" w:space="0" w:color="auto"/>
            <w:right w:val="none" w:sz="0" w:space="0" w:color="auto"/>
          </w:divBdr>
        </w:div>
        <w:div w:id="646515718">
          <w:marLeft w:val="0"/>
          <w:marRight w:val="0"/>
          <w:marTop w:val="0"/>
          <w:marBottom w:val="0"/>
          <w:divBdr>
            <w:top w:val="none" w:sz="0" w:space="0" w:color="auto"/>
            <w:left w:val="none" w:sz="0" w:space="0" w:color="auto"/>
            <w:bottom w:val="none" w:sz="0" w:space="0" w:color="auto"/>
            <w:right w:val="none" w:sz="0" w:space="0" w:color="auto"/>
          </w:divBdr>
        </w:div>
      </w:divsChild>
    </w:div>
    <w:div w:id="1344280949">
      <w:bodyDiv w:val="1"/>
      <w:marLeft w:val="0"/>
      <w:marRight w:val="0"/>
      <w:marTop w:val="0"/>
      <w:marBottom w:val="0"/>
      <w:divBdr>
        <w:top w:val="none" w:sz="0" w:space="0" w:color="auto"/>
        <w:left w:val="none" w:sz="0" w:space="0" w:color="auto"/>
        <w:bottom w:val="none" w:sz="0" w:space="0" w:color="auto"/>
        <w:right w:val="none" w:sz="0" w:space="0" w:color="auto"/>
      </w:divBdr>
    </w:div>
    <w:div w:id="1375499848">
      <w:bodyDiv w:val="1"/>
      <w:marLeft w:val="0"/>
      <w:marRight w:val="0"/>
      <w:marTop w:val="0"/>
      <w:marBottom w:val="0"/>
      <w:divBdr>
        <w:top w:val="none" w:sz="0" w:space="0" w:color="auto"/>
        <w:left w:val="none" w:sz="0" w:space="0" w:color="auto"/>
        <w:bottom w:val="none" w:sz="0" w:space="0" w:color="auto"/>
        <w:right w:val="none" w:sz="0" w:space="0" w:color="auto"/>
      </w:divBdr>
    </w:div>
    <w:div w:id="1449545709">
      <w:bodyDiv w:val="1"/>
      <w:marLeft w:val="0"/>
      <w:marRight w:val="0"/>
      <w:marTop w:val="0"/>
      <w:marBottom w:val="0"/>
      <w:divBdr>
        <w:top w:val="none" w:sz="0" w:space="0" w:color="auto"/>
        <w:left w:val="none" w:sz="0" w:space="0" w:color="auto"/>
        <w:bottom w:val="none" w:sz="0" w:space="0" w:color="auto"/>
        <w:right w:val="none" w:sz="0" w:space="0" w:color="auto"/>
      </w:divBdr>
    </w:div>
    <w:div w:id="1458111312">
      <w:bodyDiv w:val="1"/>
      <w:marLeft w:val="0"/>
      <w:marRight w:val="0"/>
      <w:marTop w:val="0"/>
      <w:marBottom w:val="0"/>
      <w:divBdr>
        <w:top w:val="none" w:sz="0" w:space="0" w:color="auto"/>
        <w:left w:val="none" w:sz="0" w:space="0" w:color="auto"/>
        <w:bottom w:val="none" w:sz="0" w:space="0" w:color="auto"/>
        <w:right w:val="none" w:sz="0" w:space="0" w:color="auto"/>
      </w:divBdr>
    </w:div>
    <w:div w:id="1537885084">
      <w:bodyDiv w:val="1"/>
      <w:marLeft w:val="0"/>
      <w:marRight w:val="0"/>
      <w:marTop w:val="0"/>
      <w:marBottom w:val="0"/>
      <w:divBdr>
        <w:top w:val="none" w:sz="0" w:space="0" w:color="auto"/>
        <w:left w:val="none" w:sz="0" w:space="0" w:color="auto"/>
        <w:bottom w:val="none" w:sz="0" w:space="0" w:color="auto"/>
        <w:right w:val="none" w:sz="0" w:space="0" w:color="auto"/>
      </w:divBdr>
    </w:div>
    <w:div w:id="1572151637">
      <w:bodyDiv w:val="1"/>
      <w:marLeft w:val="0"/>
      <w:marRight w:val="0"/>
      <w:marTop w:val="0"/>
      <w:marBottom w:val="0"/>
      <w:divBdr>
        <w:top w:val="none" w:sz="0" w:space="0" w:color="auto"/>
        <w:left w:val="none" w:sz="0" w:space="0" w:color="auto"/>
        <w:bottom w:val="none" w:sz="0" w:space="0" w:color="auto"/>
        <w:right w:val="none" w:sz="0" w:space="0" w:color="auto"/>
      </w:divBdr>
      <w:divsChild>
        <w:div w:id="684671365">
          <w:marLeft w:val="0"/>
          <w:marRight w:val="0"/>
          <w:marTop w:val="0"/>
          <w:marBottom w:val="0"/>
          <w:divBdr>
            <w:top w:val="none" w:sz="0" w:space="0" w:color="auto"/>
            <w:left w:val="none" w:sz="0" w:space="0" w:color="auto"/>
            <w:bottom w:val="none" w:sz="0" w:space="0" w:color="auto"/>
            <w:right w:val="none" w:sz="0" w:space="0" w:color="auto"/>
          </w:divBdr>
        </w:div>
        <w:div w:id="454493178">
          <w:marLeft w:val="0"/>
          <w:marRight w:val="0"/>
          <w:marTop w:val="0"/>
          <w:marBottom w:val="0"/>
          <w:divBdr>
            <w:top w:val="none" w:sz="0" w:space="0" w:color="auto"/>
            <w:left w:val="none" w:sz="0" w:space="0" w:color="auto"/>
            <w:bottom w:val="none" w:sz="0" w:space="0" w:color="auto"/>
            <w:right w:val="none" w:sz="0" w:space="0" w:color="auto"/>
          </w:divBdr>
        </w:div>
        <w:div w:id="223029780">
          <w:marLeft w:val="0"/>
          <w:marRight w:val="0"/>
          <w:marTop w:val="0"/>
          <w:marBottom w:val="0"/>
          <w:divBdr>
            <w:top w:val="none" w:sz="0" w:space="0" w:color="auto"/>
            <w:left w:val="none" w:sz="0" w:space="0" w:color="auto"/>
            <w:bottom w:val="none" w:sz="0" w:space="0" w:color="auto"/>
            <w:right w:val="none" w:sz="0" w:space="0" w:color="auto"/>
          </w:divBdr>
        </w:div>
        <w:div w:id="1725639796">
          <w:marLeft w:val="0"/>
          <w:marRight w:val="0"/>
          <w:marTop w:val="0"/>
          <w:marBottom w:val="0"/>
          <w:divBdr>
            <w:top w:val="none" w:sz="0" w:space="0" w:color="auto"/>
            <w:left w:val="none" w:sz="0" w:space="0" w:color="auto"/>
            <w:bottom w:val="none" w:sz="0" w:space="0" w:color="auto"/>
            <w:right w:val="none" w:sz="0" w:space="0" w:color="auto"/>
          </w:divBdr>
        </w:div>
        <w:div w:id="1798330439">
          <w:marLeft w:val="0"/>
          <w:marRight w:val="0"/>
          <w:marTop w:val="0"/>
          <w:marBottom w:val="0"/>
          <w:divBdr>
            <w:top w:val="none" w:sz="0" w:space="0" w:color="auto"/>
            <w:left w:val="none" w:sz="0" w:space="0" w:color="auto"/>
            <w:bottom w:val="none" w:sz="0" w:space="0" w:color="auto"/>
            <w:right w:val="none" w:sz="0" w:space="0" w:color="auto"/>
          </w:divBdr>
        </w:div>
        <w:div w:id="946499246">
          <w:marLeft w:val="0"/>
          <w:marRight w:val="0"/>
          <w:marTop w:val="0"/>
          <w:marBottom w:val="0"/>
          <w:divBdr>
            <w:top w:val="none" w:sz="0" w:space="0" w:color="auto"/>
            <w:left w:val="none" w:sz="0" w:space="0" w:color="auto"/>
            <w:bottom w:val="none" w:sz="0" w:space="0" w:color="auto"/>
            <w:right w:val="none" w:sz="0" w:space="0" w:color="auto"/>
          </w:divBdr>
        </w:div>
        <w:div w:id="693651536">
          <w:marLeft w:val="0"/>
          <w:marRight w:val="0"/>
          <w:marTop w:val="0"/>
          <w:marBottom w:val="0"/>
          <w:divBdr>
            <w:top w:val="none" w:sz="0" w:space="0" w:color="auto"/>
            <w:left w:val="none" w:sz="0" w:space="0" w:color="auto"/>
            <w:bottom w:val="none" w:sz="0" w:space="0" w:color="auto"/>
            <w:right w:val="none" w:sz="0" w:space="0" w:color="auto"/>
          </w:divBdr>
        </w:div>
        <w:div w:id="1236667195">
          <w:marLeft w:val="0"/>
          <w:marRight w:val="0"/>
          <w:marTop w:val="0"/>
          <w:marBottom w:val="0"/>
          <w:divBdr>
            <w:top w:val="none" w:sz="0" w:space="0" w:color="auto"/>
            <w:left w:val="none" w:sz="0" w:space="0" w:color="auto"/>
            <w:bottom w:val="none" w:sz="0" w:space="0" w:color="auto"/>
            <w:right w:val="none" w:sz="0" w:space="0" w:color="auto"/>
          </w:divBdr>
        </w:div>
        <w:div w:id="1614247981">
          <w:marLeft w:val="0"/>
          <w:marRight w:val="0"/>
          <w:marTop w:val="0"/>
          <w:marBottom w:val="0"/>
          <w:divBdr>
            <w:top w:val="none" w:sz="0" w:space="0" w:color="auto"/>
            <w:left w:val="none" w:sz="0" w:space="0" w:color="auto"/>
            <w:bottom w:val="none" w:sz="0" w:space="0" w:color="auto"/>
            <w:right w:val="none" w:sz="0" w:space="0" w:color="auto"/>
          </w:divBdr>
        </w:div>
        <w:div w:id="91124096">
          <w:marLeft w:val="0"/>
          <w:marRight w:val="0"/>
          <w:marTop w:val="0"/>
          <w:marBottom w:val="0"/>
          <w:divBdr>
            <w:top w:val="none" w:sz="0" w:space="0" w:color="auto"/>
            <w:left w:val="none" w:sz="0" w:space="0" w:color="auto"/>
            <w:bottom w:val="none" w:sz="0" w:space="0" w:color="auto"/>
            <w:right w:val="none" w:sz="0" w:space="0" w:color="auto"/>
          </w:divBdr>
        </w:div>
        <w:div w:id="1553074839">
          <w:marLeft w:val="0"/>
          <w:marRight w:val="0"/>
          <w:marTop w:val="0"/>
          <w:marBottom w:val="0"/>
          <w:divBdr>
            <w:top w:val="none" w:sz="0" w:space="0" w:color="auto"/>
            <w:left w:val="none" w:sz="0" w:space="0" w:color="auto"/>
            <w:bottom w:val="none" w:sz="0" w:space="0" w:color="auto"/>
            <w:right w:val="none" w:sz="0" w:space="0" w:color="auto"/>
          </w:divBdr>
        </w:div>
        <w:div w:id="1528790826">
          <w:marLeft w:val="0"/>
          <w:marRight w:val="0"/>
          <w:marTop w:val="0"/>
          <w:marBottom w:val="0"/>
          <w:divBdr>
            <w:top w:val="none" w:sz="0" w:space="0" w:color="auto"/>
            <w:left w:val="none" w:sz="0" w:space="0" w:color="auto"/>
            <w:bottom w:val="none" w:sz="0" w:space="0" w:color="auto"/>
            <w:right w:val="none" w:sz="0" w:space="0" w:color="auto"/>
          </w:divBdr>
        </w:div>
        <w:div w:id="297498093">
          <w:marLeft w:val="0"/>
          <w:marRight w:val="0"/>
          <w:marTop w:val="0"/>
          <w:marBottom w:val="0"/>
          <w:divBdr>
            <w:top w:val="none" w:sz="0" w:space="0" w:color="auto"/>
            <w:left w:val="none" w:sz="0" w:space="0" w:color="auto"/>
            <w:bottom w:val="none" w:sz="0" w:space="0" w:color="auto"/>
            <w:right w:val="none" w:sz="0" w:space="0" w:color="auto"/>
          </w:divBdr>
        </w:div>
        <w:div w:id="825703131">
          <w:marLeft w:val="0"/>
          <w:marRight w:val="0"/>
          <w:marTop w:val="0"/>
          <w:marBottom w:val="0"/>
          <w:divBdr>
            <w:top w:val="none" w:sz="0" w:space="0" w:color="auto"/>
            <w:left w:val="none" w:sz="0" w:space="0" w:color="auto"/>
            <w:bottom w:val="none" w:sz="0" w:space="0" w:color="auto"/>
            <w:right w:val="none" w:sz="0" w:space="0" w:color="auto"/>
          </w:divBdr>
        </w:div>
        <w:div w:id="252059179">
          <w:marLeft w:val="0"/>
          <w:marRight w:val="0"/>
          <w:marTop w:val="0"/>
          <w:marBottom w:val="0"/>
          <w:divBdr>
            <w:top w:val="none" w:sz="0" w:space="0" w:color="auto"/>
            <w:left w:val="none" w:sz="0" w:space="0" w:color="auto"/>
            <w:bottom w:val="none" w:sz="0" w:space="0" w:color="auto"/>
            <w:right w:val="none" w:sz="0" w:space="0" w:color="auto"/>
          </w:divBdr>
        </w:div>
        <w:div w:id="2064594822">
          <w:marLeft w:val="0"/>
          <w:marRight w:val="0"/>
          <w:marTop w:val="0"/>
          <w:marBottom w:val="0"/>
          <w:divBdr>
            <w:top w:val="none" w:sz="0" w:space="0" w:color="auto"/>
            <w:left w:val="none" w:sz="0" w:space="0" w:color="auto"/>
            <w:bottom w:val="none" w:sz="0" w:space="0" w:color="auto"/>
            <w:right w:val="none" w:sz="0" w:space="0" w:color="auto"/>
          </w:divBdr>
        </w:div>
        <w:div w:id="527254711">
          <w:marLeft w:val="0"/>
          <w:marRight w:val="0"/>
          <w:marTop w:val="0"/>
          <w:marBottom w:val="0"/>
          <w:divBdr>
            <w:top w:val="none" w:sz="0" w:space="0" w:color="auto"/>
            <w:left w:val="none" w:sz="0" w:space="0" w:color="auto"/>
            <w:bottom w:val="none" w:sz="0" w:space="0" w:color="auto"/>
            <w:right w:val="none" w:sz="0" w:space="0" w:color="auto"/>
          </w:divBdr>
        </w:div>
        <w:div w:id="1240365356">
          <w:marLeft w:val="0"/>
          <w:marRight w:val="0"/>
          <w:marTop w:val="0"/>
          <w:marBottom w:val="0"/>
          <w:divBdr>
            <w:top w:val="none" w:sz="0" w:space="0" w:color="auto"/>
            <w:left w:val="none" w:sz="0" w:space="0" w:color="auto"/>
            <w:bottom w:val="none" w:sz="0" w:space="0" w:color="auto"/>
            <w:right w:val="none" w:sz="0" w:space="0" w:color="auto"/>
          </w:divBdr>
        </w:div>
        <w:div w:id="1150947479">
          <w:marLeft w:val="0"/>
          <w:marRight w:val="0"/>
          <w:marTop w:val="0"/>
          <w:marBottom w:val="0"/>
          <w:divBdr>
            <w:top w:val="none" w:sz="0" w:space="0" w:color="auto"/>
            <w:left w:val="none" w:sz="0" w:space="0" w:color="auto"/>
            <w:bottom w:val="none" w:sz="0" w:space="0" w:color="auto"/>
            <w:right w:val="none" w:sz="0" w:space="0" w:color="auto"/>
          </w:divBdr>
        </w:div>
        <w:div w:id="1934123530">
          <w:marLeft w:val="0"/>
          <w:marRight w:val="0"/>
          <w:marTop w:val="0"/>
          <w:marBottom w:val="0"/>
          <w:divBdr>
            <w:top w:val="none" w:sz="0" w:space="0" w:color="auto"/>
            <w:left w:val="none" w:sz="0" w:space="0" w:color="auto"/>
            <w:bottom w:val="none" w:sz="0" w:space="0" w:color="auto"/>
            <w:right w:val="none" w:sz="0" w:space="0" w:color="auto"/>
          </w:divBdr>
        </w:div>
        <w:div w:id="877666332">
          <w:marLeft w:val="0"/>
          <w:marRight w:val="0"/>
          <w:marTop w:val="0"/>
          <w:marBottom w:val="0"/>
          <w:divBdr>
            <w:top w:val="none" w:sz="0" w:space="0" w:color="auto"/>
            <w:left w:val="none" w:sz="0" w:space="0" w:color="auto"/>
            <w:bottom w:val="none" w:sz="0" w:space="0" w:color="auto"/>
            <w:right w:val="none" w:sz="0" w:space="0" w:color="auto"/>
          </w:divBdr>
        </w:div>
        <w:div w:id="1647664489">
          <w:marLeft w:val="0"/>
          <w:marRight w:val="0"/>
          <w:marTop w:val="0"/>
          <w:marBottom w:val="0"/>
          <w:divBdr>
            <w:top w:val="none" w:sz="0" w:space="0" w:color="auto"/>
            <w:left w:val="none" w:sz="0" w:space="0" w:color="auto"/>
            <w:bottom w:val="none" w:sz="0" w:space="0" w:color="auto"/>
            <w:right w:val="none" w:sz="0" w:space="0" w:color="auto"/>
          </w:divBdr>
        </w:div>
        <w:div w:id="501749586">
          <w:marLeft w:val="0"/>
          <w:marRight w:val="0"/>
          <w:marTop w:val="0"/>
          <w:marBottom w:val="0"/>
          <w:divBdr>
            <w:top w:val="none" w:sz="0" w:space="0" w:color="auto"/>
            <w:left w:val="none" w:sz="0" w:space="0" w:color="auto"/>
            <w:bottom w:val="none" w:sz="0" w:space="0" w:color="auto"/>
            <w:right w:val="none" w:sz="0" w:space="0" w:color="auto"/>
          </w:divBdr>
        </w:div>
        <w:div w:id="544682719">
          <w:marLeft w:val="0"/>
          <w:marRight w:val="0"/>
          <w:marTop w:val="0"/>
          <w:marBottom w:val="0"/>
          <w:divBdr>
            <w:top w:val="none" w:sz="0" w:space="0" w:color="auto"/>
            <w:left w:val="none" w:sz="0" w:space="0" w:color="auto"/>
            <w:bottom w:val="none" w:sz="0" w:space="0" w:color="auto"/>
            <w:right w:val="none" w:sz="0" w:space="0" w:color="auto"/>
          </w:divBdr>
        </w:div>
        <w:div w:id="967858894">
          <w:marLeft w:val="0"/>
          <w:marRight w:val="0"/>
          <w:marTop w:val="0"/>
          <w:marBottom w:val="0"/>
          <w:divBdr>
            <w:top w:val="none" w:sz="0" w:space="0" w:color="auto"/>
            <w:left w:val="none" w:sz="0" w:space="0" w:color="auto"/>
            <w:bottom w:val="none" w:sz="0" w:space="0" w:color="auto"/>
            <w:right w:val="none" w:sz="0" w:space="0" w:color="auto"/>
          </w:divBdr>
        </w:div>
        <w:div w:id="1112095022">
          <w:marLeft w:val="0"/>
          <w:marRight w:val="0"/>
          <w:marTop w:val="0"/>
          <w:marBottom w:val="0"/>
          <w:divBdr>
            <w:top w:val="none" w:sz="0" w:space="0" w:color="auto"/>
            <w:left w:val="none" w:sz="0" w:space="0" w:color="auto"/>
            <w:bottom w:val="none" w:sz="0" w:space="0" w:color="auto"/>
            <w:right w:val="none" w:sz="0" w:space="0" w:color="auto"/>
          </w:divBdr>
        </w:div>
        <w:div w:id="842551254">
          <w:marLeft w:val="0"/>
          <w:marRight w:val="0"/>
          <w:marTop w:val="0"/>
          <w:marBottom w:val="0"/>
          <w:divBdr>
            <w:top w:val="none" w:sz="0" w:space="0" w:color="auto"/>
            <w:left w:val="none" w:sz="0" w:space="0" w:color="auto"/>
            <w:bottom w:val="none" w:sz="0" w:space="0" w:color="auto"/>
            <w:right w:val="none" w:sz="0" w:space="0" w:color="auto"/>
          </w:divBdr>
        </w:div>
        <w:div w:id="1450278238">
          <w:marLeft w:val="0"/>
          <w:marRight w:val="0"/>
          <w:marTop w:val="0"/>
          <w:marBottom w:val="0"/>
          <w:divBdr>
            <w:top w:val="none" w:sz="0" w:space="0" w:color="auto"/>
            <w:left w:val="none" w:sz="0" w:space="0" w:color="auto"/>
            <w:bottom w:val="none" w:sz="0" w:space="0" w:color="auto"/>
            <w:right w:val="none" w:sz="0" w:space="0" w:color="auto"/>
          </w:divBdr>
        </w:div>
        <w:div w:id="599878075">
          <w:marLeft w:val="0"/>
          <w:marRight w:val="0"/>
          <w:marTop w:val="0"/>
          <w:marBottom w:val="0"/>
          <w:divBdr>
            <w:top w:val="none" w:sz="0" w:space="0" w:color="auto"/>
            <w:left w:val="none" w:sz="0" w:space="0" w:color="auto"/>
            <w:bottom w:val="none" w:sz="0" w:space="0" w:color="auto"/>
            <w:right w:val="none" w:sz="0" w:space="0" w:color="auto"/>
          </w:divBdr>
        </w:div>
      </w:divsChild>
    </w:div>
    <w:div w:id="1619020323">
      <w:bodyDiv w:val="1"/>
      <w:marLeft w:val="0"/>
      <w:marRight w:val="0"/>
      <w:marTop w:val="0"/>
      <w:marBottom w:val="0"/>
      <w:divBdr>
        <w:top w:val="none" w:sz="0" w:space="0" w:color="auto"/>
        <w:left w:val="none" w:sz="0" w:space="0" w:color="auto"/>
        <w:bottom w:val="none" w:sz="0" w:space="0" w:color="auto"/>
        <w:right w:val="none" w:sz="0" w:space="0" w:color="auto"/>
      </w:divBdr>
    </w:div>
    <w:div w:id="1625229740">
      <w:bodyDiv w:val="1"/>
      <w:marLeft w:val="0"/>
      <w:marRight w:val="0"/>
      <w:marTop w:val="0"/>
      <w:marBottom w:val="0"/>
      <w:divBdr>
        <w:top w:val="none" w:sz="0" w:space="0" w:color="auto"/>
        <w:left w:val="none" w:sz="0" w:space="0" w:color="auto"/>
        <w:bottom w:val="none" w:sz="0" w:space="0" w:color="auto"/>
        <w:right w:val="none" w:sz="0" w:space="0" w:color="auto"/>
      </w:divBdr>
    </w:div>
    <w:div w:id="1670984829">
      <w:bodyDiv w:val="1"/>
      <w:marLeft w:val="0"/>
      <w:marRight w:val="0"/>
      <w:marTop w:val="0"/>
      <w:marBottom w:val="0"/>
      <w:divBdr>
        <w:top w:val="none" w:sz="0" w:space="0" w:color="auto"/>
        <w:left w:val="none" w:sz="0" w:space="0" w:color="auto"/>
        <w:bottom w:val="none" w:sz="0" w:space="0" w:color="auto"/>
        <w:right w:val="none" w:sz="0" w:space="0" w:color="auto"/>
      </w:divBdr>
    </w:div>
    <w:div w:id="1693140969">
      <w:bodyDiv w:val="1"/>
      <w:marLeft w:val="0"/>
      <w:marRight w:val="0"/>
      <w:marTop w:val="0"/>
      <w:marBottom w:val="0"/>
      <w:divBdr>
        <w:top w:val="none" w:sz="0" w:space="0" w:color="auto"/>
        <w:left w:val="none" w:sz="0" w:space="0" w:color="auto"/>
        <w:bottom w:val="none" w:sz="0" w:space="0" w:color="auto"/>
        <w:right w:val="none" w:sz="0" w:space="0" w:color="auto"/>
      </w:divBdr>
    </w:div>
    <w:div w:id="1820229501">
      <w:bodyDiv w:val="1"/>
      <w:marLeft w:val="0"/>
      <w:marRight w:val="0"/>
      <w:marTop w:val="0"/>
      <w:marBottom w:val="0"/>
      <w:divBdr>
        <w:top w:val="none" w:sz="0" w:space="0" w:color="auto"/>
        <w:left w:val="none" w:sz="0" w:space="0" w:color="auto"/>
        <w:bottom w:val="none" w:sz="0" w:space="0" w:color="auto"/>
        <w:right w:val="none" w:sz="0" w:space="0" w:color="auto"/>
      </w:divBdr>
    </w:div>
    <w:div w:id="1831478369">
      <w:bodyDiv w:val="1"/>
      <w:marLeft w:val="0"/>
      <w:marRight w:val="0"/>
      <w:marTop w:val="0"/>
      <w:marBottom w:val="0"/>
      <w:divBdr>
        <w:top w:val="none" w:sz="0" w:space="0" w:color="auto"/>
        <w:left w:val="none" w:sz="0" w:space="0" w:color="auto"/>
        <w:bottom w:val="none" w:sz="0" w:space="0" w:color="auto"/>
        <w:right w:val="none" w:sz="0" w:space="0" w:color="auto"/>
      </w:divBdr>
    </w:div>
    <w:div w:id="1912738862">
      <w:bodyDiv w:val="1"/>
      <w:marLeft w:val="0"/>
      <w:marRight w:val="0"/>
      <w:marTop w:val="0"/>
      <w:marBottom w:val="0"/>
      <w:divBdr>
        <w:top w:val="none" w:sz="0" w:space="0" w:color="auto"/>
        <w:left w:val="none" w:sz="0" w:space="0" w:color="auto"/>
        <w:bottom w:val="none" w:sz="0" w:space="0" w:color="auto"/>
        <w:right w:val="none" w:sz="0" w:space="0" w:color="auto"/>
      </w:divBdr>
    </w:div>
    <w:div w:id="1952079979">
      <w:bodyDiv w:val="1"/>
      <w:marLeft w:val="0"/>
      <w:marRight w:val="0"/>
      <w:marTop w:val="0"/>
      <w:marBottom w:val="0"/>
      <w:divBdr>
        <w:top w:val="none" w:sz="0" w:space="0" w:color="auto"/>
        <w:left w:val="none" w:sz="0" w:space="0" w:color="auto"/>
        <w:bottom w:val="none" w:sz="0" w:space="0" w:color="auto"/>
        <w:right w:val="none" w:sz="0" w:space="0" w:color="auto"/>
      </w:divBdr>
    </w:div>
    <w:div w:id="1972860655">
      <w:bodyDiv w:val="1"/>
      <w:marLeft w:val="0"/>
      <w:marRight w:val="0"/>
      <w:marTop w:val="0"/>
      <w:marBottom w:val="0"/>
      <w:divBdr>
        <w:top w:val="none" w:sz="0" w:space="0" w:color="auto"/>
        <w:left w:val="none" w:sz="0" w:space="0" w:color="auto"/>
        <w:bottom w:val="none" w:sz="0" w:space="0" w:color="auto"/>
        <w:right w:val="none" w:sz="0" w:space="0" w:color="auto"/>
      </w:divBdr>
    </w:div>
    <w:div w:id="2021269967">
      <w:bodyDiv w:val="1"/>
      <w:marLeft w:val="0"/>
      <w:marRight w:val="0"/>
      <w:marTop w:val="0"/>
      <w:marBottom w:val="0"/>
      <w:divBdr>
        <w:top w:val="none" w:sz="0" w:space="0" w:color="auto"/>
        <w:left w:val="none" w:sz="0" w:space="0" w:color="auto"/>
        <w:bottom w:val="none" w:sz="0" w:space="0" w:color="auto"/>
        <w:right w:val="none" w:sz="0" w:space="0" w:color="auto"/>
      </w:divBdr>
    </w:div>
    <w:div w:id="214573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6BC97-90B5-412E-A0F8-F7FBA656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10028</Words>
  <Characters>57161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Толкын К. Нугуманова</dc:creator>
  <cp:lastModifiedBy>Сыздыкова Айнур Муратханкызы</cp:lastModifiedBy>
  <cp:revision>2</cp:revision>
  <cp:lastPrinted>2022-03-14T05:30:00Z</cp:lastPrinted>
  <dcterms:created xsi:type="dcterms:W3CDTF">2022-07-05T10:50:00Z</dcterms:created>
  <dcterms:modified xsi:type="dcterms:W3CDTF">2022-07-05T10:50:00Z</dcterms:modified>
</cp:coreProperties>
</file>