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442" w:rsidRDefault="00D93442" w:rsidP="006F3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963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B85D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27C">
        <w:rPr>
          <w:rFonts w:ascii="Times New Roman" w:hAnsi="Times New Roman" w:cs="Times New Roman"/>
          <w:b/>
          <w:sz w:val="28"/>
          <w:szCs w:val="28"/>
        </w:rPr>
        <w:t>1</w:t>
      </w:r>
      <w:r w:rsidR="002E092B">
        <w:rPr>
          <w:rFonts w:ascii="Times New Roman" w:hAnsi="Times New Roman" w:cs="Times New Roman"/>
          <w:b/>
          <w:sz w:val="28"/>
          <w:szCs w:val="28"/>
        </w:rPr>
        <w:t>7</w:t>
      </w:r>
    </w:p>
    <w:p w:rsidR="00D93442" w:rsidRPr="00552963" w:rsidRDefault="00C67925" w:rsidP="006F3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D93442">
        <w:rPr>
          <w:rFonts w:ascii="Times New Roman" w:hAnsi="Times New Roman" w:cs="Times New Roman"/>
          <w:b/>
          <w:sz w:val="28"/>
          <w:szCs w:val="28"/>
        </w:rPr>
        <w:t>аседания</w:t>
      </w:r>
      <w:r w:rsidR="00D93442" w:rsidRPr="00552963">
        <w:rPr>
          <w:rFonts w:ascii="Times New Roman" w:hAnsi="Times New Roman" w:cs="Times New Roman"/>
          <w:b/>
          <w:sz w:val="28"/>
          <w:szCs w:val="28"/>
        </w:rPr>
        <w:t xml:space="preserve"> Общественного</w:t>
      </w:r>
      <w:r w:rsidR="00D934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442" w:rsidRPr="00552963">
        <w:rPr>
          <w:rFonts w:ascii="Times New Roman" w:hAnsi="Times New Roman" w:cs="Times New Roman"/>
          <w:b/>
          <w:sz w:val="28"/>
          <w:szCs w:val="28"/>
        </w:rPr>
        <w:t>совета Костанайской области</w:t>
      </w:r>
    </w:p>
    <w:p w:rsidR="00D93442" w:rsidRPr="00552963" w:rsidRDefault="00D93442" w:rsidP="006F3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442" w:rsidRPr="00AD359E" w:rsidRDefault="00D93442" w:rsidP="006F3D24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AD359E">
        <w:rPr>
          <w:rFonts w:ascii="Times New Roman" w:hAnsi="Times New Roman" w:cs="Times New Roman"/>
          <w:i/>
          <w:sz w:val="24"/>
          <w:szCs w:val="28"/>
        </w:rPr>
        <w:t>г. Костанай</w:t>
      </w:r>
      <w:r w:rsidRPr="00AD359E">
        <w:rPr>
          <w:rFonts w:ascii="Times New Roman" w:hAnsi="Times New Roman" w:cs="Times New Roman"/>
          <w:i/>
          <w:sz w:val="24"/>
          <w:szCs w:val="28"/>
        </w:rPr>
        <w:tab/>
      </w:r>
      <w:r w:rsidRPr="00AD359E">
        <w:rPr>
          <w:rFonts w:ascii="Times New Roman" w:hAnsi="Times New Roman" w:cs="Times New Roman"/>
          <w:i/>
          <w:sz w:val="24"/>
          <w:szCs w:val="28"/>
        </w:rPr>
        <w:tab/>
      </w:r>
      <w:r w:rsidRPr="00AD359E">
        <w:rPr>
          <w:rFonts w:ascii="Times New Roman" w:hAnsi="Times New Roman" w:cs="Times New Roman"/>
          <w:i/>
          <w:sz w:val="24"/>
          <w:szCs w:val="28"/>
        </w:rPr>
        <w:tab/>
      </w:r>
      <w:r w:rsidRPr="00AD359E">
        <w:rPr>
          <w:rFonts w:ascii="Times New Roman" w:hAnsi="Times New Roman" w:cs="Times New Roman"/>
          <w:i/>
          <w:sz w:val="24"/>
          <w:szCs w:val="28"/>
        </w:rPr>
        <w:tab/>
      </w:r>
      <w:r w:rsidRPr="00AD359E">
        <w:rPr>
          <w:rFonts w:ascii="Times New Roman" w:hAnsi="Times New Roman" w:cs="Times New Roman"/>
          <w:i/>
          <w:sz w:val="24"/>
          <w:szCs w:val="28"/>
        </w:rPr>
        <w:tab/>
      </w:r>
      <w:r w:rsidRPr="00AD359E">
        <w:rPr>
          <w:rFonts w:ascii="Times New Roman" w:hAnsi="Times New Roman" w:cs="Times New Roman"/>
          <w:i/>
          <w:sz w:val="24"/>
          <w:szCs w:val="28"/>
        </w:rPr>
        <w:tab/>
        <w:t xml:space="preserve">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</w:t>
      </w:r>
      <w:r w:rsidR="00CD7224">
        <w:rPr>
          <w:rFonts w:ascii="Times New Roman" w:hAnsi="Times New Roman" w:cs="Times New Roman"/>
          <w:i/>
          <w:sz w:val="24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CD7224">
        <w:rPr>
          <w:rFonts w:ascii="Times New Roman" w:hAnsi="Times New Roman" w:cs="Times New Roman"/>
          <w:i/>
          <w:sz w:val="24"/>
          <w:szCs w:val="28"/>
        </w:rPr>
        <w:t>27</w:t>
      </w:r>
      <w:r w:rsidR="00CD7224">
        <w:rPr>
          <w:rFonts w:ascii="Times New Roman" w:hAnsi="Times New Roman" w:cs="Times New Roman"/>
          <w:i/>
          <w:sz w:val="24"/>
          <w:szCs w:val="28"/>
          <w:lang w:val="kk-KZ"/>
        </w:rPr>
        <w:t xml:space="preserve"> июня </w:t>
      </w:r>
      <w:r w:rsidRPr="00AD359E">
        <w:rPr>
          <w:rFonts w:ascii="Times New Roman" w:hAnsi="Times New Roman" w:cs="Times New Roman"/>
          <w:i/>
          <w:sz w:val="24"/>
          <w:szCs w:val="28"/>
        </w:rPr>
        <w:t>2022 года</w:t>
      </w:r>
    </w:p>
    <w:p w:rsidR="00D93442" w:rsidRPr="00AD359E" w:rsidRDefault="00CD7224" w:rsidP="006F3D24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пр. Аль-Ф</w:t>
      </w:r>
      <w:r w:rsidR="0072527C">
        <w:rPr>
          <w:rFonts w:ascii="Times New Roman" w:hAnsi="Times New Roman" w:cs="Times New Roman"/>
          <w:i/>
          <w:sz w:val="24"/>
          <w:szCs w:val="28"/>
        </w:rPr>
        <w:t>араби</w:t>
      </w:r>
      <w:r>
        <w:rPr>
          <w:rFonts w:ascii="Times New Roman" w:hAnsi="Times New Roman" w:cs="Times New Roman"/>
          <w:i/>
          <w:sz w:val="24"/>
          <w:szCs w:val="28"/>
        </w:rPr>
        <w:t>,</w:t>
      </w:r>
      <w:r w:rsidR="0072527C">
        <w:rPr>
          <w:rFonts w:ascii="Times New Roman" w:hAnsi="Times New Roman" w:cs="Times New Roman"/>
          <w:i/>
          <w:sz w:val="24"/>
          <w:szCs w:val="28"/>
        </w:rPr>
        <w:t xml:space="preserve"> 66,</w:t>
      </w:r>
      <w:r w:rsidR="00EC0F37">
        <w:rPr>
          <w:rFonts w:ascii="Times New Roman" w:hAnsi="Times New Roman" w:cs="Times New Roman"/>
          <w:i/>
          <w:sz w:val="24"/>
          <w:szCs w:val="28"/>
          <w:lang w:val="kk-KZ"/>
        </w:rPr>
        <w:t xml:space="preserve"> зал 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>заседаний</w:t>
      </w:r>
      <w:r w:rsidR="00EC0F37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</w:t>
      </w:r>
      <w:r w:rsidR="00D93442" w:rsidRPr="00AD359E">
        <w:rPr>
          <w:rFonts w:ascii="Times New Roman" w:hAnsi="Times New Roman" w:cs="Times New Roman"/>
          <w:i/>
          <w:sz w:val="24"/>
          <w:szCs w:val="28"/>
        </w:rPr>
        <w:t xml:space="preserve">                           </w:t>
      </w:r>
      <w:r w:rsidR="00D93442">
        <w:rPr>
          <w:rFonts w:ascii="Times New Roman" w:hAnsi="Times New Roman" w:cs="Times New Roman"/>
          <w:i/>
          <w:sz w:val="24"/>
          <w:szCs w:val="28"/>
        </w:rPr>
        <w:t xml:space="preserve">          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</w:t>
      </w:r>
      <w:r w:rsidR="00D93442">
        <w:rPr>
          <w:rFonts w:ascii="Times New Roman" w:hAnsi="Times New Roman" w:cs="Times New Roman"/>
          <w:i/>
          <w:sz w:val="24"/>
          <w:szCs w:val="28"/>
        </w:rPr>
        <w:t xml:space="preserve">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</w:t>
      </w:r>
      <w:r w:rsidR="00D93442" w:rsidRPr="00AD359E">
        <w:rPr>
          <w:rFonts w:ascii="Times New Roman" w:hAnsi="Times New Roman" w:cs="Times New Roman"/>
          <w:i/>
          <w:sz w:val="24"/>
          <w:szCs w:val="28"/>
        </w:rPr>
        <w:t>1</w:t>
      </w:r>
      <w:r>
        <w:rPr>
          <w:rFonts w:ascii="Times New Roman" w:hAnsi="Times New Roman" w:cs="Times New Roman"/>
          <w:i/>
          <w:sz w:val="24"/>
          <w:szCs w:val="28"/>
        </w:rPr>
        <w:t>4</w:t>
      </w:r>
      <w:r w:rsidR="00D93442" w:rsidRPr="00AD359E">
        <w:rPr>
          <w:rFonts w:ascii="Times New Roman" w:hAnsi="Times New Roman" w:cs="Times New Roman"/>
          <w:i/>
          <w:sz w:val="24"/>
          <w:szCs w:val="28"/>
        </w:rPr>
        <w:t>.00 часов</w:t>
      </w:r>
    </w:p>
    <w:p w:rsidR="006A788E" w:rsidRDefault="00D93442" w:rsidP="006F3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8AC" w:rsidRPr="001C33A0" w:rsidRDefault="00A318AC" w:rsidP="006F3D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gramStart"/>
      <w:r w:rsidRPr="00552963">
        <w:rPr>
          <w:rFonts w:ascii="Times New Roman" w:hAnsi="Times New Roman" w:cs="Times New Roman"/>
          <w:sz w:val="28"/>
          <w:szCs w:val="28"/>
        </w:rPr>
        <w:t>Приглашены и присутствовали:</w:t>
      </w:r>
      <w:r w:rsidRPr="005529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2E41">
        <w:rPr>
          <w:rFonts w:ascii="Times New Roman" w:hAnsi="Times New Roman" w:cs="Times New Roman"/>
          <w:sz w:val="28"/>
          <w:szCs w:val="28"/>
        </w:rPr>
        <w:t>члены</w:t>
      </w:r>
      <w:r w:rsidRPr="00552963">
        <w:rPr>
          <w:rFonts w:ascii="Times New Roman" w:hAnsi="Times New Roman" w:cs="Times New Roman"/>
          <w:sz w:val="28"/>
          <w:szCs w:val="28"/>
        </w:rPr>
        <w:t xml:space="preserve"> Общественного совета Костанайской области, </w:t>
      </w:r>
      <w:r w:rsidR="00152E41" w:rsidRPr="00152E41">
        <w:rPr>
          <w:rFonts w:ascii="Times New Roman" w:hAnsi="Times New Roman" w:cs="Times New Roman"/>
          <w:sz w:val="28"/>
          <w:szCs w:val="28"/>
        </w:rPr>
        <w:t>первый заместитель акима</w:t>
      </w:r>
      <w:r w:rsidR="00152E41">
        <w:rPr>
          <w:rFonts w:ascii="Times New Roman" w:hAnsi="Times New Roman" w:cs="Times New Roman"/>
          <w:sz w:val="28"/>
          <w:szCs w:val="28"/>
        </w:rPr>
        <w:t xml:space="preserve"> Костанайской области Нурмухамедов Г.Т., </w:t>
      </w:r>
      <w:r w:rsidR="00BC36C2">
        <w:rPr>
          <w:rFonts w:ascii="Times New Roman" w:hAnsi="Times New Roman" w:cs="Times New Roman"/>
          <w:sz w:val="28"/>
          <w:szCs w:val="28"/>
        </w:rPr>
        <w:t>н</w:t>
      </w:r>
      <w:r w:rsidR="00152E41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C36C2">
        <w:rPr>
          <w:rFonts w:ascii="Times New Roman" w:hAnsi="Times New Roman" w:cs="Times New Roman"/>
          <w:sz w:val="28"/>
          <w:szCs w:val="28"/>
        </w:rPr>
        <w:t xml:space="preserve">Департамента Агентства Республики Казахстан по противодействию коррупции по Костанайской области </w:t>
      </w:r>
      <w:proofErr w:type="spellStart"/>
      <w:r w:rsidR="00BC36C2">
        <w:rPr>
          <w:rFonts w:ascii="Times New Roman" w:hAnsi="Times New Roman" w:cs="Times New Roman"/>
          <w:sz w:val="28"/>
          <w:szCs w:val="28"/>
        </w:rPr>
        <w:t>Мырзалы</w:t>
      </w:r>
      <w:proofErr w:type="spellEnd"/>
      <w:r w:rsidR="00BC36C2">
        <w:rPr>
          <w:rFonts w:ascii="Times New Roman" w:hAnsi="Times New Roman" w:cs="Times New Roman"/>
          <w:sz w:val="28"/>
          <w:szCs w:val="28"/>
        </w:rPr>
        <w:t xml:space="preserve"> С.К.,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6C2">
        <w:rPr>
          <w:rFonts w:ascii="Times New Roman" w:hAnsi="Times New Roman" w:cs="Times New Roman"/>
          <w:sz w:val="28"/>
          <w:szCs w:val="28"/>
        </w:rPr>
        <w:t xml:space="preserve">работники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Агентства Республики Казахстан по противодействию коррупции по Костанайской области, </w:t>
      </w:r>
      <w:r w:rsidR="00BC36C2">
        <w:rPr>
          <w:rFonts w:ascii="Times New Roman" w:hAnsi="Times New Roman" w:cs="Times New Roman"/>
          <w:sz w:val="28"/>
          <w:szCs w:val="28"/>
        </w:rPr>
        <w:t>руководители</w:t>
      </w:r>
      <w:r w:rsidRPr="00552963">
        <w:rPr>
          <w:rFonts w:ascii="Times New Roman" w:hAnsi="Times New Roman" w:cs="Times New Roman"/>
          <w:sz w:val="28"/>
          <w:szCs w:val="28"/>
        </w:rPr>
        <w:t xml:space="preserve"> </w:t>
      </w:r>
      <w:r w:rsidR="004B30DD">
        <w:rPr>
          <w:rFonts w:ascii="Times New Roman" w:hAnsi="Times New Roman" w:cs="Times New Roman"/>
          <w:sz w:val="28"/>
          <w:szCs w:val="28"/>
        </w:rPr>
        <w:t>управлений акимата</w:t>
      </w:r>
      <w:r w:rsidRPr="00552963">
        <w:rPr>
          <w:rFonts w:ascii="Times New Roman" w:hAnsi="Times New Roman" w:cs="Times New Roman"/>
          <w:sz w:val="28"/>
          <w:szCs w:val="28"/>
        </w:rPr>
        <w:t xml:space="preserve"> </w:t>
      </w:r>
      <w:r w:rsidR="00BC36C2">
        <w:rPr>
          <w:rFonts w:ascii="Times New Roman" w:hAnsi="Times New Roman" w:cs="Times New Roman"/>
          <w:sz w:val="28"/>
          <w:szCs w:val="28"/>
        </w:rPr>
        <w:t xml:space="preserve">Костанайской </w:t>
      </w:r>
      <w:r w:rsidRPr="00552963">
        <w:rPr>
          <w:rFonts w:ascii="Times New Roman" w:hAnsi="Times New Roman" w:cs="Times New Roman"/>
          <w:sz w:val="28"/>
          <w:szCs w:val="28"/>
        </w:rPr>
        <w:t>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B30DD">
        <w:rPr>
          <w:rFonts w:ascii="Times New Roman" w:hAnsi="Times New Roman" w:cs="Times New Roman"/>
          <w:sz w:val="28"/>
          <w:szCs w:val="28"/>
        </w:rPr>
        <w:t xml:space="preserve">, </w:t>
      </w:r>
      <w:r w:rsidR="00BC36C2">
        <w:rPr>
          <w:rFonts w:ascii="Times New Roman" w:hAnsi="Times New Roman" w:cs="Times New Roman"/>
          <w:sz w:val="28"/>
          <w:szCs w:val="28"/>
        </w:rPr>
        <w:t xml:space="preserve">по ВКС – </w:t>
      </w:r>
      <w:proofErr w:type="spellStart"/>
      <w:r w:rsidR="004B30DD">
        <w:rPr>
          <w:rFonts w:ascii="Times New Roman" w:hAnsi="Times New Roman" w:cs="Times New Roman"/>
          <w:sz w:val="28"/>
          <w:szCs w:val="28"/>
        </w:rPr>
        <w:t>аким</w:t>
      </w:r>
      <w:r w:rsidR="00BC36C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4B30DD">
        <w:rPr>
          <w:rFonts w:ascii="Times New Roman" w:hAnsi="Times New Roman" w:cs="Times New Roman"/>
          <w:sz w:val="28"/>
          <w:szCs w:val="28"/>
        </w:rPr>
        <w:t xml:space="preserve"> городов и районов</w:t>
      </w:r>
      <w:r w:rsidR="00BC36C2">
        <w:rPr>
          <w:rFonts w:ascii="Times New Roman" w:hAnsi="Times New Roman" w:cs="Times New Roman"/>
          <w:sz w:val="28"/>
          <w:szCs w:val="28"/>
        </w:rPr>
        <w:t xml:space="preserve"> Костанайской области</w:t>
      </w:r>
      <w:r w:rsidR="001C33A0">
        <w:rPr>
          <w:rFonts w:ascii="Times New Roman" w:hAnsi="Times New Roman" w:cs="Times New Roman"/>
          <w:sz w:val="28"/>
          <w:szCs w:val="28"/>
        </w:rPr>
        <w:t>,</w:t>
      </w:r>
      <w:r w:rsidR="001C33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33A0">
        <w:rPr>
          <w:rFonts w:ascii="Times New Roman" w:hAnsi="Times New Roman" w:cs="Times New Roman"/>
          <w:sz w:val="28"/>
          <w:szCs w:val="28"/>
        </w:rPr>
        <w:t xml:space="preserve">секретарь Общественного совета Костанайской области </w:t>
      </w:r>
      <w:r w:rsidR="001C33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33A0">
        <w:rPr>
          <w:rFonts w:ascii="Times New Roman" w:hAnsi="Times New Roman" w:cs="Times New Roman"/>
          <w:sz w:val="28"/>
          <w:szCs w:val="28"/>
        </w:rPr>
        <w:t>Назаро</w:t>
      </w:r>
      <w:r w:rsidR="001C33A0">
        <w:rPr>
          <w:rFonts w:ascii="Times New Roman" w:hAnsi="Times New Roman" w:cs="Times New Roman"/>
          <w:sz w:val="28"/>
          <w:szCs w:val="28"/>
          <w:lang w:val="kk-KZ"/>
        </w:rPr>
        <w:t>ва</w:t>
      </w:r>
      <w:proofErr w:type="gramEnd"/>
      <w:r w:rsidR="001C33A0">
        <w:rPr>
          <w:rFonts w:ascii="Times New Roman" w:hAnsi="Times New Roman" w:cs="Times New Roman"/>
          <w:sz w:val="28"/>
          <w:szCs w:val="28"/>
          <w:lang w:val="kk-KZ"/>
        </w:rPr>
        <w:t xml:space="preserve"> С.А.</w:t>
      </w:r>
    </w:p>
    <w:p w:rsidR="00EA7F7A" w:rsidRDefault="00EA7F7A" w:rsidP="006F3D24">
      <w:pPr>
        <w:pStyle w:val="Default"/>
        <w:jc w:val="center"/>
        <w:rPr>
          <w:b/>
          <w:bCs/>
          <w:sz w:val="28"/>
          <w:szCs w:val="28"/>
        </w:rPr>
      </w:pPr>
    </w:p>
    <w:p w:rsidR="00AE0A26" w:rsidRDefault="00AE0A26" w:rsidP="006F3D2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ПОВЕСТКА ДНЯ:</w:t>
      </w:r>
    </w:p>
    <w:p w:rsidR="00954F19" w:rsidRDefault="00954F19" w:rsidP="006F3D24">
      <w:pPr>
        <w:pStyle w:val="Default"/>
        <w:jc w:val="center"/>
        <w:rPr>
          <w:sz w:val="28"/>
          <w:szCs w:val="28"/>
        </w:rPr>
      </w:pPr>
    </w:p>
    <w:p w:rsidR="000E5554" w:rsidRDefault="00AE0A26" w:rsidP="006F3D24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88E">
        <w:rPr>
          <w:rFonts w:ascii="Times New Roman" w:hAnsi="Times New Roman" w:cs="Times New Roman"/>
          <w:sz w:val="28"/>
          <w:szCs w:val="28"/>
        </w:rPr>
        <w:t xml:space="preserve">О </w:t>
      </w:r>
      <w:r w:rsidR="0072527C">
        <w:rPr>
          <w:rFonts w:ascii="Times New Roman" w:hAnsi="Times New Roman" w:cs="Times New Roman"/>
          <w:sz w:val="28"/>
          <w:szCs w:val="28"/>
        </w:rPr>
        <w:t>проблемных вопросах в деятельности местных исполнительных органов Костанайской области при  осуществлении мероприятий, направленных на предупреждение коррупции.</w:t>
      </w:r>
    </w:p>
    <w:p w:rsidR="00AE0A26" w:rsidRDefault="000E5554" w:rsidP="006F3D24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 принимаемых мерах по противодействию коррупции в местных исполнительных органах»</w:t>
      </w:r>
      <w:r w:rsidR="00810B63">
        <w:rPr>
          <w:rFonts w:ascii="Times New Roman" w:hAnsi="Times New Roman" w:cs="Times New Roman"/>
          <w:sz w:val="28"/>
          <w:szCs w:val="28"/>
        </w:rPr>
        <w:t>.</w:t>
      </w:r>
      <w:r w:rsidR="00AE0A26" w:rsidRPr="006A78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6C2" w:rsidRDefault="00BC36C2" w:rsidP="006F3D24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включении в состав Общественного Совета Костанайской области нового члена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выбывшего.</w:t>
      </w:r>
    </w:p>
    <w:p w:rsidR="005E15FF" w:rsidRPr="000B263F" w:rsidRDefault="00C66127" w:rsidP="006F3D24">
      <w:pPr>
        <w:pStyle w:val="a5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и второму вопросам выступили:</w:t>
      </w:r>
    </w:p>
    <w:p w:rsidR="00BC36C2" w:rsidRPr="00BC36C2" w:rsidRDefault="000E5554" w:rsidP="006F3D2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32"/>
          <w:szCs w:val="28"/>
        </w:rPr>
      </w:pPr>
      <w:r w:rsidRPr="00BC36C2">
        <w:rPr>
          <w:rFonts w:ascii="Times New Roman" w:hAnsi="Times New Roman" w:cs="Times New Roman"/>
          <w:b/>
          <w:sz w:val="28"/>
          <w:szCs w:val="28"/>
          <w:lang w:val="kk-KZ"/>
        </w:rPr>
        <w:t>Аманов А.Б.</w:t>
      </w:r>
      <w:r w:rsidR="00AE0A26" w:rsidRPr="00BC36C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C36C2">
        <w:rPr>
          <w:rFonts w:ascii="Times New Roman" w:hAnsi="Times New Roman" w:cs="Times New Roman"/>
          <w:sz w:val="28"/>
          <w:szCs w:val="28"/>
          <w:lang w:val="kk-KZ"/>
        </w:rPr>
        <w:t xml:space="preserve"> первый заместитель руководителя</w:t>
      </w:r>
      <w:r w:rsidR="00AE0A26" w:rsidRPr="00BC36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0A26" w:rsidRPr="00BC36C2">
        <w:rPr>
          <w:rFonts w:ascii="Times New Roman" w:hAnsi="Times New Roman" w:cs="Times New Roman"/>
          <w:bCs/>
          <w:sz w:val="28"/>
          <w:szCs w:val="28"/>
          <w:lang w:val="kk-KZ"/>
        </w:rPr>
        <w:t>Департамента  Агентства Республики Казахстан по противодействию коррупци по Костанайской области</w:t>
      </w:r>
      <w:r w:rsidR="00AC5849" w:rsidRPr="00BC36C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="00AC5849" w:rsidRPr="00BC36C2">
        <w:rPr>
          <w:rFonts w:ascii="Times New Roman" w:hAnsi="Times New Roman" w:cs="Times New Roman"/>
          <w:bCs/>
          <w:i/>
          <w:sz w:val="24"/>
          <w:szCs w:val="24"/>
          <w:lang w:val="kk-KZ"/>
        </w:rPr>
        <w:t>(доклад прилагается).</w:t>
      </w:r>
      <w:r w:rsidR="00BC36C2" w:rsidRPr="00BC36C2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AE0A26" w:rsidRDefault="000E5554" w:rsidP="006F3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Жундубаев М</w:t>
      </w:r>
      <w:r w:rsidR="00AE0A26" w:rsidRPr="006B522C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.,</w:t>
      </w:r>
      <w:r w:rsidR="00AE0A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аким города Костанай</w:t>
      </w:r>
      <w:r w:rsidR="00AC5849">
        <w:rPr>
          <w:rFonts w:ascii="Times New Roman" w:hAnsi="Times New Roman" w:cs="Times New Roman"/>
          <w:sz w:val="28"/>
          <w:szCs w:val="28"/>
        </w:rPr>
        <w:t xml:space="preserve"> </w:t>
      </w:r>
      <w:r w:rsidR="00AC5849" w:rsidRPr="00AC5849">
        <w:rPr>
          <w:rFonts w:ascii="Times New Roman" w:hAnsi="Times New Roman" w:cs="Times New Roman"/>
          <w:bCs/>
          <w:i/>
          <w:sz w:val="24"/>
          <w:szCs w:val="24"/>
          <w:lang w:val="kk-KZ"/>
        </w:rPr>
        <w:t>(доклад прилагается)</w:t>
      </w:r>
      <w:r w:rsidR="00AC5849">
        <w:rPr>
          <w:rFonts w:ascii="Times New Roman" w:hAnsi="Times New Roman" w:cs="Times New Roman"/>
          <w:bCs/>
          <w:i/>
          <w:sz w:val="24"/>
          <w:szCs w:val="24"/>
          <w:lang w:val="kk-KZ"/>
        </w:rPr>
        <w:t>.</w:t>
      </w:r>
    </w:p>
    <w:p w:rsidR="000E5554" w:rsidRDefault="000E5554" w:rsidP="006F3D24">
      <w:pPr>
        <w:pStyle w:val="a5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554">
        <w:rPr>
          <w:rFonts w:ascii="Times New Roman" w:hAnsi="Times New Roman" w:cs="Times New Roman"/>
          <w:b/>
          <w:sz w:val="28"/>
          <w:szCs w:val="28"/>
        </w:rPr>
        <w:t>Петрухно</w:t>
      </w:r>
      <w:proofErr w:type="spellEnd"/>
      <w:r w:rsidRPr="000E5554">
        <w:rPr>
          <w:rFonts w:ascii="Times New Roman" w:hAnsi="Times New Roman" w:cs="Times New Roman"/>
          <w:b/>
          <w:sz w:val="28"/>
          <w:szCs w:val="28"/>
        </w:rPr>
        <w:t xml:space="preserve"> Д.В.</w:t>
      </w:r>
      <w:r w:rsidRPr="00500A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127">
        <w:rPr>
          <w:rFonts w:ascii="Times New Roman" w:hAnsi="Times New Roman" w:cs="Times New Roman"/>
          <w:sz w:val="28"/>
          <w:szCs w:val="28"/>
        </w:rPr>
        <w:t>исполняющий обязанности</w:t>
      </w:r>
      <w:r w:rsidRPr="000E5554">
        <w:rPr>
          <w:rFonts w:ascii="Times New Roman" w:hAnsi="Times New Roman" w:cs="Times New Roman"/>
          <w:sz w:val="28"/>
          <w:szCs w:val="28"/>
        </w:rPr>
        <w:t xml:space="preserve"> акима города Рудный</w:t>
      </w:r>
      <w:r w:rsidR="00AC5849">
        <w:rPr>
          <w:rFonts w:ascii="Times New Roman" w:hAnsi="Times New Roman" w:cs="Times New Roman"/>
          <w:sz w:val="28"/>
          <w:szCs w:val="28"/>
        </w:rPr>
        <w:t xml:space="preserve"> </w:t>
      </w:r>
      <w:r w:rsidR="00AC5849" w:rsidRPr="00AC5849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(доклад </w:t>
      </w:r>
      <w:r w:rsidR="00500A65">
        <w:rPr>
          <w:rFonts w:ascii="Times New Roman" w:hAnsi="Times New Roman" w:cs="Times New Roman"/>
          <w:bCs/>
          <w:i/>
          <w:sz w:val="24"/>
          <w:szCs w:val="24"/>
          <w:lang w:val="kk-KZ"/>
        </w:rPr>
        <w:t>п</w:t>
      </w:r>
      <w:r w:rsidR="00AC5849" w:rsidRPr="00AC5849">
        <w:rPr>
          <w:rFonts w:ascii="Times New Roman" w:hAnsi="Times New Roman" w:cs="Times New Roman"/>
          <w:bCs/>
          <w:i/>
          <w:sz w:val="24"/>
          <w:szCs w:val="24"/>
          <w:lang w:val="kk-KZ"/>
        </w:rPr>
        <w:t>рилагается)</w:t>
      </w:r>
      <w:r w:rsidR="00AC5849">
        <w:rPr>
          <w:rFonts w:ascii="Times New Roman" w:hAnsi="Times New Roman" w:cs="Times New Roman"/>
          <w:bCs/>
          <w:i/>
          <w:sz w:val="24"/>
          <w:szCs w:val="24"/>
          <w:lang w:val="kk-KZ"/>
        </w:rPr>
        <w:t>.</w:t>
      </w:r>
    </w:p>
    <w:p w:rsidR="000E5554" w:rsidRPr="000E5554" w:rsidRDefault="000E5554" w:rsidP="006F3D24">
      <w:pPr>
        <w:pStyle w:val="a5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Каскабаев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</w:t>
      </w:r>
      <w:r w:rsidRPr="000E5554">
        <w:rPr>
          <w:rFonts w:ascii="Times New Roman" w:hAnsi="Times New Roman" w:cs="Times New Roman"/>
          <w:b/>
          <w:sz w:val="28"/>
          <w:szCs w:val="28"/>
        </w:rPr>
        <w:t>В.</w:t>
      </w:r>
      <w:r w:rsidR="00500A65">
        <w:rPr>
          <w:rFonts w:ascii="Times New Roman" w:hAnsi="Times New Roman" w:cs="Times New Roman"/>
          <w:sz w:val="28"/>
          <w:szCs w:val="28"/>
        </w:rPr>
        <w:t xml:space="preserve">, </w:t>
      </w:r>
      <w:r w:rsidR="00C66127">
        <w:rPr>
          <w:rFonts w:ascii="Times New Roman" w:hAnsi="Times New Roman" w:cs="Times New Roman"/>
          <w:sz w:val="28"/>
          <w:szCs w:val="28"/>
        </w:rPr>
        <w:t>исполняющий обязанности</w:t>
      </w:r>
      <w:r w:rsidR="00C66127" w:rsidRPr="000E5554">
        <w:rPr>
          <w:rFonts w:ascii="Times New Roman" w:hAnsi="Times New Roman" w:cs="Times New Roman"/>
          <w:sz w:val="28"/>
          <w:szCs w:val="28"/>
        </w:rPr>
        <w:t xml:space="preserve"> акима</w:t>
      </w:r>
      <w:r>
        <w:rPr>
          <w:rFonts w:ascii="Times New Roman" w:hAnsi="Times New Roman" w:cs="Times New Roman"/>
          <w:sz w:val="28"/>
          <w:szCs w:val="28"/>
        </w:rPr>
        <w:t xml:space="preserve"> Костанайского райо</w:t>
      </w:r>
      <w:r w:rsidR="00AC5849">
        <w:rPr>
          <w:rFonts w:ascii="Times New Roman" w:hAnsi="Times New Roman" w:cs="Times New Roman"/>
          <w:sz w:val="28"/>
          <w:szCs w:val="28"/>
        </w:rPr>
        <w:t xml:space="preserve">на </w:t>
      </w:r>
      <w:r w:rsidR="00AC5849" w:rsidRPr="00AC5849">
        <w:rPr>
          <w:rFonts w:ascii="Times New Roman" w:hAnsi="Times New Roman" w:cs="Times New Roman"/>
          <w:bCs/>
          <w:i/>
          <w:sz w:val="24"/>
          <w:szCs w:val="24"/>
          <w:lang w:val="kk-KZ"/>
        </w:rPr>
        <w:t>(доклад прилагается)</w:t>
      </w:r>
      <w:r w:rsidR="00AC5849">
        <w:rPr>
          <w:rFonts w:ascii="Times New Roman" w:hAnsi="Times New Roman" w:cs="Times New Roman"/>
          <w:bCs/>
          <w:i/>
          <w:sz w:val="24"/>
          <w:szCs w:val="24"/>
          <w:lang w:val="kk-KZ"/>
        </w:rPr>
        <w:t>.</w:t>
      </w:r>
    </w:p>
    <w:p w:rsidR="00EA7F7A" w:rsidRDefault="00EA7F7A" w:rsidP="006F3D24">
      <w:pPr>
        <w:pStyle w:val="a5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10CDE" w:rsidRDefault="00C66127" w:rsidP="006F3D24">
      <w:pPr>
        <w:pStyle w:val="a5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Заслушав и обсудив доклады, Общественный Совет Костанайской области </w:t>
      </w:r>
      <w:r w:rsidR="00AE0A26" w:rsidRPr="00AE0A26">
        <w:rPr>
          <w:rFonts w:ascii="Times New Roman" w:hAnsi="Times New Roman" w:cs="Times New Roman"/>
          <w:b/>
          <w:sz w:val="28"/>
          <w:szCs w:val="28"/>
        </w:rPr>
        <w:t>РЕШИЛ:</w:t>
      </w:r>
      <w:r w:rsidR="00AE0A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5B3D" w:rsidRPr="005E15FF" w:rsidRDefault="004C5B3D" w:rsidP="006F3D24">
      <w:pPr>
        <w:pStyle w:val="a5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AA6">
        <w:rPr>
          <w:rFonts w:ascii="Times New Roman" w:hAnsi="Times New Roman" w:cs="Times New Roman"/>
          <w:b/>
          <w:sz w:val="28"/>
          <w:szCs w:val="28"/>
        </w:rPr>
        <w:t>1.</w:t>
      </w:r>
      <w:r w:rsidRPr="005E15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5FF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proofErr w:type="gramStart"/>
      <w:r w:rsidRPr="005E15FF">
        <w:rPr>
          <w:rFonts w:ascii="Times New Roman" w:hAnsi="Times New Roman" w:cs="Times New Roman"/>
          <w:sz w:val="28"/>
          <w:szCs w:val="28"/>
        </w:rPr>
        <w:t>выступ</w:t>
      </w:r>
      <w:r w:rsidR="004F4ECB">
        <w:rPr>
          <w:rFonts w:ascii="Times New Roman" w:hAnsi="Times New Roman" w:cs="Times New Roman"/>
          <w:sz w:val="28"/>
          <w:szCs w:val="28"/>
        </w:rPr>
        <w:t>и</w:t>
      </w:r>
      <w:r w:rsidRPr="005E15FF">
        <w:rPr>
          <w:rFonts w:ascii="Times New Roman" w:hAnsi="Times New Roman" w:cs="Times New Roman"/>
          <w:sz w:val="28"/>
          <w:szCs w:val="28"/>
        </w:rPr>
        <w:t>вших</w:t>
      </w:r>
      <w:proofErr w:type="gramEnd"/>
      <w:r w:rsidRPr="005E15FF">
        <w:rPr>
          <w:rFonts w:ascii="Times New Roman" w:hAnsi="Times New Roman" w:cs="Times New Roman"/>
          <w:sz w:val="28"/>
          <w:szCs w:val="28"/>
        </w:rPr>
        <w:t>.</w:t>
      </w:r>
    </w:p>
    <w:p w:rsidR="00C66127" w:rsidRDefault="00C66127" w:rsidP="006F3D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4AA6">
        <w:rPr>
          <w:rFonts w:ascii="Times New Roman" w:hAnsi="Times New Roman" w:cs="Times New Roman"/>
          <w:b/>
          <w:sz w:val="28"/>
          <w:szCs w:val="28"/>
        </w:rPr>
        <w:t>2</w:t>
      </w:r>
      <w:r w:rsidR="00693622" w:rsidRPr="00F24AA6">
        <w:rPr>
          <w:rFonts w:ascii="Times New Roman" w:hAnsi="Times New Roman" w:cs="Times New Roman"/>
          <w:b/>
          <w:sz w:val="28"/>
          <w:szCs w:val="28"/>
        </w:rPr>
        <w:t>.</w:t>
      </w:r>
      <w:r w:rsidR="00693622">
        <w:rPr>
          <w:rFonts w:ascii="Times New Roman" w:hAnsi="Times New Roman" w:cs="Times New Roman"/>
          <w:sz w:val="28"/>
          <w:szCs w:val="28"/>
        </w:rPr>
        <w:t xml:space="preserve"> </w:t>
      </w:r>
      <w:r w:rsidR="002F3512">
        <w:rPr>
          <w:rFonts w:ascii="Times New Roman" w:hAnsi="Times New Roman" w:cs="Times New Roman"/>
          <w:sz w:val="28"/>
          <w:szCs w:val="28"/>
        </w:rPr>
        <w:t xml:space="preserve">Для повышения эффективности работы по профилактике, предупреждению и противодействия коррупции </w:t>
      </w:r>
      <w:r w:rsidR="002F3512" w:rsidRPr="002F3512">
        <w:rPr>
          <w:rFonts w:ascii="Times New Roman" w:hAnsi="Times New Roman" w:cs="Times New Roman"/>
          <w:b/>
          <w:sz w:val="28"/>
          <w:szCs w:val="28"/>
        </w:rPr>
        <w:t>р</w:t>
      </w:r>
      <w:r w:rsidR="00AA623E" w:rsidRPr="002F3512">
        <w:rPr>
          <w:rFonts w:ascii="Times New Roman" w:hAnsi="Times New Roman" w:cs="Times New Roman"/>
          <w:b/>
          <w:sz w:val="28"/>
          <w:szCs w:val="28"/>
        </w:rPr>
        <w:t>екомендовать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4218C8" w:rsidRDefault="00C66127" w:rsidP="006F3D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49DB">
        <w:rPr>
          <w:rFonts w:ascii="Times New Roman" w:hAnsi="Times New Roman" w:cs="Times New Roman"/>
          <w:b/>
          <w:sz w:val="28"/>
          <w:szCs w:val="28"/>
          <w:lang w:val="kk-KZ"/>
        </w:rPr>
        <w:t>2.1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0641" w:rsidRPr="002006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Акимату </w:t>
      </w:r>
      <w:r w:rsidR="004218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Костанайской </w:t>
      </w:r>
      <w:r w:rsidR="00200641" w:rsidRPr="00200641">
        <w:rPr>
          <w:rFonts w:ascii="Times New Roman" w:hAnsi="Times New Roman" w:cs="Times New Roman"/>
          <w:b/>
          <w:sz w:val="28"/>
          <w:szCs w:val="28"/>
          <w:lang w:val="kk-KZ"/>
        </w:rPr>
        <w:t>области:</w:t>
      </w:r>
    </w:p>
    <w:p w:rsidR="004218C8" w:rsidRPr="004218C8" w:rsidRDefault="004218C8" w:rsidP="006F3D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4218C8">
        <w:rPr>
          <w:rFonts w:ascii="Times New Roman" w:hAnsi="Times New Roman" w:cs="Times New Roman"/>
          <w:sz w:val="28"/>
          <w:szCs w:val="28"/>
        </w:rPr>
        <w:t>совместно с Д</w:t>
      </w:r>
      <w:r w:rsidR="00122373">
        <w:rPr>
          <w:rFonts w:ascii="Times New Roman" w:hAnsi="Times New Roman" w:cs="Times New Roman"/>
          <w:sz w:val="28"/>
          <w:szCs w:val="28"/>
        </w:rPr>
        <w:t xml:space="preserve">епартаментов Агентства по </w:t>
      </w:r>
      <w:r w:rsidR="00907119">
        <w:rPr>
          <w:rFonts w:ascii="Times New Roman" w:hAnsi="Times New Roman" w:cs="Times New Roman"/>
          <w:sz w:val="28"/>
          <w:szCs w:val="28"/>
        </w:rPr>
        <w:t xml:space="preserve">противодействию коррупции по Костанайской области </w:t>
      </w:r>
      <w:r w:rsidR="00200641" w:rsidRPr="00200641">
        <w:rPr>
          <w:rFonts w:ascii="Times New Roman" w:hAnsi="Times New Roman" w:cs="Times New Roman"/>
          <w:sz w:val="24"/>
          <w:szCs w:val="28"/>
        </w:rPr>
        <w:t>(далее – ДАПК)</w:t>
      </w:r>
      <w:r w:rsidRPr="004218C8">
        <w:rPr>
          <w:rFonts w:ascii="Times New Roman" w:hAnsi="Times New Roman" w:cs="Times New Roman"/>
          <w:sz w:val="28"/>
          <w:szCs w:val="28"/>
        </w:rPr>
        <w:t xml:space="preserve"> разработать порядок дачи и исполнения рекомендаций по итогам внутренних </w:t>
      </w:r>
      <w:r w:rsidR="00907119">
        <w:rPr>
          <w:rFonts w:ascii="Times New Roman" w:hAnsi="Times New Roman" w:cs="Times New Roman"/>
          <w:sz w:val="28"/>
          <w:szCs w:val="28"/>
        </w:rPr>
        <w:t xml:space="preserve">анализов </w:t>
      </w:r>
      <w:r w:rsidRPr="004218C8">
        <w:rPr>
          <w:rFonts w:ascii="Times New Roman" w:hAnsi="Times New Roman" w:cs="Times New Roman"/>
          <w:sz w:val="28"/>
          <w:szCs w:val="28"/>
        </w:rPr>
        <w:t>коррупционных рисков</w:t>
      </w:r>
      <w:r w:rsidR="00907119">
        <w:rPr>
          <w:rFonts w:ascii="Times New Roman" w:hAnsi="Times New Roman" w:cs="Times New Roman"/>
          <w:sz w:val="28"/>
          <w:szCs w:val="28"/>
        </w:rPr>
        <w:t xml:space="preserve"> </w:t>
      </w:r>
      <w:r w:rsidR="00200641" w:rsidRPr="00200641">
        <w:rPr>
          <w:rFonts w:ascii="Times New Roman" w:hAnsi="Times New Roman" w:cs="Times New Roman"/>
          <w:sz w:val="24"/>
          <w:szCs w:val="28"/>
        </w:rPr>
        <w:t>(далее – ВАКР)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218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8C8" w:rsidRDefault="004218C8" w:rsidP="006F3D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</w:t>
      </w:r>
      <w:r w:rsidRPr="004218C8">
        <w:rPr>
          <w:rFonts w:ascii="Times New Roman" w:hAnsi="Times New Roman" w:cs="Times New Roman"/>
          <w:sz w:val="28"/>
          <w:szCs w:val="28"/>
        </w:rPr>
        <w:t xml:space="preserve"> целях эффективности работы по формированию антикоррупционной культуры совместно с ДАПК разработать методы и алгоритм доведения до населения, в том числе служащих государственных органов и организаций, проводимой государством антикоррупционной политики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18C8" w:rsidRPr="007B7A2D" w:rsidRDefault="004218C8" w:rsidP="006F3D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2D">
        <w:rPr>
          <w:rFonts w:ascii="Times New Roman" w:hAnsi="Times New Roman" w:cs="Times New Roman"/>
          <w:sz w:val="28"/>
          <w:szCs w:val="28"/>
        </w:rPr>
        <w:t xml:space="preserve">- </w:t>
      </w:r>
      <w:r w:rsidRPr="007B7A2D">
        <w:rPr>
          <w:rFonts w:ascii="Times New Roman" w:hAnsi="Times New Roman" w:cs="Times New Roman"/>
          <w:sz w:val="28"/>
          <w:szCs w:val="28"/>
          <w:lang w:val="kk-KZ"/>
        </w:rPr>
        <w:t xml:space="preserve">определить структурное подразделение, ответственное за проведение сквозного анализа в сфере государственных закупок. Поручить данному подразделению проведение </w:t>
      </w:r>
      <w:r w:rsidR="00907119" w:rsidRPr="007B7A2D">
        <w:rPr>
          <w:rFonts w:ascii="Times New Roman" w:hAnsi="Times New Roman" w:cs="Times New Roman"/>
          <w:sz w:val="28"/>
          <w:szCs w:val="28"/>
          <w:lang w:val="kk-KZ"/>
        </w:rPr>
        <w:t>ВАКРов</w:t>
      </w:r>
      <w:r w:rsidRPr="007B7A2D">
        <w:rPr>
          <w:rFonts w:ascii="Times New Roman" w:hAnsi="Times New Roman" w:cs="Times New Roman"/>
          <w:sz w:val="28"/>
          <w:szCs w:val="28"/>
          <w:lang w:val="kk-KZ"/>
        </w:rPr>
        <w:t xml:space="preserve"> в деятельности </w:t>
      </w:r>
      <w:r w:rsidR="00907119" w:rsidRPr="007B7A2D">
        <w:rPr>
          <w:rFonts w:ascii="Times New Roman" w:hAnsi="Times New Roman" w:cs="Times New Roman"/>
          <w:sz w:val="28"/>
          <w:szCs w:val="28"/>
          <w:lang w:val="kk-KZ"/>
        </w:rPr>
        <w:t xml:space="preserve">управлений </w:t>
      </w:r>
      <w:r w:rsidRPr="007B7A2D">
        <w:rPr>
          <w:rFonts w:ascii="Times New Roman" w:hAnsi="Times New Roman" w:cs="Times New Roman"/>
          <w:sz w:val="28"/>
          <w:szCs w:val="28"/>
          <w:lang w:val="kk-KZ"/>
        </w:rPr>
        <w:t>акимат</w:t>
      </w:r>
      <w:r w:rsidR="00907119" w:rsidRPr="007B7A2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7B7A2D">
        <w:rPr>
          <w:rFonts w:ascii="Times New Roman" w:hAnsi="Times New Roman" w:cs="Times New Roman"/>
          <w:sz w:val="28"/>
          <w:szCs w:val="28"/>
          <w:lang w:val="kk-KZ"/>
        </w:rPr>
        <w:t xml:space="preserve"> области, </w:t>
      </w:r>
      <w:r w:rsidR="00907119" w:rsidRPr="007B7A2D">
        <w:rPr>
          <w:rFonts w:ascii="Times New Roman" w:hAnsi="Times New Roman" w:cs="Times New Roman"/>
          <w:sz w:val="28"/>
          <w:szCs w:val="28"/>
          <w:lang w:val="kk-KZ"/>
        </w:rPr>
        <w:t xml:space="preserve">акиматов </w:t>
      </w:r>
      <w:r w:rsidRPr="007B7A2D">
        <w:rPr>
          <w:rFonts w:ascii="Times New Roman" w:hAnsi="Times New Roman" w:cs="Times New Roman"/>
          <w:sz w:val="28"/>
          <w:szCs w:val="28"/>
          <w:lang w:val="kk-KZ"/>
        </w:rPr>
        <w:t>городов и районов, а также установить причины осущес</w:t>
      </w:r>
      <w:r w:rsidR="00907119" w:rsidRPr="007B7A2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7B7A2D">
        <w:rPr>
          <w:rFonts w:ascii="Times New Roman" w:hAnsi="Times New Roman" w:cs="Times New Roman"/>
          <w:sz w:val="28"/>
          <w:szCs w:val="28"/>
          <w:lang w:val="kk-KZ"/>
        </w:rPr>
        <w:t>вления 50% государственных закупок товаров, работ и услуг способом из одного источника.</w:t>
      </w:r>
    </w:p>
    <w:p w:rsidR="005A4EFB" w:rsidRPr="007B7A2D" w:rsidRDefault="005A4EFB" w:rsidP="006F3D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7A2D">
        <w:rPr>
          <w:rFonts w:ascii="Times New Roman" w:hAnsi="Times New Roman" w:cs="Times New Roman"/>
          <w:b/>
          <w:sz w:val="28"/>
          <w:szCs w:val="28"/>
          <w:lang w:val="kk-KZ"/>
        </w:rPr>
        <w:t>2.2 Управлениям акимата Костанайской области</w:t>
      </w:r>
      <w:r w:rsidR="00907119" w:rsidRPr="007B7A2D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907119" w:rsidRPr="007B7A2D" w:rsidRDefault="00907119" w:rsidP="006F3D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7A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="00200641" w:rsidRPr="007B7A2D">
        <w:rPr>
          <w:rFonts w:ascii="Times New Roman" w:hAnsi="Times New Roman" w:cs="Times New Roman"/>
          <w:sz w:val="28"/>
          <w:szCs w:val="28"/>
          <w:lang w:val="kk-KZ"/>
        </w:rPr>
        <w:t>обеспечить</w:t>
      </w:r>
      <w:r w:rsidRPr="007B7A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00641" w:rsidRPr="007B7A2D">
        <w:rPr>
          <w:rFonts w:ascii="Times New Roman" w:hAnsi="Times New Roman" w:cs="Times New Roman"/>
          <w:sz w:val="28"/>
          <w:szCs w:val="28"/>
          <w:lang w:val="kk-KZ"/>
        </w:rPr>
        <w:t>проведение</w:t>
      </w:r>
      <w:r w:rsidRPr="007B7A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00641" w:rsidRPr="007B7A2D">
        <w:rPr>
          <w:rFonts w:ascii="Times New Roman" w:hAnsi="Times New Roman" w:cs="Times New Roman"/>
          <w:sz w:val="28"/>
          <w:szCs w:val="28"/>
          <w:lang w:val="kk-KZ"/>
        </w:rPr>
        <w:t>сквозных ВАКРов по курируемых сферам и подотчетным государственным органам и организациям</w:t>
      </w:r>
      <w:r w:rsidRPr="007B7A2D">
        <w:rPr>
          <w:rFonts w:ascii="Times New Roman" w:hAnsi="Times New Roman" w:cs="Times New Roman"/>
          <w:sz w:val="28"/>
          <w:szCs w:val="28"/>
          <w:lang w:val="kk-KZ"/>
        </w:rPr>
        <w:t xml:space="preserve"> с формированием конкретных и точечных рекомендаций.</w:t>
      </w:r>
      <w:r w:rsidRPr="007B7A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C37642" w:rsidRDefault="00C37642" w:rsidP="00C376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Управлению информатизации, госуслуг и архивов провести анализ коррупционных рисков во всех архивах области.</w:t>
      </w:r>
    </w:p>
    <w:p w:rsidR="004218C8" w:rsidRPr="007B7A2D" w:rsidRDefault="007B7A2D" w:rsidP="006F3D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</w:t>
      </w:r>
      <w:r w:rsidR="00200641" w:rsidRPr="007B7A2D">
        <w:rPr>
          <w:rFonts w:ascii="Times New Roman" w:hAnsi="Times New Roman" w:cs="Times New Roman"/>
          <w:b/>
          <w:sz w:val="28"/>
          <w:szCs w:val="28"/>
          <w:lang w:val="kk-KZ"/>
        </w:rPr>
        <w:t>Акиматам городов и районов, управлениям акимата Костанайской области</w:t>
      </w:r>
      <w:r w:rsidR="004218C8" w:rsidRPr="007B7A2D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200641" w:rsidRPr="007B7A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00641" w:rsidRPr="007B7A2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F3512" w:rsidRDefault="007B7A2D" w:rsidP="006F3D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914C04"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="002F3512">
        <w:rPr>
          <w:rFonts w:ascii="Times New Roman" w:hAnsi="Times New Roman" w:cs="Times New Roman"/>
          <w:sz w:val="28"/>
          <w:szCs w:val="28"/>
          <w:lang w:val="kk-KZ"/>
        </w:rPr>
        <w:t>ри проведении ВАКР</w:t>
      </w:r>
      <w:r w:rsidR="00907119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2F3512">
        <w:rPr>
          <w:rFonts w:ascii="Times New Roman" w:hAnsi="Times New Roman" w:cs="Times New Roman"/>
          <w:sz w:val="28"/>
          <w:szCs w:val="28"/>
          <w:lang w:val="kk-KZ"/>
        </w:rPr>
        <w:t xml:space="preserve"> обеспечить своевременность, полноту и всестороннеость, а также размещения их в установленные сроки в ИСПУ и интернет-ресурсах;</w:t>
      </w:r>
    </w:p>
    <w:p w:rsidR="00734695" w:rsidRDefault="00914C04" w:rsidP="006F3D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3.2. П</w:t>
      </w:r>
      <w:r w:rsidR="00734695">
        <w:rPr>
          <w:rFonts w:ascii="Times New Roman" w:hAnsi="Times New Roman" w:cs="Times New Roman"/>
          <w:sz w:val="28"/>
          <w:szCs w:val="28"/>
          <w:lang w:val="kk-KZ"/>
        </w:rPr>
        <w:t>о итогам ВАКРов выработать конкретные рекомендации и принять меры по их исполнению с опубликованием информации</w:t>
      </w:r>
      <w:r w:rsidR="00100A2B">
        <w:rPr>
          <w:rFonts w:ascii="Times New Roman" w:hAnsi="Times New Roman" w:cs="Times New Roman"/>
          <w:sz w:val="28"/>
          <w:szCs w:val="28"/>
          <w:lang w:val="kk-KZ"/>
        </w:rPr>
        <w:t xml:space="preserve"> о проделанной работе.</w:t>
      </w:r>
      <w:r w:rsidR="00471112">
        <w:rPr>
          <w:rFonts w:ascii="Times New Roman" w:hAnsi="Times New Roman" w:cs="Times New Roman"/>
          <w:sz w:val="28"/>
          <w:szCs w:val="28"/>
          <w:lang w:val="kk-KZ"/>
        </w:rPr>
        <w:t xml:space="preserve"> При </w:t>
      </w:r>
      <w:r w:rsidR="00820351">
        <w:rPr>
          <w:rFonts w:ascii="Times New Roman" w:hAnsi="Times New Roman" w:cs="Times New Roman"/>
          <w:sz w:val="28"/>
          <w:szCs w:val="28"/>
          <w:lang w:val="kk-KZ"/>
        </w:rPr>
        <w:t>установлении</w:t>
      </w:r>
      <w:r w:rsidR="00100A2B">
        <w:rPr>
          <w:rFonts w:ascii="Times New Roman" w:hAnsi="Times New Roman" w:cs="Times New Roman"/>
          <w:sz w:val="28"/>
          <w:szCs w:val="28"/>
          <w:lang w:val="kk-KZ"/>
        </w:rPr>
        <w:t xml:space="preserve"> фактов содержащих </w:t>
      </w:r>
      <w:r w:rsidR="004218C8">
        <w:rPr>
          <w:rFonts w:ascii="Times New Roman" w:hAnsi="Times New Roman" w:cs="Times New Roman"/>
          <w:sz w:val="28"/>
          <w:szCs w:val="28"/>
          <w:lang w:val="kk-KZ"/>
        </w:rPr>
        <w:t>признак</w:t>
      </w:r>
      <w:r w:rsidR="00100A2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4218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0A2B">
        <w:rPr>
          <w:rFonts w:ascii="Times New Roman" w:hAnsi="Times New Roman" w:cs="Times New Roman"/>
          <w:sz w:val="28"/>
          <w:szCs w:val="28"/>
          <w:lang w:val="kk-KZ"/>
        </w:rPr>
        <w:t>коррупции</w:t>
      </w:r>
      <w:r w:rsidR="00820351">
        <w:rPr>
          <w:rFonts w:ascii="Times New Roman" w:hAnsi="Times New Roman" w:cs="Times New Roman"/>
          <w:sz w:val="28"/>
          <w:szCs w:val="28"/>
          <w:lang w:val="kk-KZ"/>
        </w:rPr>
        <w:t xml:space="preserve">, сообщать </w:t>
      </w:r>
      <w:r w:rsidR="004218C8">
        <w:rPr>
          <w:rFonts w:ascii="Times New Roman" w:hAnsi="Times New Roman" w:cs="Times New Roman"/>
          <w:sz w:val="28"/>
          <w:szCs w:val="28"/>
          <w:lang w:val="kk-KZ"/>
        </w:rPr>
        <w:t>в ДАПК области для принятия решения</w:t>
      </w:r>
      <w:r w:rsidR="0073469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50D6C" w:rsidRDefault="00914C04" w:rsidP="006F3D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B50D6C" w:rsidRPr="00B50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50D6C" w:rsidRPr="00B50D6C">
        <w:rPr>
          <w:rFonts w:ascii="Times New Roman" w:hAnsi="Times New Roman" w:cs="Times New Roman"/>
          <w:sz w:val="28"/>
          <w:szCs w:val="28"/>
        </w:rPr>
        <w:t>а постоянной основе проводить мониторинг СМИ и социальных сетей с целью изучения общественно значимых тем и выявления критических публикаций и принятию необходимых мер реагирования (опровержения или исправления, с последующим информированием общественно</w:t>
      </w:r>
      <w:r w:rsidR="00B50D6C">
        <w:rPr>
          <w:rFonts w:ascii="Times New Roman" w:hAnsi="Times New Roman" w:cs="Times New Roman"/>
          <w:sz w:val="28"/>
          <w:szCs w:val="28"/>
        </w:rPr>
        <w:t>с</w:t>
      </w:r>
      <w:r w:rsidR="00B50D6C" w:rsidRPr="00B50D6C">
        <w:rPr>
          <w:rFonts w:ascii="Times New Roman" w:hAnsi="Times New Roman" w:cs="Times New Roman"/>
          <w:sz w:val="28"/>
          <w:szCs w:val="28"/>
        </w:rPr>
        <w:t>ти);</w:t>
      </w:r>
    </w:p>
    <w:p w:rsidR="00907119" w:rsidRDefault="006F3D24" w:rsidP="006F3D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9071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200641" w:rsidRPr="00200641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="00907119">
        <w:rPr>
          <w:rFonts w:ascii="Times New Roman" w:hAnsi="Times New Roman" w:cs="Times New Roman"/>
          <w:sz w:val="28"/>
          <w:szCs w:val="28"/>
          <w:lang w:val="kk-KZ"/>
        </w:rPr>
        <w:t>выполнении рекомендаций, указанных в пункте 2</w:t>
      </w:r>
      <w:r w:rsidR="009071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00641" w:rsidRPr="00200641">
        <w:rPr>
          <w:rFonts w:ascii="Times New Roman" w:hAnsi="Times New Roman" w:cs="Times New Roman"/>
          <w:sz w:val="28"/>
          <w:szCs w:val="28"/>
          <w:lang w:val="kk-KZ"/>
        </w:rPr>
        <w:t>настоящего протокола</w:t>
      </w:r>
      <w:r w:rsidR="0090711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071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07119">
        <w:rPr>
          <w:rFonts w:ascii="Times New Roman" w:hAnsi="Times New Roman" w:cs="Times New Roman"/>
          <w:sz w:val="28"/>
          <w:szCs w:val="28"/>
          <w:lang w:val="kk-KZ"/>
        </w:rPr>
        <w:t xml:space="preserve">на основании  </w:t>
      </w:r>
      <w:r w:rsidR="0090711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пункта 2 статьи 5 и подпунктов 3 и 4 пункта 1 статьи 7 Закона Республики Казахстан «Об общественных советах» </w:t>
      </w:r>
      <w:r w:rsidR="00907119">
        <w:rPr>
          <w:rFonts w:ascii="Times New Roman" w:hAnsi="Times New Roman" w:cs="Times New Roman"/>
          <w:sz w:val="28"/>
          <w:szCs w:val="28"/>
          <w:lang w:val="kk-KZ"/>
        </w:rPr>
        <w:t xml:space="preserve">предоставить в Общественный Совет Костанайской области информацию до 18 </w:t>
      </w:r>
      <w:r w:rsidR="00BC24C6">
        <w:rPr>
          <w:rFonts w:ascii="Times New Roman" w:hAnsi="Times New Roman" w:cs="Times New Roman"/>
          <w:sz w:val="28"/>
          <w:szCs w:val="28"/>
          <w:lang w:val="kk-KZ"/>
        </w:rPr>
        <w:t>августа</w:t>
      </w:r>
      <w:r w:rsidR="00907119">
        <w:rPr>
          <w:rFonts w:ascii="Times New Roman" w:hAnsi="Times New Roman" w:cs="Times New Roman"/>
          <w:sz w:val="28"/>
          <w:szCs w:val="28"/>
          <w:lang w:val="kk-KZ"/>
        </w:rPr>
        <w:t xml:space="preserve"> 2022 года.</w:t>
      </w:r>
    </w:p>
    <w:p w:rsidR="00EE7DDD" w:rsidRPr="00BC24C6" w:rsidRDefault="00BC24C6" w:rsidP="00BC24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24C6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BC24C6">
        <w:rPr>
          <w:rFonts w:ascii="Times New Roman" w:hAnsi="Times New Roman" w:cs="Times New Roman"/>
          <w:b/>
          <w:sz w:val="28"/>
          <w:szCs w:val="28"/>
          <w:lang w:val="kk-KZ"/>
        </w:rPr>
        <w:t>5.</w:t>
      </w:r>
      <w:r w:rsidRPr="00BC24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BC24C6">
        <w:rPr>
          <w:rFonts w:ascii="Times New Roman" w:hAnsi="Times New Roman" w:cs="Times New Roman"/>
          <w:sz w:val="28"/>
          <w:szCs w:val="28"/>
          <w:lang w:val="kk-KZ"/>
        </w:rPr>
        <w:t>Запланировать отдельные совместные заседания Общественного совета Костанайской области и Департамента Агентства Республики Казахстан по противодействию коррупции по Костана</w:t>
      </w:r>
      <w:r w:rsidRPr="00BC24C6">
        <w:rPr>
          <w:rFonts w:ascii="Times New Roman" w:hAnsi="Times New Roman" w:cs="Times New Roman"/>
          <w:sz w:val="28"/>
          <w:szCs w:val="28"/>
          <w:lang w:val="kk-KZ"/>
        </w:rPr>
        <w:tab/>
        <w:t>йской области по рассмотрению вопросов состояния работы по противодействию коррупции и снижения коррупционных рисков в управлениях акимата области и в субъектах квазигосударственного сектора.</w:t>
      </w:r>
    </w:p>
    <w:p w:rsidR="00F24AA6" w:rsidRPr="00F24AA6" w:rsidRDefault="006F3D24" w:rsidP="006F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6.</w:t>
      </w:r>
      <w:r w:rsidR="00BC24C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="00F24AA6">
        <w:rPr>
          <w:rFonts w:ascii="Times New Roman" w:hAnsi="Times New Roman" w:cs="Times New Roman"/>
          <w:sz w:val="28"/>
          <w:szCs w:val="28"/>
        </w:rPr>
        <w:t>П</w:t>
      </w:r>
      <w:r w:rsidR="00B80145" w:rsidRPr="00F24AA6">
        <w:rPr>
          <w:rFonts w:ascii="Times New Roman" w:hAnsi="Times New Roman" w:cs="Times New Roman"/>
          <w:sz w:val="28"/>
          <w:szCs w:val="28"/>
        </w:rPr>
        <w:t xml:space="preserve">оддержать </w:t>
      </w:r>
      <w:r w:rsidR="00F24AA6">
        <w:rPr>
          <w:rFonts w:ascii="Times New Roman" w:hAnsi="Times New Roman" w:cs="Times New Roman"/>
          <w:sz w:val="28"/>
          <w:szCs w:val="28"/>
        </w:rPr>
        <w:t>«</w:t>
      </w:r>
      <w:r w:rsidR="00F24AA6" w:rsidRPr="00F24AA6">
        <w:rPr>
          <w:rFonts w:ascii="Times New Roman" w:hAnsi="Times New Roman" w:cs="Times New Roman"/>
          <w:sz w:val="28"/>
          <w:szCs w:val="28"/>
        </w:rPr>
        <w:t>Программ</w:t>
      </w:r>
      <w:r w:rsidR="00F24AA6">
        <w:rPr>
          <w:rFonts w:ascii="Times New Roman" w:hAnsi="Times New Roman" w:cs="Times New Roman"/>
          <w:sz w:val="28"/>
          <w:szCs w:val="28"/>
        </w:rPr>
        <w:t>у</w:t>
      </w:r>
      <w:r w:rsidR="00F24AA6" w:rsidRPr="00F24AA6">
        <w:rPr>
          <w:rFonts w:ascii="Times New Roman" w:hAnsi="Times New Roman" w:cs="Times New Roman"/>
          <w:sz w:val="28"/>
          <w:szCs w:val="28"/>
        </w:rPr>
        <w:t xml:space="preserve"> действий акимата г.Костанай</w:t>
      </w:r>
      <w:r w:rsidR="00F24AA6">
        <w:rPr>
          <w:rFonts w:ascii="Times New Roman" w:hAnsi="Times New Roman" w:cs="Times New Roman"/>
          <w:sz w:val="28"/>
          <w:szCs w:val="28"/>
        </w:rPr>
        <w:t xml:space="preserve"> </w:t>
      </w:r>
      <w:r w:rsidR="00F24AA6" w:rsidRPr="00F24AA6">
        <w:rPr>
          <w:rFonts w:ascii="Times New Roman" w:hAnsi="Times New Roman" w:cs="Times New Roman"/>
          <w:sz w:val="28"/>
          <w:szCs w:val="28"/>
        </w:rPr>
        <w:t>по противодействию коррупции на 2022 год</w:t>
      </w:r>
      <w:r w:rsidR="00F24AA6">
        <w:rPr>
          <w:rFonts w:ascii="Times New Roman" w:hAnsi="Times New Roman" w:cs="Times New Roman"/>
          <w:sz w:val="28"/>
          <w:szCs w:val="28"/>
        </w:rPr>
        <w:t>», к</w:t>
      </w:r>
      <w:r w:rsidR="00F24AA6" w:rsidRPr="00F24AA6">
        <w:rPr>
          <w:rFonts w:ascii="Times New Roman" w:hAnsi="Times New Roman" w:cs="Times New Roman"/>
          <w:sz w:val="28"/>
          <w:szCs w:val="28"/>
        </w:rPr>
        <w:t>омитет</w:t>
      </w:r>
      <w:r w:rsidR="00F24AA6">
        <w:rPr>
          <w:rFonts w:ascii="Times New Roman" w:hAnsi="Times New Roman" w:cs="Times New Roman"/>
          <w:sz w:val="28"/>
          <w:szCs w:val="28"/>
        </w:rPr>
        <w:t>у</w:t>
      </w:r>
      <w:r w:rsidR="00F24AA6" w:rsidRPr="00F24AA6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коррупционным проявлениям, строительства, индустриально-</w:t>
      </w:r>
      <w:r w:rsidR="00F24AA6" w:rsidRPr="00F24AA6">
        <w:rPr>
          <w:rFonts w:ascii="Times New Roman" w:hAnsi="Times New Roman" w:cs="Times New Roman"/>
          <w:sz w:val="28"/>
          <w:szCs w:val="28"/>
        </w:rPr>
        <w:lastRenderedPageBreak/>
        <w:t>инновационного развития, транспорта и дорожного  развития</w:t>
      </w:r>
      <w:r w:rsidR="00F24AA6">
        <w:rPr>
          <w:rFonts w:ascii="Times New Roman" w:hAnsi="Times New Roman" w:cs="Times New Roman"/>
          <w:sz w:val="28"/>
          <w:szCs w:val="28"/>
        </w:rPr>
        <w:t xml:space="preserve"> оказать содействие по ее реализации и по окончанию реализации Программы рассмотреть ее итоги совместно с Общественным советом города Костаная и представителями акимата города Костаная и внести предложения в Общественный Совет Костанайской области.</w:t>
      </w:r>
      <w:proofErr w:type="gramEnd"/>
    </w:p>
    <w:p w:rsidR="00C66127" w:rsidRDefault="00B80145" w:rsidP="006F3D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8C37BB" w:rsidRDefault="00C66127" w:rsidP="006F3D2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 </w:t>
      </w:r>
      <w:r w:rsidRPr="00B02DE5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третьему вопросу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выступил председатель Общественного Совета Костанайской области </w:t>
      </w:r>
      <w:r w:rsidRPr="00B02DE5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Бектурганов С.Ч.</w:t>
      </w:r>
      <w:r w:rsidR="008C37BB">
        <w:rPr>
          <w:rFonts w:ascii="Times New Roman" w:hAnsi="Times New Roman" w:cs="Times New Roman"/>
          <w:color w:val="000000"/>
          <w:spacing w:val="2"/>
          <w:sz w:val="28"/>
          <w:szCs w:val="28"/>
        </w:rPr>
        <w:t>, который проинформировал, что Исмагулов А.Е. поступил на государственную службу и согласно подпункту 6, пункта 2, статьи 15 Закона Республики Казахстан «Об общественных советах» написал заявление об исключении его из состава Общественного Совета Костанайской области.</w:t>
      </w:r>
    </w:p>
    <w:p w:rsidR="00043F4B" w:rsidRPr="00043F4B" w:rsidRDefault="00043F4B" w:rsidP="006F3D2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Провел процедуру голосования.</w:t>
      </w:r>
    </w:p>
    <w:p w:rsidR="008C37BB" w:rsidRPr="00B02DE5" w:rsidRDefault="008C37BB" w:rsidP="006F3D2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B02DE5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Решили:</w:t>
      </w:r>
    </w:p>
    <w:p w:rsidR="00C66127" w:rsidRDefault="003C0EC5" w:rsidP="006F3D24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На основании подпункта 6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)</w:t>
      </w:r>
      <w:r w:rsidR="008C37B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пункта 2, статьи 15 Закона Республики Казахстан «Об общественных советах» исключить из состава Общественного Совета Костанайской области </w:t>
      </w:r>
      <w:r w:rsidR="008C37BB" w:rsidRPr="00B02DE5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Исмагулова А. Е.</w:t>
      </w:r>
      <w:r w:rsidR="008C37B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заместителя </w:t>
      </w:r>
      <w:r w:rsidR="00FD73F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акима города Костаная </w:t>
      </w:r>
      <w:r w:rsidR="00FD73F0" w:rsidRPr="00FD73F0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(заявление прилагается).</w:t>
      </w:r>
    </w:p>
    <w:p w:rsidR="008C37BB" w:rsidRPr="00996DBD" w:rsidRDefault="008C37BB" w:rsidP="006F3D24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основании пункта 3, статьи 15 Закона Республики Казахстан «Об общественных советах» </w:t>
      </w:r>
      <w:r w:rsidR="00FD73F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из резервного состава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включить в состав </w:t>
      </w:r>
      <w:r w:rsidRPr="00996DB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Общественного Совета Костанайской области </w:t>
      </w:r>
      <w:r w:rsidRPr="00996DBD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Султангазина М. Ж.</w:t>
      </w:r>
      <w:r w:rsidRPr="00996DB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="00B02DE5" w:rsidRPr="00996DBD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председателя областного Союза ветерано</w:t>
      </w:r>
      <w:r w:rsidR="00FD73F0" w:rsidRPr="00996DB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Афганистана и локальных войск </w:t>
      </w:r>
      <w:r w:rsidR="00FD73F0" w:rsidRPr="00996DBD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(заявление прилагается).</w:t>
      </w:r>
      <w:r w:rsidR="00FD73F0" w:rsidRPr="00996DB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Информацию об изменении состава предоставить в ГУ «Аппарат Костанайского областного маслихата » для внесений изменений в решение маслихата № 153 от 22 февраля 2022 года «Об утверждении состава Общественного совета Костанайской области».</w:t>
      </w:r>
    </w:p>
    <w:p w:rsidR="004356C7" w:rsidRPr="00996DBD" w:rsidRDefault="004356C7" w:rsidP="00996DBD">
      <w:pPr>
        <w:pStyle w:val="a5"/>
        <w:numPr>
          <w:ilvl w:val="0"/>
          <w:numId w:val="7"/>
        </w:numPr>
        <w:spacing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DBD">
        <w:rPr>
          <w:rFonts w:ascii="Times New Roman" w:hAnsi="Times New Roman" w:cs="Times New Roman"/>
          <w:sz w:val="28"/>
          <w:szCs w:val="28"/>
        </w:rPr>
        <w:t>Ввести Султангазина М.Ж., в состав Комитета по вопросам аграрно-промышленного сектора, малого и среднего бизнеса, налоговых сборов, тарифов, ценообразования и других платежей:</w:t>
      </w:r>
    </w:p>
    <w:p w:rsidR="00FD73F0" w:rsidRPr="00996DBD" w:rsidRDefault="00FD73F0" w:rsidP="00FD73F0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bookmarkStart w:id="0" w:name="_GoBack"/>
      <w:bookmarkEnd w:id="0"/>
      <w:r w:rsidRPr="00996DBD">
        <w:rPr>
          <w:rFonts w:ascii="Times New Roman" w:hAnsi="Times New Roman" w:cs="Times New Roman"/>
          <w:color w:val="000000"/>
          <w:spacing w:val="2"/>
          <w:sz w:val="28"/>
          <w:szCs w:val="28"/>
        </w:rPr>
        <w:t>Единогласно.</w:t>
      </w:r>
    </w:p>
    <w:p w:rsidR="002A1FCD" w:rsidRPr="004E2E11" w:rsidRDefault="002A1FCD" w:rsidP="006F3D24">
      <w:pPr>
        <w:pStyle w:val="a5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D24" w:rsidRDefault="006F3D24" w:rsidP="006F3D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D24" w:rsidRDefault="006F3D24" w:rsidP="006F3D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F19" w:rsidRPr="00144B27" w:rsidRDefault="00954F19" w:rsidP="006F3D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954F19" w:rsidRPr="00144B27" w:rsidRDefault="00954F19" w:rsidP="006F3D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954F19" w:rsidRPr="00144B27" w:rsidRDefault="00954F19" w:rsidP="006F3D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="003D113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С. Бектурганов</w:t>
      </w:r>
    </w:p>
    <w:p w:rsidR="00954F19" w:rsidRPr="00144B27" w:rsidRDefault="00954F19" w:rsidP="006F3D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F19" w:rsidRPr="00144B27" w:rsidRDefault="00954F19" w:rsidP="006F3D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F19" w:rsidRPr="00144B27" w:rsidRDefault="00954F19" w:rsidP="006F3D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заседания</w:t>
      </w:r>
    </w:p>
    <w:p w:rsidR="00954F19" w:rsidRPr="00144B27" w:rsidRDefault="00954F19" w:rsidP="006F3D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954F19" w:rsidRPr="00144B27" w:rsidRDefault="00954F19" w:rsidP="006F3D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6F3D2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D113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С. Назарова</w:t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</w:p>
    <w:p w:rsidR="00954F19" w:rsidRPr="00552963" w:rsidRDefault="00954F19" w:rsidP="006F3D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4F19" w:rsidRDefault="00954F19" w:rsidP="006F3D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F19" w:rsidRDefault="00954F19" w:rsidP="006F3D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54F19" w:rsidSect="00650B28">
      <w:headerReference w:type="default" r:id="rId9"/>
      <w:pgSz w:w="11906" w:h="16838"/>
      <w:pgMar w:top="1134" w:right="851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BB4" w:rsidRDefault="00493BB4" w:rsidP="00672F56">
      <w:pPr>
        <w:spacing w:after="0" w:line="240" w:lineRule="auto"/>
      </w:pPr>
      <w:r>
        <w:separator/>
      </w:r>
    </w:p>
  </w:endnote>
  <w:endnote w:type="continuationSeparator" w:id="0">
    <w:p w:rsidR="00493BB4" w:rsidRDefault="00493BB4" w:rsidP="0067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BB4" w:rsidRDefault="00493BB4" w:rsidP="00672F56">
      <w:pPr>
        <w:spacing w:after="0" w:line="240" w:lineRule="auto"/>
      </w:pPr>
      <w:r>
        <w:separator/>
      </w:r>
    </w:p>
  </w:footnote>
  <w:footnote w:type="continuationSeparator" w:id="0">
    <w:p w:rsidR="00493BB4" w:rsidRDefault="00493BB4" w:rsidP="0067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85250219"/>
      <w:docPartObj>
        <w:docPartGallery w:val="Page Numbers (Top of Page)"/>
        <w:docPartUnique/>
      </w:docPartObj>
    </w:sdtPr>
    <w:sdtEndPr/>
    <w:sdtContent>
      <w:p w:rsidR="004218C8" w:rsidRPr="00672F56" w:rsidRDefault="004218C8" w:rsidP="00672F56">
        <w:pPr>
          <w:pStyle w:val="a6"/>
          <w:tabs>
            <w:tab w:val="left" w:pos="4620"/>
            <w:tab w:val="center" w:pos="4818"/>
          </w:tabs>
          <w:rPr>
            <w:rFonts w:ascii="Times New Roman" w:hAnsi="Times New Roman" w:cs="Times New Roman"/>
          </w:rPr>
        </w:pPr>
        <w:r w:rsidRPr="00672F56">
          <w:rPr>
            <w:rFonts w:ascii="Times New Roman" w:hAnsi="Times New Roman" w:cs="Times New Roman"/>
          </w:rPr>
          <w:tab/>
        </w:r>
        <w:r w:rsidRPr="00672F56">
          <w:rPr>
            <w:rFonts w:ascii="Times New Roman" w:hAnsi="Times New Roman" w:cs="Times New Roman"/>
          </w:rPr>
          <w:tab/>
        </w:r>
        <w:r w:rsidRPr="00672F56">
          <w:rPr>
            <w:rFonts w:ascii="Times New Roman" w:hAnsi="Times New Roman" w:cs="Times New Roman"/>
          </w:rPr>
          <w:tab/>
        </w:r>
        <w:r w:rsidR="00200641" w:rsidRPr="00672F56">
          <w:rPr>
            <w:rFonts w:ascii="Times New Roman" w:hAnsi="Times New Roman" w:cs="Times New Roman"/>
          </w:rPr>
          <w:fldChar w:fldCharType="begin"/>
        </w:r>
        <w:r w:rsidRPr="00672F56">
          <w:rPr>
            <w:rFonts w:ascii="Times New Roman" w:hAnsi="Times New Roman" w:cs="Times New Roman"/>
          </w:rPr>
          <w:instrText xml:space="preserve"> PAGE   \* MERGEFORMAT </w:instrText>
        </w:r>
        <w:r w:rsidR="00200641" w:rsidRPr="00672F56">
          <w:rPr>
            <w:rFonts w:ascii="Times New Roman" w:hAnsi="Times New Roman" w:cs="Times New Roman"/>
          </w:rPr>
          <w:fldChar w:fldCharType="separate"/>
        </w:r>
        <w:r w:rsidR="00996DBD">
          <w:rPr>
            <w:rFonts w:ascii="Times New Roman" w:hAnsi="Times New Roman" w:cs="Times New Roman"/>
            <w:noProof/>
          </w:rPr>
          <w:t>4</w:t>
        </w:r>
        <w:r w:rsidR="00200641" w:rsidRPr="00672F56">
          <w:rPr>
            <w:rFonts w:ascii="Times New Roman" w:hAnsi="Times New Roman" w:cs="Times New Roman"/>
          </w:rPr>
          <w:fldChar w:fldCharType="end"/>
        </w:r>
      </w:p>
    </w:sdtContent>
  </w:sdt>
  <w:p w:rsidR="004218C8" w:rsidRDefault="004218C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1A00"/>
    <w:multiLevelType w:val="hybridMultilevel"/>
    <w:tmpl w:val="AD38E460"/>
    <w:lvl w:ilvl="0" w:tplc="D8D4F2F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1566532"/>
    <w:multiLevelType w:val="hybridMultilevel"/>
    <w:tmpl w:val="2968C360"/>
    <w:lvl w:ilvl="0" w:tplc="13B217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793254B"/>
    <w:multiLevelType w:val="hybridMultilevel"/>
    <w:tmpl w:val="9622FE08"/>
    <w:lvl w:ilvl="0" w:tplc="61A0A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872437"/>
    <w:multiLevelType w:val="hybridMultilevel"/>
    <w:tmpl w:val="5D504AFE"/>
    <w:lvl w:ilvl="0" w:tplc="8370C4B2">
      <w:start w:val="5"/>
      <w:numFmt w:val="decimal"/>
      <w:lvlText w:val="%1."/>
      <w:lvlJc w:val="left"/>
      <w:pPr>
        <w:ind w:left="360" w:hanging="36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C7302B"/>
    <w:multiLevelType w:val="hybridMultilevel"/>
    <w:tmpl w:val="99DAC34E"/>
    <w:lvl w:ilvl="0" w:tplc="C8D068A2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DF690A"/>
    <w:multiLevelType w:val="hybridMultilevel"/>
    <w:tmpl w:val="BC12B068"/>
    <w:lvl w:ilvl="0" w:tplc="DE06243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59360A8"/>
    <w:multiLevelType w:val="hybridMultilevel"/>
    <w:tmpl w:val="36C22F8C"/>
    <w:lvl w:ilvl="0" w:tplc="9E326034">
      <w:start w:val="1"/>
      <w:numFmt w:val="decimal"/>
      <w:lvlText w:val="%1."/>
      <w:lvlJc w:val="left"/>
      <w:pPr>
        <w:ind w:left="1069" w:hanging="36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292132"/>
    <w:multiLevelType w:val="hybridMultilevel"/>
    <w:tmpl w:val="DCD470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3D5"/>
    <w:rsid w:val="00043F4B"/>
    <w:rsid w:val="00051A60"/>
    <w:rsid w:val="00097E38"/>
    <w:rsid w:val="000A4E89"/>
    <w:rsid w:val="000B263F"/>
    <w:rsid w:val="000E5554"/>
    <w:rsid w:val="00100A2B"/>
    <w:rsid w:val="00116A78"/>
    <w:rsid w:val="00122373"/>
    <w:rsid w:val="00152CF3"/>
    <w:rsid w:val="00152E41"/>
    <w:rsid w:val="001622DF"/>
    <w:rsid w:val="001C33A0"/>
    <w:rsid w:val="001C7CB0"/>
    <w:rsid w:val="001D38FD"/>
    <w:rsid w:val="001E5FF2"/>
    <w:rsid w:val="001F03F6"/>
    <w:rsid w:val="00200641"/>
    <w:rsid w:val="002102D2"/>
    <w:rsid w:val="002318AE"/>
    <w:rsid w:val="002421C8"/>
    <w:rsid w:val="00253A14"/>
    <w:rsid w:val="00256734"/>
    <w:rsid w:val="00286DBD"/>
    <w:rsid w:val="0029248C"/>
    <w:rsid w:val="002A1FCD"/>
    <w:rsid w:val="002B7291"/>
    <w:rsid w:val="002C1154"/>
    <w:rsid w:val="002D3489"/>
    <w:rsid w:val="002E092B"/>
    <w:rsid w:val="002F3512"/>
    <w:rsid w:val="003040EB"/>
    <w:rsid w:val="00364567"/>
    <w:rsid w:val="003C0EC5"/>
    <w:rsid w:val="003D113C"/>
    <w:rsid w:val="003F1C1E"/>
    <w:rsid w:val="004013D5"/>
    <w:rsid w:val="004218C8"/>
    <w:rsid w:val="004356C7"/>
    <w:rsid w:val="00471112"/>
    <w:rsid w:val="004734D8"/>
    <w:rsid w:val="00493BB4"/>
    <w:rsid w:val="004A17D3"/>
    <w:rsid w:val="004B30DD"/>
    <w:rsid w:val="004C5B3D"/>
    <w:rsid w:val="004E2E11"/>
    <w:rsid w:val="004F4ECB"/>
    <w:rsid w:val="00500A65"/>
    <w:rsid w:val="00517C03"/>
    <w:rsid w:val="00560BD3"/>
    <w:rsid w:val="00562BEF"/>
    <w:rsid w:val="005A4EFB"/>
    <w:rsid w:val="005C49DB"/>
    <w:rsid w:val="005E15FF"/>
    <w:rsid w:val="006023DB"/>
    <w:rsid w:val="00610CDE"/>
    <w:rsid w:val="006367D8"/>
    <w:rsid w:val="00650B28"/>
    <w:rsid w:val="00672F56"/>
    <w:rsid w:val="006829E0"/>
    <w:rsid w:val="00693622"/>
    <w:rsid w:val="006A788E"/>
    <w:rsid w:val="006B522C"/>
    <w:rsid w:val="006E38BC"/>
    <w:rsid w:val="006F3D24"/>
    <w:rsid w:val="006F57D7"/>
    <w:rsid w:val="00705CEC"/>
    <w:rsid w:val="0072527C"/>
    <w:rsid w:val="00734695"/>
    <w:rsid w:val="007B3747"/>
    <w:rsid w:val="007B7A2D"/>
    <w:rsid w:val="007E6634"/>
    <w:rsid w:val="00810B63"/>
    <w:rsid w:val="00820351"/>
    <w:rsid w:val="00855C03"/>
    <w:rsid w:val="008823FA"/>
    <w:rsid w:val="00886F35"/>
    <w:rsid w:val="00897B05"/>
    <w:rsid w:val="008B695F"/>
    <w:rsid w:val="008C37BB"/>
    <w:rsid w:val="00907119"/>
    <w:rsid w:val="00912554"/>
    <w:rsid w:val="00914C04"/>
    <w:rsid w:val="00954F19"/>
    <w:rsid w:val="00996DBD"/>
    <w:rsid w:val="009A2517"/>
    <w:rsid w:val="009C0911"/>
    <w:rsid w:val="00A20DD0"/>
    <w:rsid w:val="00A27D46"/>
    <w:rsid w:val="00A318AC"/>
    <w:rsid w:val="00A424FD"/>
    <w:rsid w:val="00A82399"/>
    <w:rsid w:val="00AA0686"/>
    <w:rsid w:val="00AA623E"/>
    <w:rsid w:val="00AB018F"/>
    <w:rsid w:val="00AB66FA"/>
    <w:rsid w:val="00AC5849"/>
    <w:rsid w:val="00AD792A"/>
    <w:rsid w:val="00AE0A26"/>
    <w:rsid w:val="00AE5128"/>
    <w:rsid w:val="00B02DE5"/>
    <w:rsid w:val="00B25E03"/>
    <w:rsid w:val="00B4726D"/>
    <w:rsid w:val="00B50D6C"/>
    <w:rsid w:val="00B80145"/>
    <w:rsid w:val="00B85DD0"/>
    <w:rsid w:val="00BC24C6"/>
    <w:rsid w:val="00BC36C2"/>
    <w:rsid w:val="00BD379C"/>
    <w:rsid w:val="00C37642"/>
    <w:rsid w:val="00C5269F"/>
    <w:rsid w:val="00C56E9A"/>
    <w:rsid w:val="00C62819"/>
    <w:rsid w:val="00C66127"/>
    <w:rsid w:val="00C67925"/>
    <w:rsid w:val="00C84F48"/>
    <w:rsid w:val="00CB7005"/>
    <w:rsid w:val="00CD2102"/>
    <w:rsid w:val="00CD4804"/>
    <w:rsid w:val="00CD7224"/>
    <w:rsid w:val="00D93442"/>
    <w:rsid w:val="00DA6F15"/>
    <w:rsid w:val="00E04759"/>
    <w:rsid w:val="00E20FE5"/>
    <w:rsid w:val="00E53584"/>
    <w:rsid w:val="00E94170"/>
    <w:rsid w:val="00EA7F7A"/>
    <w:rsid w:val="00EC0F37"/>
    <w:rsid w:val="00EE7DDD"/>
    <w:rsid w:val="00EF737D"/>
    <w:rsid w:val="00F24AA6"/>
    <w:rsid w:val="00F265E6"/>
    <w:rsid w:val="00F67CC0"/>
    <w:rsid w:val="00FD73F0"/>
    <w:rsid w:val="00FE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D93442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3"/>
    <w:uiPriority w:val="34"/>
    <w:locked/>
    <w:rsid w:val="006A788E"/>
  </w:style>
  <w:style w:type="paragraph" w:customStyle="1" w:styleId="Default">
    <w:name w:val="Default"/>
    <w:rsid w:val="00AE0A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AE0A2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72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2F56"/>
  </w:style>
  <w:style w:type="paragraph" w:styleId="a8">
    <w:name w:val="footer"/>
    <w:basedOn w:val="a"/>
    <w:link w:val="a9"/>
    <w:uiPriority w:val="99"/>
    <w:semiHidden/>
    <w:unhideWhenUsed/>
    <w:rsid w:val="00672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72F56"/>
  </w:style>
  <w:style w:type="character" w:styleId="aa">
    <w:name w:val="Emphasis"/>
    <w:basedOn w:val="a0"/>
    <w:uiPriority w:val="20"/>
    <w:qFormat/>
    <w:rsid w:val="00B25E03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2421C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421C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421C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421C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421C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4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4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D93442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3"/>
    <w:uiPriority w:val="34"/>
    <w:locked/>
    <w:rsid w:val="006A788E"/>
  </w:style>
  <w:style w:type="paragraph" w:customStyle="1" w:styleId="Default">
    <w:name w:val="Default"/>
    <w:rsid w:val="00AE0A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AE0A2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72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2F56"/>
  </w:style>
  <w:style w:type="paragraph" w:styleId="a8">
    <w:name w:val="footer"/>
    <w:basedOn w:val="a"/>
    <w:link w:val="a9"/>
    <w:uiPriority w:val="99"/>
    <w:semiHidden/>
    <w:unhideWhenUsed/>
    <w:rsid w:val="00672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72F56"/>
  </w:style>
  <w:style w:type="character" w:styleId="aa">
    <w:name w:val="Emphasis"/>
    <w:basedOn w:val="a0"/>
    <w:uiPriority w:val="20"/>
    <w:qFormat/>
    <w:rsid w:val="00B25E03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2421C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421C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421C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421C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421C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4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4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5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43A6B-1316-4FC7-ACD0-9E8C7FB9D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2022-07-18T08:39:00Z</cp:lastPrinted>
  <dcterms:created xsi:type="dcterms:W3CDTF">2022-07-18T08:40:00Z</dcterms:created>
  <dcterms:modified xsi:type="dcterms:W3CDTF">2022-07-18T09:25:00Z</dcterms:modified>
</cp:coreProperties>
</file>