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209" w:type="dxa"/>
        <w:shd w:val="clear" w:color="auto" w:fill="FFFFFF"/>
        <w:tblLayout w:type="fixed"/>
        <w:tblCellMar>
          <w:left w:w="0" w:type="dxa"/>
          <w:right w:w="0" w:type="dxa"/>
        </w:tblCellMar>
        <w:tblLook w:val="04A0" w:firstRow="1" w:lastRow="0" w:firstColumn="1" w:lastColumn="0" w:noHBand="0" w:noVBand="1"/>
      </w:tblPr>
      <w:tblGrid>
        <w:gridCol w:w="9714"/>
      </w:tblGrid>
      <w:tr w:rsidR="007548A4" w:rsidRPr="007548A4" w:rsidTr="00C9555D">
        <w:tc>
          <w:tcPr>
            <w:tcW w:w="9714" w:type="dxa"/>
            <w:tcBorders>
              <w:top w:val="nil"/>
              <w:left w:val="nil"/>
              <w:bottom w:val="nil"/>
              <w:right w:val="nil"/>
            </w:tcBorders>
            <w:shd w:val="clear" w:color="auto" w:fill="auto"/>
            <w:tcMar>
              <w:top w:w="45" w:type="dxa"/>
              <w:left w:w="75" w:type="dxa"/>
              <w:bottom w:w="45" w:type="dxa"/>
              <w:right w:w="75" w:type="dxa"/>
            </w:tcMar>
            <w:hideMark/>
          </w:tcPr>
          <w:tbl>
            <w:tblPr>
              <w:tblW w:w="13380" w:type="dxa"/>
              <w:tblInd w:w="1202" w:type="dxa"/>
              <w:shd w:val="clear" w:color="auto" w:fill="FFFFFF"/>
              <w:tblLayout w:type="fixed"/>
              <w:tblCellMar>
                <w:left w:w="0" w:type="dxa"/>
                <w:right w:w="0" w:type="dxa"/>
              </w:tblCellMar>
              <w:tblLook w:val="04A0" w:firstRow="1" w:lastRow="0" w:firstColumn="1" w:lastColumn="0" w:noHBand="0" w:noVBand="1"/>
            </w:tblPr>
            <w:tblGrid>
              <w:gridCol w:w="13380"/>
            </w:tblGrid>
            <w:tr w:rsidR="007548A4" w:rsidRPr="007548A4" w:rsidTr="00BE77FE">
              <w:tc>
                <w:tcPr>
                  <w:tcW w:w="13380" w:type="dxa"/>
                  <w:tcBorders>
                    <w:top w:val="nil"/>
                    <w:left w:val="nil"/>
                    <w:bottom w:val="nil"/>
                    <w:right w:val="nil"/>
                  </w:tcBorders>
                  <w:shd w:val="clear" w:color="auto" w:fill="auto"/>
                  <w:tcMar>
                    <w:top w:w="45" w:type="dxa"/>
                    <w:left w:w="75" w:type="dxa"/>
                    <w:bottom w:w="45" w:type="dxa"/>
                    <w:right w:w="75" w:type="dxa"/>
                  </w:tcMar>
                  <w:hideMark/>
                </w:tcPr>
                <w:p w:rsidR="007548A4" w:rsidRPr="00C9555D" w:rsidRDefault="007548A4" w:rsidP="00BE77FE">
                  <w:pPr>
                    <w:pStyle w:val="a5"/>
                    <w:tabs>
                      <w:tab w:val="left" w:pos="6371"/>
                    </w:tabs>
                    <w:jc w:val="center"/>
                    <w:rPr>
                      <w:rFonts w:ascii="Times New Roman" w:hAnsi="Times New Roman" w:cs="Times New Roman"/>
                      <w:sz w:val="24"/>
                      <w:szCs w:val="24"/>
                      <w:lang w:val="kk-KZ" w:eastAsia="ru-RU"/>
                    </w:rPr>
                  </w:pPr>
                  <w:r w:rsidRPr="007548A4">
                    <w:rPr>
                      <w:rFonts w:ascii="Times New Roman" w:hAnsi="Times New Roman" w:cs="Times New Roman"/>
                      <w:sz w:val="24"/>
                      <w:szCs w:val="24"/>
                      <w:lang w:eastAsia="ru-RU"/>
                    </w:rPr>
                    <w:t>Қазақстан Республикасының</w:t>
                  </w:r>
                  <w:r w:rsidRPr="007548A4">
                    <w:rPr>
                      <w:rFonts w:ascii="Times New Roman" w:hAnsi="Times New Roman" w:cs="Times New Roman"/>
                      <w:sz w:val="24"/>
                      <w:szCs w:val="24"/>
                      <w:lang w:eastAsia="ru-RU"/>
                    </w:rPr>
                    <w:br/>
                    <w:t>Ауыл шаруашылығы</w:t>
                  </w:r>
                  <w:r w:rsidRPr="007548A4">
                    <w:rPr>
                      <w:rFonts w:ascii="Times New Roman" w:hAnsi="Times New Roman" w:cs="Times New Roman"/>
                      <w:sz w:val="24"/>
                      <w:szCs w:val="24"/>
                      <w:lang w:eastAsia="ru-RU"/>
                    </w:rPr>
                    <w:br/>
                    <w:t>министрінің</w:t>
                  </w:r>
                  <w:r w:rsidRPr="007548A4">
                    <w:rPr>
                      <w:rFonts w:ascii="Times New Roman" w:hAnsi="Times New Roman" w:cs="Times New Roman"/>
                      <w:sz w:val="24"/>
                      <w:szCs w:val="24"/>
                      <w:lang w:eastAsia="ru-RU"/>
                    </w:rPr>
                    <w:br/>
                    <w:t>2020 жылғы 1 қазаны</w:t>
                  </w:r>
                  <w:r w:rsidRPr="007548A4">
                    <w:rPr>
                      <w:rFonts w:ascii="Times New Roman" w:hAnsi="Times New Roman" w:cs="Times New Roman"/>
                      <w:sz w:val="24"/>
                      <w:szCs w:val="24"/>
                      <w:lang w:eastAsia="ru-RU"/>
                    </w:rPr>
                    <w:br/>
                    <w:t>№ 301 бұйрығына</w:t>
                  </w:r>
                  <w:r w:rsidRPr="007548A4">
                    <w:rPr>
                      <w:rFonts w:ascii="Times New Roman" w:hAnsi="Times New Roman" w:cs="Times New Roman"/>
                      <w:sz w:val="24"/>
                      <w:szCs w:val="24"/>
                      <w:lang w:eastAsia="ru-RU"/>
                    </w:rPr>
                    <w:br/>
                    <w:t>14-қосымша</w:t>
                  </w:r>
                </w:p>
              </w:tc>
            </w:tr>
          </w:tbl>
          <w:p w:rsidR="007548A4" w:rsidRPr="00C9555D" w:rsidRDefault="007548A4" w:rsidP="00C9555D">
            <w:pPr>
              <w:pStyle w:val="a5"/>
              <w:jc w:val="both"/>
              <w:rPr>
                <w:rFonts w:ascii="Times New Roman" w:hAnsi="Times New Roman" w:cs="Times New Roman"/>
                <w:b/>
                <w:color w:val="1E1E1E"/>
                <w:sz w:val="24"/>
                <w:szCs w:val="24"/>
                <w:lang w:eastAsia="ru-RU"/>
              </w:rPr>
            </w:pPr>
            <w:r w:rsidRPr="00C9555D">
              <w:rPr>
                <w:rFonts w:ascii="Times New Roman" w:hAnsi="Times New Roman" w:cs="Times New Roman"/>
                <w:b/>
                <w:color w:val="1E1E1E"/>
                <w:sz w:val="24"/>
                <w:szCs w:val="24"/>
                <w:lang w:eastAsia="ru-RU"/>
              </w:rPr>
              <w:t>"Жер учаскесін жеке меншікке ақысын бірден төлеп не бөлі</w:t>
            </w:r>
            <w:proofErr w:type="gramStart"/>
            <w:r w:rsidRPr="00C9555D">
              <w:rPr>
                <w:rFonts w:ascii="Times New Roman" w:hAnsi="Times New Roman" w:cs="Times New Roman"/>
                <w:b/>
                <w:color w:val="1E1E1E"/>
                <w:sz w:val="24"/>
                <w:szCs w:val="24"/>
                <w:lang w:eastAsia="ru-RU"/>
              </w:rPr>
              <w:t>п</w:t>
            </w:r>
            <w:proofErr w:type="gramEnd"/>
            <w:r w:rsidRPr="00C9555D">
              <w:rPr>
                <w:rFonts w:ascii="Times New Roman" w:hAnsi="Times New Roman" w:cs="Times New Roman"/>
                <w:b/>
                <w:color w:val="1E1E1E"/>
                <w:sz w:val="24"/>
                <w:szCs w:val="24"/>
                <w:lang w:eastAsia="ru-RU"/>
              </w:rPr>
              <w:t xml:space="preserve"> төлеу арқылы сату" мемлекеттік қызметін көрсету қағидалары</w:t>
            </w:r>
          </w:p>
          <w:p w:rsidR="007548A4" w:rsidRPr="007548A4" w:rsidRDefault="007548A4" w:rsidP="00C9555D">
            <w:pPr>
              <w:pStyle w:val="a5"/>
              <w:jc w:val="both"/>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t>1-тарау. Жалпы ережелер</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 Осы "Жер учаскесін жеке меншікке ақысын бірден төлеп не бөліп төлеу арқылы сату" мемлекеттік қызметін көрсету қағидалары (бұдан әрі – Қағидалар)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қызметтер туралы" 2013 жылғы 15 сәуірдегі Қазақстан Республикасы Заңының (бұдан әрі – Заң) </w:t>
            </w:r>
            <w:hyperlink r:id="rId6" w:anchor="z12" w:history="1">
              <w:r w:rsidRPr="007548A4">
                <w:rPr>
                  <w:rFonts w:ascii="Times New Roman" w:hAnsi="Times New Roman" w:cs="Times New Roman"/>
                  <w:color w:val="073A5E"/>
                  <w:spacing w:val="2"/>
                  <w:sz w:val="24"/>
                  <w:szCs w:val="24"/>
                  <w:u w:val="single"/>
                  <w:lang w:eastAsia="ru-RU"/>
                </w:rPr>
                <w:t>10-бабының</w:t>
              </w:r>
            </w:hyperlink>
            <w:r w:rsidRPr="007548A4">
              <w:rPr>
                <w:rFonts w:ascii="Times New Roman" w:hAnsi="Times New Roman" w:cs="Times New Roman"/>
                <w:spacing w:val="2"/>
                <w:sz w:val="24"/>
                <w:szCs w:val="24"/>
                <w:lang w:eastAsia="ru-RU"/>
              </w:rPr>
              <w:t xml:space="preserve"> 1) тармақшасына сәйкес әзірленді және "Жер учаскесін жекеменшікке ақысын бірден төлеп не бөліп төлеуге сату" мемлекеттік қызметін (бұдан әрі –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 көрсету тәртібін айқындайды.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2. </w:t>
            </w:r>
            <w:proofErr w:type="gramStart"/>
            <w:r w:rsidRPr="007548A4">
              <w:rPr>
                <w:rFonts w:ascii="Times New Roman" w:hAnsi="Times New Roman" w:cs="Times New Roman"/>
                <w:spacing w:val="2"/>
                <w:sz w:val="24"/>
                <w:szCs w:val="24"/>
                <w:lang w:eastAsia="ru-RU"/>
              </w:rPr>
              <w:t>Осы</w:t>
            </w:r>
            <w:proofErr w:type="gramEnd"/>
            <w:r w:rsidRPr="007548A4">
              <w:rPr>
                <w:rFonts w:ascii="Times New Roman" w:hAnsi="Times New Roman" w:cs="Times New Roman"/>
                <w:spacing w:val="2"/>
                <w:sz w:val="24"/>
                <w:szCs w:val="24"/>
                <w:lang w:eastAsia="ru-RU"/>
              </w:rPr>
              <w:t xml:space="preserve"> Қағидаларда мынадай негізгі ұғымдар пайдаланылады: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 жеке кабинет – "электрондық ү</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імет" веб-порталындағы пайдаланушының кабинеті;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2)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 стандарты – мемлекеттік қызмет көрсетуге қойылатын,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негізгі талаптар тізбесі;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3) "электрондық үкімет" веб-порталы (бұдан ә</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w:t>
            </w:r>
            <w:proofErr w:type="gramStart"/>
            <w:r w:rsidRPr="007548A4">
              <w:rPr>
                <w:rFonts w:ascii="Times New Roman" w:hAnsi="Times New Roman" w:cs="Times New Roman"/>
                <w:spacing w:val="2"/>
                <w:sz w:val="24"/>
                <w:szCs w:val="24"/>
                <w:lang w:eastAsia="ru-RU"/>
              </w:rPr>
              <w:t>не қол</w:t>
            </w:r>
            <w:proofErr w:type="gramEnd"/>
            <w:r w:rsidRPr="007548A4">
              <w:rPr>
                <w:rFonts w:ascii="Times New Roman" w:hAnsi="Times New Roman" w:cs="Times New Roman"/>
                <w:spacing w:val="2"/>
                <w:sz w:val="24"/>
                <w:szCs w:val="24"/>
                <w:lang w:eastAsia="ru-RU"/>
              </w:rPr>
              <w:t xml:space="preserve"> жеткізудің бірыңғай терезесі болып табылатын ақпараттық жүйе;</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w:t>
            </w:r>
            <w:proofErr w:type="gramStart"/>
            <w:r w:rsidRPr="007548A4">
              <w:rPr>
                <w:rFonts w:ascii="Times New Roman" w:hAnsi="Times New Roman" w:cs="Times New Roman"/>
                <w:spacing w:val="2"/>
                <w:sz w:val="24"/>
                <w:szCs w:val="24"/>
                <w:lang w:eastAsia="ru-RU"/>
              </w:rPr>
              <w:t>л</w:t>
            </w:r>
            <w:proofErr w:type="gramEnd"/>
            <w:r w:rsidRPr="007548A4">
              <w:rPr>
                <w:rFonts w:ascii="Times New Roman" w:hAnsi="Times New Roman" w:cs="Times New Roman"/>
                <w:spacing w:val="2"/>
                <w:sz w:val="24"/>
                <w:szCs w:val="24"/>
                <w:lang w:eastAsia="ru-RU"/>
              </w:rPr>
              <w:t>ігін және мазмұнының өзгермейтіндігін растайтын электрондық цифрлық нышандар жиыны.</w:t>
            </w:r>
          </w:p>
          <w:p w:rsidR="007548A4" w:rsidRPr="007548A4" w:rsidRDefault="007548A4" w:rsidP="00C9555D">
            <w:pPr>
              <w:pStyle w:val="a5"/>
              <w:jc w:val="both"/>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t>2-тарау. Мемлекеттік қызмет көрсету тәртібі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3. Мемлекеттік қызметті облыстардың, республикалық маңызы бар қалаларының, астананың, аудандардың, облыстық маңызы бар қалалардың, аудандық маңызы бар қалалардың жергілікті атқарушы органдары, кент, ауыл, ауылдық округ әкімдері (бұдан ә</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 – көрсетілетін қызметті беруші) көрсетеді.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4. Мемлекеттік қызметті алу үшін жеке және заңды тұлғалар (бұдан ә</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 – көрсетілетін қызметті алушы) мыналарды жолдайды: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көрсетілетін қызметті берушіге:</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 </w:t>
            </w:r>
            <w:proofErr w:type="gramStart"/>
            <w:r w:rsidRPr="007548A4">
              <w:rPr>
                <w:rFonts w:ascii="Times New Roman" w:hAnsi="Times New Roman" w:cs="Times New Roman"/>
                <w:spacing w:val="2"/>
                <w:sz w:val="24"/>
                <w:szCs w:val="24"/>
                <w:lang w:eastAsia="ru-RU"/>
              </w:rPr>
              <w:t>осы</w:t>
            </w:r>
            <w:proofErr w:type="gramEnd"/>
            <w:r w:rsidRPr="007548A4">
              <w:rPr>
                <w:rFonts w:ascii="Times New Roman" w:hAnsi="Times New Roman" w:cs="Times New Roman"/>
                <w:spacing w:val="2"/>
                <w:sz w:val="24"/>
                <w:szCs w:val="24"/>
                <w:lang w:eastAsia="ru-RU"/>
              </w:rPr>
              <w:t xml:space="preserve"> Қағидаларға </w:t>
            </w:r>
            <w:hyperlink r:id="rId7" w:anchor="z402" w:history="1">
              <w:r w:rsidRPr="007548A4">
                <w:rPr>
                  <w:rFonts w:ascii="Times New Roman" w:hAnsi="Times New Roman" w:cs="Times New Roman"/>
                  <w:color w:val="073A5E"/>
                  <w:spacing w:val="2"/>
                  <w:sz w:val="24"/>
                  <w:szCs w:val="24"/>
                  <w:u w:val="single"/>
                  <w:lang w:eastAsia="ru-RU"/>
                </w:rPr>
                <w:t>1-қосымшаға</w:t>
              </w:r>
            </w:hyperlink>
            <w:r w:rsidRPr="007548A4">
              <w:rPr>
                <w:rFonts w:ascii="Times New Roman" w:hAnsi="Times New Roman" w:cs="Times New Roman"/>
                <w:spacing w:val="2"/>
                <w:sz w:val="24"/>
                <w:szCs w:val="24"/>
                <w:lang w:eastAsia="ru-RU"/>
              </w:rPr>
              <w:t> сәйкес нысан бойынша жер учаскесін жеке меншікке сатуға арналған өтініш;</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жеке басын куәландыратын құжат (жеке басын сәйкестендіру үшін);</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3) жер учаскесінің кадастрлық (бағалау) құны акті</w:t>
            </w:r>
            <w:proofErr w:type="gramStart"/>
            <w:r w:rsidRPr="007548A4">
              <w:rPr>
                <w:rFonts w:ascii="Times New Roman" w:hAnsi="Times New Roman" w:cs="Times New Roman"/>
                <w:spacing w:val="2"/>
                <w:sz w:val="24"/>
                <w:szCs w:val="24"/>
                <w:lang w:eastAsia="ru-RU"/>
              </w:rPr>
              <w:t>с</w:t>
            </w:r>
            <w:proofErr w:type="gramEnd"/>
            <w:r w:rsidRPr="007548A4">
              <w:rPr>
                <w:rFonts w:ascii="Times New Roman" w:hAnsi="Times New Roman" w:cs="Times New Roman"/>
                <w:spacing w:val="2"/>
                <w:sz w:val="24"/>
                <w:szCs w:val="24"/>
                <w:lang w:eastAsia="ru-RU"/>
              </w:rPr>
              <w:t>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порталға:</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қызметті алушының ЭЦҚ-мен куәландырылған жер учаскесін жеке меншікке сатуға арналған электрондық өтініш;</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жер учаскесінің кадастрлық (</w:t>
            </w:r>
            <w:proofErr w:type="gramStart"/>
            <w:r w:rsidRPr="007548A4">
              <w:rPr>
                <w:rFonts w:ascii="Times New Roman" w:hAnsi="Times New Roman" w:cs="Times New Roman"/>
                <w:spacing w:val="2"/>
                <w:sz w:val="24"/>
                <w:szCs w:val="24"/>
                <w:lang w:eastAsia="ru-RU"/>
              </w:rPr>
              <w:t>ба</w:t>
            </w:r>
            <w:proofErr w:type="gramEnd"/>
            <w:r w:rsidRPr="007548A4">
              <w:rPr>
                <w:rFonts w:ascii="Times New Roman" w:hAnsi="Times New Roman" w:cs="Times New Roman"/>
                <w:spacing w:val="2"/>
                <w:sz w:val="24"/>
                <w:szCs w:val="24"/>
                <w:lang w:eastAsia="ru-RU"/>
              </w:rPr>
              <w:t>ғалау) құны актісінің электрондық көшірмесі.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қажетті құжаттар мен мемлекеттік қызмет көрсетуге қойылатын негізгі талаптардың тізбесі </w:t>
            </w:r>
            <w:proofErr w:type="gramStart"/>
            <w:r w:rsidRPr="007548A4">
              <w:rPr>
                <w:rFonts w:ascii="Times New Roman" w:hAnsi="Times New Roman" w:cs="Times New Roman"/>
                <w:spacing w:val="2"/>
                <w:sz w:val="24"/>
                <w:szCs w:val="24"/>
                <w:lang w:eastAsia="ru-RU"/>
              </w:rPr>
              <w:t>осы</w:t>
            </w:r>
            <w:proofErr w:type="gramEnd"/>
            <w:r w:rsidRPr="007548A4">
              <w:rPr>
                <w:rFonts w:ascii="Times New Roman" w:hAnsi="Times New Roman" w:cs="Times New Roman"/>
                <w:spacing w:val="2"/>
                <w:sz w:val="24"/>
                <w:szCs w:val="24"/>
                <w:lang w:eastAsia="ru-RU"/>
              </w:rPr>
              <w:t xml:space="preserve"> Қағидаларға </w:t>
            </w:r>
            <w:hyperlink r:id="rId8" w:anchor="z404" w:history="1">
              <w:r w:rsidRPr="007548A4">
                <w:rPr>
                  <w:rFonts w:ascii="Times New Roman" w:hAnsi="Times New Roman" w:cs="Times New Roman"/>
                  <w:color w:val="073A5E"/>
                  <w:spacing w:val="2"/>
                  <w:sz w:val="24"/>
                  <w:szCs w:val="24"/>
                  <w:u w:val="single"/>
                  <w:lang w:eastAsia="ru-RU"/>
                </w:rPr>
                <w:t>2-қосымшаға</w:t>
              </w:r>
            </w:hyperlink>
            <w:r w:rsidRPr="007548A4">
              <w:rPr>
                <w:rFonts w:ascii="Times New Roman" w:hAnsi="Times New Roman" w:cs="Times New Roman"/>
                <w:spacing w:val="2"/>
                <w:sz w:val="24"/>
                <w:szCs w:val="24"/>
                <w:lang w:eastAsia="ru-RU"/>
              </w:rPr>
              <w:t xml:space="preserve"> сәйкес "Жер учаскесін жекеменшікке ақысын бірден төлеп не бөліп төлеуге сату"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 стандартында баяндалған.</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lastRenderedPageBreak/>
              <w:t xml:space="preserve">      Жеке басын куәландыратын құжаттар туралы, </w:t>
            </w:r>
            <w:proofErr w:type="gramStart"/>
            <w:r w:rsidRPr="007548A4">
              <w:rPr>
                <w:rFonts w:ascii="Times New Roman" w:hAnsi="Times New Roman" w:cs="Times New Roman"/>
                <w:spacing w:val="2"/>
                <w:sz w:val="24"/>
                <w:szCs w:val="24"/>
                <w:lang w:eastAsia="ru-RU"/>
              </w:rPr>
              <w:t>заңды</w:t>
            </w:r>
            <w:proofErr w:type="gramEnd"/>
            <w:r w:rsidRPr="007548A4">
              <w:rPr>
                <w:rFonts w:ascii="Times New Roman" w:hAnsi="Times New Roman" w:cs="Times New Roman"/>
                <w:spacing w:val="2"/>
                <w:sz w:val="24"/>
                <w:szCs w:val="24"/>
                <w:lang w:eastAsia="ru-RU"/>
              </w:rPr>
              <w:t xml:space="preserve"> тұлғаны тіркеу (қайта тіркеу),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жер учаскесіне ауыртпалықтың жоқтығы туралы мәліметтерді көрсетілетін қызметті беруші тиі</w:t>
            </w:r>
            <w:proofErr w:type="gramStart"/>
            <w:r w:rsidRPr="007548A4">
              <w:rPr>
                <w:rFonts w:ascii="Times New Roman" w:hAnsi="Times New Roman" w:cs="Times New Roman"/>
                <w:spacing w:val="2"/>
                <w:sz w:val="24"/>
                <w:szCs w:val="24"/>
                <w:lang w:eastAsia="ru-RU"/>
              </w:rPr>
              <w:t>ст</w:t>
            </w:r>
            <w:proofErr w:type="gramEnd"/>
            <w:r w:rsidRPr="007548A4">
              <w:rPr>
                <w:rFonts w:ascii="Times New Roman" w:hAnsi="Times New Roman" w:cs="Times New Roman"/>
                <w:spacing w:val="2"/>
                <w:sz w:val="24"/>
                <w:szCs w:val="24"/>
                <w:lang w:eastAsia="ru-RU"/>
              </w:rPr>
              <w:t>і мемлекеттік ақпараттық жүйелерден "электрондық үкімет" шлюзі арқылы талап етеді.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6.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өрсету күні мен уақыты көрсетілген хабарлама жіберіледі.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Көрсетілетін қызметті берушінің кеңсесінде қағаз тасығышта құжаттарды қабылдағанды растау олардың көшірмесінде күні</w:t>
            </w:r>
            <w:proofErr w:type="gramStart"/>
            <w:r w:rsidRPr="007548A4">
              <w:rPr>
                <w:rFonts w:ascii="Times New Roman" w:hAnsi="Times New Roman" w:cs="Times New Roman"/>
                <w:spacing w:val="2"/>
                <w:sz w:val="24"/>
                <w:szCs w:val="24"/>
                <w:lang w:eastAsia="ru-RU"/>
              </w:rPr>
              <w:t>н</w:t>
            </w:r>
            <w:proofErr w:type="gramEnd"/>
            <w:r w:rsidRPr="007548A4">
              <w:rPr>
                <w:rFonts w:ascii="Times New Roman" w:hAnsi="Times New Roman" w:cs="Times New Roman"/>
                <w:spacing w:val="2"/>
                <w:sz w:val="24"/>
                <w:szCs w:val="24"/>
                <w:lang w:eastAsia="ru-RU"/>
              </w:rPr>
              <w:t>, уақытын (сағаты, минуты) көрсете отырып соғылған белгі болып табылады.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7. Көрсетілетін қызметті беруші кеңсесінің қызметкері 15 (он бес) минут ішінде ұсынылған құжаттардың толықтығын тексереді, оларды қабылдауды және тіркеуді жүзеге асырады және құжаттарды көрсетілетін қызметті берушінің басшысына қарар қ</w:t>
            </w:r>
            <w:proofErr w:type="gramStart"/>
            <w:r w:rsidRPr="007548A4">
              <w:rPr>
                <w:rFonts w:ascii="Times New Roman" w:hAnsi="Times New Roman" w:cs="Times New Roman"/>
                <w:spacing w:val="2"/>
                <w:sz w:val="24"/>
                <w:szCs w:val="24"/>
                <w:lang w:eastAsia="ru-RU"/>
              </w:rPr>
              <w:t>ою</w:t>
            </w:r>
            <w:proofErr w:type="gramEnd"/>
            <w:r w:rsidRPr="007548A4">
              <w:rPr>
                <w:rFonts w:ascii="Times New Roman" w:hAnsi="Times New Roman" w:cs="Times New Roman"/>
                <w:spacing w:val="2"/>
                <w:sz w:val="24"/>
                <w:szCs w:val="24"/>
                <w:lang w:eastAsia="ru-RU"/>
              </w:rPr>
              <w:t>ға жолдайды.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w:t>
            </w:r>
            <w:proofErr w:type="gramStart"/>
            <w:r w:rsidRPr="007548A4">
              <w:rPr>
                <w:rFonts w:ascii="Times New Roman" w:hAnsi="Times New Roman" w:cs="Times New Roman"/>
                <w:spacing w:val="2"/>
                <w:sz w:val="24"/>
                <w:szCs w:val="24"/>
                <w:lang w:eastAsia="ru-RU"/>
              </w:rPr>
              <w:t>Көрсетілетін қызметті алушы 2015 жылғы 23 қарашадағы Қазақстан Республикасының Еңбек </w:t>
            </w:r>
            <w:hyperlink r:id="rId9" w:anchor="z205" w:history="1">
              <w:r w:rsidRPr="007548A4">
                <w:rPr>
                  <w:rFonts w:ascii="Times New Roman" w:hAnsi="Times New Roman" w:cs="Times New Roman"/>
                  <w:color w:val="073A5E"/>
                  <w:spacing w:val="2"/>
                  <w:sz w:val="24"/>
                  <w:szCs w:val="24"/>
                  <w:u w:val="single"/>
                  <w:lang w:eastAsia="ru-RU"/>
                </w:rPr>
                <w:t>кодексіне</w:t>
              </w:r>
            </w:hyperlink>
            <w:r w:rsidRPr="007548A4">
              <w:rPr>
                <w:rFonts w:ascii="Times New Roman" w:hAnsi="Times New Roman" w:cs="Times New Roman"/>
                <w:spacing w:val="2"/>
                <w:sz w:val="24"/>
                <w:szCs w:val="24"/>
                <w:lang w:eastAsia="ru-RU"/>
              </w:rPr>
              <w:t>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w:t>
            </w:r>
            <w:proofErr w:type="gramEnd"/>
            <w:r w:rsidRPr="007548A4">
              <w:rPr>
                <w:rFonts w:ascii="Times New Roman" w:hAnsi="Times New Roman" w:cs="Times New Roman"/>
                <w:spacing w:val="2"/>
                <w:sz w:val="24"/>
                <w:szCs w:val="24"/>
                <w:lang w:eastAsia="ru-RU"/>
              </w:rPr>
              <w:t>ү</w:t>
            </w:r>
            <w:proofErr w:type="gramStart"/>
            <w:r w:rsidRPr="007548A4">
              <w:rPr>
                <w:rFonts w:ascii="Times New Roman" w:hAnsi="Times New Roman" w:cs="Times New Roman"/>
                <w:spacing w:val="2"/>
                <w:sz w:val="24"/>
                <w:szCs w:val="24"/>
                <w:lang w:eastAsia="ru-RU"/>
              </w:rPr>
              <w:t>ні ж</w:t>
            </w:r>
            <w:proofErr w:type="gramEnd"/>
            <w:r w:rsidRPr="007548A4">
              <w:rPr>
                <w:rFonts w:ascii="Times New Roman" w:hAnsi="Times New Roman" w:cs="Times New Roman"/>
                <w:spacing w:val="2"/>
                <w:sz w:val="24"/>
                <w:szCs w:val="24"/>
                <w:lang w:eastAsia="ru-RU"/>
              </w:rPr>
              <w:t>үзеге асырылады.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8. Көрсетілетін қызметті берушінің басшысы ұсынылған құжаттарды келі</w:t>
            </w:r>
            <w:proofErr w:type="gramStart"/>
            <w:r w:rsidRPr="007548A4">
              <w:rPr>
                <w:rFonts w:ascii="Times New Roman" w:hAnsi="Times New Roman" w:cs="Times New Roman"/>
                <w:spacing w:val="2"/>
                <w:sz w:val="24"/>
                <w:szCs w:val="24"/>
                <w:lang w:eastAsia="ru-RU"/>
              </w:rPr>
              <w:t>п</w:t>
            </w:r>
            <w:proofErr w:type="gramEnd"/>
            <w:r w:rsidRPr="007548A4">
              <w:rPr>
                <w:rFonts w:ascii="Times New Roman" w:hAnsi="Times New Roman" w:cs="Times New Roman"/>
                <w:spacing w:val="2"/>
                <w:sz w:val="24"/>
                <w:szCs w:val="24"/>
                <w:lang w:eastAsia="ru-RU"/>
              </w:rPr>
              <w:t xml:space="preserve"> түскен күні қарайды және оларды өтініш келіп түскен күні жер қатынастары жөніндегі уәкілетті органның (бұдан әрі – уәкілетті орган) басшысына орындау үшін жолдайды.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9. Уәкілетті органның басшысы 1 (бір) сағат ішінде құжаттарды қарайды және жауапты орындаушыны </w:t>
            </w:r>
            <w:proofErr w:type="gramStart"/>
            <w:r w:rsidRPr="007548A4">
              <w:rPr>
                <w:rFonts w:ascii="Times New Roman" w:hAnsi="Times New Roman" w:cs="Times New Roman"/>
                <w:spacing w:val="2"/>
                <w:sz w:val="24"/>
                <w:szCs w:val="24"/>
                <w:lang w:eastAsia="ru-RU"/>
              </w:rPr>
              <w:t>ай</w:t>
            </w:r>
            <w:proofErr w:type="gramEnd"/>
            <w:r w:rsidRPr="007548A4">
              <w:rPr>
                <w:rFonts w:ascii="Times New Roman" w:hAnsi="Times New Roman" w:cs="Times New Roman"/>
                <w:spacing w:val="2"/>
                <w:sz w:val="24"/>
                <w:szCs w:val="24"/>
                <w:lang w:eastAsia="ru-RU"/>
              </w:rPr>
              <w:t>қындайды.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10. Уәкілетті органның жауапты орындаушысы 2 (екі) жұмыс күні ішінде кадастрлық құжаттамасы бойынша жер учаскесін сәйкестенді</w:t>
            </w:r>
            <w:proofErr w:type="gramStart"/>
            <w:r w:rsidRPr="007548A4">
              <w:rPr>
                <w:rFonts w:ascii="Times New Roman" w:hAnsi="Times New Roman" w:cs="Times New Roman"/>
                <w:spacing w:val="2"/>
                <w:sz w:val="24"/>
                <w:szCs w:val="24"/>
                <w:lang w:eastAsia="ru-RU"/>
              </w:rPr>
              <w:t>ред</w:t>
            </w:r>
            <w:proofErr w:type="gramEnd"/>
            <w:r w:rsidRPr="007548A4">
              <w:rPr>
                <w:rFonts w:ascii="Times New Roman" w:hAnsi="Times New Roman" w:cs="Times New Roman"/>
                <w:spacing w:val="2"/>
                <w:sz w:val="24"/>
                <w:szCs w:val="24"/>
                <w:lang w:eastAsia="ru-RU"/>
              </w:rPr>
              <w:t>і және жер учаскесіне жеке меншік құқығын беру туралы шешімнің жобасын не мемлекеттік қызметті көрсетуден бас тарту туралы уәжді жауап дайындайды.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11. </w:t>
            </w:r>
            <w:proofErr w:type="gramStart"/>
            <w:r w:rsidRPr="007548A4">
              <w:rPr>
                <w:rFonts w:ascii="Times New Roman" w:hAnsi="Times New Roman" w:cs="Times New Roman"/>
                <w:spacing w:val="2"/>
                <w:sz w:val="24"/>
                <w:szCs w:val="24"/>
                <w:lang w:eastAsia="ru-RU"/>
              </w:rPr>
              <w:t>У</w:t>
            </w:r>
            <w:proofErr w:type="gramEnd"/>
            <w:r w:rsidRPr="007548A4">
              <w:rPr>
                <w:rFonts w:ascii="Times New Roman" w:hAnsi="Times New Roman" w:cs="Times New Roman"/>
                <w:spacing w:val="2"/>
                <w:sz w:val="24"/>
                <w:szCs w:val="24"/>
                <w:lang w:eastAsia="ru-RU"/>
              </w:rPr>
              <w:t>әкілетті органның басшысы 1 (бір) жұмыс күні ішінде жер учаскесіне жеке меншік құқығын беру туралы шешімнің жобасын не мемлекеттік қызметті көрсетуден бас тарту туралы уәжді жауапты келіседі.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12. Көрсетілетін қызметті берушінің басшысы 1 (бір) жұмыс күні ішінде жер учаскесіне жеке меншік құқығын беру туралы шешімге немесе мемлекеттік қызметті көрсетуден бас тарту туралы уәжді </w:t>
            </w:r>
            <w:proofErr w:type="gramStart"/>
            <w:r w:rsidRPr="007548A4">
              <w:rPr>
                <w:rFonts w:ascii="Times New Roman" w:hAnsi="Times New Roman" w:cs="Times New Roman"/>
                <w:spacing w:val="2"/>
                <w:sz w:val="24"/>
                <w:szCs w:val="24"/>
                <w:lang w:eastAsia="ru-RU"/>
              </w:rPr>
              <w:t>жауап</w:t>
            </w:r>
            <w:proofErr w:type="gramEnd"/>
            <w:r w:rsidRPr="007548A4">
              <w:rPr>
                <w:rFonts w:ascii="Times New Roman" w:hAnsi="Times New Roman" w:cs="Times New Roman"/>
                <w:spacing w:val="2"/>
                <w:sz w:val="24"/>
                <w:szCs w:val="24"/>
                <w:lang w:eastAsia="ru-RU"/>
              </w:rPr>
              <w:t>қа қол қояды.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13. </w:t>
            </w:r>
            <w:proofErr w:type="gramStart"/>
            <w:r w:rsidRPr="007548A4">
              <w:rPr>
                <w:rFonts w:ascii="Times New Roman" w:hAnsi="Times New Roman" w:cs="Times New Roman"/>
                <w:spacing w:val="2"/>
                <w:sz w:val="24"/>
                <w:szCs w:val="24"/>
                <w:lang w:eastAsia="ru-RU"/>
              </w:rPr>
              <w:t>Көрсетілетін қызметті беруші кеңсесінің қызметкері 15 (он бес) минут ішінде жер учаскесіне жеке меншік құқығын беру туралы мемлекеттік қызмет көрсету нәтижесін не мемлекеттік қызмет көрсетуден бас тарту туралы уәжді жауапты тіркейді және көрсетілетін қызметті берушіге жолдайды.</w:t>
            </w:r>
            <w:proofErr w:type="gramEnd"/>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Көрсетілетін қызметті алушы портал арқылы жүгінген жағдайда, көрсетілетін қызметті беруші басшысының ЭЦ</w:t>
            </w:r>
            <w:proofErr w:type="gramStart"/>
            <w:r w:rsidRPr="007548A4">
              <w:rPr>
                <w:rFonts w:ascii="Times New Roman" w:hAnsi="Times New Roman" w:cs="Times New Roman"/>
                <w:spacing w:val="2"/>
                <w:sz w:val="24"/>
                <w:szCs w:val="24"/>
                <w:lang w:eastAsia="ru-RU"/>
              </w:rPr>
              <w:t>Қ-</w:t>
            </w:r>
            <w:proofErr w:type="gramEnd"/>
            <w:r w:rsidRPr="007548A4">
              <w:rPr>
                <w:rFonts w:ascii="Times New Roman" w:hAnsi="Times New Roman" w:cs="Times New Roman"/>
                <w:spacing w:val="2"/>
                <w:sz w:val="24"/>
                <w:szCs w:val="24"/>
                <w:lang w:eastAsia="ru-RU"/>
              </w:rPr>
              <w:t>сы қойылған электрондық құжат нысанында көрсетілетін қызметті алушының "жеке кабинетіне" жолдайды.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14.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15. Ақпараттық жүйе істен шыққан жағдайда, көрсетілетін қызметті беруші көрсетілетін қызметті берушінің құрылымдық бөлімшесінің ақпаратты</w:t>
            </w:r>
            <w:proofErr w:type="gramStart"/>
            <w:r w:rsidRPr="007548A4">
              <w:rPr>
                <w:rFonts w:ascii="Times New Roman" w:hAnsi="Times New Roman" w:cs="Times New Roman"/>
                <w:spacing w:val="2"/>
                <w:sz w:val="24"/>
                <w:szCs w:val="24"/>
                <w:lang w:eastAsia="ru-RU"/>
              </w:rPr>
              <w:t>қ-</w:t>
            </w:r>
            <w:proofErr w:type="gramEnd"/>
            <w:r w:rsidRPr="007548A4">
              <w:rPr>
                <w:rFonts w:ascii="Times New Roman" w:hAnsi="Times New Roman" w:cs="Times New Roman"/>
                <w:spacing w:val="2"/>
                <w:sz w:val="24"/>
                <w:szCs w:val="24"/>
                <w:lang w:eastAsia="ru-RU"/>
              </w:rPr>
              <w:t>коммуникациялық инфрақұрылымға жауапты қызметкерін дереу хабардар етеді.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Бұл жағдайда ақпаратты</w:t>
            </w:r>
            <w:proofErr w:type="gramStart"/>
            <w:r w:rsidRPr="007548A4">
              <w:rPr>
                <w:rFonts w:ascii="Times New Roman" w:hAnsi="Times New Roman" w:cs="Times New Roman"/>
                <w:spacing w:val="2"/>
                <w:sz w:val="24"/>
                <w:szCs w:val="24"/>
                <w:lang w:eastAsia="ru-RU"/>
              </w:rPr>
              <w:t>қ-</w:t>
            </w:r>
            <w:proofErr w:type="gramEnd"/>
            <w:r w:rsidRPr="007548A4">
              <w:rPr>
                <w:rFonts w:ascii="Times New Roman" w:hAnsi="Times New Roman" w:cs="Times New Roman"/>
                <w:spacing w:val="2"/>
                <w:sz w:val="24"/>
                <w:szCs w:val="24"/>
                <w:lang w:eastAsia="ru-RU"/>
              </w:rPr>
              <w:t>коммуникациялық инфрақұрылымға жауапты қызметкер техникалық проблема туралы хаттама жасайды және оған көрсетілетін қызметті беруші қол қояды.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16. Мемлекеттік қызметті көрсетуден бас </w:t>
            </w:r>
            <w:proofErr w:type="gramStart"/>
            <w:r w:rsidRPr="007548A4">
              <w:rPr>
                <w:rFonts w:ascii="Times New Roman" w:hAnsi="Times New Roman" w:cs="Times New Roman"/>
                <w:spacing w:val="2"/>
                <w:sz w:val="24"/>
                <w:szCs w:val="24"/>
                <w:lang w:eastAsia="ru-RU"/>
              </w:rPr>
              <w:t>тарту</w:t>
            </w:r>
            <w:proofErr w:type="gramEnd"/>
            <w:r w:rsidRPr="007548A4">
              <w:rPr>
                <w:rFonts w:ascii="Times New Roman" w:hAnsi="Times New Roman" w:cs="Times New Roman"/>
                <w:spacing w:val="2"/>
                <w:sz w:val="24"/>
                <w:szCs w:val="24"/>
                <w:lang w:eastAsia="ru-RU"/>
              </w:rPr>
              <w:t>ға мыналар негіз болып табылады: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lastRenderedPageBreak/>
              <w:t xml:space="preserve">      1) көрсетілетін қызметті алушының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қызметті алу үшін ұсынған құжаттарының және (немесе) олардағы деректердің (мәліметтердің) дұрыс еместігінің анықталуы;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Жер кодексінің 2003 жылғы 20 маусымдағы 43-бабының </w:t>
            </w:r>
            <w:hyperlink r:id="rId10" w:anchor="z595" w:history="1">
              <w:r w:rsidRPr="007548A4">
                <w:rPr>
                  <w:rFonts w:ascii="Times New Roman" w:hAnsi="Times New Roman" w:cs="Times New Roman"/>
                  <w:color w:val="073A5E"/>
                  <w:spacing w:val="2"/>
                  <w:sz w:val="24"/>
                  <w:szCs w:val="24"/>
                  <w:u w:val="single"/>
                  <w:lang w:eastAsia="ru-RU"/>
                </w:rPr>
                <w:t>3-тармағының</w:t>
              </w:r>
            </w:hyperlink>
            <w:r w:rsidRPr="007548A4">
              <w:rPr>
                <w:rFonts w:ascii="Times New Roman" w:hAnsi="Times New Roman" w:cs="Times New Roman"/>
                <w:spacing w:val="2"/>
                <w:sz w:val="24"/>
                <w:szCs w:val="24"/>
                <w:lang w:eastAsia="ru-RU"/>
              </w:rPr>
              <w:t xml:space="preserve"> алтыншы бөлігімен белгіленген </w:t>
            </w:r>
            <w:proofErr w:type="gramStart"/>
            <w:r w:rsidRPr="007548A4">
              <w:rPr>
                <w:rFonts w:ascii="Times New Roman" w:hAnsi="Times New Roman" w:cs="Times New Roman"/>
                <w:spacing w:val="2"/>
                <w:sz w:val="24"/>
                <w:szCs w:val="24"/>
                <w:lang w:eastAsia="ru-RU"/>
              </w:rPr>
              <w:t>талаптар</w:t>
            </w:r>
            <w:proofErr w:type="gramEnd"/>
            <w:r w:rsidRPr="007548A4">
              <w:rPr>
                <w:rFonts w:ascii="Times New Roman" w:hAnsi="Times New Roman" w:cs="Times New Roman"/>
                <w:spacing w:val="2"/>
                <w:sz w:val="24"/>
                <w:szCs w:val="24"/>
                <w:lang w:eastAsia="ru-RU"/>
              </w:rPr>
              <w:t>ға сәйкес келмеуі.</w:t>
            </w:r>
          </w:p>
          <w:p w:rsidR="007548A4" w:rsidRPr="007548A4" w:rsidRDefault="007548A4" w:rsidP="00C9555D">
            <w:pPr>
              <w:pStyle w:val="a5"/>
              <w:jc w:val="both"/>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t xml:space="preserve">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w:t>
            </w:r>
            <w:proofErr w:type="gramStart"/>
            <w:r w:rsidRPr="007548A4">
              <w:rPr>
                <w:rFonts w:ascii="Times New Roman" w:hAnsi="Times New Roman" w:cs="Times New Roman"/>
                <w:color w:val="1E1E1E"/>
                <w:sz w:val="24"/>
                <w:szCs w:val="24"/>
                <w:lang w:eastAsia="ru-RU"/>
              </w:rPr>
              <w:t>ша</w:t>
            </w:r>
            <w:proofErr w:type="gramEnd"/>
            <w:r w:rsidRPr="007548A4">
              <w:rPr>
                <w:rFonts w:ascii="Times New Roman" w:hAnsi="Times New Roman" w:cs="Times New Roman"/>
                <w:color w:val="1E1E1E"/>
                <w:sz w:val="24"/>
                <w:szCs w:val="24"/>
                <w:lang w:eastAsia="ru-RU"/>
              </w:rPr>
              <w:t>ғымдану тәртібі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17.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w:t>
            </w:r>
            <w:proofErr w:type="gramStart"/>
            <w:r w:rsidRPr="007548A4">
              <w:rPr>
                <w:rFonts w:ascii="Times New Roman" w:hAnsi="Times New Roman" w:cs="Times New Roman"/>
                <w:spacing w:val="2"/>
                <w:sz w:val="24"/>
                <w:szCs w:val="24"/>
                <w:lang w:eastAsia="ru-RU"/>
              </w:rPr>
              <w:t>орган</w:t>
            </w:r>
            <w:proofErr w:type="gramEnd"/>
            <w:r w:rsidRPr="007548A4">
              <w:rPr>
                <w:rFonts w:ascii="Times New Roman" w:hAnsi="Times New Roman" w:cs="Times New Roman"/>
                <w:spacing w:val="2"/>
                <w:sz w:val="24"/>
                <w:szCs w:val="24"/>
                <w:lang w:eastAsia="ru-RU"/>
              </w:rPr>
              <w:t>ға беріледі.</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Көрсетілетін қызметті берушінің мекенжайына келіп түскен көрсетілетін қызметті алушының шағымы</w:t>
            </w:r>
            <w:proofErr w:type="gramStart"/>
            <w:r w:rsidRPr="007548A4">
              <w:rPr>
                <w:rFonts w:ascii="Times New Roman" w:hAnsi="Times New Roman" w:cs="Times New Roman"/>
                <w:spacing w:val="2"/>
                <w:sz w:val="24"/>
                <w:szCs w:val="24"/>
                <w:lang w:eastAsia="ru-RU"/>
              </w:rPr>
              <w:t xml:space="preserve"> З</w:t>
            </w:r>
            <w:proofErr w:type="gramEnd"/>
            <w:r w:rsidRPr="007548A4">
              <w:rPr>
                <w:rFonts w:ascii="Times New Roman" w:hAnsi="Times New Roman" w:cs="Times New Roman"/>
                <w:spacing w:val="2"/>
                <w:sz w:val="24"/>
                <w:szCs w:val="24"/>
                <w:lang w:eastAsia="ru-RU"/>
              </w:rPr>
              <w:t>аңның 25-бабының </w:t>
            </w:r>
            <w:hyperlink r:id="rId11" w:anchor="z75" w:history="1">
              <w:r w:rsidRPr="007548A4">
                <w:rPr>
                  <w:rFonts w:ascii="Times New Roman" w:hAnsi="Times New Roman" w:cs="Times New Roman"/>
                  <w:color w:val="073A5E"/>
                  <w:spacing w:val="2"/>
                  <w:sz w:val="24"/>
                  <w:szCs w:val="24"/>
                  <w:u w:val="single"/>
                  <w:lang w:eastAsia="ru-RU"/>
                </w:rPr>
                <w:t>2-тармағына</w:t>
              </w:r>
            </w:hyperlink>
            <w:r w:rsidRPr="007548A4">
              <w:rPr>
                <w:rFonts w:ascii="Times New Roman" w:hAnsi="Times New Roman" w:cs="Times New Roman"/>
                <w:spacing w:val="2"/>
                <w:sz w:val="24"/>
                <w:szCs w:val="24"/>
                <w:lang w:eastAsia="ru-RU"/>
              </w:rPr>
              <w:t> сәйкес тіркелген күнінен бастап 5 (бес) жұмыс күні ішінде қаралуы тиіс.</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Мемлекеттік қызметтер көрсету сапасын бағалау және бақылау жөніндегі уәкілетті органның атына келі</w:t>
            </w:r>
            <w:proofErr w:type="gramStart"/>
            <w:r w:rsidRPr="007548A4">
              <w:rPr>
                <w:rFonts w:ascii="Times New Roman" w:hAnsi="Times New Roman" w:cs="Times New Roman"/>
                <w:spacing w:val="2"/>
                <w:sz w:val="24"/>
                <w:szCs w:val="24"/>
                <w:lang w:eastAsia="ru-RU"/>
              </w:rPr>
              <w:t>п</w:t>
            </w:r>
            <w:proofErr w:type="gramEnd"/>
            <w:r w:rsidRPr="007548A4">
              <w:rPr>
                <w:rFonts w:ascii="Times New Roman" w:hAnsi="Times New Roman" w:cs="Times New Roman"/>
                <w:spacing w:val="2"/>
                <w:sz w:val="24"/>
                <w:szCs w:val="24"/>
                <w:lang w:eastAsia="ru-RU"/>
              </w:rPr>
              <w:t xml:space="preserve"> түскен көрсетілетін қызметті алушының шағымы тіркелген күнінен бастап 15 (он бес) жұмыс күні ішінде қаралуы тиіс.</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18. Мемлекеттік қызмет көрсету нәтижелерімен келіспеген жағдайда, көрсетілетін қызметті алушы</w:t>
            </w:r>
            <w:proofErr w:type="gramStart"/>
            <w:r w:rsidRPr="007548A4">
              <w:rPr>
                <w:rFonts w:ascii="Times New Roman" w:hAnsi="Times New Roman" w:cs="Times New Roman"/>
                <w:spacing w:val="2"/>
                <w:sz w:val="24"/>
                <w:szCs w:val="24"/>
                <w:lang w:eastAsia="ru-RU"/>
              </w:rPr>
              <w:t xml:space="preserve"> З</w:t>
            </w:r>
            <w:proofErr w:type="gramEnd"/>
            <w:r w:rsidRPr="007548A4">
              <w:rPr>
                <w:rFonts w:ascii="Times New Roman" w:hAnsi="Times New Roman" w:cs="Times New Roman"/>
                <w:spacing w:val="2"/>
                <w:sz w:val="24"/>
                <w:szCs w:val="24"/>
                <w:lang w:eastAsia="ru-RU"/>
              </w:rPr>
              <w:t>аңның 4-бабы </w:t>
            </w:r>
            <w:hyperlink r:id="rId12" w:anchor="z40" w:history="1">
              <w:r w:rsidRPr="007548A4">
                <w:rPr>
                  <w:rFonts w:ascii="Times New Roman" w:hAnsi="Times New Roman" w:cs="Times New Roman"/>
                  <w:color w:val="073A5E"/>
                  <w:spacing w:val="2"/>
                  <w:sz w:val="24"/>
                  <w:szCs w:val="24"/>
                  <w:u w:val="single"/>
                  <w:lang w:eastAsia="ru-RU"/>
                </w:rPr>
                <w:t>1-тармағының</w:t>
              </w:r>
            </w:hyperlink>
            <w:r w:rsidRPr="007548A4">
              <w:rPr>
                <w:rFonts w:ascii="Times New Roman" w:hAnsi="Times New Roman" w:cs="Times New Roman"/>
                <w:spacing w:val="2"/>
                <w:sz w:val="24"/>
                <w:szCs w:val="24"/>
                <w:lang w:eastAsia="ru-RU"/>
              </w:rPr>
              <w:t> 6) тармақшасына сәйкес сотқа жүгінеді.</w:t>
            </w:r>
          </w:p>
          <w:tbl>
            <w:tblPr>
              <w:tblW w:w="10638" w:type="dxa"/>
              <w:shd w:val="clear" w:color="auto" w:fill="FFFFFF"/>
              <w:tblLayout w:type="fixed"/>
              <w:tblCellMar>
                <w:left w:w="0" w:type="dxa"/>
                <w:right w:w="0" w:type="dxa"/>
              </w:tblCellMar>
              <w:tblLook w:val="04A0" w:firstRow="1" w:lastRow="0" w:firstColumn="1" w:lastColumn="0" w:noHBand="0" w:noVBand="1"/>
            </w:tblPr>
            <w:tblGrid>
              <w:gridCol w:w="5596"/>
              <w:gridCol w:w="5042"/>
            </w:tblGrid>
            <w:tr w:rsidR="007548A4" w:rsidRPr="007548A4" w:rsidTr="00C9555D">
              <w:tc>
                <w:tcPr>
                  <w:tcW w:w="5596"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bookmarkStart w:id="0" w:name="z402"/>
                  <w:bookmarkEnd w:id="0"/>
                  <w:r w:rsidRPr="007548A4">
                    <w:rPr>
                      <w:rFonts w:ascii="Times New Roman" w:hAnsi="Times New Roman" w:cs="Times New Roman"/>
                      <w:sz w:val="24"/>
                      <w:szCs w:val="24"/>
                      <w:lang w:eastAsia="ru-RU"/>
                    </w:rPr>
                    <w:t>"Жер учаскесін жеке меншікке</w:t>
                  </w:r>
                  <w:r w:rsidRPr="007548A4">
                    <w:rPr>
                      <w:rFonts w:ascii="Times New Roman" w:hAnsi="Times New Roman" w:cs="Times New Roman"/>
                      <w:sz w:val="24"/>
                      <w:szCs w:val="24"/>
                      <w:lang w:eastAsia="ru-RU"/>
                    </w:rPr>
                    <w:br/>
                    <w:t>ақысын бірден төлеп не бөлі</w:t>
                  </w:r>
                  <w:proofErr w:type="gramStart"/>
                  <w:r w:rsidRPr="007548A4">
                    <w:rPr>
                      <w:rFonts w:ascii="Times New Roman" w:hAnsi="Times New Roman" w:cs="Times New Roman"/>
                      <w:sz w:val="24"/>
                      <w:szCs w:val="24"/>
                      <w:lang w:eastAsia="ru-RU"/>
                    </w:rPr>
                    <w:t>п</w:t>
                  </w:r>
                  <w:proofErr w:type="gramEnd"/>
                  <w:r w:rsidRPr="007548A4">
                    <w:rPr>
                      <w:rFonts w:ascii="Times New Roman" w:hAnsi="Times New Roman" w:cs="Times New Roman"/>
                      <w:sz w:val="24"/>
                      <w:szCs w:val="24"/>
                      <w:lang w:eastAsia="ru-RU"/>
                    </w:rPr>
                    <w:br/>
                    <w:t>төлеу арқылы сату" мемлекеттік</w:t>
                  </w:r>
                  <w:r w:rsidRPr="007548A4">
                    <w:rPr>
                      <w:rFonts w:ascii="Times New Roman" w:hAnsi="Times New Roman" w:cs="Times New Roman"/>
                      <w:sz w:val="24"/>
                      <w:szCs w:val="24"/>
                      <w:lang w:eastAsia="ru-RU"/>
                    </w:rPr>
                    <w:br/>
                    <w:t>қызметін көрсету қағидаларына</w:t>
                  </w:r>
                  <w:r w:rsidRPr="007548A4">
                    <w:rPr>
                      <w:rFonts w:ascii="Times New Roman" w:hAnsi="Times New Roman" w:cs="Times New Roman"/>
                      <w:sz w:val="24"/>
                      <w:szCs w:val="24"/>
                      <w:lang w:eastAsia="ru-RU"/>
                    </w:rPr>
                    <w:br/>
                    <w:t>1-қосымша</w:t>
                  </w:r>
                </w:p>
              </w:tc>
            </w:tr>
            <w:tr w:rsidR="007548A4" w:rsidRPr="007548A4" w:rsidTr="00C9555D">
              <w:tc>
                <w:tcPr>
                  <w:tcW w:w="5596"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Нысан</w:t>
                  </w:r>
                </w:p>
              </w:tc>
            </w:tr>
            <w:tr w:rsidR="007548A4" w:rsidRPr="007548A4" w:rsidTr="00C9555D">
              <w:tc>
                <w:tcPr>
                  <w:tcW w:w="5596"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__________________________</w:t>
                  </w:r>
                  <w:r w:rsidRPr="007548A4">
                    <w:rPr>
                      <w:rFonts w:ascii="Times New Roman" w:hAnsi="Times New Roman" w:cs="Times New Roman"/>
                      <w:sz w:val="24"/>
                      <w:szCs w:val="24"/>
                      <w:lang w:eastAsia="ru-RU"/>
                    </w:rPr>
                    <w:br/>
                    <w:t>әкімі</w:t>
                  </w:r>
                  <w:r w:rsidRPr="007548A4">
                    <w:rPr>
                      <w:rFonts w:ascii="Times New Roman" w:hAnsi="Times New Roman" w:cs="Times New Roman"/>
                      <w:sz w:val="24"/>
                      <w:szCs w:val="24"/>
                      <w:lang w:eastAsia="ru-RU"/>
                    </w:rPr>
                    <w:br/>
                    <w:t>(облыс, қала, аудан, кент, ауыл,</w:t>
                  </w:r>
                  <w:r w:rsidRPr="007548A4">
                    <w:rPr>
                      <w:rFonts w:ascii="Times New Roman" w:hAnsi="Times New Roman" w:cs="Times New Roman"/>
                      <w:sz w:val="24"/>
                      <w:szCs w:val="24"/>
                      <w:lang w:eastAsia="ru-RU"/>
                    </w:rPr>
                    <w:br/>
                    <w:t>ауылдық округ)</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(аты, әкесінің аты (бар болса),</w:t>
                  </w:r>
                  <w:r w:rsidRPr="007548A4">
                    <w:rPr>
                      <w:rFonts w:ascii="Times New Roman" w:hAnsi="Times New Roman" w:cs="Times New Roman"/>
                      <w:sz w:val="24"/>
                      <w:szCs w:val="24"/>
                      <w:lang w:eastAsia="ru-RU"/>
                    </w:rPr>
                    <w:br/>
                    <w:t>тегі)</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(жеке тұлғаның аты, әкесінің</w:t>
                  </w:r>
                  <w:r w:rsidRPr="007548A4">
                    <w:rPr>
                      <w:rFonts w:ascii="Times New Roman" w:hAnsi="Times New Roman" w:cs="Times New Roman"/>
                      <w:sz w:val="24"/>
                      <w:szCs w:val="24"/>
                      <w:lang w:eastAsia="ru-RU"/>
                    </w:rPr>
                    <w:br/>
                    <w:t>аты (бар болса), тегі</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не заңды тұлғаның толық атауы,</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жеке сәйкестендіру нөмі</w:t>
                  </w:r>
                  <w:proofErr w:type="gramStart"/>
                  <w:r w:rsidRPr="007548A4">
                    <w:rPr>
                      <w:rFonts w:ascii="Times New Roman" w:hAnsi="Times New Roman" w:cs="Times New Roman"/>
                      <w:sz w:val="24"/>
                      <w:szCs w:val="24"/>
                      <w:lang w:eastAsia="ru-RU"/>
                    </w:rPr>
                    <w:t>р</w:t>
                  </w:r>
                  <w:proofErr w:type="gramEnd"/>
                  <w:r w:rsidRPr="007548A4">
                    <w:rPr>
                      <w:rFonts w:ascii="Times New Roman" w:hAnsi="Times New Roman" w:cs="Times New Roman"/>
                      <w:sz w:val="24"/>
                      <w:szCs w:val="24"/>
                      <w:lang w:eastAsia="ru-RU"/>
                    </w:rPr>
                    <w:t>і не</w:t>
                  </w:r>
                  <w:r w:rsidRPr="007548A4">
                    <w:rPr>
                      <w:rFonts w:ascii="Times New Roman" w:hAnsi="Times New Roman" w:cs="Times New Roman"/>
                      <w:sz w:val="24"/>
                      <w:szCs w:val="24"/>
                      <w:lang w:eastAsia="ru-RU"/>
                    </w:rPr>
                    <w:br/>
                    <w:t>бизнес-сәйкестендіру нөмірі,</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жеке тұлғаның немесе заңды</w:t>
                  </w:r>
                  <w:r w:rsidRPr="007548A4">
                    <w:rPr>
                      <w:rFonts w:ascii="Times New Roman" w:hAnsi="Times New Roman" w:cs="Times New Roman"/>
                      <w:sz w:val="24"/>
                      <w:szCs w:val="24"/>
                      <w:lang w:eastAsia="ru-RU"/>
                    </w:rPr>
                    <w:br/>
                    <w:t>тұлға өкілінің жеке</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басын куәландыратын құжаттың</w:t>
                  </w:r>
                  <w:r w:rsidRPr="007548A4">
                    <w:rPr>
                      <w:rFonts w:ascii="Times New Roman" w:hAnsi="Times New Roman" w:cs="Times New Roman"/>
                      <w:sz w:val="24"/>
                      <w:szCs w:val="24"/>
                      <w:lang w:eastAsia="ru-RU"/>
                    </w:rPr>
                    <w:br/>
                    <w:t>деректемелері,</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байланыс телефоны (бар болса),</w:t>
                  </w:r>
                  <w:r w:rsidRPr="007548A4">
                    <w:rPr>
                      <w:rFonts w:ascii="Times New Roman" w:hAnsi="Times New Roman" w:cs="Times New Roman"/>
                      <w:sz w:val="24"/>
                      <w:szCs w:val="24"/>
                      <w:lang w:eastAsia="ru-RU"/>
                    </w:rPr>
                    <w:br/>
                  </w:r>
                  <w:r w:rsidRPr="007548A4">
                    <w:rPr>
                      <w:rFonts w:ascii="Times New Roman" w:hAnsi="Times New Roman" w:cs="Times New Roman"/>
                      <w:sz w:val="24"/>
                      <w:szCs w:val="24"/>
                      <w:lang w:eastAsia="ru-RU"/>
                    </w:rPr>
                    <w:lastRenderedPageBreak/>
                    <w:t>орналасқан жерінің</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мекенжайы (заңды тұлғалар</w:t>
                  </w:r>
                  <w:r w:rsidRPr="007548A4">
                    <w:rPr>
                      <w:rFonts w:ascii="Times New Roman" w:hAnsi="Times New Roman" w:cs="Times New Roman"/>
                      <w:sz w:val="24"/>
                      <w:szCs w:val="24"/>
                      <w:lang w:eastAsia="ru-RU"/>
                    </w:rPr>
                    <w:br/>
                    <w:t>үшін) не тұ</w:t>
                  </w:r>
                  <w:proofErr w:type="gramStart"/>
                  <w:r w:rsidRPr="007548A4">
                    <w:rPr>
                      <w:rFonts w:ascii="Times New Roman" w:hAnsi="Times New Roman" w:cs="Times New Roman"/>
                      <w:sz w:val="24"/>
                      <w:szCs w:val="24"/>
                      <w:lang w:eastAsia="ru-RU"/>
                    </w:rPr>
                    <w:t>р</w:t>
                  </w:r>
                  <w:proofErr w:type="gramEnd"/>
                  <w:r w:rsidRPr="007548A4">
                    <w:rPr>
                      <w:rFonts w:ascii="Times New Roman" w:hAnsi="Times New Roman" w:cs="Times New Roman"/>
                      <w:sz w:val="24"/>
                      <w:szCs w:val="24"/>
                      <w:lang w:eastAsia="ru-RU"/>
                    </w:rPr>
                    <w:t>ғылықты</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мекенжайы (жеке тұлғалар</w:t>
                  </w:r>
                  <w:r w:rsidRPr="007548A4">
                    <w:rPr>
                      <w:rFonts w:ascii="Times New Roman" w:hAnsi="Times New Roman" w:cs="Times New Roman"/>
                      <w:sz w:val="24"/>
                      <w:szCs w:val="24"/>
                      <w:lang w:eastAsia="ru-RU"/>
                    </w:rPr>
                    <w:br/>
                    <w:t>үшін))</w:t>
                  </w:r>
                </w:p>
              </w:tc>
            </w:tr>
          </w:tbl>
          <w:p w:rsidR="007548A4" w:rsidRPr="007548A4" w:rsidRDefault="007548A4" w:rsidP="007548A4">
            <w:pPr>
              <w:pStyle w:val="a5"/>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lastRenderedPageBreak/>
              <w:t xml:space="preserve">Жер учаскесін жеке меншікке </w:t>
            </w:r>
            <w:proofErr w:type="gramStart"/>
            <w:r w:rsidRPr="007548A4">
              <w:rPr>
                <w:rFonts w:ascii="Times New Roman" w:hAnsi="Times New Roman" w:cs="Times New Roman"/>
                <w:color w:val="1E1E1E"/>
                <w:sz w:val="24"/>
                <w:szCs w:val="24"/>
                <w:lang w:eastAsia="ru-RU"/>
              </w:rPr>
              <w:t>сату</w:t>
            </w:r>
            <w:proofErr w:type="gramEnd"/>
            <w:r w:rsidRPr="007548A4">
              <w:rPr>
                <w:rFonts w:ascii="Times New Roman" w:hAnsi="Times New Roman" w:cs="Times New Roman"/>
                <w:color w:val="1E1E1E"/>
                <w:sz w:val="24"/>
                <w:szCs w:val="24"/>
                <w:lang w:eastAsia="ru-RU"/>
              </w:rPr>
              <w:t>ға арналған өтініш</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____________________________________________________________________</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(жер учаскесінің мекенжайы (орналасқан жері))</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_____________________ мекенжайы бойынша орналасқан, алаңы ___________</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гектар, __________________________________________________ арналған жер</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(жер учаскесінің нысаналы мақсаты)</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учаскесін жеке меншікке бі</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 xml:space="preserve"> уақытта төлеуге не бөліп төлеуге беруіңізді сұраймын.</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Ақпараттық жүйелерде қамтылған заңмен қорғалатын құпияны құрайтын мәліметтерді </w:t>
            </w:r>
            <w:proofErr w:type="gramStart"/>
            <w:r w:rsidRPr="007548A4">
              <w:rPr>
                <w:rFonts w:ascii="Times New Roman" w:hAnsi="Times New Roman" w:cs="Times New Roman"/>
                <w:spacing w:val="2"/>
                <w:sz w:val="24"/>
                <w:szCs w:val="24"/>
                <w:lang w:eastAsia="ru-RU"/>
              </w:rPr>
              <w:t>пайдалану</w:t>
            </w:r>
            <w:proofErr w:type="gramEnd"/>
            <w:r w:rsidRPr="007548A4">
              <w:rPr>
                <w:rFonts w:ascii="Times New Roman" w:hAnsi="Times New Roman" w:cs="Times New Roman"/>
                <w:spacing w:val="2"/>
                <w:sz w:val="24"/>
                <w:szCs w:val="24"/>
                <w:lang w:eastAsia="ru-RU"/>
              </w:rPr>
              <w:t>ға келісім беремін.</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Көрсетілетін қызметті алушы ______________________________________</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(жеке тұ</w:t>
            </w:r>
            <w:proofErr w:type="gramStart"/>
            <w:r w:rsidRPr="007548A4">
              <w:rPr>
                <w:rFonts w:ascii="Times New Roman" w:hAnsi="Times New Roman" w:cs="Times New Roman"/>
                <w:spacing w:val="2"/>
                <w:sz w:val="24"/>
                <w:szCs w:val="24"/>
                <w:lang w:eastAsia="ru-RU"/>
              </w:rPr>
              <w:t>лғаны</w:t>
            </w:r>
            <w:proofErr w:type="gramEnd"/>
            <w:r w:rsidRPr="007548A4">
              <w:rPr>
                <w:rFonts w:ascii="Times New Roman" w:hAnsi="Times New Roman" w:cs="Times New Roman"/>
                <w:spacing w:val="2"/>
                <w:sz w:val="24"/>
                <w:szCs w:val="24"/>
                <w:lang w:eastAsia="ru-RU"/>
              </w:rPr>
              <w:t>ң не заңды тұлға</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____________________________________________________________________</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өкі</w:t>
            </w:r>
            <w:proofErr w:type="gramStart"/>
            <w:r w:rsidRPr="007548A4">
              <w:rPr>
                <w:rFonts w:ascii="Times New Roman" w:hAnsi="Times New Roman" w:cs="Times New Roman"/>
                <w:spacing w:val="2"/>
                <w:sz w:val="24"/>
                <w:szCs w:val="24"/>
                <w:lang w:eastAsia="ru-RU"/>
              </w:rPr>
              <w:t>л</w:t>
            </w:r>
            <w:proofErr w:type="gramEnd"/>
            <w:r w:rsidRPr="007548A4">
              <w:rPr>
                <w:rFonts w:ascii="Times New Roman" w:hAnsi="Times New Roman" w:cs="Times New Roman"/>
                <w:spacing w:val="2"/>
                <w:sz w:val="24"/>
                <w:szCs w:val="24"/>
                <w:lang w:eastAsia="ru-RU"/>
              </w:rPr>
              <w:t>інің аты, әкесінің аты (бар болса), тегі, қолы)</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Көрсетілетін қызметті алушының қолы (көрсетілетін қызметті берушінің кеңсесіне жүгінген жағдайда)/ Көрсетілетін қызметті алушының электрондық цифрлық қолтаңбасы ("электрондық ү</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імет" веб-порталы арқылы жүгінген жағдайда)</w:t>
            </w:r>
          </w:p>
          <w:tbl>
            <w:tblPr>
              <w:tblW w:w="10489" w:type="dxa"/>
              <w:shd w:val="clear" w:color="auto" w:fill="FFFFFF"/>
              <w:tblLayout w:type="fixed"/>
              <w:tblCellMar>
                <w:left w:w="0" w:type="dxa"/>
                <w:right w:w="0" w:type="dxa"/>
              </w:tblCellMar>
              <w:tblLook w:val="04A0" w:firstRow="1" w:lastRow="0" w:firstColumn="1" w:lastColumn="0" w:noHBand="0" w:noVBand="1"/>
            </w:tblPr>
            <w:tblGrid>
              <w:gridCol w:w="5529"/>
              <w:gridCol w:w="4960"/>
            </w:tblGrid>
            <w:tr w:rsidR="007548A4" w:rsidRPr="00661DE3" w:rsidTr="007548A4">
              <w:tc>
                <w:tcPr>
                  <w:tcW w:w="5529" w:type="dxa"/>
                  <w:tcBorders>
                    <w:top w:val="nil"/>
                    <w:left w:val="nil"/>
                    <w:bottom w:val="nil"/>
                    <w:right w:val="nil"/>
                  </w:tcBorders>
                  <w:shd w:val="clear" w:color="auto" w:fill="auto"/>
                  <w:tcMar>
                    <w:top w:w="45" w:type="dxa"/>
                    <w:left w:w="75" w:type="dxa"/>
                    <w:bottom w:w="45" w:type="dxa"/>
                    <w:right w:w="75" w:type="dxa"/>
                  </w:tcMar>
                  <w:hideMark/>
                </w:tcPr>
                <w:p w:rsidR="007548A4" w:rsidRDefault="007548A4" w:rsidP="007548A4">
                  <w:pPr>
                    <w:pStyle w:val="a5"/>
                    <w:rPr>
                      <w:rFonts w:ascii="Times New Roman" w:hAnsi="Times New Roman" w:cs="Times New Roman"/>
                      <w:sz w:val="24"/>
                      <w:szCs w:val="24"/>
                      <w:lang w:val="kk-KZ" w:eastAsia="ru-RU"/>
                    </w:rPr>
                  </w:pPr>
                  <w:r w:rsidRPr="007548A4">
                    <w:rPr>
                      <w:rFonts w:ascii="Times New Roman" w:hAnsi="Times New Roman" w:cs="Times New Roman"/>
                      <w:sz w:val="24"/>
                      <w:szCs w:val="24"/>
                      <w:lang w:eastAsia="ru-RU"/>
                    </w:rPr>
                    <w:t> </w:t>
                  </w: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Pr="00BE77FE" w:rsidRDefault="00BE77FE" w:rsidP="007548A4">
                  <w:pPr>
                    <w:pStyle w:val="a5"/>
                    <w:rPr>
                      <w:rFonts w:ascii="Times New Roman" w:hAnsi="Times New Roman" w:cs="Times New Roman"/>
                      <w:sz w:val="24"/>
                      <w:szCs w:val="24"/>
                      <w:lang w:val="kk-KZ"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9555D" w:rsidRDefault="00C9555D" w:rsidP="007548A4">
                  <w:pPr>
                    <w:pStyle w:val="a5"/>
                    <w:rPr>
                      <w:rFonts w:ascii="Times New Roman" w:hAnsi="Times New Roman" w:cs="Times New Roman"/>
                      <w:sz w:val="24"/>
                      <w:szCs w:val="24"/>
                      <w:lang w:val="kk-KZ" w:eastAsia="ru-RU"/>
                    </w:rPr>
                  </w:pPr>
                  <w:bookmarkStart w:id="1" w:name="z404"/>
                  <w:bookmarkEnd w:id="1"/>
                </w:p>
                <w:p w:rsidR="00C9555D" w:rsidRDefault="00C9555D"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BE77FE" w:rsidRDefault="00BE77FE" w:rsidP="007548A4">
                  <w:pPr>
                    <w:pStyle w:val="a5"/>
                    <w:rPr>
                      <w:rFonts w:ascii="Times New Roman" w:hAnsi="Times New Roman" w:cs="Times New Roman"/>
                      <w:sz w:val="24"/>
                      <w:szCs w:val="24"/>
                      <w:lang w:val="kk-KZ" w:eastAsia="ru-RU"/>
                    </w:rPr>
                  </w:pPr>
                </w:p>
                <w:p w:rsidR="007548A4" w:rsidRDefault="007548A4" w:rsidP="007548A4">
                  <w:pPr>
                    <w:pStyle w:val="a5"/>
                    <w:rPr>
                      <w:rFonts w:ascii="Times New Roman" w:hAnsi="Times New Roman" w:cs="Times New Roman"/>
                      <w:sz w:val="24"/>
                      <w:szCs w:val="24"/>
                      <w:lang w:val="kk-KZ" w:eastAsia="ru-RU"/>
                    </w:rPr>
                  </w:pPr>
                  <w:r w:rsidRPr="00C9555D">
                    <w:rPr>
                      <w:rFonts w:ascii="Times New Roman" w:hAnsi="Times New Roman" w:cs="Times New Roman"/>
                      <w:sz w:val="24"/>
                      <w:szCs w:val="24"/>
                      <w:lang w:val="kk-KZ" w:eastAsia="ru-RU"/>
                    </w:rPr>
                    <w:t>"Жер учаскесін жеке меншікке</w:t>
                  </w:r>
                  <w:r w:rsidRPr="00C9555D">
                    <w:rPr>
                      <w:rFonts w:ascii="Times New Roman" w:hAnsi="Times New Roman" w:cs="Times New Roman"/>
                      <w:sz w:val="24"/>
                      <w:szCs w:val="24"/>
                      <w:lang w:val="kk-KZ" w:eastAsia="ru-RU"/>
                    </w:rPr>
                    <w:br/>
                    <w:t>ақысын бірден төлеп не бөліп</w:t>
                  </w:r>
                  <w:r w:rsidRPr="00C9555D">
                    <w:rPr>
                      <w:rFonts w:ascii="Times New Roman" w:hAnsi="Times New Roman" w:cs="Times New Roman"/>
                      <w:sz w:val="24"/>
                      <w:szCs w:val="24"/>
                      <w:lang w:val="kk-KZ" w:eastAsia="ru-RU"/>
                    </w:rPr>
                    <w:br/>
                    <w:t>төлеу арқылы сату" мемлекеттік</w:t>
                  </w:r>
                  <w:r w:rsidRPr="00C9555D">
                    <w:rPr>
                      <w:rFonts w:ascii="Times New Roman" w:hAnsi="Times New Roman" w:cs="Times New Roman"/>
                      <w:sz w:val="24"/>
                      <w:szCs w:val="24"/>
                      <w:lang w:val="kk-KZ" w:eastAsia="ru-RU"/>
                    </w:rPr>
                    <w:br/>
                    <w:t>қызметін көрсету қағидаларына</w:t>
                  </w:r>
                  <w:r w:rsidRPr="00C9555D">
                    <w:rPr>
                      <w:rFonts w:ascii="Times New Roman" w:hAnsi="Times New Roman" w:cs="Times New Roman"/>
                      <w:sz w:val="24"/>
                      <w:szCs w:val="24"/>
                      <w:lang w:val="kk-KZ" w:eastAsia="ru-RU"/>
                    </w:rPr>
                    <w:br/>
                    <w:t>2-қосымша</w:t>
                  </w:r>
                </w:p>
                <w:p w:rsidR="00C9555D" w:rsidRPr="00C9555D" w:rsidRDefault="00C9555D" w:rsidP="007548A4">
                  <w:pPr>
                    <w:pStyle w:val="a5"/>
                    <w:rPr>
                      <w:rFonts w:ascii="Times New Roman" w:hAnsi="Times New Roman" w:cs="Times New Roman"/>
                      <w:sz w:val="24"/>
                      <w:szCs w:val="24"/>
                      <w:lang w:val="kk-KZ" w:eastAsia="ru-RU"/>
                    </w:rPr>
                  </w:pPr>
                </w:p>
              </w:tc>
            </w:tr>
          </w:tbl>
          <w:p w:rsidR="007548A4" w:rsidRPr="00C9555D" w:rsidRDefault="007548A4" w:rsidP="00C9555D">
            <w:pPr>
              <w:pStyle w:val="a5"/>
              <w:jc w:val="center"/>
              <w:rPr>
                <w:rFonts w:ascii="Times New Roman" w:hAnsi="Times New Roman" w:cs="Times New Roman"/>
                <w:b/>
                <w:color w:val="1E1E1E"/>
                <w:sz w:val="24"/>
                <w:szCs w:val="24"/>
                <w:lang w:val="kk-KZ" w:eastAsia="ru-RU"/>
              </w:rPr>
            </w:pPr>
            <w:r w:rsidRPr="00C9555D">
              <w:rPr>
                <w:rFonts w:ascii="Times New Roman" w:hAnsi="Times New Roman" w:cs="Times New Roman"/>
                <w:b/>
                <w:color w:val="1E1E1E"/>
                <w:sz w:val="24"/>
                <w:szCs w:val="24"/>
                <w:lang w:eastAsia="ru-RU"/>
              </w:rPr>
              <w:lastRenderedPageBreak/>
              <w:t xml:space="preserve">"Жер учаскесін жеке меншікке ақысын бірден төлеп не бөліп төлеу арқылы сату" мемлекеттік </w:t>
            </w:r>
            <w:proofErr w:type="gramStart"/>
            <w:r w:rsidRPr="00C9555D">
              <w:rPr>
                <w:rFonts w:ascii="Times New Roman" w:hAnsi="Times New Roman" w:cs="Times New Roman"/>
                <w:b/>
                <w:color w:val="1E1E1E"/>
                <w:sz w:val="24"/>
                <w:szCs w:val="24"/>
                <w:lang w:eastAsia="ru-RU"/>
              </w:rPr>
              <w:t>к</w:t>
            </w:r>
            <w:proofErr w:type="gramEnd"/>
            <w:r w:rsidRPr="00C9555D">
              <w:rPr>
                <w:rFonts w:ascii="Times New Roman" w:hAnsi="Times New Roman" w:cs="Times New Roman"/>
                <w:b/>
                <w:color w:val="1E1E1E"/>
                <w:sz w:val="24"/>
                <w:szCs w:val="24"/>
                <w:lang w:eastAsia="ru-RU"/>
              </w:rPr>
              <w:t>өрсетілетін қызмет стандарты</w:t>
            </w:r>
          </w:p>
          <w:p w:rsidR="00C9555D" w:rsidRPr="00C9555D" w:rsidRDefault="00C9555D" w:rsidP="007548A4">
            <w:pPr>
              <w:pStyle w:val="a5"/>
              <w:rPr>
                <w:rFonts w:ascii="Times New Roman" w:hAnsi="Times New Roman" w:cs="Times New Roman"/>
                <w:color w:val="1E1E1E"/>
                <w:sz w:val="24"/>
                <w:szCs w:val="24"/>
                <w:lang w:val="kk-KZ" w:eastAsia="ru-RU"/>
              </w:rPr>
            </w:pPr>
          </w:p>
          <w:tbl>
            <w:tblPr>
              <w:tblW w:w="949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2055"/>
              <w:gridCol w:w="7040"/>
            </w:tblGrid>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Көрсетілетін қызметті берушінің атауы</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Облыстардың, Нұр-Сұлтан,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 – көрсетілетін қызметті беруші).</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тәсілдері (қолжетімділік арналары)</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 көрсетілетін қызметті берушінің кеңсесі;</w:t>
                  </w:r>
                  <w:r w:rsidRPr="007548A4">
                    <w:rPr>
                      <w:rFonts w:ascii="Times New Roman" w:hAnsi="Times New Roman" w:cs="Times New Roman"/>
                      <w:spacing w:val="2"/>
                      <w:sz w:val="24"/>
                      <w:szCs w:val="24"/>
                      <w:lang w:eastAsia="ru-RU"/>
                    </w:rPr>
                    <w:br/>
                    <w:t>2) www.egov.kz "электрондық үкімет" веб-порталы (бұдан ә</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 – портал).</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мерзі</w:t>
                  </w:r>
                  <w:proofErr w:type="gramStart"/>
                  <w:r w:rsidRPr="007548A4">
                    <w:rPr>
                      <w:rFonts w:ascii="Times New Roman" w:hAnsi="Times New Roman" w:cs="Times New Roman"/>
                      <w:spacing w:val="2"/>
                      <w:sz w:val="24"/>
                      <w:szCs w:val="24"/>
                      <w:lang w:eastAsia="ru-RU"/>
                    </w:rPr>
                    <w:t>м</w:t>
                  </w:r>
                  <w:proofErr w:type="gramEnd"/>
                  <w:r w:rsidRPr="007548A4">
                    <w:rPr>
                      <w:rFonts w:ascii="Times New Roman" w:hAnsi="Times New Roman" w:cs="Times New Roman"/>
                      <w:spacing w:val="2"/>
                      <w:sz w:val="24"/>
                      <w:szCs w:val="24"/>
                      <w:lang w:eastAsia="ru-RU"/>
                    </w:rPr>
                    <w:t>і</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5 (бес) жұмыс кү</w:t>
                  </w:r>
                  <w:proofErr w:type="gramStart"/>
                  <w:r w:rsidRPr="007548A4">
                    <w:rPr>
                      <w:rFonts w:ascii="Times New Roman" w:hAnsi="Times New Roman" w:cs="Times New Roman"/>
                      <w:spacing w:val="2"/>
                      <w:sz w:val="24"/>
                      <w:szCs w:val="24"/>
                      <w:lang w:eastAsia="ru-RU"/>
                    </w:rPr>
                    <w:t>н</w:t>
                  </w:r>
                  <w:proofErr w:type="gramEnd"/>
                  <w:r w:rsidRPr="007548A4">
                    <w:rPr>
                      <w:rFonts w:ascii="Times New Roman" w:hAnsi="Times New Roman" w:cs="Times New Roman"/>
                      <w:spacing w:val="2"/>
                      <w:sz w:val="24"/>
                      <w:szCs w:val="24"/>
                      <w:lang w:eastAsia="ru-RU"/>
                    </w:rPr>
                    <w:t>і.</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4</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нысаны</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Электрондық және (немесе) қағаз тү</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інде.</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нәтижесі</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Көрсетілетін қызметті берушінің жер учаскесіне жер пайдалану құқығын беру туралы шешімі не мемлекеттік қызмет көрсетуден бас тарту туралы уәжді жауап.</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кезінде көрсетілетін қызметті алушыдан алынатын тө</w:t>
                  </w:r>
                  <w:proofErr w:type="gramStart"/>
                  <w:r w:rsidRPr="007548A4">
                    <w:rPr>
                      <w:rFonts w:ascii="Times New Roman" w:hAnsi="Times New Roman" w:cs="Times New Roman"/>
                      <w:spacing w:val="2"/>
                      <w:sz w:val="24"/>
                      <w:szCs w:val="24"/>
                      <w:lang w:eastAsia="ru-RU"/>
                    </w:rPr>
                    <w:t>лем м</w:t>
                  </w:r>
                  <w:proofErr w:type="gramEnd"/>
                  <w:r w:rsidRPr="007548A4">
                    <w:rPr>
                      <w:rFonts w:ascii="Times New Roman" w:hAnsi="Times New Roman" w:cs="Times New Roman"/>
                      <w:spacing w:val="2"/>
                      <w:sz w:val="24"/>
                      <w:szCs w:val="24"/>
                      <w:lang w:eastAsia="ru-RU"/>
                    </w:rPr>
                    <w:t>өлшері және Қазақстан Республикасының заңнамасында көзделген жағдайларда оны алу тәсілдері</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Тегі</w:t>
                  </w:r>
                  <w:proofErr w:type="gramStart"/>
                  <w:r w:rsidRPr="007548A4">
                    <w:rPr>
                      <w:rFonts w:ascii="Times New Roman" w:hAnsi="Times New Roman" w:cs="Times New Roman"/>
                      <w:spacing w:val="2"/>
                      <w:sz w:val="24"/>
                      <w:szCs w:val="24"/>
                      <w:lang w:eastAsia="ru-RU"/>
                    </w:rPr>
                    <w:t>н</w:t>
                  </w:r>
                  <w:proofErr w:type="gramEnd"/>
                  <w:r w:rsidRPr="007548A4">
                    <w:rPr>
                      <w:rFonts w:ascii="Times New Roman" w:hAnsi="Times New Roman" w:cs="Times New Roman"/>
                      <w:spacing w:val="2"/>
                      <w:sz w:val="24"/>
                      <w:szCs w:val="24"/>
                      <w:lang w:eastAsia="ru-RU"/>
                    </w:rPr>
                    <w:t>.</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proofErr w:type="gramStart"/>
                  <w:r w:rsidRPr="007548A4">
                    <w:rPr>
                      <w:rFonts w:ascii="Times New Roman" w:hAnsi="Times New Roman" w:cs="Times New Roman"/>
                      <w:spacing w:val="2"/>
                      <w:sz w:val="24"/>
                      <w:szCs w:val="24"/>
                      <w:lang w:eastAsia="ru-RU"/>
                    </w:rPr>
                    <w:t>Ж</w:t>
                  </w:r>
                  <w:proofErr w:type="gramEnd"/>
                  <w:r w:rsidRPr="007548A4">
                    <w:rPr>
                      <w:rFonts w:ascii="Times New Roman" w:hAnsi="Times New Roman" w:cs="Times New Roman"/>
                      <w:spacing w:val="2"/>
                      <w:sz w:val="24"/>
                      <w:szCs w:val="24"/>
                      <w:lang w:eastAsia="ru-RU"/>
                    </w:rPr>
                    <w:t>ұмыс кестесі</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 көрсетілетін қызметті берушіде – 2015 жылғы 23 қарашадағы Қазақстан Республикасының Еңбек </w:t>
                  </w:r>
                  <w:hyperlink r:id="rId13" w:anchor="z205" w:history="1">
                    <w:r w:rsidRPr="007548A4">
                      <w:rPr>
                        <w:rFonts w:ascii="Times New Roman" w:hAnsi="Times New Roman" w:cs="Times New Roman"/>
                        <w:color w:val="073A5E"/>
                        <w:spacing w:val="2"/>
                        <w:sz w:val="24"/>
                        <w:szCs w:val="24"/>
                        <w:u w:val="single"/>
                        <w:lang w:eastAsia="ru-RU"/>
                      </w:rPr>
                      <w:t>кодексіне</w:t>
                    </w:r>
                  </w:hyperlink>
                  <w:r w:rsidRPr="007548A4">
                    <w:rPr>
                      <w:rFonts w:ascii="Times New Roman" w:hAnsi="Times New Roman" w:cs="Times New Roman"/>
                      <w:spacing w:val="2"/>
                      <w:sz w:val="24"/>
                      <w:szCs w:val="24"/>
                      <w:lang w:eastAsia="ru-RU"/>
                    </w:rPr>
                    <w:t> (бұдан ә</w:t>
                  </w:r>
                  <w:proofErr w:type="gramStart"/>
                  <w:r w:rsidRPr="007548A4">
                    <w:rPr>
                      <w:rFonts w:ascii="Times New Roman" w:hAnsi="Times New Roman" w:cs="Times New Roman"/>
                      <w:spacing w:val="2"/>
                      <w:sz w:val="24"/>
                      <w:szCs w:val="24"/>
                      <w:lang w:eastAsia="ru-RU"/>
                    </w:rPr>
                    <w:t>р</w:t>
                  </w:r>
                  <w:proofErr w:type="gramEnd"/>
                  <w:r w:rsidRPr="007548A4">
                    <w:rPr>
                      <w:rFonts w:ascii="Times New Roman" w:hAnsi="Times New Roman" w:cs="Times New Roman"/>
                      <w:spacing w:val="2"/>
                      <w:sz w:val="24"/>
                      <w:szCs w:val="24"/>
                      <w:lang w:eastAsia="ru-RU"/>
                    </w:rPr>
                    <w:t>і – Кодекс) сәйкес жексенбі және мереке күндерін қоспағанда, дүйсенбіден бастап сенбіні қоса алғанда, түскі үзіліссіз, сағат 9.00-ден 18.30-ға дейін;</w:t>
                  </w:r>
                  <w:r w:rsidRPr="007548A4">
                    <w:rPr>
                      <w:rFonts w:ascii="Times New Roman" w:hAnsi="Times New Roman" w:cs="Times New Roman"/>
                      <w:spacing w:val="2"/>
                      <w:sz w:val="24"/>
                      <w:szCs w:val="24"/>
                      <w:lang w:eastAsia="ru-RU"/>
                    </w:rPr>
                    <w:br/>
                    <w:t xml:space="preserve">2) порталда – жөндеу жұмыстарын жүргізуге байланысты </w:t>
                  </w:r>
                  <w:r w:rsidRPr="007548A4">
                    <w:rPr>
                      <w:rFonts w:ascii="Times New Roman" w:hAnsi="Times New Roman" w:cs="Times New Roman"/>
                      <w:spacing w:val="2"/>
                      <w:sz w:val="24"/>
                      <w:szCs w:val="24"/>
                      <w:lang w:eastAsia="ru-RU"/>
                    </w:rPr>
                    <w:lastRenderedPageBreak/>
                    <w:t>техникалық үзілістерді қоспағанда, тә</w:t>
                  </w:r>
                  <w:proofErr w:type="gramStart"/>
                  <w:r w:rsidRPr="007548A4">
                    <w:rPr>
                      <w:rFonts w:ascii="Times New Roman" w:hAnsi="Times New Roman" w:cs="Times New Roman"/>
                      <w:spacing w:val="2"/>
                      <w:sz w:val="24"/>
                      <w:szCs w:val="24"/>
                      <w:lang w:eastAsia="ru-RU"/>
                    </w:rPr>
                    <w:t>ул</w:t>
                  </w:r>
                  <w:proofErr w:type="gramEnd"/>
                  <w:r w:rsidRPr="007548A4">
                    <w:rPr>
                      <w:rFonts w:ascii="Times New Roman" w:hAnsi="Times New Roman" w:cs="Times New Roman"/>
                      <w:spacing w:val="2"/>
                      <w:sz w:val="24"/>
                      <w:szCs w:val="24"/>
                      <w:lang w:eastAsia="ru-RU"/>
                    </w:rPr>
                    <w:t>ік бойы (көрсетілетін қызметті алушы </w:t>
                  </w:r>
                  <w:hyperlink r:id="rId14" w:anchor="z205" w:history="1">
                    <w:r w:rsidRPr="007548A4">
                      <w:rPr>
                        <w:rFonts w:ascii="Times New Roman" w:hAnsi="Times New Roman" w:cs="Times New Roman"/>
                        <w:color w:val="073A5E"/>
                        <w:spacing w:val="2"/>
                        <w:sz w:val="24"/>
                        <w:szCs w:val="24"/>
                        <w:u w:val="single"/>
                        <w:lang w:eastAsia="ru-RU"/>
                      </w:rPr>
                      <w:t>Кодекске</w:t>
                    </w:r>
                  </w:hyperlink>
                  <w:r w:rsidRPr="007548A4">
                    <w:rPr>
                      <w:rFonts w:ascii="Times New Roman" w:hAnsi="Times New Roman" w:cs="Times New Roman"/>
                      <w:spacing w:val="2"/>
                      <w:sz w:val="24"/>
                      <w:szCs w:val="24"/>
                      <w:lang w:eastAsia="ru-RU"/>
                    </w:rPr>
                    <w:t>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w:t>
                  </w:r>
                  <w:proofErr w:type="gramStart"/>
                  <w:r w:rsidRPr="007548A4">
                    <w:rPr>
                      <w:rFonts w:ascii="Times New Roman" w:hAnsi="Times New Roman" w:cs="Times New Roman"/>
                      <w:spacing w:val="2"/>
                      <w:sz w:val="24"/>
                      <w:szCs w:val="24"/>
                      <w:lang w:eastAsia="ru-RU"/>
                    </w:rPr>
                    <w:t>ні ж</w:t>
                  </w:r>
                  <w:proofErr w:type="gramEnd"/>
                  <w:r w:rsidRPr="007548A4">
                    <w:rPr>
                      <w:rFonts w:ascii="Times New Roman" w:hAnsi="Times New Roman" w:cs="Times New Roman"/>
                      <w:spacing w:val="2"/>
                      <w:sz w:val="24"/>
                      <w:szCs w:val="24"/>
                      <w:lang w:eastAsia="ru-RU"/>
                    </w:rPr>
                    <w:t>үзеге асырылады).</w:t>
                  </w:r>
                  <w:r w:rsidRPr="007548A4">
                    <w:rPr>
                      <w:rFonts w:ascii="Times New Roman" w:hAnsi="Times New Roman" w:cs="Times New Roman"/>
                      <w:spacing w:val="2"/>
                      <w:sz w:val="24"/>
                      <w:szCs w:val="24"/>
                      <w:lang w:eastAsia="ru-RU"/>
                    </w:rPr>
                    <w:br/>
                    <w:t>Мемлекеттік қызмет көрсету орындарының мекенжайлары:</w:t>
                  </w:r>
                  <w:r w:rsidRPr="007548A4">
                    <w:rPr>
                      <w:rFonts w:ascii="Times New Roman" w:hAnsi="Times New Roman" w:cs="Times New Roman"/>
                      <w:spacing w:val="2"/>
                      <w:sz w:val="24"/>
                      <w:szCs w:val="24"/>
                      <w:lang w:eastAsia="ru-RU"/>
                    </w:rPr>
                    <w:br/>
                    <w:t>1) Министрліктің www.moa.gov.kz интернет-ресурсында;</w:t>
                  </w:r>
                  <w:r w:rsidRPr="007548A4">
                    <w:rPr>
                      <w:rFonts w:ascii="Times New Roman" w:hAnsi="Times New Roman" w:cs="Times New Roman"/>
                      <w:spacing w:val="2"/>
                      <w:sz w:val="24"/>
                      <w:szCs w:val="24"/>
                      <w:lang w:eastAsia="ru-RU"/>
                    </w:rPr>
                    <w:br/>
                    <w:t>2) порталда орналасқан.</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lastRenderedPageBreak/>
                    <w:t>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үшін қажетті құжаттар тізбесі</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көрсетілетін қызметті берушіге:</w:t>
                  </w:r>
                  <w:r w:rsidRPr="007548A4">
                    <w:rPr>
                      <w:rFonts w:ascii="Times New Roman" w:hAnsi="Times New Roman" w:cs="Times New Roman"/>
                      <w:spacing w:val="2"/>
                      <w:sz w:val="24"/>
                      <w:szCs w:val="24"/>
                      <w:lang w:eastAsia="ru-RU"/>
                    </w:rPr>
                    <w:br/>
                    <w:t xml:space="preserve">1) жер учаскесін жеке меншікке </w:t>
                  </w:r>
                  <w:proofErr w:type="gramStart"/>
                  <w:r w:rsidRPr="007548A4">
                    <w:rPr>
                      <w:rFonts w:ascii="Times New Roman" w:hAnsi="Times New Roman" w:cs="Times New Roman"/>
                      <w:spacing w:val="2"/>
                      <w:sz w:val="24"/>
                      <w:szCs w:val="24"/>
                      <w:lang w:eastAsia="ru-RU"/>
                    </w:rPr>
                    <w:t>сату</w:t>
                  </w:r>
                  <w:proofErr w:type="gramEnd"/>
                  <w:r w:rsidRPr="007548A4">
                    <w:rPr>
                      <w:rFonts w:ascii="Times New Roman" w:hAnsi="Times New Roman" w:cs="Times New Roman"/>
                      <w:spacing w:val="2"/>
                      <w:sz w:val="24"/>
                      <w:szCs w:val="24"/>
                      <w:lang w:eastAsia="ru-RU"/>
                    </w:rPr>
                    <w:t>ға арналған өтініш;</w:t>
                  </w:r>
                  <w:r w:rsidRPr="007548A4">
                    <w:rPr>
                      <w:rFonts w:ascii="Times New Roman" w:hAnsi="Times New Roman" w:cs="Times New Roman"/>
                      <w:spacing w:val="2"/>
                      <w:sz w:val="24"/>
                      <w:szCs w:val="24"/>
                      <w:lang w:eastAsia="ru-RU"/>
                    </w:rPr>
                    <w:br/>
                    <w:t>2) жеке басын куәландыратын құжат (жеке басын сәйкестендіру үшін);</w:t>
                  </w:r>
                  <w:r w:rsidRPr="007548A4">
                    <w:rPr>
                      <w:rFonts w:ascii="Times New Roman" w:hAnsi="Times New Roman" w:cs="Times New Roman"/>
                      <w:spacing w:val="2"/>
                      <w:sz w:val="24"/>
                      <w:szCs w:val="24"/>
                      <w:lang w:eastAsia="ru-RU"/>
                    </w:rPr>
                    <w:br/>
                    <w:t>3) жер учаскесінің кадастрлық (бағалау) құны актісі;</w:t>
                  </w:r>
                  <w:r w:rsidRPr="007548A4">
                    <w:rPr>
                      <w:rFonts w:ascii="Times New Roman" w:hAnsi="Times New Roman" w:cs="Times New Roman"/>
                      <w:spacing w:val="2"/>
                      <w:sz w:val="24"/>
                      <w:szCs w:val="24"/>
                      <w:lang w:eastAsia="ru-RU"/>
                    </w:rPr>
                    <w:br/>
                    <w:t>порталға:</w:t>
                  </w:r>
                  <w:r w:rsidRPr="007548A4">
                    <w:rPr>
                      <w:rFonts w:ascii="Times New Roman" w:hAnsi="Times New Roman" w:cs="Times New Roman"/>
                      <w:spacing w:val="2"/>
                      <w:sz w:val="24"/>
                      <w:szCs w:val="24"/>
                      <w:lang w:eastAsia="ru-RU"/>
                    </w:rPr>
                    <w:br/>
                    <w:t xml:space="preserve">1)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қызметті алушының электрондық цифрлық қолтаңбасымен куәландырылған жер учаскесін жеке меншікке сатуға арналған электрондық өтініш;</w:t>
                  </w:r>
                  <w:r w:rsidRPr="007548A4">
                    <w:rPr>
                      <w:rFonts w:ascii="Times New Roman" w:hAnsi="Times New Roman" w:cs="Times New Roman"/>
                      <w:spacing w:val="2"/>
                      <w:sz w:val="24"/>
                      <w:szCs w:val="24"/>
                      <w:lang w:eastAsia="ru-RU"/>
                    </w:rPr>
                    <w:br/>
                    <w:t>2) жер учаскесінің кадастрлық (бағалау) құны актісінің электрондық көшірмесі.</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Қазақстан Республикасының заңнамасында белгіленген мемлекеттік қызмет көрсетуден бас </w:t>
                  </w:r>
                  <w:proofErr w:type="gramStart"/>
                  <w:r w:rsidRPr="007548A4">
                    <w:rPr>
                      <w:rFonts w:ascii="Times New Roman" w:hAnsi="Times New Roman" w:cs="Times New Roman"/>
                      <w:spacing w:val="2"/>
                      <w:sz w:val="24"/>
                      <w:szCs w:val="24"/>
                      <w:lang w:eastAsia="ru-RU"/>
                    </w:rPr>
                    <w:t>тарту</w:t>
                  </w:r>
                  <w:proofErr w:type="gramEnd"/>
                  <w:r w:rsidRPr="007548A4">
                    <w:rPr>
                      <w:rFonts w:ascii="Times New Roman" w:hAnsi="Times New Roman" w:cs="Times New Roman"/>
                      <w:spacing w:val="2"/>
                      <w:sz w:val="24"/>
                      <w:szCs w:val="24"/>
                      <w:lang w:eastAsia="ru-RU"/>
                    </w:rPr>
                    <w:t>ға арналған негіздер</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1) көрсетілетін қызметті алушының мемлекеттік </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өрсетілетін қызметті алу үшін ұсынған құжаттарының және (немесе) олардағы деректердің (мәліметтердің) дұрыс еместігінің анықталуы;</w:t>
                  </w:r>
                  <w:r w:rsidRPr="007548A4">
                    <w:rPr>
                      <w:rFonts w:ascii="Times New Roman" w:hAnsi="Times New Roman" w:cs="Times New Roman"/>
                      <w:spacing w:val="2"/>
                      <w:sz w:val="24"/>
                      <w:szCs w:val="24"/>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Жер кодексінің 2003 жылғы 20 маусымдағы 43-бабының </w:t>
                  </w:r>
                  <w:hyperlink r:id="rId15" w:anchor="z595" w:history="1">
                    <w:r w:rsidRPr="007548A4">
                      <w:rPr>
                        <w:rFonts w:ascii="Times New Roman" w:hAnsi="Times New Roman" w:cs="Times New Roman"/>
                        <w:color w:val="073A5E"/>
                        <w:spacing w:val="2"/>
                        <w:sz w:val="24"/>
                        <w:szCs w:val="24"/>
                        <w:u w:val="single"/>
                        <w:lang w:eastAsia="ru-RU"/>
                      </w:rPr>
                      <w:t>3-тармағының</w:t>
                    </w:r>
                  </w:hyperlink>
                  <w:r w:rsidRPr="007548A4">
                    <w:rPr>
                      <w:rFonts w:ascii="Times New Roman" w:hAnsi="Times New Roman" w:cs="Times New Roman"/>
                      <w:spacing w:val="2"/>
                      <w:sz w:val="24"/>
                      <w:szCs w:val="24"/>
                      <w:lang w:eastAsia="ru-RU"/>
                    </w:rPr>
                    <w:t xml:space="preserve"> алтыншы бөлігімен белгіленген </w:t>
                  </w:r>
                  <w:proofErr w:type="gramStart"/>
                  <w:r w:rsidRPr="007548A4">
                    <w:rPr>
                      <w:rFonts w:ascii="Times New Roman" w:hAnsi="Times New Roman" w:cs="Times New Roman"/>
                      <w:spacing w:val="2"/>
                      <w:sz w:val="24"/>
                      <w:szCs w:val="24"/>
                      <w:lang w:eastAsia="ru-RU"/>
                    </w:rPr>
                    <w:t>талаптар</w:t>
                  </w:r>
                  <w:proofErr w:type="gramEnd"/>
                  <w:r w:rsidRPr="007548A4">
                    <w:rPr>
                      <w:rFonts w:ascii="Times New Roman" w:hAnsi="Times New Roman" w:cs="Times New Roman"/>
                      <w:spacing w:val="2"/>
                      <w:sz w:val="24"/>
                      <w:szCs w:val="24"/>
                      <w:lang w:eastAsia="ru-RU"/>
                    </w:rPr>
                    <w:t>ға сәйкес келмеуі.</w:t>
                  </w:r>
                </w:p>
              </w:tc>
            </w:tr>
            <w:tr w:rsidR="007548A4" w:rsidRPr="007548A4" w:rsidTr="007548A4">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Мемлекеттік қызмет көрсету, оның ішінде электрондық нысанда және Мемлекетті</w:t>
                  </w:r>
                  <w:proofErr w:type="gramStart"/>
                  <w:r w:rsidRPr="007548A4">
                    <w:rPr>
                      <w:rFonts w:ascii="Times New Roman" w:hAnsi="Times New Roman" w:cs="Times New Roman"/>
                      <w:spacing w:val="2"/>
                      <w:sz w:val="24"/>
                      <w:szCs w:val="24"/>
                      <w:lang w:eastAsia="ru-RU"/>
                    </w:rPr>
                    <w:t>к</w:t>
                  </w:r>
                  <w:proofErr w:type="gramEnd"/>
                  <w:r w:rsidRPr="007548A4">
                    <w:rPr>
                      <w:rFonts w:ascii="Times New Roman" w:hAnsi="Times New Roman" w:cs="Times New Roman"/>
                      <w:spacing w:val="2"/>
                      <w:sz w:val="24"/>
                      <w:szCs w:val="24"/>
                      <w:lang w:eastAsia="ru-RU"/>
                    </w:rPr>
                    <w:t xml:space="preserve"> корпорация арқылы көрсетілетін мемлекеттік қызмет көрсету ерекшеліктері ескеріле отырып, қойылатын өзге де талаптар</w:t>
                  </w:r>
                </w:p>
              </w:tc>
              <w:tc>
                <w:tcPr>
                  <w:tcW w:w="7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Көрсетілетін қызметті алушының мемлекеттік қызмет көрсету тәртібі мен мәртебесі </w:t>
                  </w:r>
                  <w:proofErr w:type="gramStart"/>
                  <w:r w:rsidRPr="007548A4">
                    <w:rPr>
                      <w:rFonts w:ascii="Times New Roman" w:hAnsi="Times New Roman" w:cs="Times New Roman"/>
                      <w:spacing w:val="2"/>
                      <w:sz w:val="24"/>
                      <w:szCs w:val="24"/>
                      <w:lang w:eastAsia="ru-RU"/>
                    </w:rPr>
                    <w:t>туралы</w:t>
                  </w:r>
                  <w:proofErr w:type="gramEnd"/>
                  <w:r w:rsidRPr="007548A4">
                    <w:rPr>
                      <w:rFonts w:ascii="Times New Roman" w:hAnsi="Times New Roman" w:cs="Times New Roman"/>
                      <w:spacing w:val="2"/>
                      <w:sz w:val="24"/>
                      <w:szCs w:val="24"/>
                      <w:lang w:eastAsia="ru-RU"/>
                    </w:rPr>
                    <w:t xml:space="preserve"> ақпаратты қашықтықтан қол жеткізу режимінде порталдағы "жеке кабинеті", сондай-ақ бірыңғай байланыс орталығы арқылы алуға мүмкіндігі бар.</w:t>
                  </w:r>
                  <w:r w:rsidRPr="007548A4">
                    <w:rPr>
                      <w:rFonts w:ascii="Times New Roman" w:hAnsi="Times New Roman" w:cs="Times New Roman"/>
                      <w:spacing w:val="2"/>
                      <w:sz w:val="24"/>
                      <w:szCs w:val="24"/>
                      <w:lang w:eastAsia="ru-RU"/>
                    </w:rPr>
                    <w:br/>
                    <w:t>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жөніндегі қызметтердің бірыңғ</w:t>
                  </w:r>
                  <w:proofErr w:type="gramStart"/>
                  <w:r w:rsidRPr="007548A4">
                    <w:rPr>
                      <w:rFonts w:ascii="Times New Roman" w:hAnsi="Times New Roman" w:cs="Times New Roman"/>
                      <w:spacing w:val="2"/>
                      <w:sz w:val="24"/>
                      <w:szCs w:val="24"/>
                      <w:lang w:eastAsia="ru-RU"/>
                    </w:rPr>
                    <w:t>ай</w:t>
                  </w:r>
                  <w:proofErr w:type="gramEnd"/>
                  <w:r w:rsidRPr="007548A4">
                    <w:rPr>
                      <w:rFonts w:ascii="Times New Roman" w:hAnsi="Times New Roman" w:cs="Times New Roman"/>
                      <w:spacing w:val="2"/>
                      <w:sz w:val="24"/>
                      <w:szCs w:val="24"/>
                      <w:lang w:eastAsia="ru-RU"/>
                    </w:rPr>
                    <w:t xml:space="preserve"> байланыс телефондары: 1414, 8 800 080 7777.</w:t>
                  </w:r>
                </w:p>
              </w:tc>
            </w:tr>
          </w:tbl>
          <w:p w:rsidR="00C9555D" w:rsidRDefault="00C9555D" w:rsidP="007548A4">
            <w:pPr>
              <w:pStyle w:val="a5"/>
              <w:rPr>
                <w:rFonts w:ascii="Times New Roman" w:hAnsi="Times New Roman" w:cs="Times New Roman"/>
                <w:sz w:val="24"/>
                <w:szCs w:val="24"/>
                <w:lang w:val="kk-KZ" w:eastAsia="ru-RU"/>
              </w:rPr>
            </w:pPr>
          </w:p>
          <w:p w:rsidR="00C9555D" w:rsidRDefault="00C9555D" w:rsidP="007548A4">
            <w:pPr>
              <w:pStyle w:val="a5"/>
              <w:rPr>
                <w:rFonts w:ascii="Times New Roman" w:hAnsi="Times New Roman" w:cs="Times New Roman"/>
                <w:sz w:val="24"/>
                <w:szCs w:val="24"/>
                <w:lang w:val="kk-KZ" w:eastAsia="ru-RU"/>
              </w:rPr>
            </w:pPr>
          </w:p>
          <w:p w:rsidR="00C9555D" w:rsidRDefault="00C9555D" w:rsidP="007548A4">
            <w:pPr>
              <w:pStyle w:val="a5"/>
              <w:rPr>
                <w:rFonts w:ascii="Times New Roman" w:hAnsi="Times New Roman" w:cs="Times New Roman"/>
                <w:sz w:val="24"/>
                <w:szCs w:val="24"/>
                <w:lang w:val="kk-KZ" w:eastAsia="ru-RU"/>
              </w:rPr>
            </w:pPr>
          </w:p>
          <w:p w:rsidR="00C9555D" w:rsidRDefault="00C9555D" w:rsidP="007548A4">
            <w:pPr>
              <w:pStyle w:val="a5"/>
              <w:rPr>
                <w:rFonts w:ascii="Times New Roman" w:hAnsi="Times New Roman" w:cs="Times New Roman"/>
                <w:sz w:val="24"/>
                <w:szCs w:val="24"/>
                <w:lang w:val="kk-KZ" w:eastAsia="ru-RU"/>
              </w:rPr>
            </w:pPr>
          </w:p>
          <w:p w:rsidR="00C9555D" w:rsidRDefault="00C9555D" w:rsidP="007548A4">
            <w:pPr>
              <w:pStyle w:val="a5"/>
              <w:rPr>
                <w:rFonts w:ascii="Times New Roman" w:hAnsi="Times New Roman" w:cs="Times New Roman"/>
                <w:sz w:val="24"/>
                <w:szCs w:val="24"/>
                <w:lang w:val="kk-KZ" w:eastAsia="ru-RU"/>
              </w:rPr>
            </w:pPr>
          </w:p>
          <w:p w:rsidR="00C9555D" w:rsidRDefault="00C9555D" w:rsidP="007548A4">
            <w:pPr>
              <w:pStyle w:val="a5"/>
              <w:rPr>
                <w:rFonts w:ascii="Times New Roman" w:hAnsi="Times New Roman" w:cs="Times New Roman"/>
                <w:sz w:val="24"/>
                <w:szCs w:val="24"/>
                <w:lang w:val="kk-KZ" w:eastAsia="ru-RU"/>
              </w:rPr>
            </w:pPr>
          </w:p>
          <w:p w:rsidR="00C9555D" w:rsidRDefault="00C9555D" w:rsidP="007548A4">
            <w:pPr>
              <w:pStyle w:val="a5"/>
              <w:rPr>
                <w:rFonts w:ascii="Times New Roman" w:hAnsi="Times New Roman" w:cs="Times New Roman"/>
                <w:sz w:val="24"/>
                <w:szCs w:val="24"/>
                <w:lang w:val="kk-KZ" w:eastAsia="ru-RU"/>
              </w:rPr>
            </w:pPr>
            <w:bookmarkStart w:id="2" w:name="_GoBack"/>
            <w:bookmarkEnd w:id="2"/>
          </w:p>
          <w:p w:rsidR="007548A4" w:rsidRDefault="007548A4" w:rsidP="00661DE3">
            <w:pPr>
              <w:pStyle w:val="a5"/>
              <w:jc w:val="right"/>
              <w:rPr>
                <w:rFonts w:ascii="Times New Roman" w:hAnsi="Times New Roman" w:cs="Times New Roman"/>
                <w:sz w:val="24"/>
                <w:szCs w:val="24"/>
                <w:lang w:val="kk-KZ" w:eastAsia="ru-RU"/>
              </w:rPr>
            </w:pPr>
            <w:r w:rsidRPr="007548A4">
              <w:rPr>
                <w:rFonts w:ascii="Times New Roman" w:hAnsi="Times New Roman" w:cs="Times New Roman"/>
                <w:sz w:val="24"/>
                <w:szCs w:val="24"/>
                <w:lang w:eastAsia="ru-RU"/>
              </w:rPr>
              <w:t>Приложение 14 к приказу</w:t>
            </w:r>
            <w:r w:rsidRPr="007548A4">
              <w:rPr>
                <w:rFonts w:ascii="Times New Roman" w:hAnsi="Times New Roman" w:cs="Times New Roman"/>
                <w:sz w:val="24"/>
                <w:szCs w:val="24"/>
                <w:lang w:eastAsia="ru-RU"/>
              </w:rPr>
              <w:br/>
              <w:t>Министра сельского хозяйства</w:t>
            </w:r>
            <w:r w:rsidRPr="007548A4">
              <w:rPr>
                <w:rFonts w:ascii="Times New Roman" w:hAnsi="Times New Roman" w:cs="Times New Roman"/>
                <w:sz w:val="24"/>
                <w:szCs w:val="24"/>
                <w:lang w:eastAsia="ru-RU"/>
              </w:rPr>
              <w:br/>
              <w:t>Республики Казахстан</w:t>
            </w:r>
            <w:r w:rsidRPr="007548A4">
              <w:rPr>
                <w:rFonts w:ascii="Times New Roman" w:hAnsi="Times New Roman" w:cs="Times New Roman"/>
                <w:sz w:val="24"/>
                <w:szCs w:val="24"/>
                <w:lang w:eastAsia="ru-RU"/>
              </w:rPr>
              <w:br/>
              <w:t>от 1 октября 2020 года № 301</w:t>
            </w:r>
          </w:p>
          <w:p w:rsidR="00C9555D" w:rsidRPr="00C9555D" w:rsidRDefault="00C9555D" w:rsidP="00C9555D">
            <w:pPr>
              <w:pStyle w:val="a5"/>
              <w:jc w:val="center"/>
              <w:rPr>
                <w:rFonts w:ascii="Times New Roman" w:hAnsi="Times New Roman" w:cs="Times New Roman"/>
                <w:sz w:val="24"/>
                <w:szCs w:val="24"/>
                <w:lang w:val="kk-KZ" w:eastAsia="ru-RU"/>
              </w:rPr>
            </w:pPr>
          </w:p>
        </w:tc>
      </w:tr>
    </w:tbl>
    <w:p w:rsidR="007548A4" w:rsidRPr="00C9555D" w:rsidRDefault="007548A4" w:rsidP="00C9555D">
      <w:pPr>
        <w:pStyle w:val="a5"/>
        <w:jc w:val="both"/>
        <w:rPr>
          <w:rFonts w:ascii="Times New Roman" w:hAnsi="Times New Roman" w:cs="Times New Roman"/>
          <w:b/>
          <w:color w:val="1E1E1E"/>
          <w:sz w:val="24"/>
          <w:szCs w:val="24"/>
          <w:lang w:eastAsia="ru-RU"/>
        </w:rPr>
      </w:pPr>
      <w:r w:rsidRPr="00C9555D">
        <w:rPr>
          <w:rFonts w:ascii="Times New Roman" w:hAnsi="Times New Roman" w:cs="Times New Roman"/>
          <w:b/>
          <w:color w:val="1E1E1E"/>
          <w:sz w:val="24"/>
          <w:szCs w:val="24"/>
          <w:lang w:eastAsia="ru-RU"/>
        </w:rPr>
        <w:lastRenderedPageBreak/>
        <w:t>Правила оказания государственной услуги "Продажа земельного участка в частную собственность единовременно либо в рассрочку"</w:t>
      </w:r>
    </w:p>
    <w:p w:rsidR="007548A4" w:rsidRPr="007548A4" w:rsidRDefault="007548A4" w:rsidP="00C9555D">
      <w:pPr>
        <w:pStyle w:val="a5"/>
        <w:jc w:val="both"/>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t>Глава 1. Общие положения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 </w:t>
      </w:r>
      <w:proofErr w:type="gramStart"/>
      <w:r w:rsidRPr="007548A4">
        <w:rPr>
          <w:rFonts w:ascii="Times New Roman" w:hAnsi="Times New Roman" w:cs="Times New Roman"/>
          <w:spacing w:val="2"/>
          <w:sz w:val="24"/>
          <w:szCs w:val="24"/>
          <w:lang w:eastAsia="ru-RU"/>
        </w:rPr>
        <w:t>Настоящие Правила оказания государственной услуги "Продажа земельного участка в частную собственность единовременно либо в рассрочку" (далее – Правила) разработаны в соответствии с подпунктом 1) </w:t>
      </w:r>
      <w:hyperlink r:id="rId16" w:anchor="z19" w:history="1">
        <w:r w:rsidRPr="007548A4">
          <w:rPr>
            <w:rFonts w:ascii="Times New Roman" w:hAnsi="Times New Roman" w:cs="Times New Roman"/>
            <w:color w:val="073A5E"/>
            <w:spacing w:val="2"/>
            <w:sz w:val="24"/>
            <w:szCs w:val="24"/>
            <w:u w:val="single"/>
            <w:lang w:eastAsia="ru-RU"/>
          </w:rPr>
          <w:t>статьи 10</w:t>
        </w:r>
      </w:hyperlink>
      <w:r w:rsidRPr="007548A4">
        <w:rPr>
          <w:rFonts w:ascii="Times New Roman" w:hAnsi="Times New Roman" w:cs="Times New Roman"/>
          <w:spacing w:val="2"/>
          <w:sz w:val="24"/>
          <w:szCs w:val="24"/>
          <w:lang w:eastAsia="ru-RU"/>
        </w:rPr>
        <w:t> Закона Республики Казахстан от 15 апреля 2013 года "О государственных услугах" (далее – Закон) и определяют порядок оказания государственной услуги "Продажа земельного участка в частную собственность единовременно либо в рассрочку" (далее – государственная услуга).</w:t>
      </w:r>
      <w:proofErr w:type="gramEnd"/>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В настоящих Правилах используются следующие основные понятия: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 личный кабинет – кабинет пользователя на веб-портале "электронного правительства";</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7548A4" w:rsidRPr="007548A4" w:rsidRDefault="007548A4" w:rsidP="00C9555D">
      <w:pPr>
        <w:pStyle w:val="a5"/>
        <w:jc w:val="both"/>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t>Глава 2. Порядок оказания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3. Государственная услуга оказывается местными исполнительными органами областей, городов республиканского значения, столицы, районов, городов областного значения, городов районного значения, акимами поселка, села, сельского округа (далее – услугодатель).</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4. Для получения государственной услуги физические и юридические лица (далее – услугополучатель) через канцелярию услугодателя, либо посредством портала направляют:</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услугодателю:</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 заявление на продажу в частную собственность земельного участка по форме согласно </w:t>
      </w:r>
      <w:hyperlink r:id="rId17" w:anchor="z1263" w:history="1">
        <w:r w:rsidRPr="007548A4">
          <w:rPr>
            <w:rFonts w:ascii="Times New Roman" w:hAnsi="Times New Roman" w:cs="Times New Roman"/>
            <w:color w:val="073A5E"/>
            <w:spacing w:val="2"/>
            <w:sz w:val="24"/>
            <w:szCs w:val="24"/>
            <w:u w:val="single"/>
            <w:lang w:eastAsia="ru-RU"/>
          </w:rPr>
          <w:t>приложению 1</w:t>
        </w:r>
      </w:hyperlink>
      <w:r w:rsidRPr="007548A4">
        <w:rPr>
          <w:rFonts w:ascii="Times New Roman" w:hAnsi="Times New Roman" w:cs="Times New Roman"/>
          <w:spacing w:val="2"/>
          <w:sz w:val="24"/>
          <w:szCs w:val="24"/>
          <w:lang w:eastAsia="ru-RU"/>
        </w:rPr>
        <w:t> к настоящим Правилам;</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документ, удостоверяющий личность (для идентификации личности);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3) копию акта кадастровой (оценочной) стоимости земельного участка;</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на портал:</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 заявление на продажу в частную собственность земельного участка по форме согласно приложению 1 к настоящим Правилам в форме электронного документа, удостоверенного ЭЦП услугополучателя;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lastRenderedPageBreak/>
        <w:t>      2) электронную копию акта кадастровой (оценочной) стоимости земельного участка.</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5.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 в стандарте государственной услуги "Продажа земельного участка в частную собственность единовременно либо в рассрочку" согласно </w:t>
      </w:r>
      <w:hyperlink r:id="rId18" w:anchor="z1272" w:history="1">
        <w:r w:rsidRPr="007548A4">
          <w:rPr>
            <w:rFonts w:ascii="Times New Roman" w:hAnsi="Times New Roman" w:cs="Times New Roman"/>
            <w:color w:val="073A5E"/>
            <w:spacing w:val="2"/>
            <w:sz w:val="24"/>
            <w:szCs w:val="24"/>
            <w:u w:val="single"/>
            <w:lang w:eastAsia="ru-RU"/>
          </w:rPr>
          <w:t>приложению 2</w:t>
        </w:r>
      </w:hyperlink>
      <w:r w:rsidRPr="007548A4">
        <w:rPr>
          <w:rFonts w:ascii="Times New Roman" w:hAnsi="Times New Roman" w:cs="Times New Roman"/>
          <w:spacing w:val="2"/>
          <w:sz w:val="24"/>
          <w:szCs w:val="24"/>
          <w:lang w:eastAsia="ru-RU"/>
        </w:rPr>
        <w:t> к настоящим Правилам.</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w:t>
      </w:r>
      <w:proofErr w:type="gramStart"/>
      <w:r w:rsidRPr="007548A4">
        <w:rPr>
          <w:rFonts w:ascii="Times New Roman" w:hAnsi="Times New Roman" w:cs="Times New Roman"/>
          <w:spacing w:val="2"/>
          <w:sz w:val="24"/>
          <w:szCs w:val="24"/>
          <w:lang w:eastAsia="ru-RU"/>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обременении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roofErr w:type="gramEnd"/>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6.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Подтверждением принятия заявления на бумажном носителе в канцелярии услугодателя является отметка на его копии о регистрации с указанием даты, времени (часы, минуты).</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7. Сотрудник канцелярии услугодателя в течение 15 (пятнадцати) минут осуществляет прием и регистрацию представленных документов и направляет их на резолюцию руководителю услугодателя.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В случае обращения услугополучателя после окончания рабочего времени, в выходные и праздничные дни согласно </w:t>
      </w:r>
      <w:hyperlink r:id="rId19" w:anchor="z205" w:history="1">
        <w:r w:rsidRPr="007548A4">
          <w:rPr>
            <w:rFonts w:ascii="Times New Roman" w:hAnsi="Times New Roman" w:cs="Times New Roman"/>
            <w:color w:val="073A5E"/>
            <w:spacing w:val="2"/>
            <w:sz w:val="24"/>
            <w:szCs w:val="24"/>
            <w:u w:val="single"/>
            <w:lang w:eastAsia="ru-RU"/>
          </w:rPr>
          <w:t>Трудовому кодексу</w:t>
        </w:r>
      </w:hyperlink>
      <w:r w:rsidRPr="007548A4">
        <w:rPr>
          <w:rFonts w:ascii="Times New Roman" w:hAnsi="Times New Roman" w:cs="Times New Roman"/>
          <w:spacing w:val="2"/>
          <w:sz w:val="24"/>
          <w:szCs w:val="24"/>
          <w:lang w:eastAsia="ru-RU"/>
        </w:rPr>
        <w:t> Республики Казахстан от 23 ноября 2015 года, прием документов и выдача результата оказания государственной услуги осуществляются следующим рабочим днем.</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8. Руководитель услугодателя рассматривает представленные документы и направляет их для исполнения руководителю уполномоченного органа по земельным отношениям (далее – уполномоченный орган) в день поступления заявления.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9. Руководитель уполномоченного органа рассматривает документы и определяет ответственного исполнителя в течение 1 (одного) часа.</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10. Ответственный исполнитель уполномоченного органа в течение 2 (двух) рабочих дней идентифицирует земельный участок по кадастровой документации и готовит проект решения о предоставлении права частной собственности на земельный участок либо мотивированного ответа об отказе в оказании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11.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либо мотивированного ответа об отказе в оказании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12. Руководитель услугодателя в течение 1 (одного) рабочего дня подписывает решение о предоставлении права частной собственности на земельный участок либо мотивированный ответ об отказе в оказании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13. Сотрудник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 либо мотивированного ответа об отказе </w:t>
      </w:r>
      <w:r w:rsidRPr="007548A4">
        <w:rPr>
          <w:rFonts w:ascii="Times New Roman" w:hAnsi="Times New Roman" w:cs="Times New Roman"/>
          <w:spacing w:val="2"/>
          <w:sz w:val="24"/>
          <w:szCs w:val="24"/>
          <w:lang w:eastAsia="ru-RU"/>
        </w:rPr>
        <w:lastRenderedPageBreak/>
        <w:t>в оказании государственной услуги, и направляет результат оказания государственной услуги услугополучателю.</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В случае обращения услугополучателя через портал,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15. В случае сбоя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16. Основаниями для отказа в оказании государственной услуги являются:</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шестой </w:t>
      </w:r>
      <w:hyperlink r:id="rId20" w:anchor="z263" w:history="1">
        <w:r w:rsidRPr="007548A4">
          <w:rPr>
            <w:rFonts w:ascii="Times New Roman" w:hAnsi="Times New Roman" w:cs="Times New Roman"/>
            <w:color w:val="073A5E"/>
            <w:spacing w:val="2"/>
            <w:sz w:val="24"/>
            <w:szCs w:val="24"/>
            <w:u w:val="single"/>
            <w:lang w:eastAsia="ru-RU"/>
          </w:rPr>
          <w:t>пункта 3</w:t>
        </w:r>
      </w:hyperlink>
      <w:r w:rsidRPr="007548A4">
        <w:rPr>
          <w:rFonts w:ascii="Times New Roman" w:hAnsi="Times New Roman" w:cs="Times New Roman"/>
          <w:spacing w:val="2"/>
          <w:sz w:val="24"/>
          <w:szCs w:val="24"/>
          <w:lang w:eastAsia="ru-RU"/>
        </w:rPr>
        <w:t> статьи 43 Земельного кодекса Республики Казахстан от 20 июня 2003 года.</w:t>
      </w:r>
    </w:p>
    <w:p w:rsidR="007548A4" w:rsidRPr="007548A4" w:rsidRDefault="007548A4" w:rsidP="00C9555D">
      <w:pPr>
        <w:pStyle w:val="a5"/>
        <w:jc w:val="both"/>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t>Глава 3. Порядок обжалования решений, действий (бездействия) услугодателей, и (или) их должностных лиц по вопросам оказания государственных услуг</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17.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w:t>
      </w:r>
      <w:proofErr w:type="gramStart"/>
      <w:r w:rsidRPr="007548A4">
        <w:rPr>
          <w:rFonts w:ascii="Times New Roman" w:hAnsi="Times New Roman" w:cs="Times New Roman"/>
          <w:spacing w:val="2"/>
          <w:sz w:val="24"/>
          <w:szCs w:val="24"/>
          <w:lang w:eastAsia="ru-RU"/>
        </w:rPr>
        <w:t>контролю за</w:t>
      </w:r>
      <w:proofErr w:type="gramEnd"/>
      <w:r w:rsidRPr="007548A4">
        <w:rPr>
          <w:rFonts w:ascii="Times New Roman" w:hAnsi="Times New Roman" w:cs="Times New Roman"/>
          <w:spacing w:val="2"/>
          <w:sz w:val="24"/>
          <w:szCs w:val="24"/>
          <w:lang w:eastAsia="ru-RU"/>
        </w:rPr>
        <w:t xml:space="preserve"> качеством оказания государственных услуг.</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Жалоба услугополучателя, поступившая в адрес услугодателя, в соответствии с </w:t>
      </w:r>
      <w:hyperlink r:id="rId21" w:anchor="z68" w:history="1">
        <w:r w:rsidRPr="007548A4">
          <w:rPr>
            <w:rFonts w:ascii="Times New Roman" w:hAnsi="Times New Roman" w:cs="Times New Roman"/>
            <w:color w:val="073A5E"/>
            <w:spacing w:val="2"/>
            <w:sz w:val="24"/>
            <w:szCs w:val="24"/>
            <w:u w:val="single"/>
            <w:lang w:eastAsia="ru-RU"/>
          </w:rPr>
          <w:t>пунктом 2</w:t>
        </w:r>
      </w:hyperlink>
      <w:r w:rsidRPr="007548A4">
        <w:rPr>
          <w:rFonts w:ascii="Times New Roman" w:hAnsi="Times New Roman" w:cs="Times New Roman"/>
          <w:spacing w:val="2"/>
          <w:sz w:val="24"/>
          <w:szCs w:val="24"/>
          <w:lang w:eastAsia="ru-RU"/>
        </w:rPr>
        <w:t> статьи 25 Закона подлежит рассмотрению в течение 5 (пяти) рабочих дней со дня ее регистрации.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Жалоба услугополучателя, поступившая в адрес уполномоченного органа по оценке и </w:t>
      </w:r>
      <w:proofErr w:type="gramStart"/>
      <w:r w:rsidRPr="007548A4">
        <w:rPr>
          <w:rFonts w:ascii="Times New Roman" w:hAnsi="Times New Roman" w:cs="Times New Roman"/>
          <w:spacing w:val="2"/>
          <w:sz w:val="24"/>
          <w:szCs w:val="24"/>
          <w:lang w:eastAsia="ru-RU"/>
        </w:rPr>
        <w:t>контролю за</w:t>
      </w:r>
      <w:proofErr w:type="gramEnd"/>
      <w:r w:rsidRPr="007548A4">
        <w:rPr>
          <w:rFonts w:ascii="Times New Roman" w:hAnsi="Times New Roman" w:cs="Times New Roman"/>
          <w:spacing w:val="2"/>
          <w:sz w:val="24"/>
          <w:szCs w:val="24"/>
          <w:lang w:eastAsia="ru-RU"/>
        </w:rPr>
        <w:t xml:space="preserve"> качеством оказания государственных услуг, подлежит рассмотрению в течение 15 (пятнадцати) рабочих дней со дня ее регистрации.</w:t>
      </w:r>
    </w:p>
    <w:p w:rsidR="007548A4" w:rsidRPr="007548A4" w:rsidRDefault="007548A4" w:rsidP="00C9555D">
      <w:pPr>
        <w:pStyle w:val="a5"/>
        <w:jc w:val="both"/>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18. В случаях несогласия с результатами оказания государственной услуги, услугополучатель обращается в суд в соответствии с подпунктом 6) </w:t>
      </w:r>
      <w:hyperlink r:id="rId22" w:anchor="z9" w:history="1">
        <w:r w:rsidRPr="007548A4">
          <w:rPr>
            <w:rFonts w:ascii="Times New Roman" w:hAnsi="Times New Roman" w:cs="Times New Roman"/>
            <w:color w:val="073A5E"/>
            <w:spacing w:val="2"/>
            <w:sz w:val="24"/>
            <w:szCs w:val="24"/>
            <w:u w:val="single"/>
            <w:lang w:eastAsia="ru-RU"/>
          </w:rPr>
          <w:t>пункта 1</w:t>
        </w:r>
      </w:hyperlink>
      <w:r w:rsidRPr="007548A4">
        <w:rPr>
          <w:rFonts w:ascii="Times New Roman" w:hAnsi="Times New Roman" w:cs="Times New Roman"/>
          <w:spacing w:val="2"/>
          <w:sz w:val="24"/>
          <w:szCs w:val="24"/>
          <w:lang w:eastAsia="ru-RU"/>
        </w:rPr>
        <w:t> статьи 4 Закона.</w:t>
      </w:r>
    </w:p>
    <w:tbl>
      <w:tblPr>
        <w:tblW w:w="9086" w:type="dxa"/>
        <w:shd w:val="clear" w:color="auto" w:fill="FFFFFF"/>
        <w:tblCellMar>
          <w:left w:w="0" w:type="dxa"/>
          <w:right w:w="0" w:type="dxa"/>
        </w:tblCellMar>
        <w:tblLook w:val="04A0" w:firstRow="1" w:lastRow="0" w:firstColumn="1" w:lastColumn="0" w:noHBand="0" w:noVBand="1"/>
      </w:tblPr>
      <w:tblGrid>
        <w:gridCol w:w="4044"/>
        <w:gridCol w:w="5042"/>
      </w:tblGrid>
      <w:tr w:rsidR="007548A4" w:rsidRPr="007548A4" w:rsidTr="007548A4">
        <w:tc>
          <w:tcPr>
            <w:tcW w:w="4044"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bookmarkStart w:id="3" w:name="z1263"/>
            <w:bookmarkEnd w:id="3"/>
            <w:r w:rsidRPr="007548A4">
              <w:rPr>
                <w:rFonts w:ascii="Times New Roman" w:hAnsi="Times New Roman" w:cs="Times New Roman"/>
                <w:sz w:val="24"/>
                <w:szCs w:val="24"/>
                <w:lang w:eastAsia="ru-RU"/>
              </w:rPr>
              <w:t>Приложение 1</w:t>
            </w:r>
            <w:r w:rsidRPr="007548A4">
              <w:rPr>
                <w:rFonts w:ascii="Times New Roman" w:hAnsi="Times New Roman" w:cs="Times New Roman"/>
                <w:sz w:val="24"/>
                <w:szCs w:val="24"/>
                <w:lang w:eastAsia="ru-RU"/>
              </w:rPr>
              <w:br/>
              <w:t>к Правилам оказания</w:t>
            </w:r>
            <w:r w:rsidRPr="007548A4">
              <w:rPr>
                <w:rFonts w:ascii="Times New Roman" w:hAnsi="Times New Roman" w:cs="Times New Roman"/>
                <w:sz w:val="24"/>
                <w:szCs w:val="24"/>
                <w:lang w:eastAsia="ru-RU"/>
              </w:rPr>
              <w:br/>
              <w:t>государственной услуги</w:t>
            </w:r>
            <w:r w:rsidRPr="007548A4">
              <w:rPr>
                <w:rFonts w:ascii="Times New Roman" w:hAnsi="Times New Roman" w:cs="Times New Roman"/>
                <w:sz w:val="24"/>
                <w:szCs w:val="24"/>
                <w:lang w:eastAsia="ru-RU"/>
              </w:rPr>
              <w:br/>
              <w:t>"Продажа земельного участка</w:t>
            </w:r>
            <w:r w:rsidRPr="007548A4">
              <w:rPr>
                <w:rFonts w:ascii="Times New Roman" w:hAnsi="Times New Roman" w:cs="Times New Roman"/>
                <w:sz w:val="24"/>
                <w:szCs w:val="24"/>
                <w:lang w:eastAsia="ru-RU"/>
              </w:rPr>
              <w:br/>
              <w:t>в частную собственность</w:t>
            </w:r>
            <w:r w:rsidRPr="007548A4">
              <w:rPr>
                <w:rFonts w:ascii="Times New Roman" w:hAnsi="Times New Roman" w:cs="Times New Roman"/>
                <w:sz w:val="24"/>
                <w:szCs w:val="24"/>
                <w:lang w:eastAsia="ru-RU"/>
              </w:rPr>
              <w:br/>
              <w:t>единовременно либо в рассрочку"</w:t>
            </w:r>
          </w:p>
        </w:tc>
      </w:tr>
      <w:tr w:rsidR="007548A4" w:rsidRPr="007548A4" w:rsidTr="007548A4">
        <w:tc>
          <w:tcPr>
            <w:tcW w:w="4044"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bookmarkStart w:id="4" w:name="z1264"/>
            <w:bookmarkEnd w:id="4"/>
            <w:r w:rsidRPr="007548A4">
              <w:rPr>
                <w:rFonts w:ascii="Times New Roman" w:hAnsi="Times New Roman" w:cs="Times New Roman"/>
                <w:sz w:val="24"/>
                <w:szCs w:val="24"/>
                <w:lang w:eastAsia="ru-RU"/>
              </w:rPr>
              <w:t>Форма</w:t>
            </w:r>
          </w:p>
        </w:tc>
      </w:tr>
      <w:tr w:rsidR="007548A4" w:rsidRPr="007548A4" w:rsidTr="007548A4">
        <w:tc>
          <w:tcPr>
            <w:tcW w:w="4044"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bookmarkStart w:id="5" w:name="z1265"/>
            <w:bookmarkEnd w:id="5"/>
            <w:proofErr w:type="gramStart"/>
            <w:r w:rsidRPr="007548A4">
              <w:rPr>
                <w:rFonts w:ascii="Times New Roman" w:hAnsi="Times New Roman" w:cs="Times New Roman"/>
                <w:sz w:val="24"/>
                <w:szCs w:val="24"/>
                <w:lang w:eastAsia="ru-RU"/>
              </w:rPr>
              <w:t>Акиму ______________________</w:t>
            </w:r>
            <w:r w:rsidRPr="007548A4">
              <w:rPr>
                <w:rFonts w:ascii="Times New Roman" w:hAnsi="Times New Roman" w:cs="Times New Roman"/>
                <w:sz w:val="24"/>
                <w:szCs w:val="24"/>
                <w:lang w:eastAsia="ru-RU"/>
              </w:rPr>
              <w:br/>
              <w:t>(области, города, района,</w:t>
            </w:r>
            <w:r w:rsidRPr="007548A4">
              <w:rPr>
                <w:rFonts w:ascii="Times New Roman" w:hAnsi="Times New Roman" w:cs="Times New Roman"/>
                <w:sz w:val="24"/>
                <w:szCs w:val="24"/>
                <w:lang w:eastAsia="ru-RU"/>
              </w:rPr>
              <w:br/>
              <w:t>поселка, села, сельского округа)</w:t>
            </w:r>
            <w:r w:rsidRPr="007548A4">
              <w:rPr>
                <w:rFonts w:ascii="Times New Roman" w:hAnsi="Times New Roman" w:cs="Times New Roman"/>
                <w:sz w:val="24"/>
                <w:szCs w:val="24"/>
                <w:lang w:eastAsia="ru-RU"/>
              </w:rPr>
              <w:br/>
            </w:r>
            <w:r w:rsidRPr="007548A4">
              <w:rPr>
                <w:rFonts w:ascii="Times New Roman" w:hAnsi="Times New Roman" w:cs="Times New Roman"/>
                <w:sz w:val="24"/>
                <w:szCs w:val="24"/>
                <w:lang w:eastAsia="ru-RU"/>
              </w:rPr>
              <w:lastRenderedPageBreak/>
              <w:t>____________________________</w:t>
            </w:r>
            <w:r w:rsidRPr="007548A4">
              <w:rPr>
                <w:rFonts w:ascii="Times New Roman" w:hAnsi="Times New Roman" w:cs="Times New Roman"/>
                <w:sz w:val="24"/>
                <w:szCs w:val="24"/>
                <w:lang w:eastAsia="ru-RU"/>
              </w:rPr>
              <w:br/>
              <w:t>(фамилия, имя, отчество (при его наличии))</w:t>
            </w:r>
            <w:r w:rsidRPr="007548A4">
              <w:rPr>
                <w:rFonts w:ascii="Times New Roman" w:hAnsi="Times New Roman" w:cs="Times New Roman"/>
                <w:sz w:val="24"/>
                <w:szCs w:val="24"/>
                <w:lang w:eastAsia="ru-RU"/>
              </w:rPr>
              <w:br/>
              <w:t>от _________________________</w:t>
            </w:r>
            <w:r w:rsidRPr="007548A4">
              <w:rPr>
                <w:rFonts w:ascii="Times New Roman" w:hAnsi="Times New Roman" w:cs="Times New Roman"/>
                <w:sz w:val="24"/>
                <w:szCs w:val="24"/>
                <w:lang w:eastAsia="ru-RU"/>
              </w:rPr>
              <w:br/>
              <w:t>(фамилия, имя, отчество</w:t>
            </w:r>
            <w:r w:rsidRPr="007548A4">
              <w:rPr>
                <w:rFonts w:ascii="Times New Roman" w:hAnsi="Times New Roman" w:cs="Times New Roman"/>
                <w:sz w:val="24"/>
                <w:szCs w:val="24"/>
                <w:lang w:eastAsia="ru-RU"/>
              </w:rPr>
              <w:br/>
              <w:t>(при его наличии) физического</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лица либо полное наименование</w:t>
            </w:r>
            <w:r w:rsidRPr="007548A4">
              <w:rPr>
                <w:rFonts w:ascii="Times New Roman" w:hAnsi="Times New Roman" w:cs="Times New Roman"/>
                <w:sz w:val="24"/>
                <w:szCs w:val="24"/>
                <w:lang w:eastAsia="ru-RU"/>
              </w:rPr>
              <w:br/>
              <w:t>юридического лица)</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(индивидуальный идентификационный номер</w:t>
            </w:r>
            <w:r w:rsidRPr="007548A4">
              <w:rPr>
                <w:rFonts w:ascii="Times New Roman" w:hAnsi="Times New Roman" w:cs="Times New Roman"/>
                <w:sz w:val="24"/>
                <w:szCs w:val="24"/>
                <w:lang w:eastAsia="ru-RU"/>
              </w:rPr>
              <w:br/>
              <w:t>либо бизнес-идентификационный номер)</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(реквизиты документа,</w:t>
            </w:r>
            <w:r w:rsidRPr="007548A4">
              <w:rPr>
                <w:rFonts w:ascii="Times New Roman" w:hAnsi="Times New Roman" w:cs="Times New Roman"/>
                <w:sz w:val="24"/>
                <w:szCs w:val="24"/>
                <w:lang w:eastAsia="ru-RU"/>
              </w:rPr>
              <w:br/>
              <w:t>удостоверяющего личность</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физического или представителя</w:t>
            </w:r>
            <w:r w:rsidRPr="007548A4">
              <w:rPr>
                <w:rFonts w:ascii="Times New Roman" w:hAnsi="Times New Roman" w:cs="Times New Roman"/>
                <w:sz w:val="24"/>
                <w:szCs w:val="24"/>
                <w:lang w:eastAsia="ru-RU"/>
              </w:rPr>
              <w:br/>
              <w:t>юридического лица,</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контактный телефон (при наличии), адрес</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местонахождения (для юридических лиц) либо</w:t>
            </w:r>
            <w:r w:rsidRPr="007548A4">
              <w:rPr>
                <w:rFonts w:ascii="Times New Roman" w:hAnsi="Times New Roman" w:cs="Times New Roman"/>
                <w:sz w:val="24"/>
                <w:szCs w:val="24"/>
                <w:lang w:eastAsia="ru-RU"/>
              </w:rPr>
              <w:br/>
              <w:t>____________________________</w:t>
            </w:r>
            <w:r w:rsidRPr="007548A4">
              <w:rPr>
                <w:rFonts w:ascii="Times New Roman" w:hAnsi="Times New Roman" w:cs="Times New Roman"/>
                <w:sz w:val="24"/>
                <w:szCs w:val="24"/>
                <w:lang w:eastAsia="ru-RU"/>
              </w:rPr>
              <w:br/>
              <w:t>адрес проживания (для физических лиц))</w:t>
            </w:r>
            <w:proofErr w:type="gramEnd"/>
          </w:p>
        </w:tc>
      </w:tr>
    </w:tbl>
    <w:p w:rsidR="007548A4" w:rsidRPr="007548A4" w:rsidRDefault="007548A4" w:rsidP="007548A4">
      <w:pPr>
        <w:pStyle w:val="a5"/>
        <w:rPr>
          <w:rFonts w:ascii="Times New Roman" w:hAnsi="Times New Roman" w:cs="Times New Roman"/>
          <w:color w:val="1E1E1E"/>
          <w:sz w:val="24"/>
          <w:szCs w:val="24"/>
          <w:lang w:eastAsia="ru-RU"/>
        </w:rPr>
      </w:pPr>
      <w:r w:rsidRPr="007548A4">
        <w:rPr>
          <w:rFonts w:ascii="Times New Roman" w:hAnsi="Times New Roman" w:cs="Times New Roman"/>
          <w:color w:val="1E1E1E"/>
          <w:sz w:val="24"/>
          <w:szCs w:val="24"/>
          <w:lang w:eastAsia="ru-RU"/>
        </w:rPr>
        <w:lastRenderedPageBreak/>
        <w:t>            Заявление на продажу земельного участка в частную собственность</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Прошу предоставить право частной собственности на земельный участок,</w:t>
      </w:r>
      <w:r w:rsidRPr="007548A4">
        <w:rPr>
          <w:rFonts w:ascii="Times New Roman" w:hAnsi="Times New Roman" w:cs="Times New Roman"/>
          <w:spacing w:val="2"/>
          <w:sz w:val="24"/>
          <w:szCs w:val="24"/>
          <w:lang w:eastAsia="ru-RU"/>
        </w:rPr>
        <w:br/>
        <w:t>единовременно либо в рассрочку, расположенного по адресу ________________________</w:t>
      </w:r>
      <w:r w:rsidRPr="007548A4">
        <w:rPr>
          <w:rFonts w:ascii="Times New Roman" w:hAnsi="Times New Roman" w:cs="Times New Roman"/>
          <w:spacing w:val="2"/>
          <w:sz w:val="24"/>
          <w:szCs w:val="24"/>
          <w:lang w:eastAsia="ru-RU"/>
        </w:rPr>
        <w:br/>
        <w:t>_____________________________________________________________________________</w:t>
      </w:r>
      <w:r w:rsidRPr="007548A4">
        <w:rPr>
          <w:rFonts w:ascii="Times New Roman" w:hAnsi="Times New Roman" w:cs="Times New Roman"/>
          <w:spacing w:val="2"/>
          <w:sz w:val="24"/>
          <w:szCs w:val="24"/>
          <w:lang w:eastAsia="ru-RU"/>
        </w:rPr>
        <w:br/>
        <w:t>                  (адрес (местоположение) земельного участка)</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площадью ____________ гектар, </w:t>
      </w:r>
      <w:proofErr w:type="gramStart"/>
      <w:r w:rsidRPr="007548A4">
        <w:rPr>
          <w:rFonts w:ascii="Times New Roman" w:hAnsi="Times New Roman" w:cs="Times New Roman"/>
          <w:spacing w:val="2"/>
          <w:sz w:val="24"/>
          <w:szCs w:val="24"/>
          <w:lang w:eastAsia="ru-RU"/>
        </w:rPr>
        <w:t>для</w:t>
      </w:r>
      <w:proofErr w:type="gramEnd"/>
      <w:r w:rsidRPr="007548A4">
        <w:rPr>
          <w:rFonts w:ascii="Times New Roman" w:hAnsi="Times New Roman" w:cs="Times New Roman"/>
          <w:spacing w:val="2"/>
          <w:sz w:val="24"/>
          <w:szCs w:val="24"/>
          <w:lang w:eastAsia="ru-RU"/>
        </w:rPr>
        <w:t xml:space="preserve"> ________________________________________.</w:t>
      </w:r>
      <w:r w:rsidRPr="007548A4">
        <w:rPr>
          <w:rFonts w:ascii="Times New Roman" w:hAnsi="Times New Roman" w:cs="Times New Roman"/>
          <w:spacing w:val="2"/>
          <w:sz w:val="24"/>
          <w:szCs w:val="24"/>
          <w:lang w:eastAsia="ru-RU"/>
        </w:rPr>
        <w:br/>
        <w:t>                              (</w:t>
      </w:r>
      <w:proofErr w:type="gramStart"/>
      <w:r w:rsidRPr="007548A4">
        <w:rPr>
          <w:rFonts w:ascii="Times New Roman" w:hAnsi="Times New Roman" w:cs="Times New Roman"/>
          <w:spacing w:val="2"/>
          <w:sz w:val="24"/>
          <w:szCs w:val="24"/>
          <w:lang w:eastAsia="ru-RU"/>
        </w:rPr>
        <w:t>целевое</w:t>
      </w:r>
      <w:proofErr w:type="gramEnd"/>
      <w:r w:rsidRPr="007548A4">
        <w:rPr>
          <w:rFonts w:ascii="Times New Roman" w:hAnsi="Times New Roman" w:cs="Times New Roman"/>
          <w:spacing w:val="2"/>
          <w:sz w:val="24"/>
          <w:szCs w:val="24"/>
          <w:lang w:eastAsia="ru-RU"/>
        </w:rPr>
        <w:t xml:space="preserve"> назначение земельного участка)</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Согласе</w:t>
      </w:r>
      <w:proofErr w:type="gramStart"/>
      <w:r w:rsidRPr="007548A4">
        <w:rPr>
          <w:rFonts w:ascii="Times New Roman" w:hAnsi="Times New Roman" w:cs="Times New Roman"/>
          <w:spacing w:val="2"/>
          <w:sz w:val="24"/>
          <w:szCs w:val="24"/>
          <w:lang w:eastAsia="ru-RU"/>
        </w:rPr>
        <w:t>н(</w:t>
      </w:r>
      <w:proofErr w:type="gramEnd"/>
      <w:r w:rsidRPr="007548A4">
        <w:rPr>
          <w:rFonts w:ascii="Times New Roman" w:hAnsi="Times New Roman" w:cs="Times New Roman"/>
          <w:spacing w:val="2"/>
          <w:sz w:val="24"/>
          <w:szCs w:val="24"/>
          <w:lang w:eastAsia="ru-RU"/>
        </w:rPr>
        <w:t>на) на использование сведений, составляющих охраняемую законом тайну, содержащихся в информационных системах.</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Услугополучатель _______________________________________________________</w:t>
      </w:r>
      <w:r w:rsidRPr="007548A4">
        <w:rPr>
          <w:rFonts w:ascii="Times New Roman" w:hAnsi="Times New Roman" w:cs="Times New Roman"/>
          <w:spacing w:val="2"/>
          <w:sz w:val="24"/>
          <w:szCs w:val="24"/>
          <w:lang w:eastAsia="ru-RU"/>
        </w:rPr>
        <w:br/>
        <w:t>                              (фамилия, имя, отчество (при его наличии)</w:t>
      </w:r>
      <w:r w:rsidRPr="007548A4">
        <w:rPr>
          <w:rFonts w:ascii="Times New Roman" w:hAnsi="Times New Roman" w:cs="Times New Roman"/>
          <w:spacing w:val="2"/>
          <w:sz w:val="24"/>
          <w:szCs w:val="24"/>
          <w:lang w:eastAsia="ru-RU"/>
        </w:rPr>
        <w:br/>
        <w:t>_____________________________________________________________________________</w:t>
      </w:r>
      <w:r w:rsidRPr="007548A4">
        <w:rPr>
          <w:rFonts w:ascii="Times New Roman" w:hAnsi="Times New Roman" w:cs="Times New Roman"/>
          <w:spacing w:val="2"/>
          <w:sz w:val="24"/>
          <w:szCs w:val="24"/>
          <w:lang w:eastAsia="ru-RU"/>
        </w:rPr>
        <w:br/>
        <w:t>      физического лица либо уполномоченного представителя юридического лица)</w:t>
      </w:r>
    </w:p>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      </w:t>
      </w:r>
      <w:proofErr w:type="gramStart"/>
      <w:r w:rsidRPr="007548A4">
        <w:rPr>
          <w:rFonts w:ascii="Times New Roman" w:hAnsi="Times New Roman" w:cs="Times New Roman"/>
          <w:spacing w:val="2"/>
          <w:sz w:val="24"/>
          <w:szCs w:val="24"/>
          <w:lang w:eastAsia="ru-RU"/>
        </w:rPr>
        <w:t>Подпись услугополучателя (при обращении в канцелярию услугодателя/Электронная цифровая подпись услугополучателя (при обращении через веб-портал "электронного правительства")</w:t>
      </w:r>
      <w:proofErr w:type="gramEnd"/>
    </w:p>
    <w:tbl>
      <w:tblPr>
        <w:tblW w:w="9571" w:type="dxa"/>
        <w:shd w:val="clear" w:color="auto" w:fill="FFFFFF"/>
        <w:tblCellMar>
          <w:left w:w="0" w:type="dxa"/>
          <w:right w:w="0" w:type="dxa"/>
        </w:tblCellMar>
        <w:tblLook w:val="04A0" w:firstRow="1" w:lastRow="0" w:firstColumn="1" w:lastColumn="0" w:noHBand="0" w:noVBand="1"/>
      </w:tblPr>
      <w:tblGrid>
        <w:gridCol w:w="4611"/>
        <w:gridCol w:w="4960"/>
      </w:tblGrid>
      <w:tr w:rsidR="007548A4" w:rsidRPr="007548A4" w:rsidTr="007548A4">
        <w:tc>
          <w:tcPr>
            <w:tcW w:w="4611" w:type="dxa"/>
            <w:tcBorders>
              <w:top w:val="nil"/>
              <w:left w:val="nil"/>
              <w:bottom w:val="nil"/>
              <w:right w:val="nil"/>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z w:val="24"/>
                <w:szCs w:val="24"/>
                <w:lang w:eastAsia="ru-RU"/>
              </w:rPr>
            </w:pPr>
            <w:r w:rsidRPr="007548A4">
              <w:rPr>
                <w:rFonts w:ascii="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548A4" w:rsidRDefault="007548A4" w:rsidP="007548A4">
            <w:pPr>
              <w:pStyle w:val="a5"/>
              <w:jc w:val="center"/>
              <w:rPr>
                <w:rFonts w:ascii="Times New Roman" w:hAnsi="Times New Roman" w:cs="Times New Roman"/>
                <w:sz w:val="24"/>
                <w:szCs w:val="24"/>
                <w:lang w:val="kk-KZ" w:eastAsia="ru-RU"/>
              </w:rPr>
            </w:pPr>
            <w:bookmarkStart w:id="6" w:name="z1272"/>
            <w:bookmarkEnd w:id="6"/>
          </w:p>
          <w:p w:rsidR="007548A4" w:rsidRDefault="007548A4" w:rsidP="007548A4">
            <w:pPr>
              <w:pStyle w:val="a5"/>
              <w:jc w:val="center"/>
              <w:rPr>
                <w:rFonts w:ascii="Times New Roman" w:hAnsi="Times New Roman" w:cs="Times New Roman"/>
                <w:sz w:val="24"/>
                <w:szCs w:val="24"/>
                <w:lang w:val="kk-KZ" w:eastAsia="ru-RU"/>
              </w:rPr>
            </w:pPr>
          </w:p>
          <w:p w:rsidR="007548A4" w:rsidRDefault="007548A4" w:rsidP="007548A4">
            <w:pPr>
              <w:pStyle w:val="a5"/>
              <w:jc w:val="center"/>
              <w:rPr>
                <w:rFonts w:ascii="Times New Roman" w:hAnsi="Times New Roman" w:cs="Times New Roman"/>
                <w:sz w:val="24"/>
                <w:szCs w:val="24"/>
                <w:lang w:val="kk-KZ" w:eastAsia="ru-RU"/>
              </w:rPr>
            </w:pPr>
          </w:p>
          <w:p w:rsidR="007548A4" w:rsidRDefault="007548A4" w:rsidP="007548A4">
            <w:pPr>
              <w:pStyle w:val="a5"/>
              <w:jc w:val="center"/>
              <w:rPr>
                <w:rFonts w:ascii="Times New Roman" w:hAnsi="Times New Roman" w:cs="Times New Roman"/>
                <w:sz w:val="24"/>
                <w:szCs w:val="24"/>
                <w:lang w:val="kk-KZ" w:eastAsia="ru-RU"/>
              </w:rPr>
            </w:pPr>
          </w:p>
          <w:p w:rsidR="007548A4" w:rsidRDefault="007548A4" w:rsidP="007548A4">
            <w:pPr>
              <w:pStyle w:val="a5"/>
              <w:jc w:val="center"/>
              <w:rPr>
                <w:rFonts w:ascii="Times New Roman" w:hAnsi="Times New Roman" w:cs="Times New Roman"/>
                <w:sz w:val="24"/>
                <w:szCs w:val="24"/>
                <w:lang w:val="kk-KZ" w:eastAsia="ru-RU"/>
              </w:rPr>
            </w:pPr>
          </w:p>
          <w:p w:rsidR="007548A4" w:rsidRDefault="007548A4" w:rsidP="007548A4">
            <w:pPr>
              <w:pStyle w:val="a5"/>
              <w:jc w:val="center"/>
              <w:rPr>
                <w:rFonts w:ascii="Times New Roman" w:hAnsi="Times New Roman" w:cs="Times New Roman"/>
                <w:sz w:val="24"/>
                <w:szCs w:val="24"/>
                <w:lang w:val="kk-KZ" w:eastAsia="ru-RU"/>
              </w:rPr>
            </w:pPr>
            <w:r w:rsidRPr="007548A4">
              <w:rPr>
                <w:rFonts w:ascii="Times New Roman" w:hAnsi="Times New Roman" w:cs="Times New Roman"/>
                <w:sz w:val="24"/>
                <w:szCs w:val="24"/>
                <w:lang w:eastAsia="ru-RU"/>
              </w:rPr>
              <w:t>Приложение 2</w:t>
            </w:r>
            <w:r w:rsidRPr="007548A4">
              <w:rPr>
                <w:rFonts w:ascii="Times New Roman" w:hAnsi="Times New Roman" w:cs="Times New Roman"/>
                <w:sz w:val="24"/>
                <w:szCs w:val="24"/>
                <w:lang w:eastAsia="ru-RU"/>
              </w:rPr>
              <w:br/>
              <w:t>к Правилам оказания</w:t>
            </w:r>
            <w:r w:rsidRPr="007548A4">
              <w:rPr>
                <w:rFonts w:ascii="Times New Roman" w:hAnsi="Times New Roman" w:cs="Times New Roman"/>
                <w:sz w:val="24"/>
                <w:szCs w:val="24"/>
                <w:lang w:eastAsia="ru-RU"/>
              </w:rPr>
              <w:br/>
            </w:r>
            <w:r w:rsidRPr="007548A4">
              <w:rPr>
                <w:rFonts w:ascii="Times New Roman" w:hAnsi="Times New Roman" w:cs="Times New Roman"/>
                <w:sz w:val="24"/>
                <w:szCs w:val="24"/>
                <w:lang w:eastAsia="ru-RU"/>
              </w:rPr>
              <w:lastRenderedPageBreak/>
              <w:t>государственной услуги</w:t>
            </w:r>
            <w:r w:rsidRPr="007548A4">
              <w:rPr>
                <w:rFonts w:ascii="Times New Roman" w:hAnsi="Times New Roman" w:cs="Times New Roman"/>
                <w:sz w:val="24"/>
                <w:szCs w:val="24"/>
                <w:lang w:eastAsia="ru-RU"/>
              </w:rPr>
              <w:br/>
              <w:t>"Продажа земельного участка</w:t>
            </w:r>
            <w:r w:rsidRPr="007548A4">
              <w:rPr>
                <w:rFonts w:ascii="Times New Roman" w:hAnsi="Times New Roman" w:cs="Times New Roman"/>
                <w:sz w:val="24"/>
                <w:szCs w:val="24"/>
                <w:lang w:eastAsia="ru-RU"/>
              </w:rPr>
              <w:br/>
              <w:t>в частную собственность</w:t>
            </w:r>
            <w:r w:rsidRPr="007548A4">
              <w:rPr>
                <w:rFonts w:ascii="Times New Roman" w:hAnsi="Times New Roman" w:cs="Times New Roman"/>
                <w:sz w:val="24"/>
                <w:szCs w:val="24"/>
                <w:lang w:eastAsia="ru-RU"/>
              </w:rPr>
              <w:br/>
              <w:t>единовременно либо в рассрочку"</w:t>
            </w:r>
          </w:p>
          <w:p w:rsidR="00C9555D" w:rsidRPr="00C9555D" w:rsidRDefault="00C9555D" w:rsidP="007548A4">
            <w:pPr>
              <w:pStyle w:val="a5"/>
              <w:jc w:val="center"/>
              <w:rPr>
                <w:rFonts w:ascii="Times New Roman" w:hAnsi="Times New Roman" w:cs="Times New Roman"/>
                <w:sz w:val="24"/>
                <w:szCs w:val="24"/>
                <w:lang w:val="kk-KZ" w:eastAsia="ru-RU"/>
              </w:rPr>
            </w:pPr>
          </w:p>
        </w:tc>
      </w:tr>
    </w:tbl>
    <w:p w:rsidR="007548A4" w:rsidRDefault="007548A4" w:rsidP="00C9555D">
      <w:pPr>
        <w:pStyle w:val="a5"/>
        <w:jc w:val="center"/>
        <w:rPr>
          <w:rFonts w:ascii="Times New Roman" w:hAnsi="Times New Roman" w:cs="Times New Roman"/>
          <w:b/>
          <w:color w:val="1E1E1E"/>
          <w:sz w:val="24"/>
          <w:szCs w:val="24"/>
          <w:lang w:val="kk-KZ" w:eastAsia="ru-RU"/>
        </w:rPr>
      </w:pPr>
      <w:r w:rsidRPr="00C9555D">
        <w:rPr>
          <w:rFonts w:ascii="Times New Roman" w:hAnsi="Times New Roman" w:cs="Times New Roman"/>
          <w:b/>
          <w:color w:val="1E1E1E"/>
          <w:sz w:val="24"/>
          <w:szCs w:val="24"/>
          <w:lang w:eastAsia="ru-RU"/>
        </w:rPr>
        <w:lastRenderedPageBreak/>
        <w:t>Стандарт государственной услуги "Продажа земельного участка в частную собственность единовременно либо в рассрочку"</w:t>
      </w:r>
    </w:p>
    <w:p w:rsidR="00C9555D" w:rsidRPr="00C9555D" w:rsidRDefault="00C9555D" w:rsidP="00C9555D">
      <w:pPr>
        <w:pStyle w:val="a5"/>
        <w:jc w:val="center"/>
        <w:rPr>
          <w:rFonts w:ascii="Times New Roman" w:hAnsi="Times New Roman" w:cs="Times New Roman"/>
          <w:b/>
          <w:color w:val="1E1E1E"/>
          <w:sz w:val="24"/>
          <w:szCs w:val="24"/>
          <w:lang w:val="kk-KZ" w:eastAsia="ru-RU"/>
        </w:rPr>
      </w:pPr>
    </w:p>
    <w:tbl>
      <w:tblPr>
        <w:tblW w:w="923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137"/>
        <w:gridCol w:w="6701"/>
      </w:tblGrid>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Наименование услугодателя</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C9555D">
            <w:pPr>
              <w:pStyle w:val="a5"/>
              <w:ind w:firstLine="4"/>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Местные исполнительные органы областей, городов Нур-Султана, Алматы и Шымкента, районов и городов областного значения, акимы городов районного значения, поселков, сел, сельских округов (далее – услугодатель).</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2</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Способы предоставления государственной услуги (каналы доступа)</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 канцелярия услугодателя;</w:t>
            </w:r>
            <w:r w:rsidRPr="007548A4">
              <w:rPr>
                <w:rFonts w:ascii="Times New Roman" w:hAnsi="Times New Roman" w:cs="Times New Roman"/>
                <w:spacing w:val="2"/>
                <w:sz w:val="24"/>
                <w:szCs w:val="24"/>
                <w:lang w:eastAsia="ru-RU"/>
              </w:rPr>
              <w:br/>
              <w:t>2) веб-портал "электронного правительства" www.egov.kz (далее – портал).</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3</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Срок оказания государственной услуги</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5 (пять) рабочих дней.</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4</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Форма оказания государственной услуги</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Электронная и (или) бумажная.</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5</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Результат оказания государственной услуги</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Решение услугодателя о предоставлении права частной собственности на земельный участок, либо мотивированный ответ об отказе в оказании государственной услуги.</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6</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Бесплатно.</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7</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График работы</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 услугодателя – с понедельника по пятницу с 9.00 до 18.30 часов, с перерывом на обед с 13.00 до 14.30 часов, за исключением выходных и праздничных дней согласно </w:t>
            </w:r>
            <w:hyperlink r:id="rId23" w:anchor="z205" w:history="1">
              <w:r w:rsidRPr="007548A4">
                <w:rPr>
                  <w:rFonts w:ascii="Times New Roman" w:hAnsi="Times New Roman" w:cs="Times New Roman"/>
                  <w:color w:val="073A5E"/>
                  <w:spacing w:val="2"/>
                  <w:sz w:val="24"/>
                  <w:szCs w:val="24"/>
                  <w:u w:val="single"/>
                  <w:lang w:eastAsia="ru-RU"/>
                </w:rPr>
                <w:t>Трудовому кодексу</w:t>
              </w:r>
            </w:hyperlink>
            <w:r w:rsidRPr="007548A4">
              <w:rPr>
                <w:rFonts w:ascii="Times New Roman" w:hAnsi="Times New Roman" w:cs="Times New Roman"/>
                <w:spacing w:val="2"/>
                <w:sz w:val="24"/>
                <w:szCs w:val="24"/>
                <w:lang w:eastAsia="ru-RU"/>
              </w:rPr>
              <w:t> Республики Казахстан от 23 ноября 2015 года (далее – Кодекс);</w:t>
            </w:r>
            <w:r w:rsidRPr="007548A4">
              <w:rPr>
                <w:rFonts w:ascii="Times New Roman" w:hAnsi="Times New Roman" w:cs="Times New Roman"/>
                <w:spacing w:val="2"/>
                <w:sz w:val="24"/>
                <w:szCs w:val="24"/>
                <w:lang w:eastAsia="ru-RU"/>
              </w:rPr>
              <w:br/>
            </w:r>
            <w:bookmarkStart w:id="7" w:name="z1276"/>
            <w:bookmarkEnd w:id="7"/>
            <w:r w:rsidRPr="007548A4">
              <w:rPr>
                <w:rFonts w:ascii="Times New Roman" w:hAnsi="Times New Roman" w:cs="Times New Roman"/>
                <w:spacing w:val="2"/>
                <w:sz w:val="24"/>
                <w:szCs w:val="24"/>
                <w:lang w:eastAsia="ru-RU"/>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w:t>
            </w:r>
            <w:r w:rsidRPr="007548A4">
              <w:rPr>
                <w:rFonts w:ascii="Times New Roman" w:hAnsi="Times New Roman" w:cs="Times New Roman"/>
                <w:spacing w:val="2"/>
                <w:sz w:val="24"/>
                <w:szCs w:val="24"/>
                <w:lang w:eastAsia="ru-RU"/>
              </w:rPr>
              <w:lastRenderedPageBreak/>
              <w:t>государственной услуги осуществляются следующим рабочим днем).</w:t>
            </w:r>
            <w:r w:rsidRPr="007548A4">
              <w:rPr>
                <w:rFonts w:ascii="Times New Roman" w:hAnsi="Times New Roman" w:cs="Times New Roman"/>
                <w:spacing w:val="2"/>
                <w:sz w:val="24"/>
                <w:szCs w:val="24"/>
                <w:lang w:eastAsia="ru-RU"/>
              </w:rPr>
              <w:br/>
            </w:r>
            <w:bookmarkStart w:id="8" w:name="z1277"/>
            <w:bookmarkEnd w:id="8"/>
            <w:r w:rsidRPr="007548A4">
              <w:rPr>
                <w:rFonts w:ascii="Times New Roman" w:hAnsi="Times New Roman" w:cs="Times New Roman"/>
                <w:spacing w:val="2"/>
                <w:sz w:val="24"/>
                <w:szCs w:val="24"/>
                <w:lang w:eastAsia="ru-RU"/>
              </w:rPr>
              <w:t>Адреса мест оказания государственной услуги размещены на:</w:t>
            </w:r>
            <w:r w:rsidRPr="007548A4">
              <w:rPr>
                <w:rFonts w:ascii="Times New Roman" w:hAnsi="Times New Roman" w:cs="Times New Roman"/>
                <w:spacing w:val="2"/>
                <w:sz w:val="24"/>
                <w:szCs w:val="24"/>
                <w:lang w:eastAsia="ru-RU"/>
              </w:rPr>
              <w:br/>
            </w:r>
            <w:bookmarkStart w:id="9" w:name="z1278"/>
            <w:bookmarkEnd w:id="9"/>
            <w:r w:rsidRPr="007548A4">
              <w:rPr>
                <w:rFonts w:ascii="Times New Roman" w:hAnsi="Times New Roman" w:cs="Times New Roman"/>
                <w:spacing w:val="2"/>
                <w:sz w:val="24"/>
                <w:szCs w:val="24"/>
                <w:lang w:eastAsia="ru-RU"/>
              </w:rPr>
              <w:t>1) интернет-ресурсе Министерства сельского хозяйства Республики Казахстан: www.gov.kz;</w:t>
            </w:r>
            <w:r w:rsidRPr="007548A4">
              <w:rPr>
                <w:rFonts w:ascii="Times New Roman" w:hAnsi="Times New Roman" w:cs="Times New Roman"/>
                <w:spacing w:val="2"/>
                <w:sz w:val="24"/>
                <w:szCs w:val="24"/>
                <w:lang w:eastAsia="ru-RU"/>
              </w:rPr>
              <w:br/>
              <w:t>2) на портале.</w:t>
            </w:r>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lastRenderedPageBreak/>
              <w:t>8</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Перечень документов необходимых для оказания государственной услуги</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proofErr w:type="gramStart"/>
            <w:r w:rsidRPr="007548A4">
              <w:rPr>
                <w:rFonts w:ascii="Times New Roman" w:hAnsi="Times New Roman" w:cs="Times New Roman"/>
                <w:spacing w:val="2"/>
                <w:sz w:val="24"/>
                <w:szCs w:val="24"/>
                <w:lang w:eastAsia="ru-RU"/>
              </w:rPr>
              <w:t>услугодателю:</w:t>
            </w:r>
            <w:r w:rsidRPr="007548A4">
              <w:rPr>
                <w:rFonts w:ascii="Times New Roman" w:hAnsi="Times New Roman" w:cs="Times New Roman"/>
                <w:spacing w:val="2"/>
                <w:sz w:val="24"/>
                <w:szCs w:val="24"/>
                <w:lang w:eastAsia="ru-RU"/>
              </w:rPr>
              <w:br/>
            </w:r>
            <w:bookmarkStart w:id="10" w:name="z1280"/>
            <w:bookmarkEnd w:id="10"/>
            <w:r w:rsidRPr="007548A4">
              <w:rPr>
                <w:rFonts w:ascii="Times New Roman" w:hAnsi="Times New Roman" w:cs="Times New Roman"/>
                <w:spacing w:val="2"/>
                <w:sz w:val="24"/>
                <w:szCs w:val="24"/>
                <w:lang w:eastAsia="ru-RU"/>
              </w:rPr>
              <w:t>1) заявление на продажу в частную собственность земельного участка;</w:t>
            </w:r>
            <w:r w:rsidRPr="007548A4">
              <w:rPr>
                <w:rFonts w:ascii="Times New Roman" w:hAnsi="Times New Roman" w:cs="Times New Roman"/>
                <w:spacing w:val="2"/>
                <w:sz w:val="24"/>
                <w:szCs w:val="24"/>
                <w:lang w:eastAsia="ru-RU"/>
              </w:rPr>
              <w:br/>
            </w:r>
            <w:bookmarkStart w:id="11" w:name="z1281"/>
            <w:bookmarkEnd w:id="11"/>
            <w:r w:rsidRPr="007548A4">
              <w:rPr>
                <w:rFonts w:ascii="Times New Roman" w:hAnsi="Times New Roman" w:cs="Times New Roman"/>
                <w:spacing w:val="2"/>
                <w:sz w:val="24"/>
                <w:szCs w:val="24"/>
                <w:lang w:eastAsia="ru-RU"/>
              </w:rPr>
              <w:t>2) документ, удостоверяющий личность (для идентификации личности);</w:t>
            </w:r>
            <w:r w:rsidRPr="007548A4">
              <w:rPr>
                <w:rFonts w:ascii="Times New Roman" w:hAnsi="Times New Roman" w:cs="Times New Roman"/>
                <w:spacing w:val="2"/>
                <w:sz w:val="24"/>
                <w:szCs w:val="24"/>
                <w:lang w:eastAsia="ru-RU"/>
              </w:rPr>
              <w:br/>
            </w:r>
            <w:bookmarkStart w:id="12" w:name="z1282"/>
            <w:bookmarkEnd w:id="12"/>
            <w:r w:rsidRPr="007548A4">
              <w:rPr>
                <w:rFonts w:ascii="Times New Roman" w:hAnsi="Times New Roman" w:cs="Times New Roman"/>
                <w:spacing w:val="2"/>
                <w:sz w:val="24"/>
                <w:szCs w:val="24"/>
                <w:lang w:eastAsia="ru-RU"/>
              </w:rPr>
              <w:t>3) копия акта кадастровой (оценочной) стоимости земельного участка;</w:t>
            </w:r>
            <w:r w:rsidRPr="007548A4">
              <w:rPr>
                <w:rFonts w:ascii="Times New Roman" w:hAnsi="Times New Roman" w:cs="Times New Roman"/>
                <w:spacing w:val="2"/>
                <w:sz w:val="24"/>
                <w:szCs w:val="24"/>
                <w:lang w:eastAsia="ru-RU"/>
              </w:rPr>
              <w:br/>
            </w:r>
            <w:bookmarkStart w:id="13" w:name="z1283"/>
            <w:bookmarkEnd w:id="13"/>
            <w:r w:rsidRPr="007548A4">
              <w:rPr>
                <w:rFonts w:ascii="Times New Roman" w:hAnsi="Times New Roman" w:cs="Times New Roman"/>
                <w:spacing w:val="2"/>
                <w:sz w:val="24"/>
                <w:szCs w:val="24"/>
                <w:lang w:eastAsia="ru-RU"/>
              </w:rPr>
              <w:t>на портал:</w:t>
            </w:r>
            <w:r w:rsidRPr="007548A4">
              <w:rPr>
                <w:rFonts w:ascii="Times New Roman" w:hAnsi="Times New Roman" w:cs="Times New Roman"/>
                <w:spacing w:val="2"/>
                <w:sz w:val="24"/>
                <w:szCs w:val="24"/>
                <w:lang w:eastAsia="ru-RU"/>
              </w:rPr>
              <w:br/>
            </w:r>
            <w:bookmarkStart w:id="14" w:name="z1284"/>
            <w:bookmarkEnd w:id="14"/>
            <w:r w:rsidRPr="007548A4">
              <w:rPr>
                <w:rFonts w:ascii="Times New Roman" w:hAnsi="Times New Roman" w:cs="Times New Roman"/>
                <w:spacing w:val="2"/>
                <w:sz w:val="24"/>
                <w:szCs w:val="24"/>
                <w:lang w:eastAsia="ru-RU"/>
              </w:rPr>
              <w:t>1) заявление на продажу в частную собственность земельного участка в форме электронного документа, удостоверенного электронной цифровой подписью услугополучателя;</w:t>
            </w:r>
            <w:r w:rsidRPr="007548A4">
              <w:rPr>
                <w:rFonts w:ascii="Times New Roman" w:hAnsi="Times New Roman" w:cs="Times New Roman"/>
                <w:spacing w:val="2"/>
                <w:sz w:val="24"/>
                <w:szCs w:val="24"/>
                <w:lang w:eastAsia="ru-RU"/>
              </w:rPr>
              <w:br/>
              <w:t>2) электронная копия акта кадастровой (оценочной) стоимости земельного участка.</w:t>
            </w:r>
            <w:proofErr w:type="gramEnd"/>
          </w:p>
        </w:tc>
      </w:tr>
      <w:tr w:rsidR="007548A4" w:rsidRPr="007548A4" w:rsidTr="00C9555D">
        <w:trPr>
          <w:trHeight w:val="1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9</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7548A4">
              <w:rPr>
                <w:rFonts w:ascii="Times New Roman" w:hAnsi="Times New Roman" w:cs="Times New Roman"/>
                <w:spacing w:val="2"/>
                <w:sz w:val="24"/>
                <w:szCs w:val="24"/>
                <w:lang w:eastAsia="ru-RU"/>
              </w:rPr>
              <w:b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шестой пункта 3 статьи 43 Земельного кодекса Республики Казахстан от 20 июня 2003 года.</w:t>
            </w:r>
          </w:p>
        </w:tc>
      </w:tr>
      <w:tr w:rsidR="007548A4" w:rsidRPr="007548A4" w:rsidTr="00C9555D">
        <w:trPr>
          <w:trHeight w:val="247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10</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Иные требования с учетом особенностей оказания государственной услуги, в том числе оказываемой в электроннойформе</w:t>
            </w:r>
          </w:p>
        </w:tc>
        <w:tc>
          <w:tcPr>
            <w:tcW w:w="6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48A4" w:rsidRPr="007548A4" w:rsidRDefault="007548A4" w:rsidP="007548A4">
            <w:pPr>
              <w:pStyle w:val="a5"/>
              <w:rPr>
                <w:rFonts w:ascii="Times New Roman" w:hAnsi="Times New Roman" w:cs="Times New Roman"/>
                <w:spacing w:val="2"/>
                <w:sz w:val="24"/>
                <w:szCs w:val="24"/>
                <w:lang w:eastAsia="ru-RU"/>
              </w:rPr>
            </w:pPr>
            <w:r w:rsidRPr="007548A4">
              <w:rPr>
                <w:rFonts w:ascii="Times New Roman" w:hAnsi="Times New Roman" w:cs="Times New Roman"/>
                <w:spacing w:val="2"/>
                <w:sz w:val="24"/>
                <w:szCs w:val="24"/>
                <w:lang w:eastAsia="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gramStart"/>
            <w:r w:rsidRPr="007548A4">
              <w:rPr>
                <w:rFonts w:ascii="Times New Roman" w:hAnsi="Times New Roman" w:cs="Times New Roman"/>
                <w:spacing w:val="2"/>
                <w:sz w:val="24"/>
                <w:szCs w:val="24"/>
                <w:lang w:eastAsia="ru-RU"/>
              </w:rPr>
              <w:t>контакт-центра</w:t>
            </w:r>
            <w:proofErr w:type="gramEnd"/>
            <w:r w:rsidRPr="007548A4">
              <w:rPr>
                <w:rFonts w:ascii="Times New Roman" w:hAnsi="Times New Roman" w:cs="Times New Roman"/>
                <w:spacing w:val="2"/>
                <w:sz w:val="24"/>
                <w:szCs w:val="24"/>
                <w:lang w:eastAsia="ru-RU"/>
              </w:rPr>
              <w:t>.</w:t>
            </w:r>
            <w:r w:rsidRPr="007548A4">
              <w:rPr>
                <w:rFonts w:ascii="Times New Roman" w:hAnsi="Times New Roman" w:cs="Times New Roman"/>
                <w:spacing w:val="2"/>
                <w:sz w:val="24"/>
                <w:szCs w:val="24"/>
                <w:lang w:eastAsia="ru-RU"/>
              </w:rPr>
              <w:b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p w:rsidR="003046A2" w:rsidRPr="007548A4" w:rsidRDefault="003046A2" w:rsidP="007548A4">
      <w:pPr>
        <w:pStyle w:val="a5"/>
        <w:rPr>
          <w:rFonts w:ascii="Times New Roman" w:hAnsi="Times New Roman" w:cs="Times New Roman"/>
          <w:sz w:val="24"/>
          <w:szCs w:val="24"/>
        </w:rPr>
      </w:pPr>
    </w:p>
    <w:sectPr w:rsidR="003046A2" w:rsidRPr="007548A4" w:rsidSect="007548A4">
      <w:pgSz w:w="11906" w:h="16838"/>
      <w:pgMar w:top="1134" w:right="198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AE"/>
    <w:rsid w:val="003046A2"/>
    <w:rsid w:val="00661DE3"/>
    <w:rsid w:val="007548A4"/>
    <w:rsid w:val="00BE77FE"/>
    <w:rsid w:val="00C9555D"/>
    <w:rsid w:val="00D070AE"/>
    <w:rsid w:val="00D7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54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48A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54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48A4"/>
    <w:rPr>
      <w:color w:val="0000FF"/>
      <w:u w:val="single"/>
    </w:rPr>
  </w:style>
  <w:style w:type="paragraph" w:styleId="a5">
    <w:name w:val="No Spacing"/>
    <w:uiPriority w:val="1"/>
    <w:qFormat/>
    <w:rsid w:val="007548A4"/>
    <w:pPr>
      <w:spacing w:after="0" w:line="240" w:lineRule="auto"/>
    </w:pPr>
  </w:style>
  <w:style w:type="paragraph" w:styleId="a6">
    <w:name w:val="Balloon Text"/>
    <w:basedOn w:val="a"/>
    <w:link w:val="a7"/>
    <w:uiPriority w:val="99"/>
    <w:semiHidden/>
    <w:unhideWhenUsed/>
    <w:rsid w:val="00BE77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54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48A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54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48A4"/>
    <w:rPr>
      <w:color w:val="0000FF"/>
      <w:u w:val="single"/>
    </w:rPr>
  </w:style>
  <w:style w:type="paragraph" w:styleId="a5">
    <w:name w:val="No Spacing"/>
    <w:uiPriority w:val="1"/>
    <w:qFormat/>
    <w:rsid w:val="007548A4"/>
    <w:pPr>
      <w:spacing w:after="0" w:line="240" w:lineRule="auto"/>
    </w:pPr>
  </w:style>
  <w:style w:type="paragraph" w:styleId="a6">
    <w:name w:val="Balloon Text"/>
    <w:basedOn w:val="a"/>
    <w:link w:val="a7"/>
    <w:uiPriority w:val="99"/>
    <w:semiHidden/>
    <w:unhideWhenUsed/>
    <w:rsid w:val="00BE77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45923">
      <w:bodyDiv w:val="1"/>
      <w:marLeft w:val="0"/>
      <w:marRight w:val="0"/>
      <w:marTop w:val="0"/>
      <w:marBottom w:val="0"/>
      <w:divBdr>
        <w:top w:val="none" w:sz="0" w:space="0" w:color="auto"/>
        <w:left w:val="none" w:sz="0" w:space="0" w:color="auto"/>
        <w:bottom w:val="none" w:sz="0" w:space="0" w:color="auto"/>
        <w:right w:val="none" w:sz="0" w:space="0" w:color="auto"/>
      </w:divBdr>
    </w:div>
    <w:div w:id="17805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366" TargetMode="External"/><Relationship Id="rId13" Type="http://schemas.openxmlformats.org/officeDocument/2006/relationships/hyperlink" Target="https://adilet.zan.kz/kaz/docs/K1500000414" TargetMode="External"/><Relationship Id="rId18" Type="http://schemas.openxmlformats.org/officeDocument/2006/relationships/hyperlink" Target="https://adilet.zan.kz/rus/docs/V2000021366" TargetMode="External"/><Relationship Id="rId3" Type="http://schemas.microsoft.com/office/2007/relationships/stylesWithEffects" Target="stylesWithEffects.xml"/><Relationship Id="rId21" Type="http://schemas.openxmlformats.org/officeDocument/2006/relationships/hyperlink" Target="https://adilet.zan.kz/rus/docs/Z1300000088" TargetMode="External"/><Relationship Id="rId7" Type="http://schemas.openxmlformats.org/officeDocument/2006/relationships/hyperlink" Target="https://adilet.zan.kz/kaz/docs/V2000021366" TargetMode="External"/><Relationship Id="rId12" Type="http://schemas.openxmlformats.org/officeDocument/2006/relationships/hyperlink" Target="https://adilet.zan.kz/kaz/docs/Z1300000088" TargetMode="External"/><Relationship Id="rId17" Type="http://schemas.openxmlformats.org/officeDocument/2006/relationships/hyperlink" Target="https://adilet.zan.kz/rus/docs/V20000213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rus/docs/Z1300000088" TargetMode="External"/><Relationship Id="rId20" Type="http://schemas.openxmlformats.org/officeDocument/2006/relationships/hyperlink" Target="https://adilet.zan.kz/rus/docs/K030000442_" TargetMode="External"/><Relationship Id="rId1" Type="http://schemas.openxmlformats.org/officeDocument/2006/relationships/customXml" Target="../customXml/item1.xml"/><Relationship Id="rId6" Type="http://schemas.openxmlformats.org/officeDocument/2006/relationships/hyperlink" Target="https://adilet.zan.kz/kaz/docs/Z1300000088" TargetMode="External"/><Relationship Id="rId11" Type="http://schemas.openxmlformats.org/officeDocument/2006/relationships/hyperlink" Target="https://adilet.zan.kz/kaz/docs/Z13000000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K030000442_" TargetMode="External"/><Relationship Id="rId23" Type="http://schemas.openxmlformats.org/officeDocument/2006/relationships/hyperlink" Target="https://adilet.zan.kz/rus/docs/K1500000414" TargetMode="External"/><Relationship Id="rId10" Type="http://schemas.openxmlformats.org/officeDocument/2006/relationships/hyperlink" Target="https://adilet.zan.kz/kaz/docs/K030000442_" TargetMode="External"/><Relationship Id="rId19" Type="http://schemas.openxmlformats.org/officeDocument/2006/relationships/hyperlink" Target="https://adilet.zan.kz/rus/docs/K1500000414" TargetMode="External"/><Relationship Id="rId4" Type="http://schemas.openxmlformats.org/officeDocument/2006/relationships/settings" Target="settings.xml"/><Relationship Id="rId9" Type="http://schemas.openxmlformats.org/officeDocument/2006/relationships/hyperlink" Target="https://adilet.zan.kz/kaz/docs/K1500000414" TargetMode="External"/><Relationship Id="rId14" Type="http://schemas.openxmlformats.org/officeDocument/2006/relationships/hyperlink" Target="https://adilet.zan.kz/kaz/docs/K1500000414" TargetMode="External"/><Relationship Id="rId22" Type="http://schemas.openxmlformats.org/officeDocument/2006/relationships/hyperlink" Target="https://adilet.zan.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E075-7F27-432A-8700-6B679DB9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2022-05-22T07:22:00Z</cp:lastPrinted>
  <dcterms:created xsi:type="dcterms:W3CDTF">2022-05-22T07:07:00Z</dcterms:created>
  <dcterms:modified xsi:type="dcterms:W3CDTF">2022-07-18T09:55:00Z</dcterms:modified>
</cp:coreProperties>
</file>