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1"/>
        <w:gridCol w:w="3524"/>
      </w:tblGrid>
      <w:tr w:rsidR="0084476F" w:rsidRPr="0084476F" w14:paraId="340CA1C9" w14:textId="77777777" w:rsidTr="0084476F">
        <w:tc>
          <w:tcPr>
            <w:tcW w:w="3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37BE03D" w14:textId="77777777" w:rsidR="0084476F" w:rsidRPr="0084476F" w:rsidRDefault="0084476F" w:rsidP="00830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7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565827" w14:textId="77777777" w:rsidR="0084476F" w:rsidRDefault="0084476F" w:rsidP="00830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7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4</w:t>
            </w:r>
            <w:r w:rsidRPr="008447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Правилам проведения</w:t>
            </w:r>
            <w:r w:rsidRPr="008447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общественных слушаний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580C1C3" w14:textId="20F2AF08" w:rsidR="0084476F" w:rsidRDefault="0084476F" w:rsidP="00830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 августа 2021 года №286</w:t>
            </w:r>
          </w:p>
          <w:p w14:paraId="19319961" w14:textId="77777777" w:rsidR="00031CFF" w:rsidRDefault="00031CFF" w:rsidP="00830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961767" w14:textId="77777777" w:rsidR="00F8313B" w:rsidRPr="0084476F" w:rsidRDefault="00F8313B" w:rsidP="008307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3A76DEA" w14:textId="77777777" w:rsidR="0084476F" w:rsidRDefault="0084476F" w:rsidP="00830743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П</w:t>
      </w:r>
      <w:r w:rsidRPr="0084476F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ротокол общественных слушаний </w:t>
      </w: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в форме</w:t>
      </w:r>
      <w:r w:rsidRPr="0084476F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 открытых собраний</w:t>
      </w:r>
    </w:p>
    <w:p w14:paraId="2930984E" w14:textId="77777777" w:rsidR="00830743" w:rsidRDefault="00DB11B4" w:rsidP="00830743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 w:eastAsia="ru-RU"/>
        </w:rPr>
      </w:pPr>
      <w:r w:rsidRPr="00DB11B4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 w:eastAsia="ru-RU"/>
        </w:rPr>
        <w:t>Отчет о возможных воздействиях к «План горных работ по месторождению фосфоритовых руд Тешик-Тас»</w:t>
      </w:r>
    </w:p>
    <w:p w14:paraId="484FAA33" w14:textId="77777777" w:rsidR="002945C5" w:rsidRPr="00830743" w:rsidRDefault="0084476F" w:rsidP="00DA4D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1. Наименование </w:t>
      </w:r>
      <w:r w:rsidR="002945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</w:t>
      </w:r>
      <w:r w:rsidR="008307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естного исполнительного органа </w:t>
      </w:r>
      <w:r w:rsidR="002945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административно 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территориальной единицы (обл</w:t>
      </w:r>
      <w:r w:rsidR="002945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астей, городов республиканского 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значения, столицы), на территории которо</w:t>
      </w:r>
      <w:r w:rsidR="002945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го осуществляется деятельность, 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или на территорию </w:t>
      </w:r>
      <w:r w:rsidR="00353D2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которого будет оказано влияние: </w:t>
      </w:r>
      <w:r w:rsidR="00353D26" w:rsidRPr="00353D2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ГУ «Управление природных ресурсов и регулирования природопользования Жамбыльской области»</w:t>
      </w:r>
    </w:p>
    <w:p w14:paraId="33413368" w14:textId="77777777" w:rsidR="00353D26" w:rsidRDefault="00353D26" w:rsidP="0083074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675DDE31" w14:textId="77777777" w:rsidR="00830743" w:rsidRPr="00830743" w:rsidRDefault="0084476F" w:rsidP="00DA4D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2. Предмет общественных слушаний:</w:t>
      </w:r>
      <w:r w:rsidR="00830743" w:rsidRPr="00830743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val="kk-KZ" w:eastAsia="ru-RU"/>
        </w:rPr>
        <w:t xml:space="preserve"> </w:t>
      </w:r>
      <w:r w:rsidR="00830743" w:rsidRPr="008307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kk-KZ" w:eastAsia="ru-RU"/>
        </w:rPr>
        <w:t>Отчет о возможных воздействиях к «План горных работ по месторождению фосфоритовых руд Тешик-Тас»</w:t>
      </w:r>
      <w:r w:rsidR="00830743"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(полное, точное наименование рассматриваемых проектных материалов)</w:t>
      </w:r>
    </w:p>
    <w:p w14:paraId="1721ED99" w14:textId="77777777" w:rsidR="00830743" w:rsidRDefault="00830743" w:rsidP="008307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0BA4BA5C" w14:textId="77777777" w:rsidR="00137BCE" w:rsidRDefault="0084476F" w:rsidP="00DA4D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3. Наименование уполномоченного органа в области охраны окружающей </w:t>
      </w:r>
      <w:r w:rsidR="008307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среды или 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местного исполнительного органа области, гор</w:t>
      </w:r>
      <w:r w:rsidR="00137BC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одов республиканского значения, 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столицы, в адрес которого направлены матер</w:t>
      </w:r>
      <w:r w:rsidR="00137BC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иалы, выносимые на общественные 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слушания.</w:t>
      </w:r>
      <w:r w:rsidR="00137BC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137BCE" w:rsidRPr="00353D2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ГУ «Управление природных ресурсов и регулирования природопользования Жамбыльской области»</w:t>
      </w:r>
      <w:r w:rsidR="00137BC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.</w:t>
      </w:r>
    </w:p>
    <w:p w14:paraId="498E229A" w14:textId="77777777" w:rsidR="00137BCE" w:rsidRDefault="00137BCE" w:rsidP="00137BC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6CD25D36" w14:textId="77777777" w:rsidR="00137BCE" w:rsidRDefault="0084476F" w:rsidP="00DA4D4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4. Местонахождение намечаемой деятельности:</w:t>
      </w:r>
    </w:p>
    <w:p w14:paraId="5D4ED6B4" w14:textId="77777777" w:rsidR="00137BCE" w:rsidRDefault="00137BCE" w:rsidP="00137BC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348F9B6C" w14:textId="77777777" w:rsidR="00137BCE" w:rsidRPr="00ED23A6" w:rsidRDefault="00137BCE" w:rsidP="00D451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Намечаемая деятельность расположена на территории – Жамбылской области, Таласском районе, </w:t>
      </w:r>
      <w:proofErr w:type="spellStart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Коктальском</w:t>
      </w:r>
      <w:proofErr w:type="spellEnd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сельском округе, ближайший поселок Коктал расположен в 1,85 км восточнее от проектируемого объекта, который является административным центром и единственный населённым пунктом сельского округа. Районный центр Таласского района г. Каратау расположен в 18 км к юго-востоку от участка ведения работ. Территориально намечаемая деятельность не затрагивает другие районы и области.</w:t>
      </w:r>
    </w:p>
    <w:p w14:paraId="71807312" w14:textId="77777777" w:rsidR="00ED23A6" w:rsidRDefault="00ED23A6" w:rsidP="009A6E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044A4485" w14:textId="07EEDC27" w:rsidR="009A6E63" w:rsidRPr="00ED23A6" w:rsidRDefault="009A6E63" w:rsidP="009A6E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Географические координаты месторождения: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685"/>
        <w:gridCol w:w="3793"/>
      </w:tblGrid>
      <w:tr w:rsidR="009A6E63" w:rsidRPr="009A6E63" w14:paraId="1C5A47E7" w14:textId="77777777" w:rsidTr="009941A2">
        <w:tc>
          <w:tcPr>
            <w:tcW w:w="2093" w:type="dxa"/>
            <w:vMerge w:val="restart"/>
            <w:shd w:val="clear" w:color="auto" w:fill="auto"/>
          </w:tcPr>
          <w:p w14:paraId="3E9CC554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точек</w:t>
            </w:r>
          </w:p>
        </w:tc>
        <w:tc>
          <w:tcPr>
            <w:tcW w:w="7478" w:type="dxa"/>
            <w:gridSpan w:val="2"/>
            <w:shd w:val="clear" w:color="auto" w:fill="auto"/>
          </w:tcPr>
          <w:p w14:paraId="1F4B070D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Географические координаты</w:t>
            </w:r>
          </w:p>
        </w:tc>
      </w:tr>
      <w:tr w:rsidR="009A6E63" w:rsidRPr="009A6E63" w14:paraId="7000E723" w14:textId="77777777" w:rsidTr="009941A2">
        <w:tc>
          <w:tcPr>
            <w:tcW w:w="2093" w:type="dxa"/>
            <w:vMerge/>
            <w:shd w:val="clear" w:color="auto" w:fill="auto"/>
          </w:tcPr>
          <w:p w14:paraId="4E853C03" w14:textId="77777777" w:rsidR="009A6E63" w:rsidRPr="009A6E63" w:rsidRDefault="009A6E63" w:rsidP="009A6E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85C29C9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Северная широта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32BBF709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Восточная долгота</w:t>
            </w:r>
          </w:p>
        </w:tc>
      </w:tr>
      <w:tr w:rsidR="009A6E63" w:rsidRPr="009A6E63" w14:paraId="683F0400" w14:textId="77777777" w:rsidTr="009941A2">
        <w:tc>
          <w:tcPr>
            <w:tcW w:w="2093" w:type="dxa"/>
            <w:shd w:val="clear" w:color="auto" w:fill="auto"/>
          </w:tcPr>
          <w:p w14:paraId="6DB025DE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9A9B51B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43° 16' 59,89"</w:t>
            </w:r>
          </w:p>
        </w:tc>
        <w:tc>
          <w:tcPr>
            <w:tcW w:w="3793" w:type="dxa"/>
            <w:shd w:val="clear" w:color="auto" w:fill="auto"/>
            <w:vAlign w:val="bottom"/>
          </w:tcPr>
          <w:p w14:paraId="1E957F3D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70° 14' 40.80"</w:t>
            </w:r>
          </w:p>
        </w:tc>
      </w:tr>
      <w:tr w:rsidR="009A6E63" w:rsidRPr="009A6E63" w14:paraId="3CFFABE6" w14:textId="77777777" w:rsidTr="009941A2">
        <w:tc>
          <w:tcPr>
            <w:tcW w:w="2093" w:type="dxa"/>
            <w:shd w:val="clear" w:color="auto" w:fill="auto"/>
          </w:tcPr>
          <w:p w14:paraId="548960B8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35506230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43° 18' 19.99"</w:t>
            </w:r>
          </w:p>
        </w:tc>
        <w:tc>
          <w:tcPr>
            <w:tcW w:w="3793" w:type="dxa"/>
            <w:shd w:val="clear" w:color="auto" w:fill="auto"/>
            <w:vAlign w:val="bottom"/>
          </w:tcPr>
          <w:p w14:paraId="67D3A221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70° 14' 40.80"</w:t>
            </w:r>
          </w:p>
        </w:tc>
      </w:tr>
      <w:tr w:rsidR="009A6E63" w:rsidRPr="009A6E63" w14:paraId="662721AA" w14:textId="77777777" w:rsidTr="009941A2">
        <w:tc>
          <w:tcPr>
            <w:tcW w:w="2093" w:type="dxa"/>
            <w:shd w:val="clear" w:color="auto" w:fill="auto"/>
          </w:tcPr>
          <w:p w14:paraId="37725D37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396EC579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43° 18' 19.99"</w:t>
            </w:r>
          </w:p>
        </w:tc>
        <w:tc>
          <w:tcPr>
            <w:tcW w:w="3793" w:type="dxa"/>
            <w:shd w:val="clear" w:color="auto" w:fill="auto"/>
            <w:vAlign w:val="bottom"/>
          </w:tcPr>
          <w:p w14:paraId="699A792A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70° 16' 18.03"</w:t>
            </w:r>
          </w:p>
        </w:tc>
      </w:tr>
      <w:tr w:rsidR="009A6E63" w:rsidRPr="009A6E63" w14:paraId="06D5A461" w14:textId="77777777" w:rsidTr="009941A2">
        <w:tc>
          <w:tcPr>
            <w:tcW w:w="2093" w:type="dxa"/>
            <w:shd w:val="clear" w:color="auto" w:fill="auto"/>
          </w:tcPr>
          <w:p w14:paraId="064355B2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603B4675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43° 16' 59.89"</w:t>
            </w:r>
          </w:p>
        </w:tc>
        <w:tc>
          <w:tcPr>
            <w:tcW w:w="3793" w:type="dxa"/>
            <w:shd w:val="clear" w:color="auto" w:fill="auto"/>
            <w:vAlign w:val="bottom"/>
          </w:tcPr>
          <w:p w14:paraId="5D0AEA91" w14:textId="77777777" w:rsidR="009A6E63" w:rsidRPr="009A6E63" w:rsidRDefault="009A6E63" w:rsidP="009A6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A6E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70° 16' 18.03"</w:t>
            </w:r>
          </w:p>
        </w:tc>
      </w:tr>
    </w:tbl>
    <w:p w14:paraId="4D0FDFB3" w14:textId="77777777" w:rsidR="00F11270" w:rsidRDefault="00F11270" w:rsidP="00F112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____________________________________________________________________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(полный, точный адрес, географические координаты территории у</w:t>
      </w:r>
      <w:r w:rsidRPr="00137BC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частка намечаемой деятельности)</w:t>
      </w:r>
    </w:p>
    <w:p w14:paraId="7505B449" w14:textId="77777777" w:rsidR="00F11270" w:rsidRPr="009A6E63" w:rsidRDefault="00F11270" w:rsidP="00137BC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76E241B0" w14:textId="77777777" w:rsidR="00AA4545" w:rsidRPr="00AA4545" w:rsidRDefault="0084476F" w:rsidP="00DA4D47">
      <w:pPr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5. Наименование всех административно-территориальных единиц, затронутых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возможным воздействием намечаемой деятельности:</w:t>
      </w:r>
      <w:r w:rsidR="00AA454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AA4545" w:rsidRPr="00137B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Жамбылск</w:t>
      </w:r>
      <w:r w:rsidR="00AA4545" w:rsidRPr="00AA45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ая</w:t>
      </w:r>
      <w:r w:rsidR="00AA4545" w:rsidRPr="00137B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област</w:t>
      </w:r>
      <w:r w:rsidR="00AA4545" w:rsidRPr="00AA45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ь, Таласский </w:t>
      </w:r>
      <w:r w:rsidR="00AA4545" w:rsidRPr="00137B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район</w:t>
      </w:r>
      <w:r w:rsidR="00AA4545" w:rsidRPr="00AA45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proofErr w:type="spellStart"/>
      <w:r w:rsidR="00AA4545" w:rsidRPr="00AA45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Коктальский</w:t>
      </w:r>
      <w:proofErr w:type="spellEnd"/>
      <w:r w:rsidR="00AA4545" w:rsidRPr="00137B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сельск</w:t>
      </w:r>
      <w:r w:rsidR="00AA4545" w:rsidRPr="00AA45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ий</w:t>
      </w:r>
      <w:r w:rsidR="00AA4545" w:rsidRPr="00137B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округ</w:t>
      </w:r>
      <w:r w:rsidR="00AA4545" w:rsidRPr="00AA45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="00AA4545" w:rsidRPr="00137B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поселок Коктал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(перечень административно–территориальных единиц, на территорию которых может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быть оказано воздействие в результате осуществления намечаемой деятельности и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на территории которых будут проведены общественные слушания)</w:t>
      </w:r>
    </w:p>
    <w:p w14:paraId="2F4276D9" w14:textId="60BF6E1D" w:rsidR="00F8313B" w:rsidRDefault="0084476F" w:rsidP="00F831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6. Реквизиты и контактные данные инициатора намечаемой деятельности: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282B6A" w:rsidRPr="00282B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ТОО «ЕвроХим-Удобрения». Адрес: Республика Казахстан, Сарысуский район, г. </w:t>
      </w:r>
      <w:r w:rsidR="00282B6A" w:rsidRPr="00282B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lastRenderedPageBreak/>
        <w:t xml:space="preserve">Жанатас, улица Санжар </w:t>
      </w:r>
      <w:proofErr w:type="spellStart"/>
      <w:r w:rsidR="00282B6A" w:rsidRPr="00282B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Аспандияров</w:t>
      </w:r>
      <w:proofErr w:type="spellEnd"/>
      <w:r w:rsidR="00282B6A" w:rsidRPr="00282B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, №5. БИН: 080740015611, тел/факс: </w:t>
      </w:r>
      <w:r w:rsidR="00282B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8</w:t>
      </w:r>
      <w:r w:rsidR="00282B6A" w:rsidRPr="00282B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 (726) 346-35-60, </w:t>
      </w:r>
      <w:proofErr w:type="spellStart"/>
      <w:r w:rsidR="00282B6A" w:rsidRPr="00282B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e-mail</w:t>
      </w:r>
      <w:proofErr w:type="spellEnd"/>
      <w:r w:rsidR="00282B6A" w:rsidRPr="00282B6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: Dzhambul.Sharipov@eurochem.ru, Kairat.Kurmanov@eurochem.ru. 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(в том числе точное название, юридический и фактический адрес, БИН, ИИН,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телефоны, факсы, электронные почты, сайты)</w:t>
      </w:r>
    </w:p>
    <w:p w14:paraId="23D62179" w14:textId="77777777" w:rsidR="00F8313B" w:rsidRDefault="00F8313B" w:rsidP="00F8313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68CEF319" w14:textId="77777777" w:rsidR="005D08FA" w:rsidRDefault="0084476F" w:rsidP="002631D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7. Реквизиты и контактные данные составителей отчетов о возможных воздействиях,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или внешних привлеченных экспертов по подготовке отчетов по стратегической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экологической оценке, или разработчиков документации объектов государственной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экологической экспертизы.</w:t>
      </w:r>
    </w:p>
    <w:p w14:paraId="6651059C" w14:textId="77777777" w:rsidR="002631D0" w:rsidRPr="00ED23A6" w:rsidRDefault="002631D0" w:rsidP="002631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ТОО «АНТАЛ», </w:t>
      </w:r>
      <w:proofErr w:type="spellStart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г.Алматы</w:t>
      </w:r>
      <w:proofErr w:type="spellEnd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Бухар </w:t>
      </w:r>
      <w:proofErr w:type="spellStart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Жырау</w:t>
      </w:r>
      <w:proofErr w:type="spellEnd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33, БЦ «</w:t>
      </w:r>
      <w:proofErr w:type="spellStart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Женис</w:t>
      </w:r>
      <w:proofErr w:type="spellEnd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», оф.50, БИН – 920940000013. Банк получателя: АО «</w:t>
      </w:r>
      <w:proofErr w:type="spellStart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БанкЦентрКредит</w:t>
      </w:r>
      <w:proofErr w:type="spellEnd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». БИН банка: 981141000668. ИИК - KZ708562203102903396. БИК KCJBKZKX</w:t>
      </w:r>
      <w:r w:rsidRPr="00ED23A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; </w:t>
      </w: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тел/факс 8(727) 376-33-42, </w:t>
      </w: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e</w:t>
      </w: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mail</w:t>
      </w: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office</w:t>
      </w:r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@</w:t>
      </w:r>
      <w:proofErr w:type="spellStart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antal</w:t>
      </w:r>
      <w:proofErr w:type="spellEnd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proofErr w:type="spellStart"/>
      <w:r w:rsidRPr="00ED23A6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kz</w:t>
      </w:r>
      <w:proofErr w:type="spellEnd"/>
    </w:p>
    <w:p w14:paraId="4D51115B" w14:textId="77777777" w:rsidR="002631D0" w:rsidRDefault="0084476F" w:rsidP="002631D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__________________________________________________________________________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(в том числе точное название, юридический и фактический адрес, БИН, ИИН,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телефоны, факсы, электронные почты, сайты)</w:t>
      </w:r>
    </w:p>
    <w:p w14:paraId="2D79F508" w14:textId="51DFFB30" w:rsidR="00657890" w:rsidRDefault="0084476F" w:rsidP="00FA13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8. Дата, время, место проведения общественных слушаний (дата(-ы)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и время открытого собрания общественных слушаний):</w:t>
      </w:r>
      <w:r w:rsidR="00044C2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044C21" w:rsidRPr="00FA136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25 января 2022 года, регистрация участников – </w:t>
      </w:r>
      <w:r w:rsidR="00044C21"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10:30,</w:t>
      </w:r>
      <w:r w:rsidR="00044C21" w:rsidRPr="00FA136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 начало общественных слушаний – 11:00, общественные слушания проведены в форме открытых собраний по адресу: </w:t>
      </w:r>
      <w:r w:rsidR="00FA136C" w:rsidRPr="00FA136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Жамбылская область, Таласский район, </w:t>
      </w:r>
      <w:proofErr w:type="spellStart"/>
      <w:r w:rsidR="00FA136C" w:rsidRPr="00FA136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Коктальский</w:t>
      </w:r>
      <w:proofErr w:type="spellEnd"/>
      <w:r w:rsidR="00FA136C" w:rsidRPr="00FA136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 сельский округ, село Коктал.</w:t>
      </w:r>
    </w:p>
    <w:p w14:paraId="01CFFDB9" w14:textId="77777777" w:rsidR="009464A0" w:rsidRPr="009464A0" w:rsidRDefault="0084476F" w:rsidP="00FA13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__________________________________________________________________________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9464A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(дата, время начала регистрации участников, время начала общественных слушаний,</w:t>
      </w:r>
      <w:r w:rsidRPr="009464A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полный и точный адрес места проведения слушаний.</w:t>
      </w:r>
      <w:r w:rsidRPr="009464A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В случае продления общественных слушаний указываются все даты)</w:t>
      </w:r>
    </w:p>
    <w:p w14:paraId="00ED6676" w14:textId="0BDA1793" w:rsidR="009464A0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9. Копия письма-запроса от инициатора намечаемой деятельности и копия письма-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ответа местных исполнительных органов административно-территориальных единиц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(областей, городов республиканского значения, столицы), о согласовании условий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проведения общественных слушаний прилагается к настоящему протоколу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общественных слушаний.</w:t>
      </w:r>
    </w:p>
    <w:p w14:paraId="48C712E1" w14:textId="43C3801B" w:rsidR="009464A0" w:rsidRPr="009464A0" w:rsidRDefault="009464A0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</w:pPr>
      <w:r w:rsidRPr="009464A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 xml:space="preserve">Копии письма-запроса и письма-ответа представлены в </w:t>
      </w:r>
      <w:r w:rsidR="002B370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П</w:t>
      </w:r>
      <w:r w:rsidRPr="009464A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риложении 1 к настоящему протоколу общественных слушаний.</w:t>
      </w:r>
    </w:p>
    <w:p w14:paraId="4F7B38F7" w14:textId="77777777" w:rsidR="002B3705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10. Регистрационный лист участников общественных слушаний прилагается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к настоящему протоколу общественных слушаний.</w:t>
      </w:r>
    </w:p>
    <w:p w14:paraId="44428551" w14:textId="77777777" w:rsidR="002B3705" w:rsidRPr="002B3705" w:rsidRDefault="002B3705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</w:pPr>
      <w:r w:rsidRPr="002B3705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  <w:t>Регистрационный лист участников представлен в Приложении 2 к настоящему протоколу общественных слушаний.</w:t>
      </w:r>
    </w:p>
    <w:p w14:paraId="1A6BDE20" w14:textId="77777777" w:rsidR="002B3705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11. Информация о проведении общественных слушаний распространена на казахском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и русском языках следующими способами:</w:t>
      </w:r>
    </w:p>
    <w:p w14:paraId="2A9936F6" w14:textId="3071FA63" w:rsidR="002B3705" w:rsidRPr="00E32AC5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1) на Едином экологическом портале</w:t>
      </w:r>
      <w:r w:rsidR="00E32A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: </w:t>
      </w:r>
      <w:r w:rsidR="00E32AC5" w:rsidRPr="00E32A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https://ecoportal.kz/ раздел «Общественные слушания»;</w:t>
      </w:r>
    </w:p>
    <w:p w14:paraId="1B501F00" w14:textId="0363F7E9" w:rsidR="002B3705" w:rsidRPr="00E517F0" w:rsidRDefault="0084476F" w:rsidP="00E32AC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2) на официальном интернет-ресурсе местного исполнительного органа (областей,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городов республиканского значения, столицы) или официальном интернет-ресурсе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государственного органа-разработчика</w:t>
      </w:r>
      <w:r w:rsidR="00E32AC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:</w:t>
      </w:r>
      <w:r w:rsidR="00805CC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hyperlink r:id="rId5" w:history="1">
        <w:r w:rsidR="00E517F0" w:rsidRPr="00827CA0">
          <w:rPr>
            <w:rStyle w:val="a5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lang w:eastAsia="ru-RU"/>
          </w:rPr>
          <w:t>https://www.gov.kz/memleket/entities/zhambyl-tabigat/</w:t>
        </w:r>
        <w:r w:rsidR="00E517F0" w:rsidRPr="00827CA0">
          <w:rPr>
            <w:rStyle w:val="a5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lang w:val="en-US" w:eastAsia="ru-RU"/>
          </w:rPr>
          <w:t>documents</w:t>
        </w:r>
        <w:r w:rsidR="00E517F0" w:rsidRPr="00827CA0">
          <w:rPr>
            <w:rStyle w:val="a5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lang w:eastAsia="ru-RU"/>
          </w:rPr>
          <w:t>/</w:t>
        </w:r>
        <w:r w:rsidR="00E517F0" w:rsidRPr="00827CA0">
          <w:rPr>
            <w:rStyle w:val="a5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lang w:val="en-US" w:eastAsia="ru-RU"/>
          </w:rPr>
          <w:t>details</w:t>
        </w:r>
        <w:r w:rsidR="00E517F0" w:rsidRPr="00827CA0">
          <w:rPr>
            <w:rStyle w:val="a5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lang w:eastAsia="ru-RU"/>
          </w:rPr>
          <w:t>/244638?</w:t>
        </w:r>
        <w:r w:rsidR="00E517F0" w:rsidRPr="00827CA0">
          <w:rPr>
            <w:rStyle w:val="a5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lang w:val="en-US" w:eastAsia="ru-RU"/>
          </w:rPr>
          <w:t>lang</w:t>
        </w:r>
        <w:r w:rsidR="00E517F0" w:rsidRPr="00827CA0">
          <w:rPr>
            <w:rStyle w:val="a5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lang w:eastAsia="ru-RU"/>
          </w:rPr>
          <w:t>=</w:t>
        </w:r>
        <w:proofErr w:type="spellStart"/>
        <w:r w:rsidR="00E517F0" w:rsidRPr="00827CA0">
          <w:rPr>
            <w:rStyle w:val="a5"/>
            <w:rFonts w:ascii="Times New Roman" w:eastAsia="Times New Roman" w:hAnsi="Times New Roman" w:cs="Times New Roman"/>
            <w:color w:val="auto"/>
            <w:spacing w:val="2"/>
            <w:sz w:val="24"/>
            <w:szCs w:val="24"/>
            <w:lang w:val="en-US" w:eastAsia="ru-RU"/>
          </w:rPr>
          <w:t>ru</w:t>
        </w:r>
        <w:proofErr w:type="spellEnd"/>
      </w:hyperlink>
      <w:r w:rsidR="00E517F0" w:rsidRPr="00827CA0">
        <w:rPr>
          <w:rFonts w:ascii="Times New Roman" w:eastAsia="Times New Roman" w:hAnsi="Times New Roman" w:cs="Times New Roman"/>
          <w:spacing w:val="2"/>
          <w:sz w:val="24"/>
          <w:szCs w:val="24"/>
          <w:u w:val="single"/>
          <w:lang w:eastAsia="ru-RU"/>
        </w:rPr>
        <w:t xml:space="preserve"> Дата публикации</w:t>
      </w:r>
      <w:r w:rsidR="00E517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: 20.12.2021 г.</w:t>
      </w:r>
    </w:p>
    <w:p w14:paraId="50101319" w14:textId="79431381" w:rsidR="002B3705" w:rsidRDefault="00AE7F38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__________________________________________________________________________________</w:t>
      </w:r>
      <w:r w:rsidR="00D54E95"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</w:t>
      </w:r>
      <w:r w:rsidR="002A4DB1" w:rsidRPr="002B370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="0084476F" w:rsidRPr="002B370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(наименование и ссылки на официальные интернет–ресурсы и даты публикации)</w:t>
      </w:r>
      <w:r w:rsidR="0084476F"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</w:p>
    <w:p w14:paraId="7B945C3E" w14:textId="3C354449" w:rsidR="00193B85" w:rsidRPr="00C76AA9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3) в средствах массовой информации, в том числе, не менее чем в одной газете,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и посредством не менее чем одного теле- или радиоканала, распространяемых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на территории соответствующих административно-территориальных единиц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(областей, городов республиканского значения, столицы), полностью или частично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расположенных в пределах затрагиваемой территории, не позднее чем за двадцать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рабочих дней до даты начала пр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оведения общественных слушаний: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193B85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Газета «</w:t>
      </w:r>
      <w:r w:rsidR="00193B85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en-US" w:eastAsia="ru-RU"/>
        </w:rPr>
        <w:t>Talas</w:t>
      </w:r>
      <w:r w:rsidR="00193B85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 </w:t>
      </w:r>
      <w:proofErr w:type="spellStart"/>
      <w:r w:rsidR="00193B85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en-US" w:eastAsia="ru-RU"/>
        </w:rPr>
        <w:t>tynysy</w:t>
      </w:r>
      <w:proofErr w:type="spellEnd"/>
      <w:r w:rsidR="00193B85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»</w:t>
      </w:r>
      <w:r w:rsidR="00D54E95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 №93 (10369) от 10.12.2021 г</w:t>
      </w:r>
      <w:r w:rsidR="00031CFF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. Электронная версия газеты представлена в Приложении 3 к настоящему протоколу общественных слушаний.</w:t>
      </w:r>
    </w:p>
    <w:p w14:paraId="61E90AA2" w14:textId="129CC3A6" w:rsidR="002A4DB1" w:rsidRPr="00C76AA9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C76AA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_</w:t>
      </w:r>
      <w:r w:rsidR="00D54E95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__________________________________________________________________________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__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(название, номер и дата публикации объявления в газете, с приложением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сканированного объявления: сканированные титульная страница газеты и страница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с объявлением о проведении общественных слушаний)</w:t>
      </w:r>
    </w:p>
    <w:p w14:paraId="5A2AA138" w14:textId="3077CF91" w:rsidR="00031CFF" w:rsidRPr="00C76AA9" w:rsidRDefault="00031CF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7F62A891" w14:textId="6F1CBB51" w:rsidR="00031CFF" w:rsidRDefault="00B7699A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Телеканал - </w:t>
      </w:r>
      <w:r w:rsidR="00031CFF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Жамб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ылский областной филиал АО «РТРК «Казахстан», дни проката 7.12.2021 г. – 11.12.2021 г. Электронная версия эфирной справки представлена в Приложении 3 к настоящему протоколу общественных слушаний.</w:t>
      </w:r>
    </w:p>
    <w:p w14:paraId="22E3D535" w14:textId="214B2080" w:rsidR="00D54E95" w:rsidRDefault="00D54E95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</w:t>
      </w:r>
      <w:r w:rsidR="0084476F"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84476F" w:rsidRPr="00D54E9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(название теле или радиоканала, дата объявления: электронный носитель с видео- и</w:t>
      </w:r>
      <w:r w:rsidR="0084476F" w:rsidRPr="00D54E9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аудиозаписью объявления о проведении общественных слушаний на теле или</w:t>
      </w:r>
      <w:r w:rsidR="0084476F" w:rsidRPr="00D54E9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радиоканале подлежит приобщению (публикации) к протоколу общественных слушаний)</w:t>
      </w:r>
      <w:r w:rsidR="0084476F" w:rsidRPr="00D54E9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</w:r>
    </w:p>
    <w:p w14:paraId="5907B177" w14:textId="411E83FD" w:rsidR="00576282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4) на досках объявлений местных исполнительных органов административно-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территориальных единиц (областей, городов республиканского значения, столицы,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районов, городов областного и районного значения, сел, поселков, сельских округов)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и в местах, специально предназнач</w:t>
      </w:r>
      <w:r w:rsid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енных для размещения объявл</w:t>
      </w:r>
      <w:r w:rsidR="00C76AA9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ений. Фотоматериалы прилагаются 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 настоящему протоколу общественных слушаний.</w:t>
      </w:r>
    </w:p>
    <w:p w14:paraId="06D020DA" w14:textId="5A0E707B" w:rsidR="00D54E95" w:rsidRPr="00C76AA9" w:rsidRDefault="007E45D4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</w:pPr>
      <w:r w:rsidRPr="006235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Текстовые объявления размещены в Акимате Таласского района Жамбылской области Коммунального государственного учреждения «Аппарат акима </w:t>
      </w:r>
      <w:proofErr w:type="spellStart"/>
      <w:r w:rsidRPr="006235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Коктальского</w:t>
      </w:r>
      <w:proofErr w:type="spellEnd"/>
      <w:r w:rsidRPr="006235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 сельского округа»</w:t>
      </w:r>
      <w:r w:rsidR="00EF7C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 и</w:t>
      </w:r>
      <w:r w:rsidRPr="006235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 xml:space="preserve"> в </w:t>
      </w:r>
      <w:r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Акимате Таласского района Жамбылской области Коммунального государственного учреждения «Аппарат акима города Каратау»</w:t>
      </w:r>
      <w:r w:rsidR="00EF7CC1"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.</w:t>
      </w:r>
    </w:p>
    <w:p w14:paraId="033AF20E" w14:textId="1794908E" w:rsidR="00EF7CC1" w:rsidRDefault="00EF7CC1" w:rsidP="00EF7CC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C76A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Электронная версия фотографий с доски объявлений представлены в Приложении 3 к настоящему протоколу общественных слушаний.</w:t>
      </w:r>
    </w:p>
    <w:p w14:paraId="76FE148B" w14:textId="68904F31" w:rsidR="00EF7CC1" w:rsidRPr="006235A9" w:rsidRDefault="00EF7CC1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</w:pPr>
    </w:p>
    <w:p w14:paraId="582029E9" w14:textId="232D72E2" w:rsidR="00827CA0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12. Решения участников общественных слушаний: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 правилам проведения общественных слушаний общим голосованием выбрали секретаря – Ахметову М.Р.</w:t>
      </w:r>
    </w:p>
    <w:p w14:paraId="7E80D16A" w14:textId="64F4B013" w:rsidR="003D5A37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_________________________________________________________________________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E937F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(о выборе секретаря. Указать количество участников общественных слушаний "за",</w:t>
      </w:r>
      <w:r w:rsidRPr="00E937F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"против", "воздержались")</w:t>
      </w:r>
    </w:p>
    <w:p w14:paraId="4AFA0692" w14:textId="77777777" w:rsidR="00E937F2" w:rsidRDefault="00E937F2" w:rsidP="00BE3A9C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30B90310" w14:textId="44B73EE7" w:rsidR="00E37792" w:rsidRPr="00827CA0" w:rsidRDefault="00E37792" w:rsidP="00E3779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Избрание секретаря общественных слушаний – 1 мин.</w:t>
      </w:r>
    </w:p>
    <w:p w14:paraId="219D198D" w14:textId="79A7CB94" w:rsidR="00827CA0" w:rsidRPr="00827CA0" w:rsidRDefault="00827CA0" w:rsidP="00E3779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Открытие слушаний – 5 мин.</w:t>
      </w:r>
    </w:p>
    <w:p w14:paraId="28AFDBA6" w14:textId="6FCCFEAC" w:rsidR="00BE3A9C" w:rsidRPr="00827CA0" w:rsidRDefault="00BE3A9C" w:rsidP="00BE3A9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Ознакомление с презентацией </w:t>
      </w:r>
      <w:r w:rsidR="00E37792"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 рассмотрение материалов проекта в форме доклада</w:t>
      </w: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 – 10 мин;</w:t>
      </w:r>
    </w:p>
    <w:p w14:paraId="7D8A3848" w14:textId="5AC73182" w:rsidR="00BE3A9C" w:rsidRPr="00827CA0" w:rsidRDefault="00BE3A9C" w:rsidP="00BE3A9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Обсуждения и вопросы по презентации – </w:t>
      </w:r>
      <w:r w:rsidR="00E37792"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2</w:t>
      </w: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0 мин.</w:t>
      </w:r>
    </w:p>
    <w:p w14:paraId="3A9E1F36" w14:textId="1F551762" w:rsidR="00BE3A9C" w:rsidRPr="00827CA0" w:rsidRDefault="00BE3A9C" w:rsidP="00BE3A9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Подведение итогов </w:t>
      </w:r>
      <w:r w:rsidR="00E37792"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и закрытие общественных слушаний </w:t>
      </w: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– 5 мин.</w:t>
      </w:r>
    </w:p>
    <w:p w14:paraId="02E1FDD8" w14:textId="16F5CCE3" w:rsidR="00E37792" w:rsidRDefault="00E37792" w:rsidP="00BE3A9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27C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Регламент принят единогласно.</w:t>
      </w:r>
    </w:p>
    <w:p w14:paraId="54CE28CE" w14:textId="44F4EAD6" w:rsidR="00E937F2" w:rsidRPr="00BE3A9C" w:rsidRDefault="0084476F" w:rsidP="00BE3A9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BE3A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</w:t>
      </w:r>
      <w:r w:rsidRPr="00BE3A9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BE3A9C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(об утверждении регламента. Указать количество участников общественных</w:t>
      </w:r>
      <w:r w:rsidRPr="00BE3A9C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слушаний "за", "против", "воздержались")</w:t>
      </w:r>
    </w:p>
    <w:p w14:paraId="1FE933D3" w14:textId="5274E4E4" w:rsidR="00E37792" w:rsidRPr="00E37792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E37792" w:rsidRPr="00827CA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 xml:space="preserve">Общественные слушания признаны состоявшимися единогласным решением </w:t>
      </w:r>
      <w:r w:rsidR="00C76AA9" w:rsidRPr="00827CA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>присутствующих</w:t>
      </w:r>
      <w:r w:rsidR="00E37792" w:rsidRPr="00827CA0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eastAsia="ru-RU"/>
        </w:rPr>
        <w:t>.</w:t>
      </w:r>
    </w:p>
    <w:p w14:paraId="1A1856A8" w14:textId="2B4449BE" w:rsidR="00E937F2" w:rsidRPr="00D129BE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E937F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(о признании общественных слушаний несостоявшимися с указанием причин</w:t>
      </w:r>
      <w:r w:rsidRPr="00E937F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в соответствии с пунктом 23 настоящих Правил. Указать количество участников</w:t>
      </w:r>
      <w:r w:rsidRPr="00E937F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</w:r>
      <w:r w:rsidRPr="00D129B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общественных слушаний "за", "против", "воздержались")</w:t>
      </w:r>
    </w:p>
    <w:p w14:paraId="1FB9C20B" w14:textId="709B8347" w:rsidR="002540FB" w:rsidRDefault="0084476F" w:rsidP="002540F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 w:rsidRP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>13. Сведения о всех заслушанных докладах:</w:t>
      </w:r>
      <w:r w:rsidRP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E37792" w:rsidRP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Докладчики</w:t>
      </w:r>
      <w:r w:rsidR="00C76AA9" w:rsidRP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: </w:t>
      </w:r>
      <w:r w:rsidR="002540FB" w:rsidRP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Ахметова М.Р. – ведущий инженер-эколог, представитель организации разработчика</w:t>
      </w:r>
      <w:r w:rsidR="00254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ТОО «АНТАЛ» - ознакомила с содержанием </w:t>
      </w:r>
      <w:r w:rsid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отчета о возможных воздействиях к </w:t>
      </w:r>
      <w:r w:rsidR="002540FB" w:rsidRPr="00254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«План горных работ по месторождению фосфоритовых руд Тешик-Тас»</w:t>
      </w:r>
      <w:r w:rsid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 по проектной части</w:t>
      </w:r>
      <w:r w:rsidR="002540FB" w:rsidRPr="00254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.</w:t>
      </w:r>
    </w:p>
    <w:p w14:paraId="2F2995ED" w14:textId="07E83DD1" w:rsidR="00D129BE" w:rsidRDefault="002540FB" w:rsidP="00D129B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Хамза Ш.С. – инженер-эколог</w:t>
      </w:r>
      <w:r w:rsidR="00D129BE" w:rsidRP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представитель организации разработчика ТОО «АНТАЛ» - ознакомил с содержанием отчета о возможных воздействиях к </w:t>
      </w:r>
      <w:r w:rsidR="00D129BE" w:rsidRPr="002540F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«План горных работ по месторождению фосфоритовых руд Тешик-Тас»</w:t>
      </w:r>
      <w:r w:rsidR="00D129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 xml:space="preserve"> по экологической части.</w:t>
      </w:r>
    </w:p>
    <w:p w14:paraId="6E480233" w14:textId="77777777" w:rsidR="00E37792" w:rsidRDefault="00E37792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</w:t>
      </w:r>
      <w:r w:rsidRPr="00E3779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</w:p>
    <w:p w14:paraId="1325D756" w14:textId="23285A7F" w:rsidR="00F6563E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E3779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(фамилия, имя и отчество (при наличии) докладчика, должность, наименование</w:t>
      </w:r>
      <w:r w:rsidRPr="00E37792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представляемой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организации)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</w:p>
    <w:p w14:paraId="5E248EE1" w14:textId="0EBCE66B" w:rsidR="00F6563E" w:rsidRPr="00E936B0" w:rsidRDefault="00F6563E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</w:pPr>
      <w:r w:rsidRPr="00AC005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val="kk-KZ" w:eastAsia="ru-RU"/>
        </w:rPr>
        <w:t>Тема доклада Отчет о возможных воздействиях к «План горных работ по месторождению фосфоритовых руд Тешик-Тас».</w:t>
      </w:r>
    </w:p>
    <w:p w14:paraId="545511A8" w14:textId="77777777" w:rsidR="0082621F" w:rsidRPr="00E936B0" w:rsidRDefault="0084476F" w:rsidP="008262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______________________________________________________________________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F6563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(тема доклада, количество страниц, слайдов, файлов, плакатов, чертежей)</w:t>
      </w:r>
      <w:r w:rsidRPr="00F6563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Тексты докладов по документам, выносимым на общественные слушания,</w:t>
      </w:r>
      <w:r w:rsidRPr="00F6563E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прилагаются к настоящему протоколу общественных слушаний.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</w:p>
    <w:p w14:paraId="1C4313A3" w14:textId="2A28D26D" w:rsidR="0082621F" w:rsidRPr="0082621F" w:rsidRDefault="0082621F" w:rsidP="0082621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u w:val="single"/>
          <w:lang w:val="kk-KZ" w:eastAsia="ru-RU"/>
        </w:rPr>
        <w:t>Доклад</w:t>
      </w:r>
      <w:r w:rsidRPr="0082621F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u w:val="single"/>
          <w:lang w:eastAsia="ru-RU"/>
        </w:rPr>
        <w:t xml:space="preserve"> представлен в Приложении </w:t>
      </w:r>
      <w:r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u w:val="single"/>
          <w:lang w:val="kk-KZ" w:eastAsia="ru-RU"/>
        </w:rPr>
        <w:t>4</w:t>
      </w:r>
      <w:r w:rsidRPr="0082621F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u w:val="single"/>
          <w:lang w:eastAsia="ru-RU"/>
        </w:rPr>
        <w:t xml:space="preserve"> к настоящему протоколу общественных слушаний.</w:t>
      </w:r>
    </w:p>
    <w:p w14:paraId="30D34583" w14:textId="14837B82" w:rsidR="00D54E95" w:rsidRDefault="00D54E95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22429802" w14:textId="3F92000D" w:rsidR="00AC0053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14. Сводная таблица, которая является неотъемлемой частью протокола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общественных слушаний и содержит замечания и предложения, полученные до и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во время проведения общественных слушаний. Замечания и предложения,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явно не имеющие связи с предметом общественных слушаний, вносятся в таблицу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с отметкой "не имеют отношения к предмету общественных слушаний".</w:t>
      </w:r>
    </w:p>
    <w:p w14:paraId="5F18C73D" w14:textId="77777777" w:rsidR="00463F33" w:rsidRDefault="00463F33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959"/>
        <w:gridCol w:w="2393"/>
      </w:tblGrid>
      <w:tr w:rsidR="00C76AA9" w14:paraId="4C691C24" w14:textId="77777777" w:rsidTr="00642F6F">
        <w:trPr>
          <w:trHeight w:val="1732"/>
        </w:trPr>
        <w:tc>
          <w:tcPr>
            <w:tcW w:w="817" w:type="dxa"/>
            <w:vAlign w:val="center"/>
          </w:tcPr>
          <w:p w14:paraId="04276D81" w14:textId="6EA5A345" w:rsidR="00C76AA9" w:rsidRDefault="00C76AA9" w:rsidP="00C76AA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D7E35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br/>
              <w:t xml:space="preserve">№ </w:t>
            </w:r>
            <w:proofErr w:type="spellStart"/>
            <w:r w:rsidRPr="00CD7E35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пп</w:t>
            </w:r>
            <w:proofErr w:type="spellEnd"/>
          </w:p>
        </w:tc>
        <w:tc>
          <w:tcPr>
            <w:tcW w:w="3402" w:type="dxa"/>
            <w:vAlign w:val="center"/>
          </w:tcPr>
          <w:p w14:paraId="77A09054" w14:textId="6375777D" w:rsidR="00C76AA9" w:rsidRDefault="00C76AA9" w:rsidP="00C76AA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D7E35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Замечания и предложения участников (фамилия, имя и отчество (при наличии) участника, должность, наименование представляемой организации)</w:t>
            </w:r>
          </w:p>
        </w:tc>
        <w:tc>
          <w:tcPr>
            <w:tcW w:w="2959" w:type="dxa"/>
            <w:vAlign w:val="center"/>
          </w:tcPr>
          <w:p w14:paraId="65CDD5A2" w14:textId="2C75E621" w:rsidR="00C76AA9" w:rsidRDefault="00C76AA9" w:rsidP="00C76AA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D7E35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Ответы на замечания и предложения (фамилия, имя и отчество (при наличии) отвечающего, должность, наименование представляемой организации)</w:t>
            </w:r>
          </w:p>
        </w:tc>
        <w:tc>
          <w:tcPr>
            <w:tcW w:w="2393" w:type="dxa"/>
            <w:vAlign w:val="center"/>
          </w:tcPr>
          <w:p w14:paraId="24899014" w14:textId="420A5329" w:rsidR="00C76AA9" w:rsidRDefault="00C76AA9" w:rsidP="00C76AA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D7E35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Примечание</w:t>
            </w:r>
            <w:r w:rsidRPr="00CD7E35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br/>
              <w:t>(снятое замечание или предложение)</w:t>
            </w:r>
          </w:p>
        </w:tc>
      </w:tr>
      <w:tr w:rsidR="00C76AA9" w14:paraId="3325A030" w14:textId="77777777" w:rsidTr="00642F6F">
        <w:tc>
          <w:tcPr>
            <w:tcW w:w="817" w:type="dxa"/>
          </w:tcPr>
          <w:p w14:paraId="776978DA" w14:textId="4350497C" w:rsidR="00C76AA9" w:rsidRPr="00845D33" w:rsidRDefault="00083FD6" w:rsidP="005765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845D3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</w:tcPr>
          <w:p w14:paraId="244E32FE" w14:textId="26158481" w:rsidR="00C76AA9" w:rsidRPr="00845D33" w:rsidRDefault="00327857" w:rsidP="0029654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Актуализировать </w:t>
            </w:r>
            <w:r w:rsidR="00296542" w:rsidRPr="00845D3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="00296542" w:rsidRPr="00845D3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отчете о воздействиях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Санитарные правила </w:t>
            </w:r>
            <w:r w:rsidR="00296542" w:rsidRPr="00845D3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"Санитарно-эпидемиологические требования по установлению санитарно-защитной зоны производственных объектов" от 20.03.2015 г. №237 утратил силу, на Санитарно-эпидемиологические требования к санитарно-защитным зонам объектов, являющихся объектами воздействия на среду обитания и здоровье человека» от 11.01.2022 г. № ҚР ДСМ-2.</w:t>
            </w:r>
          </w:p>
        </w:tc>
        <w:tc>
          <w:tcPr>
            <w:tcW w:w="2959" w:type="dxa"/>
          </w:tcPr>
          <w:p w14:paraId="6706EE0C" w14:textId="76742FF5" w:rsidR="00C76AA9" w:rsidRPr="00845D33" w:rsidRDefault="00A63EDA" w:rsidP="0029654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Ответ: </w:t>
            </w:r>
            <w:r w:rsidR="00C21E4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Будут учтены и изменены.</w:t>
            </w:r>
          </w:p>
        </w:tc>
        <w:tc>
          <w:tcPr>
            <w:tcW w:w="2393" w:type="dxa"/>
          </w:tcPr>
          <w:p w14:paraId="0FE72FE8" w14:textId="4790A5AF" w:rsidR="00C76AA9" w:rsidRPr="00845D33" w:rsidRDefault="00847CCB" w:rsidP="009464A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845D3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Снятый вопрос</w:t>
            </w:r>
          </w:p>
        </w:tc>
      </w:tr>
      <w:tr w:rsidR="00A63EDA" w14:paraId="242080A9" w14:textId="77777777" w:rsidTr="00642F6F">
        <w:tc>
          <w:tcPr>
            <w:tcW w:w="817" w:type="dxa"/>
          </w:tcPr>
          <w:p w14:paraId="41245357" w14:textId="01C13ECB" w:rsidR="00A63EDA" w:rsidRPr="00845D33" w:rsidRDefault="00A63EDA" w:rsidP="005765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14:paraId="299E10AA" w14:textId="7A3C4D73" w:rsidR="00A63EDA" w:rsidRDefault="00A63EDA" w:rsidP="0029654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Будут ли набираться работники из местных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lastRenderedPageBreak/>
              <w:t>жителей?</w:t>
            </w:r>
          </w:p>
        </w:tc>
        <w:tc>
          <w:tcPr>
            <w:tcW w:w="2959" w:type="dxa"/>
          </w:tcPr>
          <w:p w14:paraId="2FF21E5A" w14:textId="57D31698" w:rsidR="00A63EDA" w:rsidRDefault="00A63EDA" w:rsidP="0029654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Ответ: Жители села Коктал в соответствии с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квалификацией будут приняты на рабочие места на данном объекте</w:t>
            </w:r>
          </w:p>
        </w:tc>
        <w:tc>
          <w:tcPr>
            <w:tcW w:w="2393" w:type="dxa"/>
          </w:tcPr>
          <w:p w14:paraId="76833F4E" w14:textId="5816B576" w:rsidR="00A63EDA" w:rsidRPr="00845D33" w:rsidRDefault="00A63EDA" w:rsidP="009464A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 xml:space="preserve">Не имеют отношение 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предмету общественных слушаний.</w:t>
            </w:r>
          </w:p>
        </w:tc>
      </w:tr>
      <w:tr w:rsidR="00A63EDA" w14:paraId="3D1EA1D9" w14:textId="77777777" w:rsidTr="00642F6F">
        <w:tc>
          <w:tcPr>
            <w:tcW w:w="817" w:type="dxa"/>
          </w:tcPr>
          <w:p w14:paraId="457F2129" w14:textId="2BFC22DA" w:rsidR="00A63EDA" w:rsidRPr="00845D33" w:rsidRDefault="00A63EDA" w:rsidP="005765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02" w:type="dxa"/>
          </w:tcPr>
          <w:p w14:paraId="392805ED" w14:textId="5898EC83" w:rsidR="00A63EDA" w:rsidRPr="00845D33" w:rsidRDefault="00A63EDA" w:rsidP="007740C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Расстояние месторождения до поселка и где планируется проведение работ?</w:t>
            </w:r>
          </w:p>
        </w:tc>
        <w:tc>
          <w:tcPr>
            <w:tcW w:w="2959" w:type="dxa"/>
          </w:tcPr>
          <w:p w14:paraId="4F781B61" w14:textId="6260BB85" w:rsidR="00A63EDA" w:rsidRPr="00845D33" w:rsidRDefault="00A63EDA" w:rsidP="009464A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Ответ: Проектируемое месторождение фосфоритов расположено в 1,85 км от поселка Коктал. Санитарно-защитная зона у месторождения – 500 м.</w:t>
            </w:r>
          </w:p>
        </w:tc>
        <w:tc>
          <w:tcPr>
            <w:tcW w:w="2393" w:type="dxa"/>
          </w:tcPr>
          <w:p w14:paraId="4DBF409D" w14:textId="19D75603" w:rsidR="00A63EDA" w:rsidRPr="00845D33" w:rsidRDefault="00A63EDA" w:rsidP="009464A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845D3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Снятый вопрос</w:t>
            </w:r>
          </w:p>
        </w:tc>
      </w:tr>
      <w:tr w:rsidR="00A63EDA" w14:paraId="5D449EDA" w14:textId="77777777" w:rsidTr="00642F6F">
        <w:tc>
          <w:tcPr>
            <w:tcW w:w="817" w:type="dxa"/>
          </w:tcPr>
          <w:p w14:paraId="1DF67071" w14:textId="4AB3F9C2" w:rsidR="00A63EDA" w:rsidRPr="00845D33" w:rsidRDefault="00A63EDA" w:rsidP="0057650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</w:tcPr>
          <w:p w14:paraId="12445DD8" w14:textId="49F6F6AC" w:rsidR="00A63EDA" w:rsidRDefault="00A63EDA" w:rsidP="007740C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Проведите нам газ, воду.</w:t>
            </w:r>
          </w:p>
        </w:tc>
        <w:tc>
          <w:tcPr>
            <w:tcW w:w="2959" w:type="dxa"/>
          </w:tcPr>
          <w:p w14:paraId="63D0E32F" w14:textId="3406BE59" w:rsidR="00A63EDA" w:rsidRDefault="00A63EDA" w:rsidP="009464A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Ответ: В рабочем порядке отработайте вопросы с акимом сельского округа</w:t>
            </w:r>
          </w:p>
        </w:tc>
        <w:tc>
          <w:tcPr>
            <w:tcW w:w="2393" w:type="dxa"/>
          </w:tcPr>
          <w:p w14:paraId="5FA8795C" w14:textId="7B004262" w:rsidR="00A63EDA" w:rsidRPr="00845D33" w:rsidRDefault="00A63EDA" w:rsidP="004D4592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84476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не имеют отношения к предмету общественных слушаний</w:t>
            </w:r>
          </w:p>
        </w:tc>
      </w:tr>
    </w:tbl>
    <w:p w14:paraId="6A83060F" w14:textId="77777777" w:rsidR="00C76AA9" w:rsidRDefault="00C76AA9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2BA76FBB" w14:textId="64E07B92" w:rsidR="00924AC1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15. Мнение участников общественных слушаний о качестве рассматриваемых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документов и заслушанных докладов на предмет полноты и доступности их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  <w:t>понимания, рекомендации по их улучшению:</w:t>
      </w:r>
    </w:p>
    <w:p w14:paraId="78EB1011" w14:textId="755F22BE" w:rsidR="0033447B" w:rsidRPr="0033447B" w:rsidRDefault="0033447B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</w:pPr>
      <w:r w:rsidRPr="00A721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  <w:lang w:eastAsia="ru-RU"/>
        </w:rPr>
        <w:t>Замечаний и комментариев нет.</w:t>
      </w:r>
    </w:p>
    <w:p w14:paraId="110B8633" w14:textId="4998CCBB" w:rsidR="00463F33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463F3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__</w:t>
      </w:r>
      <w:r w:rsidR="00CF70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</w:t>
      </w:r>
      <w:r w:rsidR="00463F33"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___________________________________________________________________</w:t>
      </w:r>
      <w:r w:rsidRPr="00463F3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_____</w:t>
      </w:r>
      <w:r w:rsidRPr="00463F3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(фамилия, имя и отчество (при наличии), должность, наименование представляемой</w:t>
      </w:r>
      <w:r w:rsidRPr="00463F33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организации, мнения и рекомендации)</w:t>
      </w:r>
    </w:p>
    <w:p w14:paraId="6508B5EA" w14:textId="64079CE2" w:rsidR="00D54E95" w:rsidRDefault="00D54E95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2810715C" w14:textId="3D2DB71F" w:rsidR="00463F33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16. Обжалование протокола общественных слушаний возможно в судебном порядке.</w:t>
      </w:r>
    </w:p>
    <w:p w14:paraId="1DD6F575" w14:textId="77777777" w:rsidR="00924AC1" w:rsidRDefault="00924AC1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14:paraId="1CCD8854" w14:textId="77777777" w:rsidR="00A7214B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17. Председатель общественных слушаний:</w:t>
      </w:r>
      <w:r w:rsidR="00924A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="00A721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Сер</w:t>
      </w:r>
      <w:r w:rsidR="00A721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 w:eastAsia="ru-RU"/>
        </w:rPr>
        <w:t>ік Оспанұлы Ағабек</w:t>
      </w:r>
      <w:r w:rsidR="00A721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– </w:t>
      </w:r>
      <w:proofErr w:type="spellStart"/>
      <w:proofErr w:type="gramStart"/>
      <w:r w:rsidR="00A721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гл.специалист</w:t>
      </w:r>
      <w:proofErr w:type="spellEnd"/>
      <w:proofErr w:type="gramEnd"/>
      <w:r w:rsidR="00A7214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отдела экологической экспертизы </w:t>
      </w:r>
      <w:r w:rsidR="00924AC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ГУ «Управление природных ресурсов и регулирования природопользования Жамбылской области»</w:t>
      </w:r>
    </w:p>
    <w:p w14:paraId="38D865E8" w14:textId="08591F6E" w:rsidR="00924AC1" w:rsidRDefault="0084476F" w:rsidP="009464A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</w:pP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__________________________________________________________________________</w:t>
      </w:r>
      <w:r w:rsidRPr="008447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Pr="00924AC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(фамилия, имя и отчество (при наличии), должность, наименование организации</w:t>
      </w:r>
      <w:r w:rsidRPr="00924AC1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br/>
        <w:t>представителем которой является, подпись, дата)</w:t>
      </w:r>
    </w:p>
    <w:p w14:paraId="1F279134" w14:textId="1C2661AB" w:rsidR="0084476F" w:rsidRPr="0084476F" w:rsidRDefault="006E13A0" w:rsidP="006E13A0">
      <w:pPr>
        <w:spacing w:before="225" w:after="135" w:line="240" w:lineRule="auto"/>
        <w:ind w:hanging="142"/>
        <w:jc w:val="both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DB025" wp14:editId="1DFF1BBA">
            <wp:extent cx="5966460" cy="746760"/>
            <wp:effectExtent l="0" t="0" r="0" b="0"/>
            <wp:docPr id="14" name="Рисунок 14" descr="\\192.168.91.8\Documents\P_Проекты\P0_OP\234. Тешик-тас\5 Проект\Том 2 ООС\Общественные слушания\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1.8\Documents\P_Проекты\P0_OP\234. Тешик-тас\5 Проект\Том 2 ООС\Общественные слушания\SCAN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9" t="29032" r="6932" b="62259"/>
                    <a:stretch/>
                  </pic:blipFill>
                  <pic:spPr bwMode="auto">
                    <a:xfrm>
                      <a:off x="0" y="0"/>
                      <a:ext cx="5976362" cy="74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888A5" w14:textId="6CF9D381" w:rsidR="001965BF" w:rsidRDefault="001965BF" w:rsidP="008307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24A1B2" w14:textId="5B5BF304" w:rsidR="008D269A" w:rsidRDefault="008D26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E83990" w14:textId="77777777" w:rsidR="00D5248F" w:rsidRDefault="008D269A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69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45B86657" w14:textId="77777777" w:rsidR="00D5248F" w:rsidRDefault="00D5248F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4CF81F" w14:textId="77777777" w:rsidR="00D5248F" w:rsidRDefault="00AA5895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248F">
        <w:rPr>
          <w:rFonts w:ascii="Times New Roman" w:hAnsi="Times New Roman" w:cs="Times New Roman"/>
          <w:b/>
          <w:sz w:val="24"/>
          <w:szCs w:val="24"/>
        </w:rPr>
        <w:t>Копия письма-запроса</w:t>
      </w:r>
    </w:p>
    <w:p w14:paraId="44AA717B" w14:textId="57F59490" w:rsidR="00AA5895" w:rsidRPr="00C76AA9" w:rsidRDefault="00D5248F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E9D0599" wp14:editId="5E5032C4">
            <wp:extent cx="5940425" cy="8406573"/>
            <wp:effectExtent l="0" t="0" r="3175" b="0"/>
            <wp:docPr id="12" name="Рисунок 12" descr="\\192.168.91.8\Documents\P_Проекты\P0_OP\234. Тешик-тас\5 Проект\Том 2 ООС\Общественные слушания\PrintPdf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91.8\Documents\P_Проекты\P0_OP\234. Тешик-тас\5 Проект\Том 2 ООС\Общественные слушания\PrintPdf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7153" w14:textId="77777777" w:rsidR="00C76AA9" w:rsidRDefault="00C76AA9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08A2B3" w14:textId="195A96E7" w:rsidR="00D5248F" w:rsidRDefault="00D5248F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988AFD" wp14:editId="07E5FFFD">
            <wp:extent cx="5940425" cy="8406573"/>
            <wp:effectExtent l="0" t="0" r="3175" b="0"/>
            <wp:docPr id="13" name="Рисунок 13" descr="\\192.168.91.8\Documents\P_Проекты\P0_OP\234. Тешик-тас\5 Проект\Том 2 ООС\Общественные слушания\PrintPdf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91.8\Documents\P_Проекты\P0_OP\234. Тешик-тас\5 Проект\Том 2 ООС\Общественные слушания\PrintPdf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8FA" w14:textId="77777777" w:rsidR="00D5248F" w:rsidRDefault="00D5248F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947A05" w14:textId="4F9D2E9B" w:rsidR="00AA5895" w:rsidRDefault="008D269A" w:rsidP="001F37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6AA9">
        <w:rPr>
          <w:rFonts w:ascii="Times New Roman" w:hAnsi="Times New Roman" w:cs="Times New Roman"/>
          <w:b/>
          <w:sz w:val="24"/>
          <w:szCs w:val="24"/>
        </w:rPr>
        <w:lastRenderedPageBreak/>
        <w:t>Копия письма-ответа</w:t>
      </w:r>
      <w:r w:rsidR="001F37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EE5D0" wp14:editId="28C005E0">
            <wp:extent cx="5940117" cy="8286161"/>
            <wp:effectExtent l="0" t="0" r="3810" b="635"/>
            <wp:docPr id="2" name="Рисунок 2" descr="C:\Users\akhmetova\Desktop\Презента\Протокол слушаний\Письмо подтверждение слуш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hmetova\Desktop\Презента\Протокол слушаний\Письмо подтверждение слушан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EA46" w14:textId="77777777" w:rsidR="00C76AA9" w:rsidRDefault="00C76AA9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916B67" w14:textId="77777777" w:rsidR="00C76AA9" w:rsidRDefault="00C76AA9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21E71" w14:textId="77777777" w:rsidR="00C76AA9" w:rsidRDefault="00C76AA9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E6AE97" w14:textId="77777777" w:rsidR="00C76AA9" w:rsidRDefault="00C76AA9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7CEB7F" w14:textId="401A7403" w:rsidR="000039E0" w:rsidRDefault="0094321E" w:rsidP="00AA58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CF3D6A" wp14:editId="7276EB87">
            <wp:extent cx="5940425" cy="8403279"/>
            <wp:effectExtent l="0" t="0" r="3175" b="0"/>
            <wp:docPr id="1" name="Рисунок 1" descr="\\192.168.91.8\Documents\P_Проекты\P0_OP\234. Тешик-тас\5 Проект\Том 2 ООС\Общественные слушания\Список присутствующих2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1.8\Documents\P_Проекты\P0_OP\234. Тешик-тас\5 Проект\Том 2 ООС\Общественные слушания\Список присутствующих2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8710" w14:textId="0C00DDE6" w:rsidR="0094321E" w:rsidRDefault="0094321E" w:rsidP="00AA58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C86DE" wp14:editId="1F8984C2">
            <wp:extent cx="5940425" cy="8403279"/>
            <wp:effectExtent l="0" t="0" r="3175" b="0"/>
            <wp:docPr id="11" name="Рисунок 11" descr="\\192.168.91.8\Documents\P_Проекты\P0_OP\234. Тешик-тас\5 Проект\Том 2 ООС\Общественные слушания\Список присутствующих2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1.8\Documents\P_Проекты\P0_OP\234. Тешик-тас\5 Проект\Том 2 ООС\Общественные слушания\Список присутствующих2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6BBAC" w14:textId="77777777" w:rsidR="0094321E" w:rsidRDefault="0094321E" w:rsidP="00AA58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4AB456" w14:textId="77777777" w:rsidR="0094321E" w:rsidRDefault="0094321E" w:rsidP="00AA58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F53503" w14:textId="77777777" w:rsidR="0094321E" w:rsidRDefault="0094321E" w:rsidP="00AA58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FF91F9" w14:textId="77777777" w:rsidR="0094321E" w:rsidRPr="00D80242" w:rsidRDefault="0094321E" w:rsidP="00AA58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FBD268" w14:textId="69AE1D91" w:rsidR="002E4059" w:rsidRDefault="002E4059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69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14:paraId="44C3B13A" w14:textId="77777777" w:rsidR="002E4059" w:rsidRDefault="002E4059" w:rsidP="002E40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72E8EC" w14:textId="5BB8DDBC" w:rsidR="002E4059" w:rsidRDefault="002E4059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Фотоматериалы о размещении объявления о проведении общественных слушаний</w:t>
      </w:r>
    </w:p>
    <w:p w14:paraId="172FEB9B" w14:textId="2E6C187C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8C3D14" wp14:editId="381B01FF">
            <wp:extent cx="5429839" cy="8443761"/>
            <wp:effectExtent l="0" t="0" r="0" b="0"/>
            <wp:docPr id="3" name="Рисунок 3" descr="C:\Users\akhmetova\Desktop\Презента\Протокол слушаний\Газет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hmetova\Desktop\Презента\Протокол слушаний\Газет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29" cy="84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6395" w14:textId="77777777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814410" w14:textId="6CCA0556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F907B4" wp14:editId="28D81C3C">
            <wp:extent cx="5938039" cy="9473938"/>
            <wp:effectExtent l="0" t="0" r="5715" b="0"/>
            <wp:docPr id="4" name="Рисунок 4" descr="C:\Users\akhmetova\Desktop\Презента\Протокол слушаний\Газета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hmetova\Desktop\Презента\Протокол слушаний\Газета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FEB83" w14:textId="2370D0B3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B1EF6F5" wp14:editId="36224FAE">
            <wp:extent cx="5940425" cy="8399719"/>
            <wp:effectExtent l="0" t="0" r="3175" b="1905"/>
            <wp:docPr id="5" name="Рисунок 5" descr="C:\Users\akhmetova\Desktop\Презента\Протокол слушаний\Эфирная справка 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hmetova\Desktop\Презента\Протокол слушаний\Эфирная справка Т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890C" w14:textId="77777777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316C1A" w14:textId="77777777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0CD3A6" w14:textId="77777777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20559C" w14:textId="77777777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810508" w14:textId="44509EB9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3116F4" wp14:editId="63F7F9B3">
            <wp:extent cx="5940425" cy="4444991"/>
            <wp:effectExtent l="0" t="0" r="3175" b="0"/>
            <wp:docPr id="6" name="Рисунок 6" descr="C:\Users\akhmetova\Desktop\Презента\Протокол слушаний\IMG-2021121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hmetova\Desktop\Презента\Протокол слушаний\IMG-20211210-WA0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3470" w14:textId="77777777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68C235" w14:textId="48EF3BCD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D60B6E" wp14:editId="166423D4">
            <wp:extent cx="5940425" cy="4444365"/>
            <wp:effectExtent l="0" t="0" r="3175" b="0"/>
            <wp:docPr id="8" name="Рисунок 8" descr="C:\Users\akhmetova\Desktop\Презента\Протокол слушаний\IMG-202112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khmetova\Desktop\Презента\Протокол слушаний\IMG-20211210-WA0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356C" w14:textId="67CABD41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6EDA3F" wp14:editId="36E9C707">
            <wp:extent cx="5940425" cy="7938970"/>
            <wp:effectExtent l="0" t="0" r="3175" b="5080"/>
            <wp:docPr id="7" name="Рисунок 7" descr="C:\Users\akhmetova\Desktop\Презента\Протокол слушаний\IMG-202112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hmetova\Desktop\Презента\Протокол слушаний\IMG-20211210-WA00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FA1" w14:textId="7D8D7905" w:rsidR="001F378A" w:rsidRDefault="001F378A" w:rsidP="002E4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456AB8" w14:textId="77777777" w:rsidR="001F378A" w:rsidRDefault="001F378A" w:rsidP="001F37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BD2511" wp14:editId="767C0326">
            <wp:extent cx="5090474" cy="4458878"/>
            <wp:effectExtent l="0" t="0" r="0" b="0"/>
            <wp:docPr id="9" name="Рисунок 9" descr="C:\Users\akhmetova\Desktop\Презента\Протокол слушаний\IMG-202112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hmetova\Desktop\Презента\Протокол слушаний\IMG-20211210-WA00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02" cy="44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14E7E" w14:textId="77777777" w:rsidR="001F378A" w:rsidRDefault="001F378A" w:rsidP="001F37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3C3CF7" w14:textId="711BF98B" w:rsidR="002E4059" w:rsidRDefault="001F378A" w:rsidP="001F37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CDEA3" wp14:editId="5615D440">
            <wp:extent cx="5274747" cy="3946334"/>
            <wp:effectExtent l="0" t="0" r="2540" b="0"/>
            <wp:docPr id="10" name="Рисунок 10" descr="C:\Users\akhmetova\Desktop\Презента\Протокол слушаний\IMG-2021121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hmetova\Desktop\Презента\Протокол слушаний\IMG-20211210-WA00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03" cy="395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1D25" w14:textId="77777777" w:rsidR="00CD7BC2" w:rsidRDefault="00CD7BC2" w:rsidP="001F37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5056D268" w14:textId="77777777" w:rsidR="00CD7BC2" w:rsidRDefault="00CD7BC2" w:rsidP="001F37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2DD2C1F0" w14:textId="77777777" w:rsidR="00CD7BC2" w:rsidRDefault="00CD7BC2" w:rsidP="001F37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0966EC15" w14:textId="4C7B9794" w:rsidR="00CD7BC2" w:rsidRDefault="00CD7BC2" w:rsidP="001F3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D7BC2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Приложение 4</w:t>
      </w:r>
    </w:p>
    <w:p w14:paraId="75CD72E9" w14:textId="77777777" w:rsidR="002A5DD1" w:rsidRDefault="002A5DD1" w:rsidP="001F3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FCC1397" w14:textId="22F522ED" w:rsidR="002A5DD1" w:rsidRPr="00791EE2" w:rsidRDefault="00791EE2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Доклад к </w:t>
      </w:r>
      <w:r w:rsidR="002A5DD1" w:rsidRPr="00791EE2">
        <w:rPr>
          <w:rFonts w:ascii="Times New Roman" w:hAnsi="Times New Roman" w:cs="Times New Roman"/>
          <w:b/>
          <w:sz w:val="24"/>
          <w:szCs w:val="24"/>
        </w:rPr>
        <w:t xml:space="preserve">Отчету о возможных воздействиях к «План горных работ по месторождению фосфоритовых руд  </w:t>
      </w:r>
      <w:proofErr w:type="spellStart"/>
      <w:r w:rsidR="002A5DD1" w:rsidRPr="00791EE2">
        <w:rPr>
          <w:rFonts w:ascii="Times New Roman" w:hAnsi="Times New Roman" w:cs="Times New Roman"/>
          <w:b/>
          <w:sz w:val="24"/>
          <w:szCs w:val="24"/>
        </w:rPr>
        <w:t>Тешик-Тас</w:t>
      </w:r>
      <w:proofErr w:type="spellEnd"/>
      <w:r w:rsidR="002A5DD1" w:rsidRPr="00791EE2">
        <w:rPr>
          <w:rFonts w:ascii="Times New Roman" w:hAnsi="Times New Roman" w:cs="Times New Roman"/>
          <w:b/>
          <w:sz w:val="24"/>
          <w:szCs w:val="24"/>
        </w:rPr>
        <w:t>»</w:t>
      </w:r>
    </w:p>
    <w:p w14:paraId="43184AC4" w14:textId="77777777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F922EA" w14:textId="31499FF6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Объявления об общественных слушаниях</w:t>
      </w:r>
    </w:p>
    <w:p w14:paraId="1E785608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Объявление об общественных слушаниях было опубликовано в газете Талас </w:t>
      </w:r>
      <w:proofErr w:type="spellStart"/>
      <w:r w:rsidRPr="00791EE2">
        <w:rPr>
          <w:rFonts w:ascii="Times New Roman" w:hAnsi="Times New Roman" w:cs="Times New Roman"/>
          <w:sz w:val="24"/>
          <w:szCs w:val="24"/>
        </w:rPr>
        <w:t>тынысы</w:t>
      </w:r>
      <w:proofErr w:type="spellEnd"/>
      <w:r w:rsidRPr="00791EE2">
        <w:rPr>
          <w:rFonts w:ascii="Times New Roman" w:hAnsi="Times New Roman" w:cs="Times New Roman"/>
          <w:sz w:val="24"/>
          <w:szCs w:val="24"/>
        </w:rPr>
        <w:t xml:space="preserve"> (от 10 декабря 2021 года), в Жамбылском областном филиале АО «РТРТ «Казахстан», так же на сайте Управления природных ресурсов и регулирования природопользования по Жамбылской области и на информационных досках в Акимате Таласского района Жамбылской области Коммунального государственного учреждения «Аппарат акима </w:t>
      </w:r>
      <w:proofErr w:type="spellStart"/>
      <w:r w:rsidRPr="00791EE2">
        <w:rPr>
          <w:rFonts w:ascii="Times New Roman" w:hAnsi="Times New Roman" w:cs="Times New Roman"/>
          <w:sz w:val="24"/>
          <w:szCs w:val="24"/>
        </w:rPr>
        <w:t>Коктальского</w:t>
      </w:r>
      <w:proofErr w:type="spellEnd"/>
      <w:r w:rsidRPr="00791EE2">
        <w:rPr>
          <w:rFonts w:ascii="Times New Roman" w:hAnsi="Times New Roman" w:cs="Times New Roman"/>
          <w:sz w:val="24"/>
          <w:szCs w:val="24"/>
        </w:rPr>
        <w:t xml:space="preserve"> сельского округа» и в Акимате Таласского района Жамбылской области Коммунального государственного учреждения «Аппарат акима города Каратау». На данном слайде приведены опубликованные объявления.</w:t>
      </w:r>
    </w:p>
    <w:p w14:paraId="0989401C" w14:textId="77777777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6D256C" w14:textId="708A6D3E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Общие сведения о месторождении</w:t>
      </w:r>
    </w:p>
    <w:p w14:paraId="03596C9E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1EE2">
        <w:rPr>
          <w:rFonts w:ascii="Times New Roman" w:hAnsi="Times New Roman" w:cs="Times New Roman"/>
          <w:bCs/>
          <w:sz w:val="24"/>
          <w:szCs w:val="24"/>
        </w:rPr>
        <w:t xml:space="preserve">Намечаемая деятельность </w:t>
      </w:r>
      <w:r w:rsidRPr="00791EE2">
        <w:rPr>
          <w:rFonts w:ascii="Times New Roman" w:hAnsi="Times New Roman" w:cs="Times New Roman"/>
          <w:b/>
          <w:sz w:val="24"/>
          <w:szCs w:val="24"/>
        </w:rPr>
        <w:t xml:space="preserve">месторождение фосфоритов </w:t>
      </w:r>
      <w:proofErr w:type="spellStart"/>
      <w:r w:rsidRPr="00791EE2">
        <w:rPr>
          <w:rFonts w:ascii="Times New Roman" w:hAnsi="Times New Roman" w:cs="Times New Roman"/>
          <w:b/>
          <w:sz w:val="24"/>
          <w:szCs w:val="24"/>
        </w:rPr>
        <w:t>Тешик-Тас</w:t>
      </w:r>
      <w:proofErr w:type="spellEnd"/>
      <w:r w:rsidRPr="00791EE2">
        <w:rPr>
          <w:rFonts w:ascii="Times New Roman" w:hAnsi="Times New Roman" w:cs="Times New Roman"/>
          <w:bCs/>
          <w:sz w:val="24"/>
          <w:szCs w:val="24"/>
        </w:rPr>
        <w:t xml:space="preserve"> расположена на территории – Жамбылской области, Таласском районе, </w:t>
      </w:r>
      <w:proofErr w:type="spellStart"/>
      <w:r w:rsidRPr="00791EE2">
        <w:rPr>
          <w:rFonts w:ascii="Times New Roman" w:hAnsi="Times New Roman" w:cs="Times New Roman"/>
          <w:bCs/>
          <w:sz w:val="24"/>
          <w:szCs w:val="24"/>
        </w:rPr>
        <w:t>Коктальском</w:t>
      </w:r>
      <w:proofErr w:type="spellEnd"/>
      <w:r w:rsidRPr="00791EE2">
        <w:rPr>
          <w:rFonts w:ascii="Times New Roman" w:hAnsi="Times New Roman" w:cs="Times New Roman"/>
          <w:bCs/>
          <w:sz w:val="24"/>
          <w:szCs w:val="24"/>
        </w:rPr>
        <w:t xml:space="preserve"> сельском округе, ближайший поселок Коктал расположен в 1,85 км восточнее от проектируемого объекта, который является административным центром и единственный населённым пунктом сельского округа. Районный центр Таласского района г. Каратау расположен в 18 км к юго-востоку от участка ведения работ. Территориально намечаемая деятельность не затрагивает другие районы и области.</w:t>
      </w:r>
    </w:p>
    <w:p w14:paraId="18A8971C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1EE2">
        <w:rPr>
          <w:rFonts w:ascii="Times New Roman" w:hAnsi="Times New Roman" w:cs="Times New Roman"/>
          <w:bCs/>
          <w:sz w:val="24"/>
          <w:szCs w:val="24"/>
        </w:rPr>
        <w:t xml:space="preserve">Следующие ближайшие поселки от проектируемого месторождения, это п. </w:t>
      </w:r>
      <w:proofErr w:type="spellStart"/>
      <w:r w:rsidRPr="00791EE2">
        <w:rPr>
          <w:rFonts w:ascii="Times New Roman" w:hAnsi="Times New Roman" w:cs="Times New Roman"/>
          <w:bCs/>
          <w:sz w:val="24"/>
          <w:szCs w:val="24"/>
        </w:rPr>
        <w:t>Бугунь</w:t>
      </w:r>
      <w:proofErr w:type="spellEnd"/>
      <w:r w:rsidRPr="00791EE2">
        <w:rPr>
          <w:rFonts w:ascii="Times New Roman" w:hAnsi="Times New Roman" w:cs="Times New Roman"/>
          <w:bCs/>
          <w:sz w:val="24"/>
          <w:szCs w:val="24"/>
        </w:rPr>
        <w:t xml:space="preserve"> расположен в 7,1 км, п. </w:t>
      </w:r>
      <w:proofErr w:type="spellStart"/>
      <w:r w:rsidRPr="00791EE2">
        <w:rPr>
          <w:rFonts w:ascii="Times New Roman" w:hAnsi="Times New Roman" w:cs="Times New Roman"/>
          <w:bCs/>
          <w:sz w:val="24"/>
          <w:szCs w:val="24"/>
        </w:rPr>
        <w:t>Табакбулак</w:t>
      </w:r>
      <w:proofErr w:type="spellEnd"/>
      <w:r w:rsidRPr="00791EE2">
        <w:rPr>
          <w:rFonts w:ascii="Times New Roman" w:hAnsi="Times New Roman" w:cs="Times New Roman"/>
          <w:bCs/>
          <w:sz w:val="24"/>
          <w:szCs w:val="24"/>
        </w:rPr>
        <w:t xml:space="preserve"> в 8,6 км и п. Караой в 11,3 км. Воздействия на эти поселки не будет оказываться, в связи с их удаленностью от участка ведения работ. </w:t>
      </w:r>
    </w:p>
    <w:p w14:paraId="16B9D000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1EE2">
        <w:rPr>
          <w:rFonts w:ascii="Times New Roman" w:hAnsi="Times New Roman" w:cs="Times New Roman"/>
          <w:bCs/>
          <w:sz w:val="24"/>
          <w:szCs w:val="24"/>
        </w:rPr>
        <w:t xml:space="preserve">Город Каратау соединен железной дорогой протяжением 90 км с городом Тараз и основной магистралью </w:t>
      </w:r>
      <w:proofErr w:type="spellStart"/>
      <w:r w:rsidRPr="00791EE2">
        <w:rPr>
          <w:rFonts w:ascii="Times New Roman" w:hAnsi="Times New Roman" w:cs="Times New Roman"/>
          <w:bCs/>
          <w:sz w:val="24"/>
          <w:szCs w:val="24"/>
        </w:rPr>
        <w:t>Турксиба</w:t>
      </w:r>
      <w:proofErr w:type="spellEnd"/>
      <w:r w:rsidRPr="00791EE2">
        <w:rPr>
          <w:rFonts w:ascii="Times New Roman" w:hAnsi="Times New Roman" w:cs="Times New Roman"/>
          <w:bCs/>
          <w:sz w:val="24"/>
          <w:szCs w:val="24"/>
        </w:rPr>
        <w:t xml:space="preserve">. От г. Каратау до г. Тараз проходит также грунтовая дорога. Город Тараз находится в 118 км от месторождения. </w:t>
      </w:r>
    </w:p>
    <w:p w14:paraId="716D5B7D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5BB78C" w14:textId="098DCB4E" w:rsidR="002A5DD1" w:rsidRPr="00791EE2" w:rsidRDefault="002A5DD1" w:rsidP="002A5D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Ситуационный план расположения объекта</w:t>
      </w:r>
    </w:p>
    <w:p w14:paraId="20A395C7" w14:textId="77777777" w:rsidR="002A5DD1" w:rsidRPr="00791EE2" w:rsidRDefault="002A5DD1" w:rsidP="002A5D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Ситуационная карта-схема района размещения месторождения фосфоритовых руд </w:t>
      </w:r>
      <w:proofErr w:type="spellStart"/>
      <w:r w:rsidRPr="00791EE2">
        <w:rPr>
          <w:rFonts w:ascii="Times New Roman" w:hAnsi="Times New Roman" w:cs="Times New Roman"/>
          <w:sz w:val="24"/>
          <w:szCs w:val="24"/>
        </w:rPr>
        <w:t>Тешик-Тас</w:t>
      </w:r>
      <w:proofErr w:type="spellEnd"/>
      <w:r w:rsidRPr="00791EE2">
        <w:rPr>
          <w:rFonts w:ascii="Times New Roman" w:hAnsi="Times New Roman" w:cs="Times New Roman"/>
          <w:sz w:val="24"/>
          <w:szCs w:val="24"/>
        </w:rPr>
        <w:t>, ТОО «ЕвроХим-Удобрения»</w:t>
      </w:r>
    </w:p>
    <w:p w14:paraId="3EB5BBE6" w14:textId="77777777" w:rsidR="002A5DD1" w:rsidRPr="00791EE2" w:rsidRDefault="002A5DD1" w:rsidP="002A5D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Разработка месторождения будет осуществляться в границах земельного участка, площадью 116 Га.</w:t>
      </w:r>
    </w:p>
    <w:p w14:paraId="5CF640C4" w14:textId="77777777" w:rsidR="002A5DD1" w:rsidRPr="00791EE2" w:rsidRDefault="002A5DD1" w:rsidP="002A5D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1F93B7" w14:textId="1FBD127B" w:rsidR="002A5DD1" w:rsidRPr="00791EE2" w:rsidRDefault="002A5DD1" w:rsidP="002A5D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 xml:space="preserve">Общие сведения о проекте </w:t>
      </w:r>
    </w:p>
    <w:p w14:paraId="6907F6BC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rPr>
          <w:rFonts w:eastAsia="+mn-ea"/>
          <w:color w:val="000000"/>
          <w:kern w:val="24"/>
        </w:rPr>
      </w:pPr>
      <w:r w:rsidRPr="00791EE2">
        <w:rPr>
          <w:rFonts w:eastAsia="+mn-ea"/>
          <w:color w:val="000000"/>
          <w:kern w:val="24"/>
        </w:rPr>
        <w:t xml:space="preserve">Настоящим проектом предусматривается добыча фосфоритовых руд месторождения </w:t>
      </w:r>
      <w:proofErr w:type="spellStart"/>
      <w:r w:rsidRPr="00791EE2">
        <w:rPr>
          <w:rFonts w:eastAsia="+mn-ea"/>
          <w:color w:val="000000"/>
          <w:kern w:val="24"/>
        </w:rPr>
        <w:t>Тешик-Тас</w:t>
      </w:r>
      <w:proofErr w:type="spellEnd"/>
      <w:r w:rsidRPr="00791EE2">
        <w:rPr>
          <w:rFonts w:eastAsia="+mn-ea"/>
          <w:color w:val="000000"/>
          <w:kern w:val="24"/>
        </w:rPr>
        <w:t xml:space="preserve">. </w:t>
      </w:r>
    </w:p>
    <w:p w14:paraId="719178BD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rPr>
          <w:rFonts w:eastAsia="+mn-ea"/>
          <w:color w:val="000000"/>
          <w:kern w:val="24"/>
        </w:rPr>
      </w:pPr>
      <w:r w:rsidRPr="00791EE2">
        <w:rPr>
          <w:rFonts w:eastAsia="+mn-ea"/>
          <w:color w:val="000000"/>
          <w:kern w:val="24"/>
        </w:rPr>
        <w:t xml:space="preserve">Отработку запасов месторождения предусматривается вести открытым способом в границах карьеров Северный и Южный. Технология заключается в выполнении буровых, взрывных, экскаваторных, транспортных и вспомогательных работ с использованием традиционных типов горного оборудования. </w:t>
      </w:r>
    </w:p>
    <w:p w14:paraId="32AAC35D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</w:pPr>
      <w:r w:rsidRPr="00791EE2">
        <w:rPr>
          <w:rFonts w:eastAsia="+mn-ea"/>
          <w:color w:val="000000"/>
          <w:kern w:val="24"/>
        </w:rPr>
        <w:t xml:space="preserve">На момент начала проектирования горных работ промышленная </w:t>
      </w:r>
      <w:r w:rsidRPr="00791EE2">
        <w:rPr>
          <w:rFonts w:eastAsia="+mn-ea"/>
          <w:i/>
          <w:iCs/>
          <w:color w:val="000000"/>
          <w:kern w:val="24"/>
        </w:rPr>
        <w:t>эксплуатация месторождений не осуществлялась</w:t>
      </w:r>
      <w:r w:rsidRPr="00791EE2">
        <w:rPr>
          <w:rFonts w:eastAsia="+mn-ea"/>
          <w:color w:val="000000"/>
          <w:kern w:val="24"/>
        </w:rPr>
        <w:t>.</w:t>
      </w:r>
    </w:p>
    <w:p w14:paraId="5C158FFD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rPr>
          <w:rFonts w:eastAsia="+mn-ea"/>
          <w:b/>
          <w:color w:val="000000"/>
          <w:kern w:val="24"/>
        </w:rPr>
      </w:pPr>
      <w:r w:rsidRPr="00791EE2">
        <w:rPr>
          <w:rFonts w:eastAsia="+mn-ea"/>
          <w:b/>
          <w:color w:val="000000"/>
          <w:kern w:val="24"/>
        </w:rPr>
        <w:t xml:space="preserve">Эксплуатация планируется с 2025 по 2049 гг. Срок эксплуатации месторождения составит 25 лет. </w:t>
      </w:r>
    </w:p>
    <w:p w14:paraId="4241C882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rPr>
          <w:rFonts w:eastAsia="+mn-ea"/>
          <w:color w:val="000000"/>
          <w:kern w:val="24"/>
        </w:rPr>
      </w:pPr>
      <w:r w:rsidRPr="00791EE2">
        <w:rPr>
          <w:rFonts w:eastAsia="+mn-ea"/>
          <w:b/>
          <w:i/>
          <w:color w:val="000000"/>
          <w:kern w:val="24"/>
        </w:rPr>
        <w:t>Режим работы:</w:t>
      </w:r>
      <w:r w:rsidRPr="00791EE2">
        <w:rPr>
          <w:rFonts w:eastAsia="+mn-ea"/>
          <w:color w:val="000000"/>
          <w:kern w:val="24"/>
        </w:rPr>
        <w:t xml:space="preserve"> согласно п.1.8 Технического задания, работы будут проводиться в летний период, 90 дней в год, две смены в сутки, продолжительность смен по 11 часов. </w:t>
      </w:r>
    </w:p>
    <w:p w14:paraId="70B5F6C5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rPr>
          <w:rFonts w:eastAsia="+mn-ea"/>
          <w:color w:val="000000"/>
          <w:kern w:val="24"/>
        </w:rPr>
      </w:pPr>
      <w:r w:rsidRPr="00791EE2">
        <w:rPr>
          <w:rFonts w:eastAsia="+mn-ea"/>
          <w:color w:val="000000"/>
          <w:kern w:val="24"/>
        </w:rPr>
        <w:t>Вскрышные породы. Размещение вскрышных пород месторождения предусматривается на внешнем отвале. Отвал представляет собой насыпь извлеченных из недр разрыхленных пород.</w:t>
      </w:r>
    </w:p>
    <w:p w14:paraId="0FC8D1B7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rPr>
          <w:rFonts w:eastAsia="+mn-ea"/>
          <w:color w:val="000000"/>
          <w:kern w:val="24"/>
        </w:rPr>
      </w:pPr>
      <w:r w:rsidRPr="00791EE2">
        <w:rPr>
          <w:rFonts w:eastAsia="+mn-ea"/>
          <w:color w:val="000000"/>
          <w:kern w:val="24"/>
        </w:rPr>
        <w:lastRenderedPageBreak/>
        <w:t xml:space="preserve">Электроснабжение предусматривается от дизельной электростанции, размещенной рядом с оборудованием. </w:t>
      </w:r>
    </w:p>
    <w:p w14:paraId="26220D8F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rPr>
          <w:rFonts w:eastAsia="+mn-ea"/>
          <w:color w:val="000000"/>
          <w:kern w:val="24"/>
        </w:rPr>
      </w:pPr>
      <w:r w:rsidRPr="00791EE2">
        <w:rPr>
          <w:rFonts w:eastAsia="+mn-ea"/>
          <w:color w:val="000000"/>
          <w:kern w:val="24"/>
        </w:rPr>
        <w:t xml:space="preserve">Для освещения района проведения работ карьера, складов и отвала применяются мобильные передвижные дизельные осветительные мачты. </w:t>
      </w:r>
    </w:p>
    <w:p w14:paraId="05424607" w14:textId="77777777" w:rsidR="00791EE2" w:rsidRPr="00791EE2" w:rsidRDefault="00791EE2" w:rsidP="002A5DD1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01FE95D" w14:textId="337AB36E" w:rsidR="002A5DD1" w:rsidRPr="00791EE2" w:rsidRDefault="002A5DD1" w:rsidP="002A5DD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Генеральный план</w:t>
      </w:r>
    </w:p>
    <w:p w14:paraId="73486601" w14:textId="77777777" w:rsidR="002A5DD1" w:rsidRPr="00791EE2" w:rsidRDefault="002A5DD1" w:rsidP="002A5D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На данном слайде приведен Генеральный план месторождения. Перечень основных объектов генерального плана:</w:t>
      </w:r>
    </w:p>
    <w:p w14:paraId="3B7E30AC" w14:textId="77777777" w:rsidR="002A5DD1" w:rsidRPr="00791EE2" w:rsidRDefault="002A5DD1" w:rsidP="002A5DD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Карьер Северный</w:t>
      </w:r>
    </w:p>
    <w:p w14:paraId="731DF725" w14:textId="77777777" w:rsidR="002A5DD1" w:rsidRPr="00791EE2" w:rsidRDefault="002A5DD1" w:rsidP="002A5DD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Карьер Южный</w:t>
      </w:r>
    </w:p>
    <w:p w14:paraId="5F9F3D47" w14:textId="77777777" w:rsidR="002A5DD1" w:rsidRPr="00791EE2" w:rsidRDefault="002A5DD1" w:rsidP="002A5DD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Отвал вскрышных пород</w:t>
      </w:r>
    </w:p>
    <w:p w14:paraId="7AFEA9ED" w14:textId="77777777" w:rsidR="002A5DD1" w:rsidRPr="00791EE2" w:rsidRDefault="002A5DD1" w:rsidP="002A5DD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Пруд-испаритель</w:t>
      </w:r>
    </w:p>
    <w:p w14:paraId="16C9E0D6" w14:textId="77777777" w:rsidR="002A5DD1" w:rsidRPr="00791EE2" w:rsidRDefault="002A5DD1" w:rsidP="002A5DD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Склад фосфорита</w:t>
      </w:r>
    </w:p>
    <w:p w14:paraId="59C32F68" w14:textId="77777777" w:rsidR="002A5DD1" w:rsidRPr="00791EE2" w:rsidRDefault="002A5DD1" w:rsidP="002A5DD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Склад руды ФК-1.</w:t>
      </w:r>
    </w:p>
    <w:p w14:paraId="2FFE956E" w14:textId="77777777" w:rsidR="002A5DD1" w:rsidRPr="00791EE2" w:rsidRDefault="002A5DD1" w:rsidP="002A5D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B75EF9" w14:textId="5A851D75" w:rsidR="002A5DD1" w:rsidRPr="00791EE2" w:rsidRDefault="002A5DD1" w:rsidP="002A5DD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Календарный график горных работ</w:t>
      </w:r>
    </w:p>
    <w:p w14:paraId="7511A399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1EE2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заданием на проектирование объемы добычи руды приняты следующими: на 2025-2026 годы – по 30,0 тыс. тонн, 2027-2032 г. – по 40,0 тыс. тонн, 2033-2036 г. – по 50,0 тыс. тонн, 2037-2040 г. – по 60,0 тыс. тонн, 2041-2043 г. – по 70,0 тыс. тонн, 2044-2048 г. – по 80,0 тыс. тонн, 2049г. – 47,7 тыс. тонн.  </w:t>
      </w:r>
    </w:p>
    <w:p w14:paraId="40BE1520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1EE2">
        <w:rPr>
          <w:rFonts w:ascii="Times New Roman" w:eastAsia="Calibri" w:hAnsi="Times New Roman" w:cs="Times New Roman"/>
          <w:sz w:val="24"/>
          <w:szCs w:val="24"/>
        </w:rPr>
        <w:t>Для обеспечения заданной производительности составлен календарный график горных работ.</w:t>
      </w:r>
    </w:p>
    <w:p w14:paraId="573D3FDF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1D0A29" w14:textId="3FC80412" w:rsidR="002A5DD1" w:rsidRPr="00791EE2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Раздел ООС. Компоненты природной среды</w:t>
      </w:r>
    </w:p>
    <w:p w14:paraId="6E1BA60D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При выполнении данного проекта были рассмотрены следующие компоненты природной среды: геологическая среда, атмосферный воздух,  поверхностные и подземные воды, почвы, растительность, животный мир, а также памятники истории и культуры.</w:t>
      </w:r>
    </w:p>
    <w:p w14:paraId="35BE34CA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FBEACB" w14:textId="7750F5F6" w:rsidR="002A5DD1" w:rsidRPr="00791EE2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Современное состояние окружающей среды</w:t>
      </w:r>
    </w:p>
    <w:p w14:paraId="476B5D8A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Современное состояние окружающей среды:</w:t>
      </w:r>
    </w:p>
    <w:p w14:paraId="7CF05145" w14:textId="77777777" w:rsidR="002A5DD1" w:rsidRPr="00791EE2" w:rsidRDefault="002A5DD1" w:rsidP="002A5DD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  <w:u w:val="single"/>
        </w:rPr>
        <w:t>Растительность.</w:t>
      </w:r>
      <w:r w:rsidRPr="00791E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A6AB19D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Недостаток воды способствует развитию засухоустойчивой растительности. Долины и склоны гор покрыты скудным травяным покровом (</w:t>
      </w:r>
      <w:proofErr w:type="spellStart"/>
      <w:r w:rsidRPr="00791EE2">
        <w:rPr>
          <w:rFonts w:ascii="Times New Roman" w:hAnsi="Times New Roman" w:cs="Times New Roman"/>
          <w:sz w:val="24"/>
          <w:szCs w:val="24"/>
        </w:rPr>
        <w:t>баялыш</w:t>
      </w:r>
      <w:proofErr w:type="spellEnd"/>
      <w:r w:rsidRPr="00791EE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91EE2">
        <w:rPr>
          <w:rFonts w:ascii="Times New Roman" w:hAnsi="Times New Roman" w:cs="Times New Roman"/>
          <w:sz w:val="24"/>
          <w:szCs w:val="24"/>
        </w:rPr>
        <w:t>джусан</w:t>
      </w:r>
      <w:proofErr w:type="spellEnd"/>
      <w:r w:rsidRPr="00791EE2">
        <w:rPr>
          <w:rFonts w:ascii="Times New Roman" w:hAnsi="Times New Roman" w:cs="Times New Roman"/>
          <w:sz w:val="24"/>
          <w:szCs w:val="24"/>
        </w:rPr>
        <w:t xml:space="preserve">). Кустарники и деревья растут преимущественно по долинам рек. Редкие, исчезающие, естественные пищевые и лекарственные растения на территории месторождения отсутствуют. </w:t>
      </w:r>
    </w:p>
    <w:p w14:paraId="5A2C9D17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  <w:u w:val="single"/>
        </w:rPr>
        <w:t>Животный мир.</w:t>
      </w:r>
      <w:r w:rsidRPr="00791E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935903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Животный мир рассматриваемого района представлен преимущественно мелкими грызунами, пресмыкающимися, пернатыми и насекомыми. Многочисленными видами являются разноцветная ящурка, змеи, ящерицы, пауки, степные хорьки, ежи и др.</w:t>
      </w:r>
    </w:p>
    <w:p w14:paraId="3BCACA3E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1E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Почвенный покров и почвы.</w:t>
      </w:r>
      <w:r w:rsidRPr="00791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6DBD73A1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Почвы участка планируемых работ щебенистые, сероземы северные обыкновенные. Для земледелия почвы не пригодные. </w:t>
      </w:r>
    </w:p>
    <w:p w14:paraId="1809CFCB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EE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Памятники истории и культуры.</w:t>
      </w:r>
      <w:r w:rsidRPr="00791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размещения предприятия не отмечаются объекты археологического и этнографического характера, представляющих историческую, научную и культурную ценность.</w:t>
      </w:r>
    </w:p>
    <w:p w14:paraId="4B754C3A" w14:textId="77777777" w:rsidR="002A5DD1" w:rsidRPr="00791EE2" w:rsidRDefault="002A5DD1" w:rsidP="002A5DD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6DFA30B9" w14:textId="77F8CCE2" w:rsidR="002A5DD1" w:rsidRPr="00791EE2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Оценка воздействия на атмосферный воздух</w:t>
      </w:r>
    </w:p>
    <w:p w14:paraId="60D64E91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В разделе «Охрана окружающей среды» учтены источники выбросов от горных работ. Основными источниками выбросов являются буровые, взрывные, выемочно-погрузочные, статическое хранение материалов на отвалах и складах, так же от сжигания </w:t>
      </w:r>
      <w:r w:rsidRPr="00791EE2">
        <w:rPr>
          <w:rFonts w:ascii="Times New Roman" w:hAnsi="Times New Roman" w:cs="Times New Roman"/>
          <w:sz w:val="24"/>
          <w:szCs w:val="24"/>
        </w:rPr>
        <w:lastRenderedPageBreak/>
        <w:t>топлива в двигателях самосвалов, бульдозеров и дизельных генераторах, заправка техники, работа осветительных мачт.</w:t>
      </w:r>
    </w:p>
    <w:p w14:paraId="1890F096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На данном слайде представлена Карта-схема с источниками выбросов от карьеров, отвалов.</w:t>
      </w:r>
    </w:p>
    <w:p w14:paraId="0B6A7127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EE2">
        <w:rPr>
          <w:rFonts w:ascii="Times New Roman" w:hAnsi="Times New Roman" w:cs="Times New Roman"/>
          <w:bCs/>
          <w:iCs/>
          <w:sz w:val="24"/>
          <w:szCs w:val="24"/>
        </w:rPr>
        <w:t xml:space="preserve">При проведении работ по промышленной разработке месторождения </w:t>
      </w:r>
      <w:r w:rsidRPr="00791EE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</w:t>
      </w:r>
      <w:r w:rsidRPr="00791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источников выбросов на месторождении, задействованных данным проектом, составит </w:t>
      </w:r>
      <w:r w:rsidRPr="00791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26 </w:t>
      </w:r>
      <w:r w:rsidRPr="00791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единиц, из них </w:t>
      </w:r>
      <w:r w:rsidRPr="00791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791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организованных и </w:t>
      </w:r>
      <w:r w:rsidRPr="00791E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22 </w:t>
      </w:r>
      <w:r w:rsidRPr="00791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неорганизованных источников. В атмосферу будут выбрасываться загрязняющие вещества </w:t>
      </w:r>
      <w:r w:rsidRPr="00791EE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10</w:t>
      </w:r>
      <w:r w:rsidRPr="00791E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наименований 1-4 класса опасности</w:t>
      </w:r>
      <w:r w:rsidRPr="00791EE2">
        <w:rPr>
          <w:rFonts w:ascii="Times New Roman" w:hAnsi="Times New Roman" w:cs="Times New Roman"/>
          <w:b/>
          <w:bCs/>
          <w:sz w:val="24"/>
          <w:szCs w:val="24"/>
        </w:rPr>
        <w:t xml:space="preserve"> (с учетом выбросов от автотранспорта и спецтехники)</w:t>
      </w:r>
      <w:r w:rsidRPr="00791EE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. </w:t>
      </w:r>
    </w:p>
    <w:p w14:paraId="0D83A3A9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Основным загрязняющим веществом на предприятии является пыль неорганическая. </w:t>
      </w:r>
    </w:p>
    <w:p w14:paraId="0E2A509B" w14:textId="77777777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863055B" w14:textId="04945942" w:rsidR="002A5DD1" w:rsidRPr="00791EE2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Санитарно-защитная зона</w:t>
      </w:r>
    </w:p>
    <w:p w14:paraId="48A9FBA6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В соответствии с требованиями Санитарных правил «Санитарно-эпидемиологические требования по установлению санитарно-защитной зоны производственных объектов», утвержденных приказом Министра национальной экономики РК № 237 от 20 марта 2015 года нормативный размер санитарно-защитной зоны </w:t>
      </w: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lang w:eastAsia="ru-RU"/>
        </w:rPr>
        <w:t>для производств по добыче фосфоритов размер СЗЗ составляет 500 м</w:t>
      </w: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, (проектируемый вид деятельности относится ко </w:t>
      </w: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val="en-US" w:eastAsia="ru-RU"/>
        </w:rPr>
        <w:t>II</w:t>
      </w: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 классу опасности по санитарной классификации).</w:t>
      </w:r>
    </w:p>
    <w:p w14:paraId="3C27DD02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  <w:t xml:space="preserve">При проведении расчетов рассеивания превышения </w:t>
      </w:r>
      <w:proofErr w:type="spellStart"/>
      <w:r w:rsidRPr="00791EE2"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  <w:t>ПДКмр</w:t>
      </w:r>
      <w:proofErr w:type="spellEnd"/>
      <w:r w:rsidRPr="00791EE2"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  <w:t xml:space="preserve"> на внешней границе СЗЗ и за ее пределами показатели не превышают 1,0 ПДК. </w:t>
      </w:r>
    </w:p>
    <w:p w14:paraId="60565710" w14:textId="77777777" w:rsidR="002A5DD1" w:rsidRPr="00BB5A00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B56E9A3" w14:textId="4A30FE5C" w:rsidR="002A5DD1" w:rsidRPr="00791EE2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Отходы производства и потребления</w:t>
      </w:r>
    </w:p>
    <w:p w14:paraId="004DF07B" w14:textId="77777777" w:rsidR="002A5DD1" w:rsidRPr="00791EE2" w:rsidRDefault="002A5DD1" w:rsidP="002A5DD1">
      <w:p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Основными источниками образования отходов при производственной деятельности месторождения будут являться:</w:t>
      </w:r>
    </w:p>
    <w:p w14:paraId="490F3F47" w14:textId="77777777" w:rsidR="002A5DD1" w:rsidRPr="00791EE2" w:rsidRDefault="002A5DD1" w:rsidP="002A5DD1">
      <w:pPr>
        <w:numPr>
          <w:ilvl w:val="0"/>
          <w:numId w:val="2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эксплуатация горной техники и автотранспорта;</w:t>
      </w:r>
    </w:p>
    <w:p w14:paraId="68FB6128" w14:textId="77777777" w:rsidR="002A5DD1" w:rsidRPr="00791EE2" w:rsidRDefault="002A5DD1" w:rsidP="002A5DD1">
      <w:pPr>
        <w:numPr>
          <w:ilvl w:val="0"/>
          <w:numId w:val="2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эксплуатация различного оборудования;</w:t>
      </w:r>
    </w:p>
    <w:p w14:paraId="0ECB2602" w14:textId="77777777" w:rsidR="002A5DD1" w:rsidRPr="00791EE2" w:rsidRDefault="002A5DD1" w:rsidP="002A5DD1">
      <w:pPr>
        <w:numPr>
          <w:ilvl w:val="0"/>
          <w:numId w:val="2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жизнедеятельность персонала, задействованного в производстве.</w:t>
      </w:r>
    </w:p>
    <w:p w14:paraId="227DD27A" w14:textId="77777777" w:rsidR="002A5DD1" w:rsidRPr="00791EE2" w:rsidRDefault="002A5DD1" w:rsidP="002A5DD1">
      <w:p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В процессе реализации данного проекта </w:t>
      </w:r>
    </w:p>
    <w:p w14:paraId="50004B31" w14:textId="77777777" w:rsidR="002A5DD1" w:rsidRPr="00791EE2" w:rsidRDefault="002A5DD1" w:rsidP="002A5DD1">
      <w:p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образуются следующие виды отходов:</w:t>
      </w:r>
    </w:p>
    <w:p w14:paraId="36516B78" w14:textId="77777777" w:rsidR="002A5DD1" w:rsidRPr="00791EE2" w:rsidRDefault="002A5DD1" w:rsidP="002A5DD1">
      <w:pPr>
        <w:numPr>
          <w:ilvl w:val="0"/>
          <w:numId w:val="3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u w:val="single"/>
          <w:lang w:eastAsia="ru-RU"/>
        </w:rPr>
        <w:t>Отработанные аккумуляторы, в объеме 1,1719 т;</w:t>
      </w:r>
    </w:p>
    <w:p w14:paraId="6C94BE2C" w14:textId="77777777" w:rsidR="002A5DD1" w:rsidRPr="00791EE2" w:rsidRDefault="002A5DD1" w:rsidP="002A5DD1">
      <w:pPr>
        <w:numPr>
          <w:ilvl w:val="0"/>
          <w:numId w:val="3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u w:val="single"/>
          <w:lang w:eastAsia="ru-RU"/>
        </w:rPr>
        <w:t>Отработанные масла, в объеме 6,7506 т;</w:t>
      </w:r>
    </w:p>
    <w:p w14:paraId="21508730" w14:textId="77777777" w:rsidR="002A5DD1" w:rsidRPr="00791EE2" w:rsidRDefault="002A5DD1" w:rsidP="002A5DD1">
      <w:pPr>
        <w:numPr>
          <w:ilvl w:val="0"/>
          <w:numId w:val="3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u w:val="single"/>
          <w:lang w:eastAsia="ru-RU"/>
        </w:rPr>
        <w:t>Отработанные фильтры, в объеме 0,5511 т;</w:t>
      </w:r>
    </w:p>
    <w:p w14:paraId="295EF0D0" w14:textId="77777777" w:rsidR="002A5DD1" w:rsidRPr="00791EE2" w:rsidRDefault="002A5DD1" w:rsidP="002A5DD1">
      <w:pPr>
        <w:numPr>
          <w:ilvl w:val="0"/>
          <w:numId w:val="3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u w:val="single"/>
          <w:lang w:eastAsia="ru-RU"/>
        </w:rPr>
        <w:t xml:space="preserve">Промасленная ветошь, в объеме 0,8470 т; </w:t>
      </w:r>
    </w:p>
    <w:p w14:paraId="3A493421" w14:textId="77777777" w:rsidR="002A5DD1" w:rsidRPr="00791EE2" w:rsidRDefault="002A5DD1" w:rsidP="002A5DD1">
      <w:pPr>
        <w:numPr>
          <w:ilvl w:val="0"/>
          <w:numId w:val="3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u w:val="single"/>
          <w:lang w:eastAsia="ru-RU"/>
        </w:rPr>
        <w:t xml:space="preserve">Тара из-под ВВ, в объеме 0,8760 т; </w:t>
      </w:r>
    </w:p>
    <w:p w14:paraId="2561A44A" w14:textId="77777777" w:rsidR="002A5DD1" w:rsidRPr="00791EE2" w:rsidRDefault="002A5DD1" w:rsidP="002A5DD1">
      <w:pPr>
        <w:numPr>
          <w:ilvl w:val="0"/>
          <w:numId w:val="3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u w:val="single"/>
          <w:lang w:eastAsia="ru-RU"/>
        </w:rPr>
        <w:t>Отработанные шины, в объеме 1,6110 т;</w:t>
      </w:r>
    </w:p>
    <w:p w14:paraId="2DE87D9B" w14:textId="77777777" w:rsidR="002A5DD1" w:rsidRPr="00791EE2" w:rsidRDefault="002A5DD1" w:rsidP="002A5DD1">
      <w:pPr>
        <w:numPr>
          <w:ilvl w:val="0"/>
          <w:numId w:val="3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u w:val="single"/>
          <w:lang w:eastAsia="ru-RU"/>
        </w:rPr>
        <w:t>Твердые бытовые отходы (ТБО), в объеме 1,6089 т;</w:t>
      </w:r>
    </w:p>
    <w:p w14:paraId="4B276B2A" w14:textId="77777777" w:rsidR="002A5DD1" w:rsidRPr="00791EE2" w:rsidRDefault="002A5DD1" w:rsidP="002A5DD1">
      <w:pPr>
        <w:numPr>
          <w:ilvl w:val="0"/>
          <w:numId w:val="3"/>
        </w:numPr>
        <w:spacing w:after="0" w:line="240" w:lineRule="auto"/>
        <w:jc w:val="both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color w:val="000000"/>
          <w:kern w:val="24"/>
          <w:sz w:val="24"/>
          <w:szCs w:val="24"/>
          <w:u w:val="single"/>
          <w:lang w:eastAsia="ru-RU"/>
        </w:rPr>
        <w:t>Вскрышные породы, в объеме 1 107 352 т.</w:t>
      </w:r>
    </w:p>
    <w:p w14:paraId="42470B84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9197F4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Количество образуемых отходов в основном зависит от производительности карьера. Как следствие количества персонала, автотранспорта, спецтехники и людей будет зависеть от объема выполняемых работ. </w:t>
      </w:r>
    </w:p>
    <w:p w14:paraId="7E7F2CAD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По мере накопления отходы производства и потребления передаются </w:t>
      </w:r>
      <w:r w:rsidRPr="00791EE2">
        <w:rPr>
          <w:rFonts w:ascii="Times New Roman" w:hAnsi="Times New Roman" w:cs="Times New Roman"/>
          <w:b/>
          <w:bCs/>
          <w:sz w:val="24"/>
          <w:szCs w:val="24"/>
          <w:u w:val="single"/>
        </w:rPr>
        <w:t>специализированным предприятиям на утилизацию</w:t>
      </w:r>
      <w:r w:rsidRPr="00791E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E1DC29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Размещение вскрышных пород месторождения предусматривается на внешнем отвале.</w:t>
      </w:r>
    </w:p>
    <w:p w14:paraId="46C7FFB7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A9DBD6" w14:textId="549AF0E7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Оценка воздействия на водные ресурсы</w:t>
      </w:r>
    </w:p>
    <w:p w14:paraId="3A29D3F0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i/>
          <w:iCs/>
          <w:color w:val="000000"/>
          <w:kern w:val="24"/>
          <w:sz w:val="24"/>
          <w:szCs w:val="24"/>
          <w:u w:val="single"/>
          <w:lang w:eastAsia="ru-RU"/>
        </w:rPr>
        <w:t>Хозяйственно-бытовые нужды</w:t>
      </w:r>
    </w:p>
    <w:p w14:paraId="71B48151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lastRenderedPageBreak/>
        <w:t xml:space="preserve">Снабжение питьевой водой предусмотрено </w:t>
      </w:r>
      <w:r w:rsidRPr="00791EE2">
        <w:rPr>
          <w:rFonts w:ascii="Times New Roman CYR" w:eastAsia="+mn-ea" w:hAnsi="Times New Roman CYR" w:cs="+mn-cs"/>
          <w:b/>
          <w:bCs/>
          <w:color w:val="000000"/>
          <w:kern w:val="24"/>
          <w:sz w:val="24"/>
          <w:szCs w:val="24"/>
          <w:lang w:eastAsia="ru-RU"/>
        </w:rPr>
        <w:t>привозной бутилированной водой</w:t>
      </w: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. Для хранения питьевой воды на рабочих местах персонал обеспечивается флягами индивидуального пользования. </w:t>
      </w:r>
    </w:p>
    <w:p w14:paraId="34D1E62E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i/>
          <w:iCs/>
          <w:color w:val="000000"/>
          <w:kern w:val="24"/>
          <w:sz w:val="24"/>
          <w:szCs w:val="24"/>
          <w:u w:val="single"/>
          <w:lang w:eastAsia="ru-RU"/>
        </w:rPr>
        <w:t>Технологические нужды</w:t>
      </w:r>
    </w:p>
    <w:p w14:paraId="73783FF6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Проектом предусматривается для технических целей (пылеподавление на внутрикарьерных и площадочных автодорогах) использование карьерных вод представленных за счет атмосферных осадков при помощи поливомоечной машины. </w:t>
      </w:r>
    </w:p>
    <w:p w14:paraId="673AA49F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i/>
          <w:iCs/>
          <w:color w:val="000000"/>
          <w:kern w:val="24"/>
          <w:sz w:val="24"/>
          <w:szCs w:val="24"/>
          <w:lang w:eastAsia="ru-RU"/>
        </w:rPr>
        <w:t xml:space="preserve">Водоотведение </w:t>
      </w:r>
    </w:p>
    <w:p w14:paraId="4FCA4319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Объем водоотведения принимается равным объему водопотребления и ориентировочно составят</w:t>
      </w:r>
      <w:r w:rsidRPr="00791EE2">
        <w:rPr>
          <w:rFonts w:ascii="Times New Roman CYR" w:eastAsia="+mn-ea" w:hAnsi="Times New Roman CYR" w:cs="+mn-cs"/>
          <w:b/>
          <w:bCs/>
          <w:color w:val="000000"/>
          <w:kern w:val="24"/>
          <w:sz w:val="24"/>
          <w:szCs w:val="24"/>
          <w:lang w:eastAsia="ru-RU"/>
        </w:rPr>
        <w:t xml:space="preserve"> – 2,175 м</w:t>
      </w:r>
      <w:r w:rsidRPr="00791EE2">
        <w:rPr>
          <w:rFonts w:ascii="Times New Roman CYR" w:eastAsia="+mn-ea" w:hAnsi="Times New Roman CYR" w:cs="+mn-cs"/>
          <w:b/>
          <w:bCs/>
          <w:color w:val="000000"/>
          <w:kern w:val="24"/>
          <w:sz w:val="24"/>
          <w:szCs w:val="24"/>
          <w:vertAlign w:val="superscript"/>
          <w:lang w:eastAsia="ru-RU"/>
        </w:rPr>
        <w:t>3</w:t>
      </w:r>
      <w:r w:rsidRPr="00791EE2">
        <w:rPr>
          <w:rFonts w:ascii="Times New Roman CYR" w:eastAsia="+mn-ea" w:hAnsi="Times New Roman CYR" w:cs="+mn-cs"/>
          <w:b/>
          <w:bCs/>
          <w:color w:val="000000"/>
          <w:kern w:val="24"/>
          <w:sz w:val="24"/>
          <w:szCs w:val="24"/>
          <w:lang w:eastAsia="ru-RU"/>
        </w:rPr>
        <w:t>/сутки, 195,75 м</w:t>
      </w:r>
      <w:r w:rsidRPr="00791EE2">
        <w:rPr>
          <w:rFonts w:ascii="Times New Roman CYR" w:eastAsia="+mn-ea" w:hAnsi="Times New Roman CYR" w:cs="+mn-cs"/>
          <w:b/>
          <w:bCs/>
          <w:color w:val="000000"/>
          <w:kern w:val="24"/>
          <w:sz w:val="24"/>
          <w:szCs w:val="24"/>
          <w:vertAlign w:val="superscript"/>
          <w:lang w:eastAsia="ru-RU"/>
        </w:rPr>
        <w:t>3</w:t>
      </w:r>
      <w:r w:rsidRPr="00791EE2">
        <w:rPr>
          <w:rFonts w:ascii="Times New Roman CYR" w:eastAsia="+mn-ea" w:hAnsi="Times New Roman CYR" w:cs="+mn-cs"/>
          <w:b/>
          <w:bCs/>
          <w:color w:val="000000"/>
          <w:kern w:val="24"/>
          <w:sz w:val="24"/>
          <w:szCs w:val="24"/>
          <w:lang w:eastAsia="ru-RU"/>
        </w:rPr>
        <w:t>/год</w:t>
      </w:r>
    </w:p>
    <w:p w14:paraId="1D7D0008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i/>
          <w:iCs/>
          <w:color w:val="000000"/>
          <w:kern w:val="24"/>
          <w:sz w:val="24"/>
          <w:szCs w:val="24"/>
          <w:lang w:eastAsia="ru-RU"/>
        </w:rPr>
        <w:t>Водопотребление</w:t>
      </w:r>
    </w:p>
    <w:p w14:paraId="5F770699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При 55 рабочих, на период 365 дней, водопотребление составит 501,87 м</w:t>
      </w:r>
      <w:r w:rsidRPr="00791EE2">
        <w:rPr>
          <w:rFonts w:ascii="Cambria" w:eastAsia="+mn-ea" w:hAnsi="Cambria" w:cs="Cambria"/>
          <w:color w:val="000000"/>
          <w:kern w:val="24"/>
          <w:sz w:val="24"/>
          <w:szCs w:val="24"/>
          <w:lang w:eastAsia="ru-RU"/>
        </w:rPr>
        <w:t>³</w:t>
      </w: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.</w:t>
      </w:r>
    </w:p>
    <w:p w14:paraId="744517A9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i/>
          <w:iCs/>
          <w:color w:val="000000"/>
          <w:kern w:val="24"/>
          <w:sz w:val="24"/>
          <w:szCs w:val="24"/>
          <w:u w:val="single"/>
          <w:lang w:eastAsia="ru-RU"/>
        </w:rPr>
        <w:t>Пруд-испаритель</w:t>
      </w:r>
    </w:p>
    <w:p w14:paraId="19A9A6CF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Откачанная из зумпфов вода будет поступать в пруд-испаритель. Отвод воды с зумпфов будет осуществляться по напорным трубопроводам с помощью насосов ЦНС-13-140.</w:t>
      </w:r>
    </w:p>
    <w:p w14:paraId="1C7102C8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На дне и откосах пруда-испарителя устраивается гидроизоляционный экран из </w:t>
      </w:r>
      <w:proofErr w:type="spellStart"/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геомембраны</w:t>
      </w:r>
      <w:proofErr w:type="spellEnd"/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 HDPE или </w:t>
      </w:r>
      <w:proofErr w:type="spellStart"/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бентонитовый</w:t>
      </w:r>
      <w:proofErr w:type="spellEnd"/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 мат. </w:t>
      </w:r>
    </w:p>
    <w:p w14:paraId="3684733F" w14:textId="77777777" w:rsidR="002A5DD1" w:rsidRPr="00791EE2" w:rsidRDefault="002A5DD1" w:rsidP="002A5DD1">
      <w:pPr>
        <w:spacing w:after="0" w:line="240" w:lineRule="auto"/>
        <w:ind w:firstLine="709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Проектом не предусматривается сброс карьерных вод в водные объекты и на рельеф местности.</w:t>
      </w:r>
    </w:p>
    <w:p w14:paraId="12460165" w14:textId="77777777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B03A70" w14:textId="5718B3D2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 xml:space="preserve">Предложения по экологическому мониторингу и контролю </w:t>
      </w:r>
    </w:p>
    <w:p w14:paraId="74B69807" w14:textId="77777777" w:rsidR="002A5DD1" w:rsidRPr="00791EE2" w:rsidRDefault="002A5DD1" w:rsidP="002A5DD1">
      <w:pPr>
        <w:spacing w:after="0" w:line="240" w:lineRule="auto"/>
        <w:ind w:firstLine="706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Производственный мониторинг осуществляется на договорной основе сторонней лабораторией, аккредитованной в порядке, установленным законодательством Республики Казахстан о техническом регулировании.</w:t>
      </w:r>
    </w:p>
    <w:p w14:paraId="5C95FCAB" w14:textId="77777777" w:rsidR="002A5DD1" w:rsidRPr="00791EE2" w:rsidRDefault="002A5DD1" w:rsidP="002A5DD1">
      <w:pPr>
        <w:spacing w:after="0" w:line="240" w:lineRule="auto"/>
        <w:ind w:firstLine="706"/>
        <w:jc w:val="both"/>
        <w:textAlignment w:val="baseline"/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На предприятии предусмотрено проведение пылеподавления в теплый период года, мониторинг атмосферного воздуха на границе </w:t>
      </w:r>
      <w:proofErr w:type="spellStart"/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>санитрано</w:t>
      </w:r>
      <w:proofErr w:type="spellEnd"/>
      <w:r w:rsidRPr="00791EE2">
        <w:rPr>
          <w:rFonts w:ascii="Times New Roman CYR" w:eastAsia="+mn-ea" w:hAnsi="Times New Roman CYR" w:cs="+mn-cs"/>
          <w:color w:val="000000"/>
          <w:kern w:val="24"/>
          <w:sz w:val="24"/>
          <w:szCs w:val="24"/>
          <w:lang w:eastAsia="ru-RU"/>
        </w:rPr>
        <w:t xml:space="preserve">-защитной зоны, карьеров и подземных вод, учет объема образования отходов и их утилизации.  </w:t>
      </w:r>
    </w:p>
    <w:p w14:paraId="010B219D" w14:textId="77777777" w:rsidR="002A5DD1" w:rsidRPr="00791EE2" w:rsidRDefault="002A5DD1" w:rsidP="002A5DD1">
      <w:pPr>
        <w:spacing w:after="0" w:line="240" w:lineRule="auto"/>
        <w:ind w:firstLine="70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91EE2">
        <w:rPr>
          <w:rFonts w:ascii="Times New Roman CYR" w:eastAsia="+mn-ea" w:hAnsi="Times New Roman CYR" w:cs="+mn-cs"/>
          <w:b/>
          <w:bCs/>
          <w:i/>
          <w:iCs/>
          <w:kern w:val="24"/>
          <w:sz w:val="24"/>
          <w:szCs w:val="24"/>
          <w:u w:val="single"/>
          <w:lang w:eastAsia="ru-RU"/>
        </w:rPr>
        <w:t>Предложения по контролю за состоянием атмосферного воздуха:</w:t>
      </w:r>
    </w:p>
    <w:p w14:paraId="23153052" w14:textId="77777777" w:rsidR="002A5DD1" w:rsidRPr="00791EE2" w:rsidRDefault="002A5DD1" w:rsidP="002A5DD1">
      <w:pPr>
        <w:spacing w:after="0" w:line="240" w:lineRule="auto"/>
        <w:ind w:firstLine="706"/>
        <w:jc w:val="both"/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  <w:t>Наблюдаемыми параметрами будут являться температура воздуха, направление и скорость ветра, содержание в воздухе пыли.</w:t>
      </w:r>
    </w:p>
    <w:p w14:paraId="7EEB7AAD" w14:textId="77777777" w:rsidR="002A5DD1" w:rsidRPr="00791EE2" w:rsidRDefault="002A5DD1" w:rsidP="002A5DD1">
      <w:pPr>
        <w:spacing w:after="0" w:line="240" w:lineRule="auto"/>
        <w:ind w:firstLine="706"/>
        <w:jc w:val="both"/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b/>
          <w:kern w:val="24"/>
          <w:sz w:val="24"/>
          <w:szCs w:val="24"/>
          <w:lang w:eastAsia="ru-RU"/>
        </w:rPr>
        <w:t>Основными задачами производственного</w:t>
      </w:r>
      <w:r w:rsidRPr="00791EE2"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  <w:t xml:space="preserve"> мониторинга на атмосферный воздух является оперативность контроля и передачи информации, обеспечивающие возможность принятия немедленных решений по снижению или ликвидации негативных воздействий на окружающую среду, в том числе при аварийных ситуациях.</w:t>
      </w:r>
    </w:p>
    <w:p w14:paraId="2ACE2FBB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textAlignment w:val="baseline"/>
        <w:rPr>
          <w:u w:val="single"/>
        </w:rPr>
      </w:pPr>
      <w:r w:rsidRPr="00791EE2">
        <w:rPr>
          <w:rFonts w:ascii="Times New Roman CYR" w:eastAsia="+mn-ea" w:hAnsi="Times New Roman CYR" w:cs="+mn-cs"/>
          <w:b/>
          <w:bCs/>
          <w:kern w:val="24"/>
          <w:u w:val="single"/>
        </w:rPr>
        <w:t xml:space="preserve">Предложения по контролю за загрязнением земли </w:t>
      </w:r>
      <w:proofErr w:type="gramStart"/>
      <w:r w:rsidRPr="00791EE2">
        <w:rPr>
          <w:rFonts w:ascii="Times New Roman CYR" w:eastAsia="+mn-ea" w:hAnsi="Times New Roman CYR" w:cs="+mn-cs"/>
          <w:b/>
          <w:bCs/>
          <w:kern w:val="24"/>
          <w:u w:val="single"/>
        </w:rPr>
        <w:t>и  почвы</w:t>
      </w:r>
      <w:proofErr w:type="gramEnd"/>
      <w:r w:rsidRPr="00791EE2">
        <w:rPr>
          <w:rFonts w:ascii="Times New Roman CYR" w:eastAsia="+mn-ea" w:hAnsi="Times New Roman CYR" w:cs="+mn-cs"/>
          <w:b/>
          <w:bCs/>
          <w:kern w:val="24"/>
          <w:u w:val="single"/>
        </w:rPr>
        <w:t>:</w:t>
      </w:r>
    </w:p>
    <w:p w14:paraId="4309D1F4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</w:pPr>
      <w:r w:rsidRPr="00791EE2">
        <w:rPr>
          <w:rFonts w:ascii="Times New Roman CYR" w:eastAsia="+mn-ea" w:hAnsi="Times New Roman CYR" w:cs="+mn-cs"/>
          <w:kern w:val="24"/>
          <w:sz w:val="24"/>
          <w:szCs w:val="24"/>
          <w:lang w:eastAsia="ru-RU"/>
        </w:rPr>
        <w:t>Одной из основных задач мониторинга земель является оценка состояния почв под воздействием радиоактивного и химического загрязнения.</w:t>
      </w:r>
    </w:p>
    <w:p w14:paraId="6AC8603E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1EE2">
        <w:rPr>
          <w:rFonts w:ascii="Times New Roman" w:hAnsi="Times New Roman" w:cs="Times New Roman"/>
          <w:b/>
          <w:bCs/>
          <w:sz w:val="24"/>
          <w:szCs w:val="24"/>
          <w:u w:val="single"/>
        </w:rPr>
        <w:t>Обращение с отходами</w:t>
      </w:r>
    </w:p>
    <w:p w14:paraId="24212C3A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EE2">
        <w:rPr>
          <w:rFonts w:ascii="Times New Roman" w:eastAsia="Times New Roman" w:hAnsi="Times New Roman"/>
          <w:sz w:val="24"/>
          <w:szCs w:val="24"/>
          <w:lang w:eastAsia="ru-RU"/>
        </w:rPr>
        <w:t>Временное хранение отходов производства и потребления на территории предприятия осуществляется в специально отведенных и оборудованных для этой цели местах.</w:t>
      </w:r>
    </w:p>
    <w:p w14:paraId="27AA70BB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1EE2">
        <w:rPr>
          <w:rFonts w:ascii="Times New Roman" w:eastAsia="Times New Roman" w:hAnsi="Times New Roman"/>
          <w:sz w:val="24"/>
          <w:szCs w:val="24"/>
          <w:lang w:eastAsia="ru-RU"/>
        </w:rPr>
        <w:t>Образующиеся производственные опасные отходы передаются в специализированные предприятия на хранение и переработку.</w:t>
      </w:r>
    </w:p>
    <w:p w14:paraId="50B39099" w14:textId="77777777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BF0F2F" w14:textId="44F81ACE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 xml:space="preserve">Предложения по экологическому мониторингу и контролю </w:t>
      </w:r>
    </w:p>
    <w:p w14:paraId="1E7B2CB3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791EE2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Мониторинг водных ресурсов:</w:t>
      </w:r>
    </w:p>
    <w:p w14:paraId="766E9A67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Контроль качества подземных вод осуществляется по наблюдательным скважинам 1 раз в год.</w:t>
      </w:r>
    </w:p>
    <w:p w14:paraId="0C265749" w14:textId="77777777" w:rsidR="002A5DD1" w:rsidRPr="00791EE2" w:rsidRDefault="002A5DD1" w:rsidP="002A5DD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91EE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Оценка загрязнения на границе санитарно-защитной зоны </w:t>
      </w:r>
    </w:p>
    <w:p w14:paraId="35EF345B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Мониторинг производится 1 раз в квартал на 4 контрольных точках на границе СЗЗ.</w:t>
      </w:r>
    </w:p>
    <w:p w14:paraId="34B860AD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1EE2">
        <w:rPr>
          <w:rFonts w:ascii="Times New Roman" w:hAnsi="Times New Roman" w:cs="Times New Roman"/>
          <w:b/>
          <w:sz w:val="24"/>
          <w:szCs w:val="24"/>
          <w:u w:val="single"/>
        </w:rPr>
        <w:t>Мониторинг по радиологии</w:t>
      </w:r>
    </w:p>
    <w:p w14:paraId="2061899E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lastRenderedPageBreak/>
        <w:t>Радиоактивных аномалий на площади месторождения не выявлено.</w:t>
      </w:r>
    </w:p>
    <w:p w14:paraId="58E931C9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На территории проведения работ будет 1 раз в год проводится мониторинг</w:t>
      </w:r>
    </w:p>
    <w:p w14:paraId="0527DF7D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по радиологии </w:t>
      </w:r>
      <w:proofErr w:type="gramStart"/>
      <w:r w:rsidRPr="00791EE2">
        <w:rPr>
          <w:rFonts w:ascii="Times New Roman" w:hAnsi="Times New Roman" w:cs="Times New Roman"/>
          <w:sz w:val="24"/>
          <w:szCs w:val="24"/>
        </w:rPr>
        <w:t>согласно рекомендациям</w:t>
      </w:r>
      <w:proofErr w:type="gramEnd"/>
      <w:r w:rsidRPr="00791EE2">
        <w:rPr>
          <w:rFonts w:ascii="Times New Roman" w:hAnsi="Times New Roman" w:cs="Times New Roman"/>
          <w:sz w:val="24"/>
          <w:szCs w:val="24"/>
        </w:rPr>
        <w:t xml:space="preserve"> представленным в заключении по сфере охвата.</w:t>
      </w:r>
    </w:p>
    <w:p w14:paraId="65B56E5D" w14:textId="6D783965" w:rsidR="002A5DD1" w:rsidRPr="00791EE2" w:rsidRDefault="002A5DD1" w:rsidP="002A5D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План ликвидации</w:t>
      </w:r>
    </w:p>
    <w:p w14:paraId="4ECF1E3E" w14:textId="77777777" w:rsidR="002A5DD1" w:rsidRPr="00791EE2" w:rsidRDefault="002A5DD1" w:rsidP="002A5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План ликвидации рассматривается отдельным проектом.</w:t>
      </w:r>
    </w:p>
    <w:p w14:paraId="7AC813A6" w14:textId="77777777" w:rsidR="002A5DD1" w:rsidRPr="00791EE2" w:rsidRDefault="002A5DD1" w:rsidP="002A5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В отдельном проекте, на данном этапе определены общие положения задач.</w:t>
      </w:r>
    </w:p>
    <w:p w14:paraId="68A6D36B" w14:textId="77777777" w:rsidR="002A5DD1" w:rsidRPr="00791EE2" w:rsidRDefault="002A5DD1" w:rsidP="002A5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>В период дальнейшей отработки месторождения данные задачи будут уточняться и корректироваться. Целью всех мероприятий по ликвидации и консервации объектов недропользования является восстановление нарушенных земель по всем нормам и требованиям Республики Казахстан и сохранения объектов для возможности дальнейшего пользования.</w:t>
      </w:r>
      <w:r w:rsidRPr="00791EE2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</w:p>
    <w:p w14:paraId="6309A37C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791EE2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На месторождении </w:t>
      </w:r>
      <w:proofErr w:type="spellStart"/>
      <w:r w:rsidRPr="00791EE2">
        <w:rPr>
          <w:rFonts w:ascii="Times New Roman" w:hAnsi="Times New Roman" w:cs="Times New Roman"/>
          <w:sz w:val="24"/>
          <w:szCs w:val="24"/>
          <w:shd w:val="clear" w:color="auto" w:fill="FBFBFB"/>
        </w:rPr>
        <w:t>Тешик-Тас</w:t>
      </w:r>
      <w:proofErr w:type="spellEnd"/>
      <w:r w:rsidRPr="00791EE2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Pr="00791EE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BFBFB"/>
        </w:rPr>
        <w:t>ликвидации</w:t>
      </w:r>
      <w:r w:rsidRPr="00791EE2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подлежат такие объекты, как карьеры, отвал вскрышных пород, рудные склады и подъездные дороги.</w:t>
      </w:r>
    </w:p>
    <w:p w14:paraId="03D1B04E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BFBFB"/>
        </w:rPr>
      </w:pPr>
      <w:r w:rsidRPr="00791EE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BFBFB"/>
        </w:rPr>
        <w:t>Консервируется</w:t>
      </w:r>
      <w:r w:rsidRPr="00791EE2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– склад фосфорита.</w:t>
      </w:r>
    </w:p>
    <w:p w14:paraId="1E65552A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textAlignment w:val="baseline"/>
      </w:pPr>
      <w:r w:rsidRPr="00791EE2">
        <w:rPr>
          <w:rFonts w:eastAsia="+mn-ea"/>
          <w:b/>
          <w:bCs/>
          <w:color w:val="000000"/>
          <w:kern w:val="24"/>
        </w:rPr>
        <w:t xml:space="preserve">   Ликвидация</w:t>
      </w:r>
      <w:r w:rsidRPr="00791EE2">
        <w:rPr>
          <w:rFonts w:eastAsia="+mn-ea"/>
          <w:color w:val="000000"/>
          <w:kern w:val="24"/>
        </w:rPr>
        <w:t xml:space="preserve"> - комплекс мероприятий, проводимых с целью приведения производственных объектов и земельных участков в состояние, обеспечивающее безопасность окружающей среды, жизни и здоровья населения.</w:t>
      </w:r>
    </w:p>
    <w:p w14:paraId="3080E1E8" w14:textId="77777777" w:rsidR="002A5DD1" w:rsidRPr="00791EE2" w:rsidRDefault="002A5DD1" w:rsidP="002A5DD1">
      <w:pPr>
        <w:pStyle w:val="a3"/>
        <w:spacing w:before="0" w:beforeAutospacing="0" w:after="0" w:afterAutospacing="0"/>
        <w:ind w:firstLine="706"/>
        <w:jc w:val="both"/>
        <w:textAlignment w:val="baseline"/>
      </w:pPr>
      <w:r w:rsidRPr="00791EE2">
        <w:rPr>
          <w:rFonts w:eastAsia="+mn-ea"/>
          <w:color w:val="000000"/>
          <w:kern w:val="24"/>
        </w:rPr>
        <w:t xml:space="preserve">Мероприятия по ликвидации объектов, находящихся на данный момент на этапе проектирования, будут описаны в последующих пересмотрах Плана ликвидации. </w:t>
      </w:r>
    </w:p>
    <w:p w14:paraId="5B675D38" w14:textId="77777777" w:rsidR="002A5DD1" w:rsidRPr="00791EE2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27700250" w14:textId="1ED506F2" w:rsidR="002A5DD1" w:rsidRPr="00791EE2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EE2">
        <w:rPr>
          <w:rFonts w:ascii="Times New Roman" w:hAnsi="Times New Roman" w:cs="Times New Roman"/>
          <w:b/>
          <w:sz w:val="24"/>
          <w:szCs w:val="24"/>
        </w:rPr>
        <w:t>Выводы</w:t>
      </w:r>
    </w:p>
    <w:p w14:paraId="0F159028" w14:textId="77777777" w:rsidR="002A5DD1" w:rsidRPr="00791EE2" w:rsidRDefault="002A5DD1" w:rsidP="002A5D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91E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Проект разработан в соответствии с  требованиями природоохранного законодательства Республики Казахстан.</w:t>
      </w:r>
    </w:p>
    <w:p w14:paraId="494800E2" w14:textId="77777777" w:rsidR="002A5DD1" w:rsidRPr="00791EE2" w:rsidRDefault="002A5DD1" w:rsidP="002A5D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EE2">
        <w:rPr>
          <w:rFonts w:ascii="Times New Roman" w:hAnsi="Times New Roman" w:cs="Times New Roman"/>
          <w:sz w:val="24"/>
          <w:szCs w:val="24"/>
        </w:rPr>
        <w:t xml:space="preserve">Планируемые места размещения объектов и сооружений месторождения </w:t>
      </w:r>
      <w:proofErr w:type="spellStart"/>
      <w:r w:rsidRPr="00791EE2">
        <w:rPr>
          <w:rFonts w:ascii="Times New Roman" w:hAnsi="Times New Roman" w:cs="Times New Roman"/>
          <w:sz w:val="24"/>
          <w:szCs w:val="24"/>
        </w:rPr>
        <w:t>Тешик-Тас</w:t>
      </w:r>
      <w:proofErr w:type="spellEnd"/>
      <w:r w:rsidRPr="00791EE2">
        <w:rPr>
          <w:rFonts w:ascii="Times New Roman" w:hAnsi="Times New Roman" w:cs="Times New Roman"/>
          <w:sz w:val="24"/>
          <w:szCs w:val="24"/>
        </w:rPr>
        <w:t xml:space="preserve">, технические и технологические решения, комплекс организационных и природоохранных мероприятий в целом, </w:t>
      </w:r>
      <w:r w:rsidRPr="00791EE2">
        <w:rPr>
          <w:rFonts w:ascii="Times New Roman" w:hAnsi="Times New Roman" w:cs="Times New Roman"/>
          <w:i/>
          <w:iCs/>
          <w:sz w:val="24"/>
          <w:szCs w:val="24"/>
          <w:u w:val="single"/>
        </w:rPr>
        <w:t>обеспечивают достаточную экологическую безопасность, минимизируют степень воздействия при эксплуатации месторождения на окружающую среду и социальную сферу.</w:t>
      </w:r>
    </w:p>
    <w:p w14:paraId="6A56BA56" w14:textId="77777777" w:rsidR="002A5DD1" w:rsidRPr="00791EE2" w:rsidRDefault="002A5DD1" w:rsidP="002A5D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1454229A" w14:textId="48C29C90" w:rsidR="002A5DD1" w:rsidRPr="00791EE2" w:rsidRDefault="002A5DD1" w:rsidP="002A5D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1EE2">
        <w:rPr>
          <w:rFonts w:ascii="Times New Roman" w:hAnsi="Times New Roman" w:cs="Times New Roman"/>
          <w:sz w:val="24"/>
          <w:szCs w:val="24"/>
        </w:rPr>
        <w:t>По презентации у нас все. Спасибо за внимание!</w:t>
      </w:r>
    </w:p>
    <w:p w14:paraId="65BE4CFA" w14:textId="77777777" w:rsidR="002A5DD1" w:rsidRPr="00CD7BC2" w:rsidRDefault="002A5DD1" w:rsidP="001F37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2A5DD1" w:rsidRPr="00CD7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8340D"/>
    <w:multiLevelType w:val="hybridMultilevel"/>
    <w:tmpl w:val="BE3A4ACE"/>
    <w:lvl w:ilvl="0" w:tplc="7AC091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7EA763D"/>
    <w:multiLevelType w:val="hybridMultilevel"/>
    <w:tmpl w:val="31B203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7E4653"/>
    <w:multiLevelType w:val="hybridMultilevel"/>
    <w:tmpl w:val="2DCEBBF2"/>
    <w:lvl w:ilvl="0" w:tplc="E4F2DEC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8C2A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66E1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647A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145F1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7885D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961C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C6D2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A4F9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35E28"/>
    <w:multiLevelType w:val="hybridMultilevel"/>
    <w:tmpl w:val="013A61A2"/>
    <w:lvl w:ilvl="0" w:tplc="E6724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5EC7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A0E5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707C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422E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06D0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8E8B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50F7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4A75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76F"/>
    <w:rsid w:val="000039E0"/>
    <w:rsid w:val="00031CFF"/>
    <w:rsid w:val="0004306F"/>
    <w:rsid w:val="00044C21"/>
    <w:rsid w:val="000516ED"/>
    <w:rsid w:val="00062BE5"/>
    <w:rsid w:val="00083FD6"/>
    <w:rsid w:val="00085B50"/>
    <w:rsid w:val="000A3541"/>
    <w:rsid w:val="000A415A"/>
    <w:rsid w:val="00137BCE"/>
    <w:rsid w:val="00193B85"/>
    <w:rsid w:val="0019480A"/>
    <w:rsid w:val="001965BF"/>
    <w:rsid w:val="001D5CBB"/>
    <w:rsid w:val="001F378A"/>
    <w:rsid w:val="00206F19"/>
    <w:rsid w:val="002540FB"/>
    <w:rsid w:val="002631D0"/>
    <w:rsid w:val="0027219C"/>
    <w:rsid w:val="00282B6A"/>
    <w:rsid w:val="002945C5"/>
    <w:rsid w:val="00296542"/>
    <w:rsid w:val="002A4DB1"/>
    <w:rsid w:val="002A5DD1"/>
    <w:rsid w:val="002B3705"/>
    <w:rsid w:val="002E4059"/>
    <w:rsid w:val="0030077B"/>
    <w:rsid w:val="00304218"/>
    <w:rsid w:val="00322B5C"/>
    <w:rsid w:val="00327857"/>
    <w:rsid w:val="0033447B"/>
    <w:rsid w:val="00353D26"/>
    <w:rsid w:val="003D5A37"/>
    <w:rsid w:val="00463F33"/>
    <w:rsid w:val="004D4592"/>
    <w:rsid w:val="004F54BE"/>
    <w:rsid w:val="0052741B"/>
    <w:rsid w:val="005306B6"/>
    <w:rsid w:val="00576282"/>
    <w:rsid w:val="0057650A"/>
    <w:rsid w:val="005D08FA"/>
    <w:rsid w:val="005D1672"/>
    <w:rsid w:val="005D4D5D"/>
    <w:rsid w:val="005F368D"/>
    <w:rsid w:val="006235A9"/>
    <w:rsid w:val="00642F6F"/>
    <w:rsid w:val="00654D0E"/>
    <w:rsid w:val="00657890"/>
    <w:rsid w:val="006A458B"/>
    <w:rsid w:val="006E13A0"/>
    <w:rsid w:val="007530CD"/>
    <w:rsid w:val="007740CA"/>
    <w:rsid w:val="00791EE2"/>
    <w:rsid w:val="007E45D4"/>
    <w:rsid w:val="00805CCF"/>
    <w:rsid w:val="0082621F"/>
    <w:rsid w:val="00827CA0"/>
    <w:rsid w:val="00830743"/>
    <w:rsid w:val="0084476F"/>
    <w:rsid w:val="00845D33"/>
    <w:rsid w:val="00847CCB"/>
    <w:rsid w:val="008D269A"/>
    <w:rsid w:val="00924AC1"/>
    <w:rsid w:val="0094321E"/>
    <w:rsid w:val="009464A0"/>
    <w:rsid w:val="00961364"/>
    <w:rsid w:val="0099152E"/>
    <w:rsid w:val="009A6E63"/>
    <w:rsid w:val="009E0425"/>
    <w:rsid w:val="00A63EDA"/>
    <w:rsid w:val="00A7214B"/>
    <w:rsid w:val="00A9128F"/>
    <w:rsid w:val="00AA4545"/>
    <w:rsid w:val="00AA5895"/>
    <w:rsid w:val="00AC0053"/>
    <w:rsid w:val="00AE7F38"/>
    <w:rsid w:val="00AF0207"/>
    <w:rsid w:val="00B11E16"/>
    <w:rsid w:val="00B12B13"/>
    <w:rsid w:val="00B7699A"/>
    <w:rsid w:val="00BE3A9C"/>
    <w:rsid w:val="00C10528"/>
    <w:rsid w:val="00C21E44"/>
    <w:rsid w:val="00C76AA9"/>
    <w:rsid w:val="00CD7BC2"/>
    <w:rsid w:val="00CD7E35"/>
    <w:rsid w:val="00CF70B2"/>
    <w:rsid w:val="00D129BE"/>
    <w:rsid w:val="00D45154"/>
    <w:rsid w:val="00D5248F"/>
    <w:rsid w:val="00D54E95"/>
    <w:rsid w:val="00D80242"/>
    <w:rsid w:val="00D95071"/>
    <w:rsid w:val="00DA4D47"/>
    <w:rsid w:val="00DB09FC"/>
    <w:rsid w:val="00DB11B4"/>
    <w:rsid w:val="00E0186F"/>
    <w:rsid w:val="00E26992"/>
    <w:rsid w:val="00E3062E"/>
    <w:rsid w:val="00E32AC5"/>
    <w:rsid w:val="00E37792"/>
    <w:rsid w:val="00E517F0"/>
    <w:rsid w:val="00E90C4E"/>
    <w:rsid w:val="00E936B0"/>
    <w:rsid w:val="00E937F2"/>
    <w:rsid w:val="00ED23A6"/>
    <w:rsid w:val="00EF7CC1"/>
    <w:rsid w:val="00F11270"/>
    <w:rsid w:val="00F6563E"/>
    <w:rsid w:val="00F8313B"/>
    <w:rsid w:val="00FA136C"/>
    <w:rsid w:val="00FA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10908"/>
  <w15:docId w15:val="{319FAED3-4668-46C6-A7B5-4B0F94695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65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447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447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4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53D2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517F0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517F0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D80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E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40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65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0">
    <w:name w:val="s0"/>
    <w:rsid w:val="00D9507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v.kz/memleket/entities/zhambyl-tabigat/documents/details/244638?lang=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21</Pages>
  <Words>3734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Малика Ахметова</dc:creator>
  <cp:lastModifiedBy>Айша Ахметова</cp:lastModifiedBy>
  <cp:revision>86</cp:revision>
  <cp:lastPrinted>2022-01-24T08:25:00Z</cp:lastPrinted>
  <dcterms:created xsi:type="dcterms:W3CDTF">2022-01-21T09:34:00Z</dcterms:created>
  <dcterms:modified xsi:type="dcterms:W3CDTF">2022-01-26T10:29:00Z</dcterms:modified>
</cp:coreProperties>
</file>