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90C90" w14:textId="77777777" w:rsidR="00073A62" w:rsidRPr="00D755FD" w:rsidRDefault="00073A62" w:rsidP="00073A62">
      <w:pPr>
        <w:spacing w:after="0" w:line="240" w:lineRule="auto"/>
        <w:jc w:val="center"/>
        <w:outlineLvl w:val="0"/>
        <w:rPr>
          <w:rFonts w:ascii="Times New Roman" w:eastAsia="Times New Roman" w:hAnsi="Times New Roman"/>
          <w:b/>
          <w:smallCaps/>
          <w:sz w:val="32"/>
          <w:szCs w:val="32"/>
        </w:rPr>
      </w:pPr>
      <w:bookmarkStart w:id="0" w:name="_GoBack"/>
      <w:r w:rsidRPr="00D755FD">
        <w:rPr>
          <w:rFonts w:ascii="Times New Roman" w:eastAsia="Times New Roman" w:hAnsi="Times New Roman"/>
          <w:b/>
          <w:smallCaps/>
          <w:sz w:val="32"/>
          <w:szCs w:val="32"/>
        </w:rPr>
        <w:t>Счетный комитет по контролю за исполнением</w:t>
      </w:r>
    </w:p>
    <w:p w14:paraId="2863F802" w14:textId="77777777" w:rsidR="00073A62" w:rsidRPr="00D755FD" w:rsidRDefault="00073A62" w:rsidP="00073A62">
      <w:pPr>
        <w:spacing w:after="0" w:line="240" w:lineRule="auto"/>
        <w:ind w:firstLine="900"/>
        <w:jc w:val="center"/>
        <w:outlineLvl w:val="0"/>
        <w:rPr>
          <w:rFonts w:ascii="Times New Roman" w:eastAsia="Times New Roman" w:hAnsi="Times New Roman"/>
          <w:b/>
          <w:caps/>
          <w:smallCaps/>
          <w:sz w:val="32"/>
          <w:szCs w:val="32"/>
        </w:rPr>
      </w:pPr>
      <w:r w:rsidRPr="00D755FD">
        <w:rPr>
          <w:rFonts w:ascii="Times New Roman" w:eastAsia="Times New Roman" w:hAnsi="Times New Roman"/>
          <w:b/>
          <w:smallCaps/>
          <w:sz w:val="32"/>
          <w:szCs w:val="32"/>
        </w:rPr>
        <w:t>республиканского бюджета</w:t>
      </w:r>
    </w:p>
    <w:p w14:paraId="2CC58E80" w14:textId="58F8ABA7" w:rsidR="00E67724" w:rsidRPr="00D755FD" w:rsidRDefault="00E67724" w:rsidP="00CE702C">
      <w:pPr>
        <w:tabs>
          <w:tab w:val="left" w:pos="6379"/>
        </w:tabs>
        <w:spacing w:after="0" w:line="240" w:lineRule="auto"/>
        <w:jc w:val="right"/>
        <w:rPr>
          <w:rFonts w:ascii="Times New Roman" w:hAnsi="Times New Roman" w:cs="Times New Roman"/>
          <w:b/>
          <w:sz w:val="28"/>
          <w:szCs w:val="28"/>
        </w:rPr>
      </w:pPr>
    </w:p>
    <w:tbl>
      <w:tblPr>
        <w:tblW w:w="10383" w:type="dxa"/>
        <w:tblInd w:w="-318" w:type="dxa"/>
        <w:tblLook w:val="04A0" w:firstRow="1" w:lastRow="0" w:firstColumn="1" w:lastColumn="0" w:noHBand="0" w:noVBand="1"/>
      </w:tblPr>
      <w:tblGrid>
        <w:gridCol w:w="9390"/>
        <w:gridCol w:w="993"/>
      </w:tblGrid>
      <w:tr w:rsidR="00D755FD" w:rsidRPr="00D755FD" w14:paraId="1C2C13DC" w14:textId="77777777" w:rsidTr="00CF1D7C">
        <w:trPr>
          <w:trHeight w:val="425"/>
        </w:trPr>
        <w:tc>
          <w:tcPr>
            <w:tcW w:w="9390" w:type="dxa"/>
          </w:tcPr>
          <w:p w14:paraId="285C4DB3" w14:textId="77777777" w:rsidR="00CF1D7C" w:rsidRPr="00D755FD" w:rsidRDefault="00CF1D7C" w:rsidP="00CF1D7C">
            <w:pPr>
              <w:spacing w:after="0" w:line="240" w:lineRule="auto"/>
              <w:jc w:val="center"/>
              <w:outlineLvl w:val="0"/>
              <w:rPr>
                <w:rFonts w:eastAsia="Times New Roman"/>
                <w:b/>
                <w:szCs w:val="28"/>
              </w:rPr>
            </w:pPr>
            <w:r w:rsidRPr="00D755FD">
              <w:rPr>
                <w:noProof/>
              </w:rPr>
              <w:drawing>
                <wp:anchor distT="0" distB="0" distL="114300" distR="114300" simplePos="0" relativeHeight="251659264" behindDoc="1" locked="0" layoutInCell="1" allowOverlap="1" wp14:anchorId="73F59A21" wp14:editId="3026DE0C">
                  <wp:simplePos x="0" y="0"/>
                  <wp:positionH relativeFrom="column">
                    <wp:posOffset>2612390</wp:posOffset>
                  </wp:positionH>
                  <wp:positionV relativeFrom="page">
                    <wp:posOffset>0</wp:posOffset>
                  </wp:positionV>
                  <wp:extent cx="1066800" cy="1038225"/>
                  <wp:effectExtent l="0" t="0" r="0" b="9525"/>
                  <wp:wrapTight wrapText="bothSides">
                    <wp:wrapPolygon edited="0">
                      <wp:start x="0" y="0"/>
                      <wp:lineTo x="0" y="21402"/>
                      <wp:lineTo x="21214" y="21402"/>
                      <wp:lineTo x="21214" y="0"/>
                      <wp:lineTo x="0" y="0"/>
                    </wp:wrapPolygon>
                  </wp:wrapTight>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D8C63" w14:textId="77777777" w:rsidR="00CF1D7C" w:rsidRPr="00D755FD" w:rsidRDefault="00CF1D7C" w:rsidP="00CF1D7C">
            <w:pPr>
              <w:spacing w:after="0" w:line="240" w:lineRule="auto"/>
              <w:jc w:val="center"/>
              <w:outlineLvl w:val="0"/>
              <w:rPr>
                <w:rFonts w:eastAsia="Times New Roman"/>
                <w:b/>
                <w:szCs w:val="28"/>
              </w:rPr>
            </w:pPr>
          </w:p>
          <w:p w14:paraId="209FB34B" w14:textId="77777777" w:rsidR="00CF1D7C" w:rsidRPr="00D755FD" w:rsidRDefault="00CF1D7C" w:rsidP="00CF1D7C">
            <w:pPr>
              <w:spacing w:after="0" w:line="240" w:lineRule="auto"/>
              <w:jc w:val="center"/>
              <w:outlineLvl w:val="0"/>
              <w:rPr>
                <w:rFonts w:eastAsia="Times New Roman"/>
                <w:b/>
                <w:szCs w:val="28"/>
              </w:rPr>
            </w:pPr>
          </w:p>
          <w:p w14:paraId="29AE0B81" w14:textId="77777777" w:rsidR="00CF1D7C" w:rsidRPr="00D755FD" w:rsidRDefault="00CF1D7C" w:rsidP="00CF1D7C">
            <w:pPr>
              <w:spacing w:after="0" w:line="240" w:lineRule="auto"/>
              <w:jc w:val="center"/>
              <w:outlineLvl w:val="0"/>
              <w:rPr>
                <w:rFonts w:eastAsia="Times New Roman"/>
                <w:b/>
                <w:szCs w:val="28"/>
              </w:rPr>
            </w:pPr>
          </w:p>
          <w:p w14:paraId="14FC23BD" w14:textId="77777777" w:rsidR="00CF1D7C" w:rsidRPr="00D755FD" w:rsidRDefault="00CF1D7C" w:rsidP="00CF1D7C">
            <w:pPr>
              <w:spacing w:after="0" w:line="240" w:lineRule="auto"/>
              <w:jc w:val="center"/>
              <w:outlineLvl w:val="0"/>
              <w:rPr>
                <w:rFonts w:ascii="Times New Roman" w:eastAsia="Times New Roman" w:hAnsi="Times New Roman"/>
                <w:b/>
                <w:smallCaps/>
                <w:sz w:val="32"/>
                <w:szCs w:val="32"/>
              </w:rPr>
            </w:pPr>
          </w:p>
          <w:p w14:paraId="27F3D544" w14:textId="77777777" w:rsidR="00CF1D7C" w:rsidRPr="00D755FD" w:rsidRDefault="00CF1D7C" w:rsidP="00CF1D7C">
            <w:pPr>
              <w:spacing w:after="0" w:line="240" w:lineRule="auto"/>
              <w:jc w:val="center"/>
              <w:outlineLvl w:val="0"/>
              <w:rPr>
                <w:rFonts w:ascii="Times New Roman" w:eastAsia="Times New Roman" w:hAnsi="Times New Roman"/>
                <w:b/>
                <w:smallCaps/>
                <w:sz w:val="32"/>
                <w:szCs w:val="32"/>
              </w:rPr>
            </w:pPr>
          </w:p>
          <w:p w14:paraId="37892693" w14:textId="77777777" w:rsidR="00CF1D7C" w:rsidRPr="00D755FD" w:rsidRDefault="00CF1D7C" w:rsidP="00CF1D7C">
            <w:pPr>
              <w:tabs>
                <w:tab w:val="left" w:pos="3969"/>
              </w:tabs>
              <w:spacing w:after="0" w:line="240" w:lineRule="auto"/>
              <w:jc w:val="both"/>
              <w:rPr>
                <w:rFonts w:eastAsia="Times New Roman"/>
                <w:b/>
                <w:szCs w:val="28"/>
              </w:rPr>
            </w:pPr>
          </w:p>
          <w:p w14:paraId="2399B217" w14:textId="77777777" w:rsidR="00CF1D7C" w:rsidRPr="00D755FD" w:rsidRDefault="00CF1D7C" w:rsidP="00CF1D7C">
            <w:pPr>
              <w:spacing w:after="0" w:line="240" w:lineRule="auto"/>
              <w:ind w:left="4956"/>
              <w:rPr>
                <w:rFonts w:eastAsia="Times New Roman"/>
                <w:b/>
                <w:szCs w:val="28"/>
              </w:rPr>
            </w:pPr>
          </w:p>
          <w:p w14:paraId="5A51EA48" w14:textId="77777777" w:rsidR="00CF1D7C" w:rsidRPr="00D755FD" w:rsidRDefault="00CF1D7C" w:rsidP="00CF1D7C">
            <w:pPr>
              <w:spacing w:after="0" w:line="240" w:lineRule="auto"/>
              <w:ind w:left="4956"/>
              <w:rPr>
                <w:rFonts w:eastAsia="Times New Roman"/>
                <w:b/>
                <w:szCs w:val="28"/>
              </w:rPr>
            </w:pPr>
          </w:p>
          <w:p w14:paraId="1395A267" w14:textId="77777777" w:rsidR="00CF1D7C" w:rsidRPr="00D755FD" w:rsidRDefault="00CF1D7C" w:rsidP="00CF1D7C">
            <w:pPr>
              <w:spacing w:after="0" w:line="240" w:lineRule="auto"/>
              <w:ind w:left="4956"/>
              <w:rPr>
                <w:rFonts w:eastAsia="Times New Roman"/>
                <w:b/>
                <w:szCs w:val="28"/>
              </w:rPr>
            </w:pPr>
          </w:p>
          <w:p w14:paraId="6E83FF84" w14:textId="77777777" w:rsidR="00CF1D7C" w:rsidRPr="00D755FD" w:rsidRDefault="00CF1D7C" w:rsidP="00CF1D7C">
            <w:pPr>
              <w:spacing w:after="0" w:line="240" w:lineRule="auto"/>
              <w:ind w:left="4956"/>
              <w:rPr>
                <w:rFonts w:eastAsia="Times New Roman"/>
                <w:b/>
                <w:sz w:val="40"/>
                <w:szCs w:val="40"/>
              </w:rPr>
            </w:pPr>
          </w:p>
          <w:p w14:paraId="0AADCF2B" w14:textId="77777777" w:rsidR="0035085B" w:rsidRPr="00D755FD" w:rsidRDefault="0035085B" w:rsidP="00CF1D7C">
            <w:pPr>
              <w:spacing w:after="0" w:line="240" w:lineRule="auto"/>
              <w:ind w:left="4956"/>
              <w:rPr>
                <w:rFonts w:eastAsia="Times New Roman"/>
                <w:b/>
                <w:sz w:val="40"/>
                <w:szCs w:val="40"/>
              </w:rPr>
            </w:pPr>
          </w:p>
          <w:p w14:paraId="48F14A9C" w14:textId="77777777" w:rsidR="0035085B" w:rsidRPr="00D755FD" w:rsidRDefault="0035085B" w:rsidP="00CF1D7C">
            <w:pPr>
              <w:spacing w:after="0" w:line="240" w:lineRule="auto"/>
              <w:ind w:left="4956"/>
              <w:rPr>
                <w:rFonts w:eastAsia="Times New Roman"/>
                <w:b/>
                <w:sz w:val="40"/>
                <w:szCs w:val="40"/>
              </w:rPr>
            </w:pPr>
          </w:p>
          <w:p w14:paraId="58EE4A56" w14:textId="77777777" w:rsidR="00CF1D7C" w:rsidRPr="00D755FD" w:rsidRDefault="00CF1D7C" w:rsidP="00CF1D7C">
            <w:pPr>
              <w:spacing w:after="0" w:line="240" w:lineRule="auto"/>
              <w:jc w:val="center"/>
              <w:rPr>
                <w:rStyle w:val="afd"/>
                <w:rFonts w:ascii="Arial" w:hAnsi="Arial"/>
                <w:color w:val="auto"/>
                <w:sz w:val="40"/>
                <w:szCs w:val="40"/>
              </w:rPr>
            </w:pPr>
          </w:p>
          <w:p w14:paraId="37DC40FA" w14:textId="77777777" w:rsidR="00073A62" w:rsidRPr="00D755FD" w:rsidRDefault="00073A62" w:rsidP="00073A62">
            <w:pPr>
              <w:widowControl w:val="0"/>
              <w:spacing w:after="0" w:line="240" w:lineRule="auto"/>
              <w:ind w:left="4320" w:right="-2" w:firstLine="709"/>
              <w:rPr>
                <w:b/>
                <w:sz w:val="28"/>
                <w:szCs w:val="28"/>
              </w:rPr>
            </w:pPr>
          </w:p>
          <w:p w14:paraId="17B58F63" w14:textId="77777777" w:rsidR="00073A62" w:rsidRPr="00D755FD" w:rsidRDefault="00073A62" w:rsidP="00073A62">
            <w:pPr>
              <w:pStyle w:val="a7"/>
              <w:ind w:right="-2" w:firstLine="709"/>
              <w:jc w:val="center"/>
              <w:rPr>
                <w:rFonts w:eastAsia="Times New Roman"/>
                <w:b/>
                <w:sz w:val="28"/>
                <w:szCs w:val="28"/>
              </w:rPr>
            </w:pPr>
            <w:r w:rsidRPr="00D755FD">
              <w:rPr>
                <w:rFonts w:eastAsia="Times New Roman"/>
                <w:b/>
                <w:sz w:val="28"/>
                <w:szCs w:val="28"/>
              </w:rPr>
              <w:t>АУДИТОРСКОЕ ЗАКЛЮЧЕНИЕ</w:t>
            </w:r>
          </w:p>
          <w:p w14:paraId="5239C476" w14:textId="77777777" w:rsidR="00CF1D7C" w:rsidRPr="00D755FD" w:rsidRDefault="00CF1D7C" w:rsidP="00CF1D7C">
            <w:pPr>
              <w:spacing w:after="0" w:line="240" w:lineRule="auto"/>
              <w:jc w:val="center"/>
              <w:rPr>
                <w:rFonts w:eastAsia="Times New Roman"/>
                <w:b/>
                <w:sz w:val="40"/>
                <w:szCs w:val="40"/>
              </w:rPr>
            </w:pPr>
          </w:p>
          <w:p w14:paraId="47439E97" w14:textId="77777777" w:rsidR="00EE2CDE" w:rsidRPr="00D755FD" w:rsidRDefault="00073A62" w:rsidP="00CF1D7C">
            <w:pPr>
              <w:spacing w:after="0" w:line="240" w:lineRule="auto"/>
              <w:jc w:val="center"/>
              <w:rPr>
                <w:rFonts w:ascii="Times New Roman" w:eastAsia="Times New Roman" w:hAnsi="Times New Roman" w:cs="Times New Roman"/>
                <w:b/>
                <w:sz w:val="28"/>
                <w:szCs w:val="28"/>
              </w:rPr>
            </w:pPr>
            <w:r w:rsidRPr="00D755FD">
              <w:rPr>
                <w:rFonts w:ascii="Times New Roman" w:eastAsia="Times New Roman" w:hAnsi="Times New Roman"/>
                <w:b/>
                <w:sz w:val="28"/>
                <w:szCs w:val="28"/>
              </w:rPr>
              <w:t xml:space="preserve">по итогам аудиторского мероприятия </w:t>
            </w:r>
            <w:r w:rsidR="00EE2CDE" w:rsidRPr="00D755FD">
              <w:rPr>
                <w:rFonts w:ascii="Times New Roman" w:eastAsia="Times New Roman" w:hAnsi="Times New Roman"/>
                <w:b/>
                <w:sz w:val="28"/>
                <w:szCs w:val="28"/>
              </w:rPr>
              <w:t>«</w:t>
            </w:r>
            <w:r w:rsidR="00CF1D7C" w:rsidRPr="00D755FD">
              <w:rPr>
                <w:rFonts w:ascii="Times New Roman" w:eastAsia="Times New Roman" w:hAnsi="Times New Roman" w:cs="Times New Roman"/>
                <w:b/>
                <w:sz w:val="28"/>
                <w:szCs w:val="28"/>
              </w:rPr>
              <w:t xml:space="preserve">Государственный аудит эффективности реализации проектов строительства, </w:t>
            </w:r>
          </w:p>
          <w:p w14:paraId="3414B50A" w14:textId="0827D5FC" w:rsidR="00EE2CDE" w:rsidRPr="00D755FD" w:rsidRDefault="00CF1D7C" w:rsidP="00CF1D7C">
            <w:pPr>
              <w:spacing w:after="0" w:line="240" w:lineRule="auto"/>
              <w:jc w:val="center"/>
              <w:rPr>
                <w:rFonts w:ascii="Times New Roman" w:eastAsia="Times New Roman" w:hAnsi="Times New Roman" w:cs="Times New Roman"/>
                <w:b/>
                <w:sz w:val="28"/>
                <w:szCs w:val="28"/>
              </w:rPr>
            </w:pPr>
            <w:r w:rsidRPr="00D755FD">
              <w:rPr>
                <w:rFonts w:ascii="Times New Roman" w:eastAsia="Times New Roman" w:hAnsi="Times New Roman" w:cs="Times New Roman"/>
                <w:b/>
                <w:sz w:val="28"/>
                <w:szCs w:val="28"/>
              </w:rPr>
              <w:t xml:space="preserve">финансируемых за счет государственных инвестиций, </w:t>
            </w:r>
          </w:p>
          <w:p w14:paraId="492B7F75" w14:textId="19720C03" w:rsidR="00CF1D7C" w:rsidRPr="00D755FD" w:rsidRDefault="00CF1D7C" w:rsidP="00CF1D7C">
            <w:pPr>
              <w:spacing w:after="0" w:line="240" w:lineRule="auto"/>
              <w:jc w:val="center"/>
              <w:rPr>
                <w:rFonts w:ascii="Times New Roman" w:eastAsia="Times New Roman" w:hAnsi="Times New Roman" w:cs="Times New Roman"/>
                <w:b/>
                <w:sz w:val="28"/>
                <w:szCs w:val="28"/>
              </w:rPr>
            </w:pPr>
            <w:r w:rsidRPr="00D755FD">
              <w:rPr>
                <w:rFonts w:ascii="Times New Roman" w:eastAsia="Times New Roman" w:hAnsi="Times New Roman" w:cs="Times New Roman"/>
                <w:b/>
                <w:sz w:val="28"/>
                <w:szCs w:val="28"/>
              </w:rPr>
              <w:t>средств квазигосударственного сектора,</w:t>
            </w:r>
          </w:p>
          <w:p w14:paraId="0D32B6F1" w14:textId="63CFC064" w:rsidR="00CF1D7C" w:rsidRPr="00D755FD" w:rsidRDefault="00CF1D7C" w:rsidP="00CF1D7C">
            <w:pPr>
              <w:spacing w:after="0" w:line="240" w:lineRule="auto"/>
              <w:jc w:val="center"/>
              <w:rPr>
                <w:rFonts w:ascii="Times New Roman" w:eastAsia="Times New Roman" w:hAnsi="Times New Roman" w:cs="Times New Roman"/>
                <w:b/>
                <w:sz w:val="28"/>
                <w:szCs w:val="28"/>
              </w:rPr>
            </w:pPr>
            <w:r w:rsidRPr="00D755FD">
              <w:rPr>
                <w:rFonts w:ascii="Times New Roman" w:eastAsia="Times New Roman" w:hAnsi="Times New Roman" w:cs="Times New Roman"/>
                <w:b/>
                <w:sz w:val="28"/>
                <w:szCs w:val="28"/>
              </w:rPr>
              <w:t>на предмет обоснованности их сметной стоимости</w:t>
            </w:r>
            <w:r w:rsidR="00EE2CDE" w:rsidRPr="00D755FD">
              <w:rPr>
                <w:rFonts w:ascii="Times New Roman" w:eastAsia="Times New Roman" w:hAnsi="Times New Roman" w:cs="Times New Roman"/>
                <w:b/>
                <w:sz w:val="28"/>
                <w:szCs w:val="28"/>
              </w:rPr>
              <w:t>»</w:t>
            </w:r>
            <w:r w:rsidRPr="00D755FD">
              <w:rPr>
                <w:rFonts w:ascii="Times New Roman" w:eastAsia="Times New Roman" w:hAnsi="Times New Roman" w:cs="Times New Roman"/>
                <w:b/>
                <w:sz w:val="28"/>
                <w:szCs w:val="28"/>
              </w:rPr>
              <w:t xml:space="preserve"> </w:t>
            </w:r>
          </w:p>
          <w:p w14:paraId="6DA0E762" w14:textId="77777777" w:rsidR="00CF1D7C" w:rsidRPr="00D755FD" w:rsidRDefault="00CF1D7C" w:rsidP="00CF1D7C">
            <w:pPr>
              <w:spacing w:after="0" w:line="240" w:lineRule="auto"/>
              <w:rPr>
                <w:rFonts w:eastAsia="Times New Roman"/>
                <w:b/>
                <w:sz w:val="40"/>
                <w:szCs w:val="40"/>
              </w:rPr>
            </w:pPr>
          </w:p>
          <w:p w14:paraId="50D97E68" w14:textId="77777777" w:rsidR="00CF1D7C" w:rsidRPr="00D755FD" w:rsidRDefault="00CF1D7C" w:rsidP="00CF1D7C">
            <w:pPr>
              <w:spacing w:after="0" w:line="240" w:lineRule="auto"/>
              <w:rPr>
                <w:rFonts w:eastAsia="Times New Roman"/>
                <w:b/>
                <w:sz w:val="40"/>
                <w:szCs w:val="40"/>
              </w:rPr>
            </w:pPr>
          </w:p>
          <w:p w14:paraId="42D33386" w14:textId="77777777" w:rsidR="00CF1D7C" w:rsidRPr="00D755FD" w:rsidRDefault="00CF1D7C" w:rsidP="00CF1D7C">
            <w:pPr>
              <w:spacing w:after="0" w:line="240" w:lineRule="auto"/>
              <w:rPr>
                <w:rFonts w:eastAsia="Times New Roman"/>
                <w:b/>
                <w:szCs w:val="28"/>
              </w:rPr>
            </w:pPr>
          </w:p>
          <w:p w14:paraId="3B6C6A0E" w14:textId="77777777" w:rsidR="00CF1D7C" w:rsidRPr="00D755FD" w:rsidRDefault="00CF1D7C" w:rsidP="00CF1D7C">
            <w:pPr>
              <w:spacing w:after="0" w:line="240" w:lineRule="auto"/>
              <w:rPr>
                <w:rFonts w:eastAsia="Times New Roman"/>
                <w:b/>
                <w:szCs w:val="28"/>
              </w:rPr>
            </w:pPr>
          </w:p>
          <w:p w14:paraId="492D74C6" w14:textId="77777777" w:rsidR="00CF1D7C" w:rsidRPr="00D755FD" w:rsidRDefault="00CF1D7C" w:rsidP="00CF1D7C">
            <w:pPr>
              <w:spacing w:after="0" w:line="240" w:lineRule="auto"/>
              <w:rPr>
                <w:rFonts w:eastAsia="Times New Roman"/>
                <w:b/>
                <w:szCs w:val="28"/>
              </w:rPr>
            </w:pPr>
          </w:p>
          <w:p w14:paraId="6FE5BA07" w14:textId="77777777" w:rsidR="00CF1D7C" w:rsidRPr="00D755FD" w:rsidRDefault="00CF1D7C" w:rsidP="00CF1D7C">
            <w:pPr>
              <w:spacing w:after="0" w:line="240" w:lineRule="auto"/>
              <w:rPr>
                <w:rFonts w:eastAsia="Times New Roman"/>
                <w:b/>
                <w:szCs w:val="28"/>
              </w:rPr>
            </w:pPr>
          </w:p>
          <w:p w14:paraId="5B1E802C" w14:textId="77777777" w:rsidR="00CF1D7C" w:rsidRPr="00D755FD" w:rsidRDefault="00CF1D7C" w:rsidP="00CF1D7C">
            <w:pPr>
              <w:spacing w:after="0" w:line="240" w:lineRule="auto"/>
              <w:ind w:left="4956"/>
              <w:rPr>
                <w:rFonts w:eastAsia="Times New Roman"/>
                <w:b/>
                <w:szCs w:val="28"/>
              </w:rPr>
            </w:pPr>
          </w:p>
          <w:p w14:paraId="3C280BE6" w14:textId="77777777" w:rsidR="00CF1D7C" w:rsidRPr="00D755FD" w:rsidRDefault="00CF1D7C" w:rsidP="00CF1D7C">
            <w:pPr>
              <w:spacing w:after="0" w:line="240" w:lineRule="auto"/>
              <w:ind w:left="4956"/>
              <w:rPr>
                <w:rFonts w:eastAsia="Times New Roman"/>
                <w:b/>
                <w:szCs w:val="28"/>
              </w:rPr>
            </w:pPr>
          </w:p>
          <w:p w14:paraId="675D5051" w14:textId="77777777" w:rsidR="00CF1D7C" w:rsidRPr="00D755FD" w:rsidRDefault="00CF1D7C" w:rsidP="00CF1D7C">
            <w:pPr>
              <w:spacing w:after="0" w:line="240" w:lineRule="auto"/>
              <w:ind w:left="4956"/>
              <w:rPr>
                <w:rFonts w:eastAsia="Times New Roman"/>
                <w:b/>
                <w:szCs w:val="28"/>
              </w:rPr>
            </w:pPr>
          </w:p>
          <w:p w14:paraId="01DF247F" w14:textId="77777777" w:rsidR="00CF1D7C" w:rsidRPr="00D755FD" w:rsidRDefault="00CF1D7C" w:rsidP="00CF1D7C">
            <w:pPr>
              <w:spacing w:after="0" w:line="240" w:lineRule="auto"/>
              <w:ind w:left="4956"/>
              <w:rPr>
                <w:rFonts w:eastAsia="Times New Roman"/>
                <w:b/>
                <w:szCs w:val="28"/>
              </w:rPr>
            </w:pPr>
          </w:p>
          <w:p w14:paraId="6887D348" w14:textId="77777777" w:rsidR="00CF1D7C" w:rsidRPr="00D755FD" w:rsidRDefault="00CF1D7C" w:rsidP="00CF1D7C">
            <w:pPr>
              <w:spacing w:after="0" w:line="240" w:lineRule="auto"/>
              <w:ind w:left="4956"/>
              <w:rPr>
                <w:rFonts w:eastAsia="Times New Roman"/>
                <w:b/>
                <w:szCs w:val="28"/>
              </w:rPr>
            </w:pPr>
          </w:p>
          <w:p w14:paraId="3DC1655F" w14:textId="77777777" w:rsidR="00CF1D7C" w:rsidRPr="00D755FD" w:rsidRDefault="00CF1D7C" w:rsidP="00CF1D7C">
            <w:pPr>
              <w:spacing w:after="0" w:line="240" w:lineRule="auto"/>
              <w:ind w:left="4956"/>
              <w:rPr>
                <w:rFonts w:eastAsia="Times New Roman"/>
                <w:b/>
                <w:szCs w:val="28"/>
              </w:rPr>
            </w:pPr>
          </w:p>
          <w:p w14:paraId="3F5AD3CA" w14:textId="77777777" w:rsidR="00CF1D7C" w:rsidRPr="00D755FD" w:rsidRDefault="00CF1D7C" w:rsidP="00CF1D7C">
            <w:pPr>
              <w:spacing w:after="0" w:line="240" w:lineRule="auto"/>
              <w:ind w:left="4956"/>
              <w:rPr>
                <w:rFonts w:eastAsia="Times New Roman"/>
                <w:b/>
                <w:szCs w:val="28"/>
              </w:rPr>
            </w:pPr>
          </w:p>
          <w:p w14:paraId="1A7BC3E7" w14:textId="77777777" w:rsidR="00CF1D7C" w:rsidRPr="00D755FD" w:rsidRDefault="00CF1D7C" w:rsidP="00CF1D7C">
            <w:pPr>
              <w:spacing w:after="0" w:line="240" w:lineRule="auto"/>
              <w:ind w:left="4956"/>
              <w:rPr>
                <w:rFonts w:eastAsia="Times New Roman"/>
                <w:b/>
                <w:szCs w:val="28"/>
              </w:rPr>
            </w:pPr>
          </w:p>
          <w:p w14:paraId="19172E64" w14:textId="77777777" w:rsidR="00CF1D7C" w:rsidRPr="00D755FD" w:rsidRDefault="00CF1D7C" w:rsidP="00CF1D7C">
            <w:pPr>
              <w:spacing w:after="0" w:line="240" w:lineRule="auto"/>
              <w:ind w:left="4956"/>
              <w:rPr>
                <w:rFonts w:eastAsia="Times New Roman"/>
                <w:b/>
                <w:szCs w:val="28"/>
              </w:rPr>
            </w:pPr>
          </w:p>
          <w:p w14:paraId="7A47FDCA" w14:textId="77777777" w:rsidR="00CF1D7C" w:rsidRPr="00D755FD" w:rsidRDefault="00CF1D7C" w:rsidP="00CF1D7C">
            <w:pPr>
              <w:spacing w:after="0" w:line="240" w:lineRule="auto"/>
              <w:ind w:left="5103"/>
              <w:rPr>
                <w:b/>
                <w:szCs w:val="28"/>
              </w:rPr>
            </w:pPr>
          </w:p>
          <w:p w14:paraId="262183FA" w14:textId="77777777" w:rsidR="00CF1D7C" w:rsidRPr="00D755FD" w:rsidRDefault="00CF1D7C" w:rsidP="00CF1D7C">
            <w:pPr>
              <w:spacing w:after="0" w:line="240" w:lineRule="auto"/>
              <w:jc w:val="center"/>
              <w:rPr>
                <w:rFonts w:ascii="Times New Roman" w:hAnsi="Times New Roman"/>
                <w:b/>
                <w:sz w:val="28"/>
                <w:szCs w:val="28"/>
              </w:rPr>
            </w:pPr>
          </w:p>
          <w:p w14:paraId="6ED0C364" w14:textId="77777777" w:rsidR="00CF1D7C" w:rsidRPr="00D755FD" w:rsidRDefault="00CF1D7C" w:rsidP="00CF1D7C">
            <w:pPr>
              <w:spacing w:after="0" w:line="240" w:lineRule="auto"/>
              <w:jc w:val="center"/>
              <w:rPr>
                <w:rFonts w:ascii="Times New Roman" w:hAnsi="Times New Roman"/>
                <w:b/>
                <w:sz w:val="28"/>
                <w:szCs w:val="28"/>
              </w:rPr>
            </w:pPr>
            <w:r w:rsidRPr="00D755FD">
              <w:rPr>
                <w:rFonts w:ascii="Times New Roman" w:hAnsi="Times New Roman"/>
                <w:b/>
                <w:sz w:val="28"/>
                <w:szCs w:val="28"/>
              </w:rPr>
              <w:t>г. Нур-Султан</w:t>
            </w:r>
          </w:p>
          <w:p w14:paraId="3AB5824E" w14:textId="77777777" w:rsidR="005D1DC8" w:rsidRPr="00D755FD" w:rsidRDefault="005D1DC8" w:rsidP="00CF1D7C">
            <w:pPr>
              <w:spacing w:after="0" w:line="240" w:lineRule="auto"/>
              <w:jc w:val="center"/>
              <w:rPr>
                <w:rFonts w:ascii="Times New Roman" w:hAnsi="Times New Roman"/>
                <w:b/>
                <w:sz w:val="26"/>
                <w:szCs w:val="26"/>
              </w:rPr>
            </w:pPr>
          </w:p>
          <w:p w14:paraId="59E4CEA9" w14:textId="774E5702" w:rsidR="00CF1D7C" w:rsidRPr="00D755FD" w:rsidRDefault="00CF1D7C" w:rsidP="00CF1D7C">
            <w:pPr>
              <w:spacing w:after="0" w:line="240" w:lineRule="auto"/>
              <w:jc w:val="center"/>
              <w:rPr>
                <w:rFonts w:ascii="Times New Roman" w:hAnsi="Times New Roman"/>
                <w:b/>
                <w:sz w:val="26"/>
                <w:szCs w:val="26"/>
              </w:rPr>
            </w:pPr>
            <w:r w:rsidRPr="00D755FD">
              <w:rPr>
                <w:rFonts w:ascii="Times New Roman" w:hAnsi="Times New Roman"/>
                <w:b/>
                <w:sz w:val="26"/>
                <w:szCs w:val="26"/>
              </w:rPr>
              <w:t>2022 г.</w:t>
            </w:r>
          </w:p>
          <w:p w14:paraId="7B48D0D4" w14:textId="77777777" w:rsidR="00EE2CDE" w:rsidRPr="00D755FD" w:rsidRDefault="00EE2CDE" w:rsidP="00CF1D7C">
            <w:pPr>
              <w:spacing w:after="0" w:line="240" w:lineRule="auto"/>
              <w:jc w:val="center"/>
              <w:rPr>
                <w:rFonts w:ascii="Times New Roman" w:hAnsi="Times New Roman"/>
                <w:b/>
                <w:sz w:val="26"/>
                <w:szCs w:val="26"/>
              </w:rPr>
            </w:pPr>
          </w:p>
          <w:p w14:paraId="39D902A3" w14:textId="5CE0DCFD" w:rsidR="00CF1D7C" w:rsidRPr="00D755FD" w:rsidRDefault="00CF1D7C" w:rsidP="00CF1D7C">
            <w:pPr>
              <w:widowControl w:val="0"/>
              <w:spacing w:after="0" w:line="240" w:lineRule="auto"/>
              <w:jc w:val="center"/>
              <w:rPr>
                <w:rFonts w:ascii="Times New Roman" w:eastAsia="Times New Roman" w:hAnsi="Times New Roman"/>
                <w:b/>
                <w:bCs/>
                <w:sz w:val="28"/>
                <w:szCs w:val="28"/>
              </w:rPr>
            </w:pPr>
          </w:p>
        </w:tc>
        <w:tc>
          <w:tcPr>
            <w:tcW w:w="993" w:type="dxa"/>
          </w:tcPr>
          <w:p w14:paraId="5546E781" w14:textId="77777777" w:rsidR="00CF1D7C" w:rsidRPr="00D755FD" w:rsidRDefault="00CF1D7C" w:rsidP="00CF1D7C">
            <w:pPr>
              <w:spacing w:after="0" w:line="240" w:lineRule="auto"/>
              <w:jc w:val="center"/>
              <w:outlineLvl w:val="0"/>
              <w:rPr>
                <w:noProof/>
              </w:rPr>
            </w:pPr>
          </w:p>
        </w:tc>
      </w:tr>
      <w:tr w:rsidR="00D755FD" w:rsidRPr="00D755FD" w14:paraId="7539EC4C" w14:textId="77777777" w:rsidTr="00CF1D7C">
        <w:tc>
          <w:tcPr>
            <w:tcW w:w="9390" w:type="dxa"/>
          </w:tcPr>
          <w:p w14:paraId="6202AA26" w14:textId="57A13A7C" w:rsidR="00CF1D7C" w:rsidRPr="00D755FD" w:rsidRDefault="00CF1D7C" w:rsidP="00CF1D7C">
            <w:pPr>
              <w:widowControl w:val="0"/>
              <w:spacing w:after="0" w:line="240" w:lineRule="auto"/>
              <w:ind w:firstLine="176"/>
              <w:rPr>
                <w:rFonts w:ascii="Times New Roman" w:eastAsia="Times New Roman" w:hAnsi="Times New Roman"/>
                <w:b/>
                <w:bCs/>
                <w:sz w:val="28"/>
                <w:szCs w:val="28"/>
              </w:rPr>
            </w:pPr>
          </w:p>
        </w:tc>
        <w:tc>
          <w:tcPr>
            <w:tcW w:w="993" w:type="dxa"/>
          </w:tcPr>
          <w:p w14:paraId="1B465BBC" w14:textId="78C4AA06" w:rsidR="00CF1D7C" w:rsidRPr="00D755FD" w:rsidRDefault="00CF1D7C" w:rsidP="00CF1D7C">
            <w:pPr>
              <w:widowControl w:val="0"/>
              <w:spacing w:after="0" w:line="240" w:lineRule="auto"/>
              <w:rPr>
                <w:rFonts w:ascii="Times New Roman" w:hAnsi="Times New Roman"/>
                <w:b/>
                <w:sz w:val="28"/>
                <w:szCs w:val="28"/>
              </w:rPr>
            </w:pPr>
          </w:p>
        </w:tc>
      </w:tr>
    </w:tbl>
    <w:p w14:paraId="79DCE39C" w14:textId="77777777" w:rsidR="00CF1D7C" w:rsidRPr="00D755FD" w:rsidRDefault="00CF1D7C" w:rsidP="00CF1D7C">
      <w:pPr>
        <w:spacing w:after="0" w:line="240" w:lineRule="auto"/>
        <w:ind w:left="6804" w:firstLine="11"/>
        <w:rPr>
          <w:rFonts w:ascii="Times New Roman" w:hAnsi="Times New Roman" w:cs="Times New Roman"/>
          <w:b/>
          <w:bCs/>
          <w:sz w:val="28"/>
          <w:szCs w:val="27"/>
        </w:rPr>
      </w:pPr>
    </w:p>
    <w:tbl>
      <w:tblPr>
        <w:tblStyle w:val="34"/>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3"/>
      </w:tblGrid>
      <w:tr w:rsidR="00D755FD" w:rsidRPr="00D755FD" w14:paraId="377EFF75" w14:textId="77777777" w:rsidTr="00542B30">
        <w:tc>
          <w:tcPr>
            <w:tcW w:w="8359" w:type="dxa"/>
          </w:tcPr>
          <w:p w14:paraId="33D0832A" w14:textId="77777777" w:rsidR="00EE2CDE" w:rsidRPr="00D755FD" w:rsidRDefault="00EE2CDE" w:rsidP="00542B30">
            <w:pPr>
              <w:widowControl w:val="0"/>
              <w:ind w:right="-2" w:firstLine="313"/>
              <w:jc w:val="center"/>
              <w:outlineLvl w:val="2"/>
              <w:rPr>
                <w:rFonts w:ascii="Times New Roman" w:hAnsi="Times New Roman" w:cs="Times New Roman"/>
                <w:b/>
                <w:bCs/>
                <w:sz w:val="28"/>
                <w:szCs w:val="28"/>
                <w:lang w:eastAsia="ru-RU"/>
              </w:rPr>
            </w:pPr>
            <w:r w:rsidRPr="00D755FD">
              <w:rPr>
                <w:rFonts w:ascii="Times New Roman" w:hAnsi="Times New Roman" w:cs="Times New Roman"/>
                <w:b/>
                <w:bCs/>
                <w:sz w:val="28"/>
                <w:szCs w:val="28"/>
                <w:lang w:eastAsia="ru-RU"/>
              </w:rPr>
              <w:t>СОДЕРЖАНИЕ</w:t>
            </w:r>
          </w:p>
          <w:p w14:paraId="6144BEDE" w14:textId="77777777" w:rsidR="00EE2CDE" w:rsidRPr="00D755FD" w:rsidRDefault="00EE2CDE" w:rsidP="00542B30">
            <w:pPr>
              <w:widowControl w:val="0"/>
              <w:ind w:right="-2" w:firstLine="313"/>
              <w:jc w:val="center"/>
              <w:outlineLvl w:val="2"/>
              <w:rPr>
                <w:rFonts w:ascii="Times New Roman" w:hAnsi="Times New Roman" w:cs="Times New Roman"/>
                <w:b/>
                <w:bCs/>
                <w:sz w:val="28"/>
                <w:szCs w:val="28"/>
                <w:lang w:eastAsia="ru-RU"/>
              </w:rPr>
            </w:pPr>
          </w:p>
        </w:tc>
        <w:tc>
          <w:tcPr>
            <w:tcW w:w="993" w:type="dxa"/>
          </w:tcPr>
          <w:p w14:paraId="255B37F9" w14:textId="77777777" w:rsidR="00EE2CDE" w:rsidRPr="00D755FD" w:rsidRDefault="00EE2CDE" w:rsidP="00542B30">
            <w:pPr>
              <w:widowControl w:val="0"/>
              <w:ind w:right="-2"/>
              <w:jc w:val="center"/>
              <w:outlineLvl w:val="2"/>
              <w:rPr>
                <w:rFonts w:ascii="Times New Roman" w:hAnsi="Times New Roman" w:cs="Times New Roman"/>
                <w:b/>
                <w:bCs/>
                <w:sz w:val="28"/>
                <w:szCs w:val="28"/>
                <w:lang w:eastAsia="ru-RU"/>
              </w:rPr>
            </w:pPr>
            <w:r w:rsidRPr="00D755FD">
              <w:rPr>
                <w:rFonts w:ascii="Times New Roman" w:hAnsi="Times New Roman" w:cs="Times New Roman"/>
                <w:b/>
                <w:bCs/>
                <w:sz w:val="28"/>
                <w:szCs w:val="28"/>
                <w:lang w:eastAsia="ru-RU"/>
              </w:rPr>
              <w:t>Стр.</w:t>
            </w:r>
          </w:p>
        </w:tc>
      </w:tr>
      <w:tr w:rsidR="00D755FD" w:rsidRPr="00D755FD" w14:paraId="735A7C66" w14:textId="77777777" w:rsidTr="00542B30">
        <w:tc>
          <w:tcPr>
            <w:tcW w:w="8359" w:type="dxa"/>
          </w:tcPr>
          <w:p w14:paraId="1E1B0798" w14:textId="77777777" w:rsidR="00EE2CDE" w:rsidRPr="00D755FD" w:rsidRDefault="00EE2CDE" w:rsidP="0029119D">
            <w:pPr>
              <w:widowControl w:val="0"/>
              <w:ind w:right="-2" w:firstLine="313"/>
              <w:jc w:val="both"/>
              <w:rPr>
                <w:rFonts w:ascii="Times New Roman" w:hAnsi="Times New Roman" w:cs="Times New Roman"/>
                <w:b/>
                <w:sz w:val="28"/>
                <w:szCs w:val="28"/>
                <w:lang w:eastAsia="ru-RU"/>
              </w:rPr>
            </w:pPr>
            <w:r w:rsidRPr="00D755FD">
              <w:rPr>
                <w:rFonts w:ascii="Times New Roman" w:hAnsi="Times New Roman" w:cs="Times New Roman"/>
                <w:b/>
                <w:bCs/>
                <w:sz w:val="28"/>
                <w:szCs w:val="28"/>
                <w:lang w:eastAsia="ru-RU"/>
              </w:rPr>
              <w:t xml:space="preserve">Раздел </w:t>
            </w:r>
            <w:r w:rsidRPr="00D755FD">
              <w:rPr>
                <w:rFonts w:ascii="Times New Roman" w:hAnsi="Times New Roman" w:cs="Times New Roman"/>
                <w:b/>
                <w:sz w:val="28"/>
                <w:szCs w:val="28"/>
                <w:lang w:eastAsia="ru-RU"/>
              </w:rPr>
              <w:t>I. Вводная часть</w:t>
            </w:r>
          </w:p>
          <w:p w14:paraId="0DFF0EC4" w14:textId="77777777" w:rsidR="00EE2CDE" w:rsidRPr="00D755FD" w:rsidRDefault="00EE2CDE" w:rsidP="0029119D">
            <w:pPr>
              <w:widowControl w:val="0"/>
              <w:ind w:right="-2" w:firstLine="313"/>
              <w:jc w:val="both"/>
              <w:rPr>
                <w:rFonts w:ascii="Times New Roman" w:hAnsi="Times New Roman" w:cs="Times New Roman"/>
                <w:b/>
                <w:sz w:val="16"/>
                <w:szCs w:val="16"/>
                <w:lang w:eastAsia="ru-RU"/>
              </w:rPr>
            </w:pPr>
          </w:p>
        </w:tc>
        <w:tc>
          <w:tcPr>
            <w:tcW w:w="993" w:type="dxa"/>
          </w:tcPr>
          <w:p w14:paraId="0CE61FB1" w14:textId="126AD30C" w:rsidR="00EE2CDE" w:rsidRPr="00D755FD" w:rsidRDefault="0044331E" w:rsidP="00542B30">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3</w:t>
            </w:r>
          </w:p>
        </w:tc>
      </w:tr>
      <w:tr w:rsidR="00D755FD" w:rsidRPr="00D755FD" w14:paraId="26ED5315" w14:textId="77777777" w:rsidTr="00EE2CDE">
        <w:trPr>
          <w:trHeight w:val="245"/>
        </w:trPr>
        <w:tc>
          <w:tcPr>
            <w:tcW w:w="8359" w:type="dxa"/>
          </w:tcPr>
          <w:p w14:paraId="7163509C" w14:textId="77777777" w:rsidR="00EE2CDE" w:rsidRPr="00D755FD" w:rsidRDefault="00EE2CDE" w:rsidP="0029119D">
            <w:pPr>
              <w:widowControl w:val="0"/>
              <w:ind w:right="-2" w:firstLine="313"/>
              <w:jc w:val="both"/>
              <w:outlineLvl w:val="2"/>
              <w:rPr>
                <w:rFonts w:ascii="Times New Roman" w:hAnsi="Times New Roman" w:cs="Times New Roman"/>
                <w:b/>
                <w:sz w:val="28"/>
                <w:szCs w:val="28"/>
                <w:lang w:eastAsia="ru-RU"/>
              </w:rPr>
            </w:pPr>
            <w:r w:rsidRPr="00D755FD">
              <w:rPr>
                <w:rFonts w:ascii="Times New Roman" w:hAnsi="Times New Roman" w:cs="Times New Roman"/>
                <w:b/>
                <w:bCs/>
                <w:sz w:val="28"/>
                <w:szCs w:val="28"/>
                <w:lang w:eastAsia="ru-RU"/>
              </w:rPr>
              <w:t xml:space="preserve">Раздел </w:t>
            </w:r>
            <w:r w:rsidRPr="00D755FD">
              <w:rPr>
                <w:rFonts w:ascii="Times New Roman" w:hAnsi="Times New Roman" w:cs="Times New Roman"/>
                <w:b/>
                <w:sz w:val="28"/>
                <w:szCs w:val="28"/>
                <w:lang w:eastAsia="ru-RU"/>
              </w:rPr>
              <w:t>II. Основная (аналитическая) часть</w:t>
            </w:r>
          </w:p>
          <w:p w14:paraId="1A7A9C8B" w14:textId="77777777" w:rsidR="0044331E" w:rsidRPr="00D755FD" w:rsidRDefault="0044331E" w:rsidP="0044331E">
            <w:pPr>
              <w:widowControl w:val="0"/>
              <w:ind w:right="-2" w:firstLine="313"/>
              <w:jc w:val="both"/>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2.1. Краткий анализ состояния аудируемой сферы</w:t>
            </w:r>
          </w:p>
          <w:p w14:paraId="0A185EBF" w14:textId="77777777" w:rsidR="00EE2CDE" w:rsidRPr="00D755FD" w:rsidRDefault="00EE2CDE" w:rsidP="0029119D">
            <w:pPr>
              <w:widowControl w:val="0"/>
              <w:ind w:right="-2" w:firstLine="313"/>
              <w:jc w:val="both"/>
              <w:outlineLvl w:val="2"/>
              <w:rPr>
                <w:rFonts w:ascii="Times New Roman" w:hAnsi="Times New Roman" w:cs="Times New Roman"/>
                <w:b/>
                <w:bCs/>
                <w:sz w:val="16"/>
                <w:szCs w:val="16"/>
                <w:lang w:eastAsia="ru-RU"/>
              </w:rPr>
            </w:pPr>
          </w:p>
        </w:tc>
        <w:tc>
          <w:tcPr>
            <w:tcW w:w="993" w:type="dxa"/>
          </w:tcPr>
          <w:p w14:paraId="63F7726B" w14:textId="600A9E61" w:rsidR="00EE2CDE" w:rsidRPr="00D755FD" w:rsidRDefault="0044331E" w:rsidP="00542B30">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3</w:t>
            </w:r>
          </w:p>
        </w:tc>
      </w:tr>
      <w:tr w:rsidR="00D755FD" w:rsidRPr="00D755FD" w14:paraId="40ABE51A" w14:textId="77777777" w:rsidTr="005B6186">
        <w:trPr>
          <w:trHeight w:val="900"/>
        </w:trPr>
        <w:tc>
          <w:tcPr>
            <w:tcW w:w="8359" w:type="dxa"/>
          </w:tcPr>
          <w:p w14:paraId="6B998C32" w14:textId="77777777" w:rsidR="00EE2CDE" w:rsidRPr="00D755FD" w:rsidRDefault="00EE2CDE" w:rsidP="0029119D">
            <w:pPr>
              <w:widowControl w:val="0"/>
              <w:ind w:right="-2" w:firstLine="313"/>
              <w:jc w:val="both"/>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 xml:space="preserve">2.2. Основные результаты государственного аудита </w:t>
            </w:r>
          </w:p>
          <w:p w14:paraId="43D60BD1" w14:textId="69A2A377" w:rsidR="00EE2CDE" w:rsidRPr="00D755FD" w:rsidRDefault="00EE2CDE" w:rsidP="005B6186">
            <w:pPr>
              <w:ind w:firstLine="284"/>
              <w:jc w:val="both"/>
              <w:rPr>
                <w:rFonts w:ascii="Times New Roman" w:hAnsi="Times New Roman"/>
                <w:bCs/>
                <w:iCs/>
                <w:sz w:val="26"/>
                <w:szCs w:val="26"/>
              </w:rPr>
            </w:pPr>
            <w:r w:rsidRPr="00D755FD">
              <w:rPr>
                <w:rFonts w:ascii="Times New Roman" w:hAnsi="Times New Roman" w:cs="Times New Roman"/>
                <w:bCs/>
                <w:sz w:val="26"/>
                <w:szCs w:val="26"/>
                <w:lang w:eastAsia="ru-RU"/>
              </w:rPr>
              <w:t xml:space="preserve">2.2.1. </w:t>
            </w:r>
            <w:r w:rsidR="0044331E" w:rsidRPr="00D755FD">
              <w:rPr>
                <w:rFonts w:ascii="Times New Roman" w:hAnsi="Times New Roman"/>
                <w:bCs/>
                <w:iCs/>
                <w:sz w:val="26"/>
                <w:szCs w:val="26"/>
              </w:rPr>
              <w:t>Мониторинг текущих цен и расчет сметных цен на строительные ресурсы.</w:t>
            </w:r>
          </w:p>
        </w:tc>
        <w:tc>
          <w:tcPr>
            <w:tcW w:w="993" w:type="dxa"/>
          </w:tcPr>
          <w:p w14:paraId="04AECAEF" w14:textId="56A13509" w:rsidR="00EE2CDE" w:rsidRPr="00D755FD" w:rsidRDefault="0044331E" w:rsidP="00542B30">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7</w:t>
            </w:r>
          </w:p>
        </w:tc>
      </w:tr>
      <w:tr w:rsidR="00D755FD" w:rsidRPr="00D755FD" w14:paraId="5466D8A8" w14:textId="77777777" w:rsidTr="00542B30">
        <w:tc>
          <w:tcPr>
            <w:tcW w:w="8359" w:type="dxa"/>
          </w:tcPr>
          <w:p w14:paraId="75DF9A14" w14:textId="167DC7CE" w:rsidR="0044331E" w:rsidRPr="00D755FD" w:rsidRDefault="00EE2CDE" w:rsidP="0029119D">
            <w:pPr>
              <w:widowControl w:val="0"/>
              <w:ind w:right="-2" w:firstLine="313"/>
              <w:jc w:val="both"/>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2.2.</w:t>
            </w:r>
            <w:r w:rsidR="0044331E" w:rsidRPr="00D755FD">
              <w:rPr>
                <w:rFonts w:ascii="Times New Roman" w:hAnsi="Times New Roman" w:cs="Times New Roman"/>
                <w:bCs/>
                <w:sz w:val="26"/>
                <w:szCs w:val="26"/>
                <w:lang w:eastAsia="ru-RU"/>
              </w:rPr>
              <w:t>2.</w:t>
            </w:r>
            <w:r w:rsidR="0044331E" w:rsidRPr="00D755FD">
              <w:rPr>
                <w:sz w:val="26"/>
                <w:szCs w:val="26"/>
              </w:rPr>
              <w:t xml:space="preserve"> </w:t>
            </w:r>
            <w:r w:rsidR="0044331E" w:rsidRPr="00D755FD">
              <w:rPr>
                <w:rFonts w:ascii="Times New Roman" w:hAnsi="Times New Roman" w:cs="Times New Roman"/>
                <w:bCs/>
                <w:sz w:val="26"/>
                <w:szCs w:val="26"/>
                <w:lang w:eastAsia="ru-RU"/>
              </w:rPr>
              <w:t>Влияния увеличения сроков строительства на сметную стоимость строительства объектов.</w:t>
            </w:r>
          </w:p>
        </w:tc>
        <w:tc>
          <w:tcPr>
            <w:tcW w:w="993" w:type="dxa"/>
          </w:tcPr>
          <w:p w14:paraId="1E26DFDD" w14:textId="2CAE59F7" w:rsidR="00EE2CDE" w:rsidRPr="00D755FD" w:rsidRDefault="00DD6367" w:rsidP="00542B30">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9</w:t>
            </w:r>
          </w:p>
        </w:tc>
      </w:tr>
      <w:tr w:rsidR="00D755FD" w:rsidRPr="00D755FD" w14:paraId="7350546A" w14:textId="77777777" w:rsidTr="00542B30">
        <w:tc>
          <w:tcPr>
            <w:tcW w:w="8359" w:type="dxa"/>
          </w:tcPr>
          <w:p w14:paraId="37939DC2" w14:textId="7266D7EA" w:rsidR="005B6186" w:rsidRPr="00D755FD" w:rsidRDefault="0044331E" w:rsidP="0029119D">
            <w:pPr>
              <w:ind w:firstLine="284"/>
              <w:jc w:val="both"/>
              <w:rPr>
                <w:rFonts w:ascii="Times New Roman" w:hAnsi="Times New Roman"/>
                <w:bCs/>
                <w:sz w:val="26"/>
                <w:szCs w:val="26"/>
              </w:rPr>
            </w:pPr>
            <w:r w:rsidRPr="00D755FD">
              <w:rPr>
                <w:rFonts w:ascii="Times New Roman" w:hAnsi="Times New Roman"/>
                <w:bCs/>
                <w:sz w:val="26"/>
                <w:szCs w:val="26"/>
              </w:rPr>
              <w:t>2.2.3. Применение сметных нормативов при проведении комплексной вневедомственной экспертизы проектов строительства, планируемых в рамках ГЧП.</w:t>
            </w:r>
          </w:p>
        </w:tc>
        <w:tc>
          <w:tcPr>
            <w:tcW w:w="993" w:type="dxa"/>
          </w:tcPr>
          <w:p w14:paraId="3517F64A" w14:textId="78E6BAFE" w:rsidR="00EE2CDE" w:rsidRPr="00D755FD" w:rsidRDefault="0014527A" w:rsidP="00542B30">
            <w:pPr>
              <w:widowControl w:val="0"/>
              <w:ind w:right="-2"/>
              <w:jc w:val="center"/>
              <w:outlineLvl w:val="2"/>
              <w:rPr>
                <w:rFonts w:ascii="Times New Roman" w:hAnsi="Times New Roman" w:cs="Times New Roman"/>
                <w:bCs/>
                <w:sz w:val="26"/>
                <w:szCs w:val="26"/>
              </w:rPr>
            </w:pPr>
            <w:r w:rsidRPr="00D755FD">
              <w:rPr>
                <w:rFonts w:ascii="Times New Roman" w:hAnsi="Times New Roman" w:cs="Times New Roman"/>
                <w:bCs/>
                <w:sz w:val="26"/>
                <w:szCs w:val="26"/>
              </w:rPr>
              <w:t>11</w:t>
            </w:r>
          </w:p>
        </w:tc>
      </w:tr>
      <w:tr w:rsidR="00D755FD" w:rsidRPr="00D755FD" w14:paraId="419F705E" w14:textId="77777777" w:rsidTr="00542B30">
        <w:tc>
          <w:tcPr>
            <w:tcW w:w="8359" w:type="dxa"/>
          </w:tcPr>
          <w:p w14:paraId="3E74272E" w14:textId="07DD56A1" w:rsidR="00962CA5" w:rsidRPr="00D755FD" w:rsidRDefault="005B6186" w:rsidP="0029119D">
            <w:pPr>
              <w:widowControl w:val="0"/>
              <w:ind w:right="-2" w:firstLine="313"/>
              <w:jc w:val="both"/>
              <w:outlineLvl w:val="2"/>
              <w:rPr>
                <w:rFonts w:ascii="Times New Roman" w:hAnsi="Times New Roman"/>
                <w:bCs/>
                <w:sz w:val="26"/>
                <w:szCs w:val="26"/>
              </w:rPr>
            </w:pPr>
            <w:r w:rsidRPr="00D755FD">
              <w:rPr>
                <w:rFonts w:ascii="Times New Roman" w:hAnsi="Times New Roman"/>
                <w:bCs/>
                <w:sz w:val="26"/>
                <w:szCs w:val="26"/>
              </w:rPr>
              <w:t>2.2.4. Применения сметных нормативов при проведении комплексной вневедомственной экспертизы РГП «Госэкспертиза» по проектам строительства.</w:t>
            </w:r>
          </w:p>
        </w:tc>
        <w:tc>
          <w:tcPr>
            <w:tcW w:w="993" w:type="dxa"/>
          </w:tcPr>
          <w:p w14:paraId="090FE3B6" w14:textId="10ED95AE" w:rsidR="005B6186" w:rsidRPr="00D755FD" w:rsidRDefault="00C44468" w:rsidP="00542B30">
            <w:pPr>
              <w:widowControl w:val="0"/>
              <w:ind w:right="-2"/>
              <w:jc w:val="center"/>
              <w:outlineLvl w:val="2"/>
              <w:rPr>
                <w:rFonts w:ascii="Times New Roman" w:hAnsi="Times New Roman" w:cs="Times New Roman"/>
                <w:bCs/>
                <w:sz w:val="26"/>
                <w:szCs w:val="26"/>
              </w:rPr>
            </w:pPr>
            <w:r w:rsidRPr="00D755FD">
              <w:rPr>
                <w:rFonts w:ascii="Times New Roman" w:hAnsi="Times New Roman" w:cs="Times New Roman"/>
                <w:bCs/>
                <w:sz w:val="26"/>
                <w:szCs w:val="26"/>
              </w:rPr>
              <w:t>17</w:t>
            </w:r>
          </w:p>
        </w:tc>
      </w:tr>
      <w:tr w:rsidR="00D755FD" w:rsidRPr="00D755FD" w14:paraId="7E17E25D" w14:textId="77777777" w:rsidTr="00542B30">
        <w:tc>
          <w:tcPr>
            <w:tcW w:w="8359" w:type="dxa"/>
          </w:tcPr>
          <w:p w14:paraId="4D9A46A0" w14:textId="7D87C929" w:rsidR="005B6186" w:rsidRPr="00D755FD" w:rsidRDefault="005B1210" w:rsidP="005B6186">
            <w:pPr>
              <w:widowControl w:val="0"/>
              <w:ind w:right="-2" w:firstLine="313"/>
              <w:jc w:val="both"/>
              <w:outlineLvl w:val="2"/>
              <w:rPr>
                <w:rFonts w:ascii="Times New Roman" w:hAnsi="Times New Roman" w:cs="Times New Roman"/>
                <w:bCs/>
                <w:sz w:val="26"/>
                <w:szCs w:val="26"/>
              </w:rPr>
            </w:pPr>
            <w:r w:rsidRPr="00D755FD">
              <w:rPr>
                <w:rFonts w:ascii="Times New Roman" w:hAnsi="Times New Roman" w:cs="Times New Roman"/>
                <w:bCs/>
                <w:sz w:val="26"/>
                <w:szCs w:val="26"/>
              </w:rPr>
              <w:t>2.2.5</w:t>
            </w:r>
            <w:r w:rsidR="005B6186" w:rsidRPr="00D755FD">
              <w:rPr>
                <w:rFonts w:ascii="Times New Roman" w:hAnsi="Times New Roman" w:cs="Times New Roman"/>
                <w:bCs/>
                <w:sz w:val="26"/>
                <w:szCs w:val="26"/>
              </w:rPr>
              <w:t xml:space="preserve">. Соблюдение аккредитованными частными организациями порядка проведения комплексной вневедомственной экспертизы ПСД строительства объектов </w:t>
            </w:r>
          </w:p>
        </w:tc>
        <w:tc>
          <w:tcPr>
            <w:tcW w:w="993" w:type="dxa"/>
          </w:tcPr>
          <w:p w14:paraId="32944B42" w14:textId="0BAAB3AE" w:rsidR="005B6186" w:rsidRPr="00D755FD" w:rsidRDefault="005B1210" w:rsidP="00542B30">
            <w:pPr>
              <w:widowControl w:val="0"/>
              <w:ind w:right="-2"/>
              <w:jc w:val="center"/>
              <w:outlineLvl w:val="2"/>
              <w:rPr>
                <w:rFonts w:ascii="Times New Roman" w:hAnsi="Times New Roman" w:cs="Times New Roman"/>
                <w:bCs/>
                <w:sz w:val="26"/>
                <w:szCs w:val="26"/>
              </w:rPr>
            </w:pPr>
            <w:r w:rsidRPr="00D755FD">
              <w:rPr>
                <w:rFonts w:ascii="Times New Roman" w:hAnsi="Times New Roman" w:cs="Times New Roman"/>
                <w:bCs/>
                <w:sz w:val="26"/>
                <w:szCs w:val="26"/>
              </w:rPr>
              <w:t>22</w:t>
            </w:r>
          </w:p>
        </w:tc>
      </w:tr>
      <w:tr w:rsidR="00D755FD" w:rsidRPr="00D755FD" w14:paraId="37215E8B" w14:textId="77777777" w:rsidTr="00542B30">
        <w:tc>
          <w:tcPr>
            <w:tcW w:w="8359" w:type="dxa"/>
          </w:tcPr>
          <w:p w14:paraId="33AEDC72" w14:textId="728A5C95" w:rsidR="005B6186" w:rsidRPr="00D755FD" w:rsidRDefault="005B1210" w:rsidP="0029119D">
            <w:pPr>
              <w:widowControl w:val="0"/>
              <w:ind w:right="-2" w:firstLine="313"/>
              <w:jc w:val="both"/>
              <w:outlineLvl w:val="2"/>
              <w:rPr>
                <w:rFonts w:ascii="Times New Roman" w:hAnsi="Times New Roman" w:cs="Times New Roman"/>
                <w:bCs/>
                <w:sz w:val="26"/>
                <w:szCs w:val="26"/>
              </w:rPr>
            </w:pPr>
            <w:r w:rsidRPr="00D755FD">
              <w:rPr>
                <w:rFonts w:ascii="Times New Roman" w:hAnsi="Times New Roman" w:cs="Times New Roman"/>
                <w:bCs/>
                <w:sz w:val="26"/>
                <w:szCs w:val="26"/>
              </w:rPr>
              <w:t>2.2.6</w:t>
            </w:r>
            <w:r w:rsidR="005B6186" w:rsidRPr="00D755FD">
              <w:rPr>
                <w:rFonts w:ascii="Times New Roman" w:hAnsi="Times New Roman" w:cs="Times New Roman"/>
                <w:bCs/>
                <w:sz w:val="26"/>
                <w:szCs w:val="26"/>
              </w:rPr>
              <w:t>. Информация по исполнению рекомендаций Счетного комитета по итогам экспертно-аналитического мероприятия в 2019 году</w:t>
            </w:r>
          </w:p>
        </w:tc>
        <w:tc>
          <w:tcPr>
            <w:tcW w:w="993" w:type="dxa"/>
          </w:tcPr>
          <w:p w14:paraId="564BDB1A" w14:textId="04EDAB78" w:rsidR="005B6186" w:rsidRPr="00D755FD" w:rsidRDefault="005B6186" w:rsidP="00542B30">
            <w:pPr>
              <w:widowControl w:val="0"/>
              <w:ind w:right="-2"/>
              <w:jc w:val="center"/>
              <w:outlineLvl w:val="2"/>
              <w:rPr>
                <w:rFonts w:ascii="Times New Roman" w:hAnsi="Times New Roman" w:cs="Times New Roman"/>
                <w:bCs/>
                <w:sz w:val="26"/>
                <w:szCs w:val="26"/>
              </w:rPr>
            </w:pPr>
            <w:r w:rsidRPr="00D755FD">
              <w:rPr>
                <w:rFonts w:ascii="Times New Roman" w:hAnsi="Times New Roman" w:cs="Times New Roman"/>
                <w:bCs/>
                <w:sz w:val="26"/>
                <w:szCs w:val="26"/>
              </w:rPr>
              <w:t>22</w:t>
            </w:r>
          </w:p>
        </w:tc>
      </w:tr>
      <w:tr w:rsidR="00D755FD" w:rsidRPr="00D755FD" w14:paraId="1CA094A8" w14:textId="77777777" w:rsidTr="00542B30">
        <w:tc>
          <w:tcPr>
            <w:tcW w:w="8359" w:type="dxa"/>
          </w:tcPr>
          <w:p w14:paraId="79FBC148" w14:textId="140F6CE4" w:rsidR="005B6186" w:rsidRPr="00D755FD" w:rsidRDefault="005B6186" w:rsidP="0029119D">
            <w:pPr>
              <w:widowControl w:val="0"/>
              <w:ind w:right="-2" w:firstLine="313"/>
              <w:jc w:val="both"/>
              <w:outlineLvl w:val="2"/>
              <w:rPr>
                <w:rFonts w:ascii="Times New Roman" w:hAnsi="Times New Roman" w:cs="Times New Roman"/>
                <w:bCs/>
                <w:sz w:val="26"/>
                <w:szCs w:val="26"/>
              </w:rPr>
            </w:pPr>
          </w:p>
        </w:tc>
        <w:tc>
          <w:tcPr>
            <w:tcW w:w="993" w:type="dxa"/>
          </w:tcPr>
          <w:p w14:paraId="4A32DEF7" w14:textId="077A9D99" w:rsidR="005B6186" w:rsidRPr="00D755FD" w:rsidRDefault="005B6186" w:rsidP="00542B30">
            <w:pPr>
              <w:widowControl w:val="0"/>
              <w:ind w:right="-2"/>
              <w:jc w:val="center"/>
              <w:outlineLvl w:val="2"/>
              <w:rPr>
                <w:rFonts w:ascii="Times New Roman" w:hAnsi="Times New Roman" w:cs="Times New Roman"/>
                <w:bCs/>
                <w:sz w:val="26"/>
                <w:szCs w:val="26"/>
              </w:rPr>
            </w:pPr>
          </w:p>
        </w:tc>
      </w:tr>
      <w:tr w:rsidR="00D755FD" w:rsidRPr="00D755FD" w14:paraId="026E3617" w14:textId="77777777" w:rsidTr="00542B30">
        <w:tc>
          <w:tcPr>
            <w:tcW w:w="8359" w:type="dxa"/>
          </w:tcPr>
          <w:p w14:paraId="7870134A" w14:textId="72CFBAF4" w:rsidR="00EE2CDE" w:rsidRPr="00D755FD" w:rsidRDefault="00EE2CDE" w:rsidP="0029119D">
            <w:pPr>
              <w:widowControl w:val="0"/>
              <w:ind w:right="-2" w:firstLine="313"/>
              <w:jc w:val="both"/>
              <w:outlineLvl w:val="2"/>
              <w:rPr>
                <w:rFonts w:ascii="Times New Roman" w:hAnsi="Times New Roman" w:cs="Times New Roman"/>
                <w:b/>
                <w:sz w:val="28"/>
                <w:szCs w:val="28"/>
                <w:lang w:eastAsia="ru-RU"/>
              </w:rPr>
            </w:pPr>
            <w:r w:rsidRPr="00D755FD">
              <w:rPr>
                <w:rFonts w:ascii="Times New Roman" w:hAnsi="Times New Roman" w:cs="Times New Roman"/>
                <w:b/>
                <w:bCs/>
                <w:sz w:val="28"/>
                <w:szCs w:val="28"/>
                <w:lang w:eastAsia="ru-RU"/>
              </w:rPr>
              <w:t xml:space="preserve">Раздел </w:t>
            </w:r>
            <w:r w:rsidRPr="00D755FD">
              <w:rPr>
                <w:rFonts w:ascii="Times New Roman" w:hAnsi="Times New Roman" w:cs="Times New Roman"/>
                <w:b/>
                <w:sz w:val="28"/>
                <w:szCs w:val="28"/>
                <w:lang w:eastAsia="ru-RU"/>
              </w:rPr>
              <w:t>III. Итоговая часть</w:t>
            </w:r>
          </w:p>
        </w:tc>
        <w:tc>
          <w:tcPr>
            <w:tcW w:w="993" w:type="dxa"/>
          </w:tcPr>
          <w:p w14:paraId="7EA105F3" w14:textId="22C996A3" w:rsidR="00EE2CDE" w:rsidRPr="00D755FD" w:rsidRDefault="00DD6367" w:rsidP="00542B30">
            <w:pPr>
              <w:widowControl w:val="0"/>
              <w:ind w:right="-2"/>
              <w:jc w:val="center"/>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26</w:t>
            </w:r>
          </w:p>
        </w:tc>
      </w:tr>
      <w:tr w:rsidR="00D755FD" w:rsidRPr="00D755FD" w14:paraId="54A3910C" w14:textId="77777777" w:rsidTr="00542B30">
        <w:tc>
          <w:tcPr>
            <w:tcW w:w="8359" w:type="dxa"/>
          </w:tcPr>
          <w:p w14:paraId="64452731" w14:textId="26440493" w:rsidR="00EE2CDE" w:rsidRPr="00D755FD" w:rsidRDefault="00EE2CDE" w:rsidP="0029119D">
            <w:pPr>
              <w:widowControl w:val="0"/>
              <w:ind w:right="-2" w:firstLine="313"/>
              <w:jc w:val="both"/>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3.1. Принятые меры в ходе государственного аудита</w:t>
            </w:r>
          </w:p>
        </w:tc>
        <w:tc>
          <w:tcPr>
            <w:tcW w:w="993" w:type="dxa"/>
          </w:tcPr>
          <w:p w14:paraId="4BFD6F4C" w14:textId="09AD8F5D" w:rsidR="00EE2CDE" w:rsidRPr="00D755FD" w:rsidRDefault="00DD6367" w:rsidP="00542B30">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26</w:t>
            </w:r>
          </w:p>
        </w:tc>
      </w:tr>
      <w:tr w:rsidR="00D755FD" w:rsidRPr="00D755FD" w14:paraId="4DE23C8A" w14:textId="77777777" w:rsidTr="00542B30">
        <w:tc>
          <w:tcPr>
            <w:tcW w:w="8359" w:type="dxa"/>
          </w:tcPr>
          <w:p w14:paraId="02E62D4C" w14:textId="79488E00" w:rsidR="00EE2CDE" w:rsidRPr="00D755FD" w:rsidRDefault="00EE2CDE" w:rsidP="0029119D">
            <w:pPr>
              <w:widowControl w:val="0"/>
              <w:ind w:right="-2" w:firstLine="313"/>
              <w:jc w:val="both"/>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3.2. Выводы по резу</w:t>
            </w:r>
            <w:r w:rsidR="006C5F09" w:rsidRPr="00D755FD">
              <w:rPr>
                <w:rFonts w:ascii="Times New Roman" w:hAnsi="Times New Roman" w:cs="Times New Roman"/>
                <w:bCs/>
                <w:sz w:val="28"/>
                <w:szCs w:val="28"/>
                <w:lang w:eastAsia="ru-RU"/>
              </w:rPr>
              <w:t>льтатам государственного аудита</w:t>
            </w:r>
          </w:p>
        </w:tc>
        <w:tc>
          <w:tcPr>
            <w:tcW w:w="993" w:type="dxa"/>
          </w:tcPr>
          <w:p w14:paraId="53646778" w14:textId="556DFF8F" w:rsidR="00EE2CDE" w:rsidRPr="00D755FD" w:rsidRDefault="00A4243C" w:rsidP="00542B30">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27</w:t>
            </w:r>
          </w:p>
        </w:tc>
      </w:tr>
      <w:tr w:rsidR="00D755FD" w:rsidRPr="00D755FD" w14:paraId="07300162" w14:textId="77777777" w:rsidTr="00542B30">
        <w:tc>
          <w:tcPr>
            <w:tcW w:w="8359" w:type="dxa"/>
          </w:tcPr>
          <w:p w14:paraId="61010D02" w14:textId="2F0C7120" w:rsidR="00EE2CDE" w:rsidRPr="00D755FD" w:rsidRDefault="00EE2CDE" w:rsidP="0029119D">
            <w:pPr>
              <w:widowControl w:val="0"/>
              <w:tabs>
                <w:tab w:val="left" w:pos="885"/>
              </w:tabs>
              <w:ind w:right="-2" w:firstLine="313"/>
              <w:jc w:val="both"/>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3.3. Рекомендации и поручения по результатам государ</w:t>
            </w:r>
            <w:r w:rsidR="00B237E3" w:rsidRPr="00D755FD">
              <w:rPr>
                <w:rFonts w:ascii="Times New Roman" w:hAnsi="Times New Roman" w:cs="Times New Roman"/>
                <w:bCs/>
                <w:sz w:val="28"/>
                <w:szCs w:val="28"/>
                <w:lang w:eastAsia="ru-RU"/>
              </w:rPr>
              <w:t>ственного аудита</w:t>
            </w:r>
          </w:p>
        </w:tc>
        <w:tc>
          <w:tcPr>
            <w:tcW w:w="993" w:type="dxa"/>
          </w:tcPr>
          <w:p w14:paraId="005CE7A9" w14:textId="76A287DC" w:rsidR="00EE2CDE" w:rsidRPr="00D755FD" w:rsidRDefault="006C5F09" w:rsidP="0004115A">
            <w:pPr>
              <w:widowControl w:val="0"/>
              <w:ind w:right="-2"/>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 xml:space="preserve">    </w:t>
            </w:r>
            <w:r w:rsidR="00A4243C" w:rsidRPr="00D755FD">
              <w:rPr>
                <w:rFonts w:ascii="Times New Roman" w:hAnsi="Times New Roman" w:cs="Times New Roman"/>
                <w:bCs/>
                <w:sz w:val="26"/>
                <w:szCs w:val="26"/>
                <w:lang w:eastAsia="ru-RU"/>
              </w:rPr>
              <w:t>3</w:t>
            </w:r>
            <w:r w:rsidR="0004115A" w:rsidRPr="00D755FD">
              <w:rPr>
                <w:rFonts w:ascii="Times New Roman" w:hAnsi="Times New Roman" w:cs="Times New Roman"/>
                <w:bCs/>
                <w:sz w:val="26"/>
                <w:szCs w:val="26"/>
                <w:lang w:eastAsia="ru-RU"/>
              </w:rPr>
              <w:t>1</w:t>
            </w:r>
          </w:p>
        </w:tc>
      </w:tr>
      <w:tr w:rsidR="00EE2CDE" w:rsidRPr="00D755FD" w14:paraId="6ABC9215" w14:textId="77777777" w:rsidTr="00542B30">
        <w:tc>
          <w:tcPr>
            <w:tcW w:w="8359" w:type="dxa"/>
          </w:tcPr>
          <w:p w14:paraId="57B1CEEA" w14:textId="77777777" w:rsidR="00EE2CDE" w:rsidRPr="00D755FD" w:rsidRDefault="00EE2CDE" w:rsidP="0029119D">
            <w:pPr>
              <w:widowControl w:val="0"/>
              <w:ind w:right="-2" w:firstLine="313"/>
              <w:jc w:val="both"/>
              <w:outlineLvl w:val="2"/>
              <w:rPr>
                <w:rFonts w:ascii="Times New Roman" w:hAnsi="Times New Roman" w:cs="Times New Roman"/>
                <w:bCs/>
                <w:sz w:val="28"/>
                <w:szCs w:val="28"/>
                <w:lang w:eastAsia="ru-RU"/>
              </w:rPr>
            </w:pPr>
            <w:r w:rsidRPr="00D755FD">
              <w:rPr>
                <w:rFonts w:ascii="Times New Roman" w:hAnsi="Times New Roman" w:cs="Times New Roman"/>
                <w:bCs/>
                <w:sz w:val="28"/>
                <w:szCs w:val="28"/>
                <w:lang w:eastAsia="ru-RU"/>
              </w:rPr>
              <w:t>3.4. Приложения</w:t>
            </w:r>
          </w:p>
        </w:tc>
        <w:tc>
          <w:tcPr>
            <w:tcW w:w="993" w:type="dxa"/>
          </w:tcPr>
          <w:p w14:paraId="5B5BC5B5" w14:textId="564D0BD4" w:rsidR="00EE2CDE" w:rsidRPr="00D755FD" w:rsidRDefault="00DD6367" w:rsidP="000F6DB6">
            <w:pPr>
              <w:widowControl w:val="0"/>
              <w:ind w:right="-2"/>
              <w:jc w:val="center"/>
              <w:outlineLvl w:val="2"/>
              <w:rPr>
                <w:rFonts w:ascii="Times New Roman" w:hAnsi="Times New Roman" w:cs="Times New Roman"/>
                <w:bCs/>
                <w:sz w:val="26"/>
                <w:szCs w:val="26"/>
                <w:lang w:eastAsia="ru-RU"/>
              </w:rPr>
            </w:pPr>
            <w:r w:rsidRPr="00D755FD">
              <w:rPr>
                <w:rFonts w:ascii="Times New Roman" w:hAnsi="Times New Roman" w:cs="Times New Roman"/>
                <w:bCs/>
                <w:sz w:val="26"/>
                <w:szCs w:val="26"/>
                <w:lang w:eastAsia="ru-RU"/>
              </w:rPr>
              <w:t>3</w:t>
            </w:r>
            <w:r w:rsidR="000F6DB6" w:rsidRPr="00D755FD">
              <w:rPr>
                <w:rFonts w:ascii="Times New Roman" w:hAnsi="Times New Roman" w:cs="Times New Roman"/>
                <w:bCs/>
                <w:sz w:val="26"/>
                <w:szCs w:val="26"/>
                <w:lang w:eastAsia="ru-RU"/>
              </w:rPr>
              <w:t>5</w:t>
            </w:r>
          </w:p>
        </w:tc>
      </w:tr>
    </w:tbl>
    <w:p w14:paraId="2A14E13E" w14:textId="77777777" w:rsidR="00CF1D7C" w:rsidRPr="00D755FD" w:rsidRDefault="00CF1D7C" w:rsidP="00CF1D7C">
      <w:pPr>
        <w:spacing w:after="0" w:line="240" w:lineRule="auto"/>
        <w:ind w:left="6804" w:firstLine="11"/>
        <w:rPr>
          <w:rFonts w:ascii="Times New Roman" w:hAnsi="Times New Roman"/>
          <w:b/>
          <w:bCs/>
          <w:sz w:val="28"/>
          <w:szCs w:val="27"/>
        </w:rPr>
      </w:pPr>
    </w:p>
    <w:p w14:paraId="7E11CDE1" w14:textId="77777777" w:rsidR="00CF1D7C" w:rsidRPr="00D755FD" w:rsidRDefault="00CF1D7C" w:rsidP="00CF1D7C">
      <w:pPr>
        <w:spacing w:after="0" w:line="240" w:lineRule="auto"/>
        <w:ind w:left="6804" w:firstLine="11"/>
        <w:rPr>
          <w:rFonts w:ascii="Times New Roman" w:hAnsi="Times New Roman"/>
          <w:b/>
          <w:bCs/>
          <w:sz w:val="28"/>
          <w:szCs w:val="27"/>
        </w:rPr>
      </w:pPr>
    </w:p>
    <w:p w14:paraId="0C142016" w14:textId="77777777" w:rsidR="00CF1D7C" w:rsidRPr="00D755FD" w:rsidRDefault="00CF1D7C" w:rsidP="00CF1D7C">
      <w:pPr>
        <w:spacing w:after="0" w:line="240" w:lineRule="auto"/>
        <w:ind w:left="6804" w:firstLine="11"/>
        <w:rPr>
          <w:rFonts w:ascii="Times New Roman" w:hAnsi="Times New Roman"/>
          <w:b/>
          <w:bCs/>
          <w:sz w:val="28"/>
          <w:szCs w:val="27"/>
        </w:rPr>
      </w:pPr>
    </w:p>
    <w:p w14:paraId="4E7485EE" w14:textId="77777777" w:rsidR="00526011" w:rsidRPr="00D755FD" w:rsidRDefault="00526011" w:rsidP="00CF1D7C">
      <w:pPr>
        <w:spacing w:after="0" w:line="240" w:lineRule="auto"/>
        <w:ind w:left="6804" w:firstLine="11"/>
        <w:rPr>
          <w:rFonts w:ascii="Times New Roman" w:hAnsi="Times New Roman"/>
          <w:b/>
          <w:bCs/>
          <w:sz w:val="28"/>
          <w:szCs w:val="27"/>
        </w:rPr>
      </w:pPr>
    </w:p>
    <w:p w14:paraId="6742D838" w14:textId="77777777" w:rsidR="00526011" w:rsidRPr="00D755FD" w:rsidRDefault="00526011" w:rsidP="00CF1D7C">
      <w:pPr>
        <w:spacing w:after="0" w:line="240" w:lineRule="auto"/>
        <w:ind w:left="6804" w:firstLine="11"/>
        <w:rPr>
          <w:rFonts w:ascii="Times New Roman" w:hAnsi="Times New Roman"/>
          <w:b/>
          <w:bCs/>
          <w:sz w:val="28"/>
          <w:szCs w:val="27"/>
        </w:rPr>
      </w:pPr>
    </w:p>
    <w:p w14:paraId="0A6DD79B" w14:textId="77777777" w:rsidR="00526011" w:rsidRPr="00D755FD" w:rsidRDefault="00526011" w:rsidP="00CF1D7C">
      <w:pPr>
        <w:spacing w:after="0" w:line="240" w:lineRule="auto"/>
        <w:ind w:left="6804" w:firstLine="11"/>
        <w:rPr>
          <w:rFonts w:ascii="Times New Roman" w:hAnsi="Times New Roman"/>
          <w:b/>
          <w:bCs/>
          <w:sz w:val="28"/>
          <w:szCs w:val="27"/>
        </w:rPr>
      </w:pPr>
    </w:p>
    <w:p w14:paraId="32F50111" w14:textId="77777777" w:rsidR="00526011" w:rsidRPr="00D755FD" w:rsidRDefault="00526011" w:rsidP="00CF1D7C">
      <w:pPr>
        <w:spacing w:after="0" w:line="240" w:lineRule="auto"/>
        <w:ind w:left="6804" w:firstLine="11"/>
        <w:rPr>
          <w:rFonts w:ascii="Times New Roman" w:hAnsi="Times New Roman"/>
          <w:b/>
          <w:bCs/>
          <w:sz w:val="28"/>
          <w:szCs w:val="27"/>
        </w:rPr>
      </w:pPr>
    </w:p>
    <w:p w14:paraId="7C36C602" w14:textId="77777777" w:rsidR="00526011" w:rsidRPr="00D755FD" w:rsidRDefault="00526011" w:rsidP="00CF1D7C">
      <w:pPr>
        <w:spacing w:after="0" w:line="240" w:lineRule="auto"/>
        <w:ind w:left="6804" w:firstLine="11"/>
        <w:rPr>
          <w:rFonts w:ascii="Times New Roman" w:hAnsi="Times New Roman"/>
          <w:b/>
          <w:bCs/>
          <w:sz w:val="28"/>
          <w:szCs w:val="27"/>
        </w:rPr>
      </w:pPr>
    </w:p>
    <w:p w14:paraId="5C573CF3" w14:textId="77777777" w:rsidR="00526011" w:rsidRPr="00D755FD" w:rsidRDefault="00526011" w:rsidP="00CF1D7C">
      <w:pPr>
        <w:spacing w:after="0" w:line="240" w:lineRule="auto"/>
        <w:ind w:left="6804" w:firstLine="11"/>
        <w:rPr>
          <w:rFonts w:ascii="Times New Roman" w:hAnsi="Times New Roman"/>
          <w:b/>
          <w:bCs/>
          <w:sz w:val="28"/>
          <w:szCs w:val="27"/>
        </w:rPr>
      </w:pPr>
    </w:p>
    <w:p w14:paraId="19CA2ACB" w14:textId="77777777" w:rsidR="00526011" w:rsidRPr="00D755FD" w:rsidRDefault="00526011" w:rsidP="00CF1D7C">
      <w:pPr>
        <w:spacing w:after="0" w:line="240" w:lineRule="auto"/>
        <w:ind w:left="6804" w:firstLine="11"/>
        <w:rPr>
          <w:rFonts w:ascii="Times New Roman" w:hAnsi="Times New Roman"/>
          <w:b/>
          <w:bCs/>
          <w:sz w:val="28"/>
          <w:szCs w:val="27"/>
        </w:rPr>
      </w:pPr>
    </w:p>
    <w:p w14:paraId="7BD87287" w14:textId="77777777" w:rsidR="00526011" w:rsidRPr="00D755FD" w:rsidRDefault="00526011" w:rsidP="00CF1D7C">
      <w:pPr>
        <w:spacing w:after="0" w:line="240" w:lineRule="auto"/>
        <w:ind w:left="6804" w:firstLine="11"/>
        <w:rPr>
          <w:rFonts w:ascii="Times New Roman" w:hAnsi="Times New Roman"/>
          <w:b/>
          <w:bCs/>
          <w:sz w:val="28"/>
          <w:szCs w:val="27"/>
        </w:rPr>
      </w:pPr>
    </w:p>
    <w:p w14:paraId="39AE9B81" w14:textId="77777777" w:rsidR="00526011" w:rsidRPr="00D755FD" w:rsidRDefault="00526011" w:rsidP="00CF1D7C">
      <w:pPr>
        <w:spacing w:after="0" w:line="240" w:lineRule="auto"/>
        <w:ind w:left="6804" w:firstLine="11"/>
        <w:rPr>
          <w:rFonts w:ascii="Times New Roman" w:hAnsi="Times New Roman"/>
          <w:b/>
          <w:bCs/>
          <w:sz w:val="28"/>
          <w:szCs w:val="27"/>
        </w:rPr>
      </w:pPr>
    </w:p>
    <w:p w14:paraId="3A955043" w14:textId="77777777" w:rsidR="006A6DBB" w:rsidRPr="00D755FD" w:rsidRDefault="006A6DBB" w:rsidP="00CF1D7C">
      <w:pPr>
        <w:spacing w:after="0" w:line="240" w:lineRule="auto"/>
        <w:ind w:left="6804" w:firstLine="11"/>
        <w:rPr>
          <w:rFonts w:ascii="Times New Roman" w:hAnsi="Times New Roman"/>
          <w:b/>
          <w:bCs/>
          <w:sz w:val="28"/>
          <w:szCs w:val="27"/>
        </w:rPr>
      </w:pPr>
    </w:p>
    <w:p w14:paraId="5DAFBACE" w14:textId="77777777" w:rsidR="005F33DD" w:rsidRPr="00D755FD" w:rsidRDefault="005F33DD" w:rsidP="005F33DD">
      <w:pPr>
        <w:autoSpaceDE w:val="0"/>
        <w:autoSpaceDN w:val="0"/>
        <w:adjustRightInd w:val="0"/>
        <w:spacing w:after="0" w:line="240" w:lineRule="auto"/>
        <w:ind w:left="6804" w:firstLine="11"/>
        <w:jc w:val="both"/>
        <w:rPr>
          <w:rFonts w:ascii="Times New Roman" w:hAnsi="Times New Roman"/>
          <w:b/>
          <w:bCs/>
          <w:sz w:val="28"/>
          <w:szCs w:val="27"/>
        </w:rPr>
      </w:pPr>
    </w:p>
    <w:p w14:paraId="7CF03AE7" w14:textId="77777777" w:rsidR="005F33DD" w:rsidRPr="00D755FD" w:rsidRDefault="005F33DD" w:rsidP="005F33DD">
      <w:pPr>
        <w:autoSpaceDE w:val="0"/>
        <w:autoSpaceDN w:val="0"/>
        <w:adjustRightInd w:val="0"/>
        <w:spacing w:after="0" w:line="240" w:lineRule="auto"/>
        <w:ind w:left="6804" w:firstLine="11"/>
        <w:jc w:val="both"/>
        <w:rPr>
          <w:rFonts w:ascii="Times New Roman" w:hAnsi="Times New Roman"/>
          <w:b/>
          <w:bCs/>
          <w:sz w:val="28"/>
          <w:szCs w:val="27"/>
        </w:rPr>
      </w:pPr>
      <w:r w:rsidRPr="00D755FD">
        <w:rPr>
          <w:rFonts w:ascii="Times New Roman" w:hAnsi="Times New Roman"/>
          <w:b/>
          <w:bCs/>
          <w:sz w:val="28"/>
          <w:szCs w:val="27"/>
        </w:rPr>
        <w:t>И.о. Председателя</w:t>
      </w:r>
    </w:p>
    <w:p w14:paraId="2710A568" w14:textId="77777777" w:rsidR="005F33DD" w:rsidRPr="00D755FD" w:rsidRDefault="005F33DD" w:rsidP="005F33DD">
      <w:pPr>
        <w:autoSpaceDE w:val="0"/>
        <w:autoSpaceDN w:val="0"/>
        <w:adjustRightInd w:val="0"/>
        <w:spacing w:after="0" w:line="240" w:lineRule="auto"/>
        <w:ind w:left="6804" w:firstLine="11"/>
        <w:jc w:val="both"/>
        <w:rPr>
          <w:rFonts w:ascii="Times New Roman" w:hAnsi="Times New Roman"/>
          <w:b/>
          <w:bCs/>
          <w:sz w:val="28"/>
          <w:szCs w:val="27"/>
        </w:rPr>
      </w:pPr>
      <w:r w:rsidRPr="00D755FD">
        <w:rPr>
          <w:rFonts w:ascii="Times New Roman" w:hAnsi="Times New Roman"/>
          <w:b/>
          <w:bCs/>
          <w:sz w:val="28"/>
          <w:szCs w:val="27"/>
        </w:rPr>
        <w:t>Счетного комитета</w:t>
      </w:r>
    </w:p>
    <w:p w14:paraId="36B8C823" w14:textId="44A6596D" w:rsidR="0051108D" w:rsidRPr="00D755FD" w:rsidRDefault="005F33DD" w:rsidP="005F33DD">
      <w:pPr>
        <w:autoSpaceDE w:val="0"/>
        <w:autoSpaceDN w:val="0"/>
        <w:adjustRightInd w:val="0"/>
        <w:spacing w:after="0" w:line="240" w:lineRule="auto"/>
        <w:ind w:left="6804" w:firstLine="11"/>
        <w:jc w:val="both"/>
        <w:rPr>
          <w:rFonts w:ascii="Times New Roman" w:hAnsi="Times New Roman"/>
          <w:b/>
          <w:bCs/>
          <w:sz w:val="28"/>
          <w:szCs w:val="27"/>
        </w:rPr>
      </w:pPr>
      <w:r w:rsidRPr="00D755FD">
        <w:rPr>
          <w:rFonts w:ascii="Times New Roman" w:hAnsi="Times New Roman"/>
          <w:b/>
          <w:bCs/>
          <w:sz w:val="28"/>
          <w:szCs w:val="27"/>
        </w:rPr>
        <w:t>Рахимову Р.Н.</w:t>
      </w:r>
    </w:p>
    <w:p w14:paraId="74F6D56E" w14:textId="63A1C92A" w:rsidR="00CF1D7C" w:rsidRPr="00D755FD" w:rsidRDefault="00CF1D7C" w:rsidP="00CF1D7C">
      <w:pPr>
        <w:autoSpaceDE w:val="0"/>
        <w:autoSpaceDN w:val="0"/>
        <w:adjustRightInd w:val="0"/>
        <w:spacing w:after="0" w:line="240" w:lineRule="auto"/>
        <w:ind w:left="6804" w:firstLine="11"/>
        <w:jc w:val="both"/>
        <w:rPr>
          <w:rFonts w:ascii="Times New Roman" w:hAnsi="Times New Roman"/>
          <w:b/>
          <w:sz w:val="28"/>
          <w:szCs w:val="27"/>
        </w:rPr>
      </w:pPr>
    </w:p>
    <w:p w14:paraId="3C66E63B" w14:textId="77777777" w:rsidR="00CF1D7C" w:rsidRPr="00D755FD" w:rsidRDefault="00CF1D7C" w:rsidP="00CF1D7C">
      <w:pPr>
        <w:autoSpaceDE w:val="0"/>
        <w:autoSpaceDN w:val="0"/>
        <w:adjustRightInd w:val="0"/>
        <w:spacing w:after="0" w:line="240" w:lineRule="auto"/>
        <w:ind w:left="6480"/>
        <w:jc w:val="both"/>
        <w:rPr>
          <w:rFonts w:ascii="Times New Roman" w:hAnsi="Times New Roman"/>
          <w:sz w:val="28"/>
          <w:szCs w:val="27"/>
        </w:rPr>
      </w:pPr>
    </w:p>
    <w:p w14:paraId="529B3648" w14:textId="141D85A1" w:rsidR="00CF1D7C" w:rsidRPr="00D755FD" w:rsidRDefault="00DE33ED" w:rsidP="00CF1D7C">
      <w:pPr>
        <w:autoSpaceDE w:val="0"/>
        <w:autoSpaceDN w:val="0"/>
        <w:adjustRightInd w:val="0"/>
        <w:spacing w:after="0" w:line="240" w:lineRule="auto"/>
        <w:jc w:val="center"/>
        <w:rPr>
          <w:rFonts w:ascii="Times New Roman" w:hAnsi="Times New Roman"/>
          <w:b/>
          <w:bCs/>
          <w:sz w:val="28"/>
          <w:szCs w:val="27"/>
        </w:rPr>
      </w:pPr>
      <w:r w:rsidRPr="00D755FD">
        <w:rPr>
          <w:rFonts w:ascii="Times New Roman" w:hAnsi="Times New Roman"/>
          <w:b/>
          <w:bCs/>
          <w:sz w:val="28"/>
          <w:szCs w:val="27"/>
        </w:rPr>
        <w:t>АУДИТОРСКО</w:t>
      </w:r>
      <w:r w:rsidR="008D6384" w:rsidRPr="00D755FD">
        <w:rPr>
          <w:rFonts w:ascii="Times New Roman" w:hAnsi="Times New Roman"/>
          <w:b/>
          <w:bCs/>
          <w:sz w:val="28"/>
          <w:szCs w:val="27"/>
        </w:rPr>
        <w:t>Е ЗАКЛЮЧЕНИЕ</w:t>
      </w:r>
    </w:p>
    <w:p w14:paraId="277E419F" w14:textId="77777777" w:rsidR="00CF1D7C" w:rsidRPr="00D755FD" w:rsidRDefault="00CF1D7C" w:rsidP="00CF1D7C">
      <w:pPr>
        <w:autoSpaceDE w:val="0"/>
        <w:autoSpaceDN w:val="0"/>
        <w:adjustRightInd w:val="0"/>
        <w:spacing w:after="0" w:line="240" w:lineRule="auto"/>
        <w:jc w:val="center"/>
        <w:rPr>
          <w:rFonts w:ascii="Times New Roman" w:hAnsi="Times New Roman"/>
          <w:b/>
          <w:bCs/>
          <w:sz w:val="28"/>
          <w:szCs w:val="27"/>
        </w:rPr>
      </w:pPr>
    </w:p>
    <w:p w14:paraId="31A845F5" w14:textId="77777777" w:rsidR="00CF1D7C" w:rsidRPr="00D755FD" w:rsidRDefault="00CF1D7C" w:rsidP="00CF1D7C">
      <w:pPr>
        <w:autoSpaceDE w:val="0"/>
        <w:autoSpaceDN w:val="0"/>
        <w:adjustRightInd w:val="0"/>
        <w:spacing w:after="0" w:line="240" w:lineRule="auto"/>
        <w:ind w:firstLine="709"/>
        <w:jc w:val="both"/>
        <w:rPr>
          <w:rFonts w:ascii="Times New Roman" w:hAnsi="Times New Roman"/>
          <w:b/>
          <w:bCs/>
          <w:sz w:val="28"/>
          <w:szCs w:val="27"/>
        </w:rPr>
      </w:pPr>
      <w:r w:rsidRPr="00D755FD">
        <w:rPr>
          <w:rFonts w:ascii="Times New Roman" w:hAnsi="Times New Roman"/>
          <w:b/>
          <w:bCs/>
          <w:sz w:val="28"/>
          <w:szCs w:val="27"/>
        </w:rPr>
        <w:t>I. Вводная часть.</w:t>
      </w:r>
    </w:p>
    <w:p w14:paraId="1F908FA3" w14:textId="4C38977F" w:rsidR="00CF1D7C" w:rsidRPr="00D755FD" w:rsidRDefault="00CF1D7C" w:rsidP="00CF1D7C">
      <w:pPr>
        <w:autoSpaceDE w:val="0"/>
        <w:autoSpaceDN w:val="0"/>
        <w:adjustRightInd w:val="0"/>
        <w:spacing w:after="0" w:line="240" w:lineRule="auto"/>
        <w:ind w:firstLine="709"/>
        <w:jc w:val="both"/>
        <w:rPr>
          <w:rFonts w:ascii="Times New Roman" w:hAnsi="Times New Roman"/>
          <w:sz w:val="28"/>
          <w:szCs w:val="27"/>
        </w:rPr>
      </w:pPr>
      <w:r w:rsidRPr="00D755FD">
        <w:rPr>
          <w:rFonts w:ascii="Times New Roman" w:hAnsi="Times New Roman"/>
          <w:b/>
          <w:sz w:val="28"/>
          <w:szCs w:val="27"/>
        </w:rPr>
        <w:t>1.1. Наименование аудиторского мероприятия:</w:t>
      </w:r>
      <w:r w:rsidR="00816F3A" w:rsidRPr="00D755FD">
        <w:rPr>
          <w:rFonts w:ascii="Times New Roman" w:eastAsia="Calibri" w:hAnsi="Times New Roman" w:cs="Times New Roman"/>
          <w:sz w:val="28"/>
          <w:szCs w:val="28"/>
        </w:rPr>
        <w:t xml:space="preserve"> Государственный аудит эффективности реализации проектов строительства, финансируемых за счет государственных инвестиций, средств квазигосударственного сектора,</w:t>
      </w:r>
      <w:r w:rsidR="00816F3A" w:rsidRPr="00D755FD">
        <w:rPr>
          <w:rFonts w:ascii="Times New Roman" w:eastAsia="Calibri" w:hAnsi="Times New Roman" w:cs="Times New Roman"/>
          <w:sz w:val="28"/>
          <w:szCs w:val="28"/>
        </w:rPr>
        <w:br/>
        <w:t>на предмет обоснованности их сметной стоимости</w:t>
      </w:r>
      <w:r w:rsidRPr="00D755FD">
        <w:rPr>
          <w:rFonts w:ascii="Times New Roman" w:eastAsia="Times New Roman" w:hAnsi="Times New Roman"/>
          <w:spacing w:val="2"/>
          <w:sz w:val="28"/>
          <w:szCs w:val="27"/>
        </w:rPr>
        <w:t>.</w:t>
      </w:r>
    </w:p>
    <w:p w14:paraId="07E32C92" w14:textId="0F249D28" w:rsidR="00CF1D7C" w:rsidRPr="00D755FD" w:rsidRDefault="00CF1D7C" w:rsidP="00CF1D7C">
      <w:pPr>
        <w:autoSpaceDE w:val="0"/>
        <w:autoSpaceDN w:val="0"/>
        <w:adjustRightInd w:val="0"/>
        <w:spacing w:after="0" w:line="240" w:lineRule="auto"/>
        <w:ind w:firstLine="709"/>
        <w:jc w:val="both"/>
        <w:rPr>
          <w:rFonts w:ascii="Times New Roman" w:hAnsi="Times New Roman"/>
          <w:sz w:val="28"/>
          <w:szCs w:val="27"/>
        </w:rPr>
      </w:pPr>
      <w:r w:rsidRPr="00D755FD">
        <w:rPr>
          <w:rFonts w:ascii="Times New Roman" w:hAnsi="Times New Roman"/>
          <w:b/>
          <w:sz w:val="28"/>
          <w:szCs w:val="27"/>
        </w:rPr>
        <w:t>1.2. Цель государственного аудита:</w:t>
      </w:r>
      <w:r w:rsidRPr="00D755FD">
        <w:rPr>
          <w:rFonts w:ascii="Times New Roman" w:hAnsi="Times New Roman"/>
          <w:sz w:val="28"/>
          <w:szCs w:val="27"/>
        </w:rPr>
        <w:t xml:space="preserve"> </w:t>
      </w:r>
      <w:r w:rsidR="00816F3A" w:rsidRPr="00D755FD">
        <w:rPr>
          <w:rFonts w:ascii="Times New Roman" w:hAnsi="Times New Roman" w:cs="Times New Roman"/>
          <w:sz w:val="28"/>
          <w:szCs w:val="28"/>
        </w:rPr>
        <w:t>Анализ действующей нормативной базы и практики в части сметной стоимости объектов, в том числе на предмет завышения сметной стоимости объектов строительства.</w:t>
      </w:r>
      <w:r w:rsidR="00A63FBC" w:rsidRPr="00D755FD">
        <w:rPr>
          <w:rFonts w:ascii="Times New Roman" w:hAnsi="Times New Roman" w:cs="Times New Roman"/>
          <w:sz w:val="28"/>
          <w:szCs w:val="28"/>
        </w:rPr>
        <w:t xml:space="preserve">  </w:t>
      </w:r>
    </w:p>
    <w:p w14:paraId="3131940A" w14:textId="0EDC8E6A" w:rsidR="00CF1D7C" w:rsidRPr="00D755FD" w:rsidRDefault="00CF1D7C" w:rsidP="00CF1D7C">
      <w:pPr>
        <w:autoSpaceDE w:val="0"/>
        <w:autoSpaceDN w:val="0"/>
        <w:adjustRightInd w:val="0"/>
        <w:spacing w:after="0" w:line="240" w:lineRule="auto"/>
        <w:ind w:firstLine="709"/>
        <w:jc w:val="both"/>
        <w:rPr>
          <w:rFonts w:ascii="Times New Roman" w:hAnsi="Times New Roman"/>
          <w:b/>
          <w:i/>
          <w:sz w:val="24"/>
          <w:szCs w:val="24"/>
        </w:rPr>
      </w:pPr>
      <w:r w:rsidRPr="00D755FD">
        <w:rPr>
          <w:rFonts w:ascii="Times New Roman" w:hAnsi="Times New Roman"/>
          <w:b/>
          <w:sz w:val="28"/>
          <w:szCs w:val="27"/>
        </w:rPr>
        <w:t>1.3. Объекты государственного аудита:</w:t>
      </w:r>
      <w:r w:rsidRPr="00D755FD">
        <w:rPr>
          <w:rFonts w:ascii="Times New Roman" w:hAnsi="Times New Roman"/>
          <w:sz w:val="28"/>
          <w:szCs w:val="27"/>
        </w:rPr>
        <w:t xml:space="preserve"> РГУ «</w:t>
      </w:r>
      <w:r w:rsidR="00816F3A" w:rsidRPr="00D755FD">
        <w:rPr>
          <w:rFonts w:ascii="Times New Roman" w:hAnsi="Times New Roman" w:cs="Times New Roman"/>
          <w:bCs/>
          <w:sz w:val="28"/>
          <w:szCs w:val="28"/>
        </w:rPr>
        <w:t xml:space="preserve">Комитет по делам строительства и жилищно-коммунального хозяйства Министерства индустрии и инфраструктурного развития Республики Казахстан» </w:t>
      </w:r>
      <w:r w:rsidR="00816F3A" w:rsidRPr="00D755FD">
        <w:rPr>
          <w:rFonts w:ascii="Times New Roman" w:hAnsi="Times New Roman" w:cs="Times New Roman"/>
          <w:i/>
          <w:spacing w:val="2"/>
          <w:sz w:val="24"/>
          <w:szCs w:val="24"/>
        </w:rPr>
        <w:t>(далее – Комитет или КДС</w:t>
      </w:r>
      <w:r w:rsidR="00816F3A" w:rsidRPr="00D755FD">
        <w:rPr>
          <w:rFonts w:ascii="Times New Roman" w:eastAsia="Times New Roman" w:hAnsi="Times New Roman"/>
          <w:spacing w:val="2"/>
          <w:sz w:val="28"/>
          <w:szCs w:val="27"/>
        </w:rPr>
        <w:t>)</w:t>
      </w:r>
      <w:r w:rsidR="00AE7D08" w:rsidRPr="00D755FD">
        <w:rPr>
          <w:rFonts w:ascii="Times New Roman" w:eastAsia="Times New Roman" w:hAnsi="Times New Roman"/>
          <w:bCs/>
          <w:sz w:val="28"/>
          <w:szCs w:val="24"/>
        </w:rPr>
        <w:t>,</w:t>
      </w:r>
      <w:r w:rsidR="00AE7D08" w:rsidRPr="00D755FD">
        <w:t xml:space="preserve"> </w:t>
      </w:r>
      <w:r w:rsidR="00AE7D08" w:rsidRPr="00D755FD">
        <w:rPr>
          <w:rFonts w:ascii="Times New Roman" w:eastAsia="Times New Roman" w:hAnsi="Times New Roman"/>
          <w:bCs/>
          <w:sz w:val="28"/>
          <w:szCs w:val="24"/>
        </w:rPr>
        <w:t xml:space="preserve">РГП на ПХВ «Государственная вневедомственная экспертиза проектов» </w:t>
      </w:r>
      <w:r w:rsidR="006F1AC4" w:rsidRPr="00D755FD">
        <w:rPr>
          <w:rFonts w:ascii="Times New Roman" w:eastAsia="Times New Roman" w:hAnsi="Times New Roman"/>
          <w:bCs/>
          <w:sz w:val="28"/>
          <w:szCs w:val="24"/>
        </w:rPr>
        <w:t xml:space="preserve">Комитета </w:t>
      </w:r>
      <w:r w:rsidR="00AE7D08" w:rsidRPr="00D755FD">
        <w:rPr>
          <w:rFonts w:ascii="Times New Roman" w:eastAsia="Times New Roman" w:hAnsi="Times New Roman"/>
          <w:bCs/>
          <w:sz w:val="28"/>
          <w:szCs w:val="24"/>
        </w:rPr>
        <w:t xml:space="preserve"> </w:t>
      </w:r>
      <w:r w:rsidR="00AE7D08" w:rsidRPr="00D755FD">
        <w:rPr>
          <w:rFonts w:ascii="Times New Roman" w:eastAsia="Times New Roman" w:hAnsi="Times New Roman"/>
          <w:bCs/>
          <w:i/>
          <w:sz w:val="24"/>
          <w:szCs w:val="24"/>
        </w:rPr>
        <w:t>(далее – РГП «Госэкспертиза»)</w:t>
      </w:r>
      <w:r w:rsidR="00A63FBC" w:rsidRPr="00D755FD">
        <w:rPr>
          <w:rFonts w:ascii="Times New Roman" w:eastAsia="Times New Roman" w:hAnsi="Times New Roman"/>
          <w:bCs/>
          <w:i/>
          <w:sz w:val="24"/>
          <w:szCs w:val="24"/>
        </w:rPr>
        <w:t xml:space="preserve">, </w:t>
      </w:r>
      <w:r w:rsidR="00A63FBC" w:rsidRPr="00D755FD">
        <w:rPr>
          <w:rFonts w:ascii="Times New Roman" w:eastAsia="Times New Roman" w:hAnsi="Times New Roman"/>
          <w:bCs/>
          <w:sz w:val="28"/>
          <w:szCs w:val="28"/>
        </w:rPr>
        <w:t xml:space="preserve">ГУ «Управление строительства </w:t>
      </w:r>
      <w:r w:rsidR="00A9274D" w:rsidRPr="00D755FD">
        <w:rPr>
          <w:rFonts w:ascii="Times New Roman" w:eastAsia="Times New Roman" w:hAnsi="Times New Roman"/>
          <w:bCs/>
          <w:sz w:val="28"/>
          <w:szCs w:val="28"/>
        </w:rPr>
        <w:br/>
      </w:r>
      <w:r w:rsidR="00A63FBC" w:rsidRPr="00D755FD">
        <w:rPr>
          <w:rFonts w:ascii="Times New Roman" w:eastAsia="Times New Roman" w:hAnsi="Times New Roman"/>
          <w:bCs/>
          <w:sz w:val="28"/>
          <w:szCs w:val="28"/>
        </w:rPr>
        <w:t xml:space="preserve">г. Нур-Султан </w:t>
      </w:r>
      <w:r w:rsidR="00A63FBC" w:rsidRPr="00D755FD">
        <w:rPr>
          <w:rFonts w:ascii="Times New Roman" w:eastAsia="Times New Roman" w:hAnsi="Times New Roman"/>
          <w:bCs/>
          <w:i/>
          <w:sz w:val="24"/>
          <w:szCs w:val="24"/>
        </w:rPr>
        <w:t>(далее – Управление строительства).</w:t>
      </w:r>
    </w:p>
    <w:p w14:paraId="5609038C" w14:textId="23A619D0" w:rsidR="00CF1D7C" w:rsidRPr="00D755FD" w:rsidRDefault="00CF1D7C" w:rsidP="00CF1D7C">
      <w:pPr>
        <w:autoSpaceDE w:val="0"/>
        <w:autoSpaceDN w:val="0"/>
        <w:adjustRightInd w:val="0"/>
        <w:spacing w:after="0" w:line="240" w:lineRule="auto"/>
        <w:ind w:firstLine="709"/>
        <w:jc w:val="both"/>
        <w:rPr>
          <w:rFonts w:ascii="Times New Roman" w:eastAsia="Times New Roman" w:hAnsi="Times New Roman"/>
          <w:bCs/>
          <w:i/>
          <w:iCs/>
          <w:sz w:val="24"/>
          <w:szCs w:val="24"/>
        </w:rPr>
      </w:pPr>
      <w:r w:rsidRPr="00D755FD">
        <w:rPr>
          <w:rFonts w:ascii="Times New Roman" w:hAnsi="Times New Roman"/>
          <w:b/>
          <w:sz w:val="28"/>
          <w:szCs w:val="27"/>
        </w:rPr>
        <w:t>1.4. Период, охваченный государственным аудитом:</w:t>
      </w:r>
      <w:r w:rsidRPr="00D755FD">
        <w:rPr>
          <w:rFonts w:ascii="Times New Roman" w:hAnsi="Times New Roman"/>
          <w:sz w:val="28"/>
          <w:szCs w:val="27"/>
        </w:rPr>
        <w:t xml:space="preserve"> </w:t>
      </w:r>
      <w:r w:rsidRPr="00D755FD">
        <w:rPr>
          <w:rFonts w:ascii="Times New Roman" w:eastAsia="Times New Roman" w:hAnsi="Times New Roman"/>
          <w:bCs/>
          <w:sz w:val="28"/>
          <w:szCs w:val="27"/>
        </w:rPr>
        <w:t>с 1 янв</w:t>
      </w:r>
      <w:r w:rsidR="00816F3A" w:rsidRPr="00D755FD">
        <w:rPr>
          <w:rFonts w:ascii="Times New Roman" w:eastAsia="Times New Roman" w:hAnsi="Times New Roman"/>
          <w:bCs/>
          <w:sz w:val="28"/>
          <w:szCs w:val="27"/>
        </w:rPr>
        <w:t>аря 2017 г</w:t>
      </w:r>
      <w:r w:rsidR="00FF1219" w:rsidRPr="00D755FD">
        <w:rPr>
          <w:rFonts w:ascii="Times New Roman" w:eastAsia="Times New Roman" w:hAnsi="Times New Roman"/>
          <w:bCs/>
          <w:sz w:val="28"/>
          <w:szCs w:val="27"/>
        </w:rPr>
        <w:t>.</w:t>
      </w:r>
      <w:r w:rsidR="00816F3A" w:rsidRPr="00D755FD">
        <w:rPr>
          <w:rFonts w:ascii="Times New Roman" w:eastAsia="Times New Roman" w:hAnsi="Times New Roman"/>
          <w:bCs/>
          <w:sz w:val="28"/>
          <w:szCs w:val="27"/>
        </w:rPr>
        <w:t xml:space="preserve"> по 31 декабря 2021</w:t>
      </w:r>
      <w:r w:rsidRPr="00D755FD">
        <w:rPr>
          <w:rFonts w:ascii="Times New Roman" w:eastAsia="Times New Roman" w:hAnsi="Times New Roman"/>
          <w:bCs/>
          <w:sz w:val="28"/>
          <w:szCs w:val="27"/>
        </w:rPr>
        <w:t xml:space="preserve"> г</w:t>
      </w:r>
      <w:r w:rsidR="00FF1219" w:rsidRPr="00D755FD">
        <w:rPr>
          <w:rFonts w:ascii="Times New Roman" w:eastAsia="Times New Roman" w:hAnsi="Times New Roman"/>
          <w:bCs/>
          <w:sz w:val="28"/>
          <w:szCs w:val="27"/>
        </w:rPr>
        <w:t>.</w:t>
      </w:r>
      <w:r w:rsidRPr="00D755FD">
        <w:rPr>
          <w:rFonts w:ascii="Times New Roman" w:eastAsia="Times New Roman" w:hAnsi="Times New Roman"/>
          <w:bCs/>
          <w:sz w:val="28"/>
          <w:szCs w:val="27"/>
        </w:rPr>
        <w:t xml:space="preserve"> и другие периоды по отдельным вопросам</w:t>
      </w:r>
      <w:r w:rsidR="0037240D" w:rsidRPr="00D755FD">
        <w:rPr>
          <w:rFonts w:ascii="Times New Roman" w:eastAsia="Times New Roman" w:hAnsi="Times New Roman"/>
          <w:bCs/>
          <w:sz w:val="28"/>
          <w:szCs w:val="27"/>
        </w:rPr>
        <w:t xml:space="preserve"> </w:t>
      </w:r>
      <w:r w:rsidR="0037240D" w:rsidRPr="00D755FD">
        <w:rPr>
          <w:rFonts w:ascii="Times New Roman" w:eastAsia="Times New Roman" w:hAnsi="Times New Roman"/>
          <w:bCs/>
          <w:i/>
          <w:sz w:val="24"/>
          <w:szCs w:val="24"/>
        </w:rPr>
        <w:t>(для аналитических – 2008-2016 г.г., на предмет обоснованности сметной стоимости – 2 месяца 2022 г.).</w:t>
      </w:r>
    </w:p>
    <w:p w14:paraId="32D9E960" w14:textId="77777777" w:rsidR="00CF1D7C" w:rsidRPr="00D755FD" w:rsidRDefault="00CF1D7C" w:rsidP="00CF1D7C">
      <w:pPr>
        <w:autoSpaceDE w:val="0"/>
        <w:autoSpaceDN w:val="0"/>
        <w:adjustRightInd w:val="0"/>
        <w:spacing w:after="0" w:line="240" w:lineRule="auto"/>
        <w:ind w:firstLine="709"/>
        <w:rPr>
          <w:rFonts w:ascii="Times New Roman" w:hAnsi="Times New Roman"/>
          <w:b/>
          <w:sz w:val="28"/>
          <w:szCs w:val="27"/>
        </w:rPr>
      </w:pPr>
      <w:r w:rsidRPr="00D755FD">
        <w:rPr>
          <w:rFonts w:ascii="Times New Roman" w:hAnsi="Times New Roman"/>
          <w:b/>
          <w:sz w:val="28"/>
          <w:szCs w:val="27"/>
        </w:rPr>
        <w:t>II. Основная (аналитическая) часть.</w:t>
      </w:r>
    </w:p>
    <w:p w14:paraId="6CDAE7B5" w14:textId="77777777" w:rsidR="00CF1D7C" w:rsidRPr="00D755FD" w:rsidRDefault="00CF1D7C" w:rsidP="00CF1D7C">
      <w:pPr>
        <w:autoSpaceDE w:val="0"/>
        <w:autoSpaceDN w:val="0"/>
        <w:adjustRightInd w:val="0"/>
        <w:spacing w:after="0" w:line="240" w:lineRule="auto"/>
        <w:ind w:firstLine="709"/>
        <w:rPr>
          <w:rFonts w:ascii="Times New Roman" w:hAnsi="Times New Roman"/>
          <w:b/>
          <w:sz w:val="28"/>
          <w:szCs w:val="27"/>
        </w:rPr>
      </w:pPr>
      <w:r w:rsidRPr="00D755FD">
        <w:rPr>
          <w:rFonts w:ascii="Times New Roman" w:hAnsi="Times New Roman"/>
          <w:b/>
          <w:sz w:val="28"/>
          <w:szCs w:val="27"/>
        </w:rPr>
        <w:t>2.1. Краткий анализ состояния аудируемой сферы.</w:t>
      </w:r>
    </w:p>
    <w:p w14:paraId="205D9E68" w14:textId="7173CDD5" w:rsidR="007A3F0D" w:rsidRPr="00D755FD" w:rsidRDefault="001D4C82" w:rsidP="001D4C82">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7A3F0D" w:rsidRPr="00D755FD">
        <w:rPr>
          <w:rFonts w:ascii="Times New Roman" w:hAnsi="Times New Roman" w:cs="Times New Roman"/>
          <w:sz w:val="28"/>
          <w:szCs w:val="28"/>
        </w:rPr>
        <w:t>Строительная отрасль в Республике Казахстан играет особую роль в развитии экономики страны, является одной из ведущих отраслей в народном хозяйстве, способствует развитию большого количества смежных отраслей экономики страны.</w:t>
      </w:r>
    </w:p>
    <w:p w14:paraId="4292BCE5" w14:textId="57315C1C" w:rsidR="007A3F0D" w:rsidRPr="00D755FD" w:rsidRDefault="001D4C82" w:rsidP="001D4C82">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7A3F0D" w:rsidRPr="00D755FD">
        <w:rPr>
          <w:rFonts w:ascii="Times New Roman" w:hAnsi="Times New Roman" w:cs="Times New Roman"/>
          <w:sz w:val="28"/>
          <w:szCs w:val="28"/>
        </w:rPr>
        <w:t>В Казахстане данная отрасль экономики занимае</w:t>
      </w:r>
      <w:r w:rsidR="004E1988" w:rsidRPr="00D755FD">
        <w:rPr>
          <w:rFonts w:ascii="Times New Roman" w:hAnsi="Times New Roman" w:cs="Times New Roman"/>
          <w:sz w:val="28"/>
          <w:szCs w:val="28"/>
        </w:rPr>
        <w:t xml:space="preserve">т в ВВП Республики в среднем </w:t>
      </w:r>
      <w:r w:rsidR="00187A40" w:rsidRPr="00D755FD">
        <w:rPr>
          <w:rFonts w:ascii="Times New Roman" w:hAnsi="Times New Roman" w:cs="Times New Roman"/>
          <w:sz w:val="28"/>
          <w:szCs w:val="28"/>
        </w:rPr>
        <w:t>6,6</w:t>
      </w:r>
      <w:r w:rsidR="00427CD9" w:rsidRPr="00D755FD">
        <w:rPr>
          <w:rFonts w:ascii="Times New Roman" w:hAnsi="Times New Roman" w:cs="Times New Roman"/>
          <w:sz w:val="28"/>
          <w:szCs w:val="28"/>
        </w:rPr>
        <w:t xml:space="preserve"> % за период 2017</w:t>
      </w:r>
      <w:r w:rsidR="004E1988" w:rsidRPr="00D755FD">
        <w:rPr>
          <w:rFonts w:ascii="Times New Roman" w:hAnsi="Times New Roman" w:cs="Times New Roman"/>
          <w:sz w:val="28"/>
          <w:szCs w:val="28"/>
        </w:rPr>
        <w:t>-20</w:t>
      </w:r>
      <w:r w:rsidR="00427CD9" w:rsidRPr="00D755FD">
        <w:rPr>
          <w:rFonts w:ascii="Times New Roman" w:hAnsi="Times New Roman" w:cs="Times New Roman"/>
          <w:sz w:val="28"/>
          <w:szCs w:val="28"/>
        </w:rPr>
        <w:t>21</w:t>
      </w:r>
      <w:r w:rsidR="007A3F0D" w:rsidRPr="00D755FD">
        <w:rPr>
          <w:rFonts w:ascii="Times New Roman" w:hAnsi="Times New Roman" w:cs="Times New Roman"/>
          <w:sz w:val="28"/>
          <w:szCs w:val="28"/>
        </w:rPr>
        <w:t xml:space="preserve"> г</w:t>
      </w:r>
      <w:r w:rsidR="00FF1219" w:rsidRPr="00D755FD">
        <w:rPr>
          <w:rFonts w:ascii="Times New Roman" w:hAnsi="Times New Roman" w:cs="Times New Roman"/>
          <w:sz w:val="28"/>
          <w:szCs w:val="28"/>
        </w:rPr>
        <w:t>.г.</w:t>
      </w:r>
      <w:r w:rsidR="00B27E1A" w:rsidRPr="00D755FD">
        <w:rPr>
          <w:rFonts w:ascii="Times New Roman" w:hAnsi="Times New Roman" w:cs="Times New Roman"/>
          <w:sz w:val="28"/>
          <w:szCs w:val="28"/>
        </w:rPr>
        <w:t xml:space="preserve"> </w:t>
      </w:r>
      <w:r w:rsidR="00B27E1A" w:rsidRPr="00D755FD">
        <w:rPr>
          <w:rFonts w:ascii="Times New Roman" w:hAnsi="Times New Roman" w:cs="Times New Roman"/>
          <w:i/>
          <w:sz w:val="24"/>
          <w:szCs w:val="24"/>
        </w:rPr>
        <w:t>(Рисунок № 1)</w:t>
      </w:r>
      <w:r w:rsidR="007A3F0D" w:rsidRPr="00D755FD">
        <w:rPr>
          <w:rFonts w:ascii="Times New Roman" w:hAnsi="Times New Roman" w:cs="Times New Roman"/>
          <w:i/>
          <w:sz w:val="24"/>
          <w:szCs w:val="24"/>
        </w:rPr>
        <w:t>.</w:t>
      </w:r>
    </w:p>
    <w:p w14:paraId="7AF83901" w14:textId="7053926C" w:rsidR="003C65F8" w:rsidRPr="00D755FD" w:rsidRDefault="003C65F8" w:rsidP="00B27E1A">
      <w:pPr>
        <w:spacing w:after="0"/>
        <w:ind w:firstLine="709"/>
        <w:jc w:val="both"/>
        <w:rPr>
          <w:rFonts w:ascii="Times New Roman" w:hAnsi="Times New Roman" w:cs="Times New Roman"/>
          <w:sz w:val="28"/>
          <w:szCs w:val="28"/>
        </w:rPr>
      </w:pPr>
      <w:r w:rsidRPr="00D755FD">
        <w:rPr>
          <w:rFonts w:ascii="Times New Roman" w:hAnsi="Times New Roman" w:cs="Times New Roman"/>
          <w:noProof/>
          <w:sz w:val="28"/>
          <w:szCs w:val="28"/>
        </w:rPr>
        <w:drawing>
          <wp:inline distT="0" distB="0" distL="0" distR="0" wp14:anchorId="246493FF" wp14:editId="5F836C58">
            <wp:extent cx="5191200" cy="1843200"/>
            <wp:effectExtent l="0" t="0" r="9525"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A3F0D" w:rsidRPr="00D755FD">
        <w:rPr>
          <w:rFonts w:ascii="Times New Roman" w:hAnsi="Times New Roman" w:cs="Times New Roman"/>
          <w:i/>
          <w:sz w:val="24"/>
          <w:szCs w:val="24"/>
        </w:rPr>
        <w:tab/>
      </w:r>
    </w:p>
    <w:p w14:paraId="37EEC25A" w14:textId="77777777" w:rsidR="003C65F8" w:rsidRPr="00D755FD" w:rsidRDefault="003C65F8" w:rsidP="003C65F8">
      <w:pPr>
        <w:spacing w:after="0"/>
        <w:ind w:firstLine="709"/>
        <w:jc w:val="both"/>
        <w:rPr>
          <w:rFonts w:ascii="Times New Roman" w:hAnsi="Times New Roman" w:cs="Times New Roman"/>
          <w:i/>
          <w:sz w:val="24"/>
          <w:szCs w:val="24"/>
        </w:rPr>
      </w:pPr>
      <w:r w:rsidRPr="00D755FD">
        <w:rPr>
          <w:rFonts w:ascii="Times New Roman" w:hAnsi="Times New Roman" w:cs="Times New Roman"/>
          <w:i/>
          <w:sz w:val="24"/>
          <w:szCs w:val="24"/>
        </w:rPr>
        <w:t xml:space="preserve">Источник: Комитет по статистике МНЭ РК    </w:t>
      </w:r>
    </w:p>
    <w:p w14:paraId="7BE612CF" w14:textId="052F202F" w:rsidR="0068420F" w:rsidRPr="00D755FD" w:rsidRDefault="003C65F8" w:rsidP="0068420F">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lastRenderedPageBreak/>
        <w:t xml:space="preserve"> По рисун</w:t>
      </w:r>
      <w:r w:rsidR="004E1988" w:rsidRPr="00D755FD">
        <w:rPr>
          <w:rFonts w:ascii="Times New Roman" w:hAnsi="Times New Roman" w:cs="Times New Roman"/>
          <w:sz w:val="28"/>
          <w:szCs w:val="28"/>
        </w:rPr>
        <w:t xml:space="preserve">ку 1 видна динамика показателя - </w:t>
      </w:r>
      <w:r w:rsidRPr="00D755FD">
        <w:rPr>
          <w:rFonts w:ascii="Times New Roman" w:hAnsi="Times New Roman" w:cs="Times New Roman"/>
          <w:sz w:val="28"/>
          <w:szCs w:val="28"/>
        </w:rPr>
        <w:t>Доля строительства в ВВП РК</w:t>
      </w:r>
      <w:r w:rsidR="004E1988" w:rsidRPr="00D755FD">
        <w:rPr>
          <w:rFonts w:ascii="Times New Roman" w:hAnsi="Times New Roman" w:cs="Times New Roman"/>
          <w:sz w:val="28"/>
          <w:szCs w:val="28"/>
        </w:rPr>
        <w:t xml:space="preserve"> за последние пять лет</w:t>
      </w:r>
      <w:r w:rsidRPr="00D755FD">
        <w:rPr>
          <w:rFonts w:ascii="Times New Roman" w:hAnsi="Times New Roman" w:cs="Times New Roman"/>
          <w:sz w:val="28"/>
          <w:szCs w:val="28"/>
        </w:rPr>
        <w:t xml:space="preserve">. </w:t>
      </w:r>
      <w:r w:rsidR="004E1988" w:rsidRPr="00D755FD">
        <w:rPr>
          <w:rFonts w:ascii="Times New Roman" w:hAnsi="Times New Roman" w:cs="Times New Roman"/>
          <w:sz w:val="28"/>
          <w:szCs w:val="28"/>
        </w:rPr>
        <w:t xml:space="preserve">Так, </w:t>
      </w:r>
      <w:r w:rsidR="00C207CB" w:rsidRPr="00D755FD">
        <w:rPr>
          <w:rFonts w:ascii="Times New Roman" w:hAnsi="Times New Roman" w:cs="Times New Roman"/>
          <w:sz w:val="28"/>
          <w:szCs w:val="28"/>
        </w:rPr>
        <w:t>в</w:t>
      </w:r>
      <w:r w:rsidR="004E1988" w:rsidRPr="00D755FD">
        <w:rPr>
          <w:rFonts w:ascii="Times New Roman" w:hAnsi="Times New Roman" w:cs="Times New Roman"/>
          <w:sz w:val="28"/>
          <w:szCs w:val="28"/>
        </w:rPr>
        <w:t xml:space="preserve"> 2018 г. </w:t>
      </w:r>
      <w:r w:rsidR="00C207CB" w:rsidRPr="00D755FD">
        <w:rPr>
          <w:rFonts w:ascii="Times New Roman" w:hAnsi="Times New Roman" w:cs="Times New Roman"/>
          <w:sz w:val="28"/>
          <w:szCs w:val="28"/>
        </w:rPr>
        <w:t>по сравнению с 2017 г. данный показатель снижался с</w:t>
      </w:r>
      <w:r w:rsidR="004E1988" w:rsidRPr="00D755FD">
        <w:rPr>
          <w:rFonts w:ascii="Times New Roman" w:hAnsi="Times New Roman" w:cs="Times New Roman"/>
          <w:sz w:val="28"/>
          <w:szCs w:val="28"/>
        </w:rPr>
        <w:t xml:space="preserve"> 6,9 % до </w:t>
      </w:r>
      <w:r w:rsidR="00C207CB" w:rsidRPr="00D755FD">
        <w:rPr>
          <w:rFonts w:ascii="Times New Roman" w:hAnsi="Times New Roman" w:cs="Times New Roman"/>
          <w:sz w:val="28"/>
          <w:szCs w:val="28"/>
        </w:rPr>
        <w:t xml:space="preserve">6,2%, </w:t>
      </w:r>
      <w:r w:rsidR="004E1988" w:rsidRPr="00D755FD">
        <w:rPr>
          <w:rFonts w:ascii="Times New Roman" w:hAnsi="Times New Roman" w:cs="Times New Roman"/>
          <w:sz w:val="28"/>
          <w:szCs w:val="28"/>
        </w:rPr>
        <w:t xml:space="preserve">затем </w:t>
      </w:r>
      <w:r w:rsidR="00C207CB" w:rsidRPr="00D755FD">
        <w:rPr>
          <w:rFonts w:ascii="Times New Roman" w:hAnsi="Times New Roman" w:cs="Times New Roman"/>
          <w:sz w:val="28"/>
          <w:szCs w:val="28"/>
        </w:rPr>
        <w:t>показывает</w:t>
      </w:r>
      <w:r w:rsidR="004E1988" w:rsidRPr="00D755FD">
        <w:rPr>
          <w:rFonts w:ascii="Times New Roman" w:hAnsi="Times New Roman" w:cs="Times New Roman"/>
          <w:sz w:val="28"/>
          <w:szCs w:val="28"/>
        </w:rPr>
        <w:t xml:space="preserve"> рост</w:t>
      </w:r>
      <w:r w:rsidRPr="00D755FD">
        <w:rPr>
          <w:rFonts w:ascii="Times New Roman" w:hAnsi="Times New Roman" w:cs="Times New Roman"/>
          <w:sz w:val="28"/>
          <w:szCs w:val="28"/>
        </w:rPr>
        <w:t xml:space="preserve"> </w:t>
      </w:r>
      <w:r w:rsidR="004E1988" w:rsidRPr="00D755FD">
        <w:rPr>
          <w:rFonts w:ascii="Times New Roman" w:hAnsi="Times New Roman" w:cs="Times New Roman"/>
          <w:sz w:val="28"/>
          <w:szCs w:val="28"/>
        </w:rPr>
        <w:t xml:space="preserve">к 2020 г. </w:t>
      </w:r>
      <w:r w:rsidR="00C207CB" w:rsidRPr="00D755FD">
        <w:rPr>
          <w:rFonts w:ascii="Times New Roman" w:hAnsi="Times New Roman" w:cs="Times New Roman"/>
          <w:sz w:val="28"/>
          <w:szCs w:val="28"/>
        </w:rPr>
        <w:t>до</w:t>
      </w:r>
      <w:r w:rsidR="004E1988" w:rsidRPr="00D755FD">
        <w:rPr>
          <w:rFonts w:ascii="Times New Roman" w:hAnsi="Times New Roman" w:cs="Times New Roman"/>
          <w:sz w:val="28"/>
          <w:szCs w:val="28"/>
        </w:rPr>
        <w:t xml:space="preserve"> 7 </w:t>
      </w:r>
      <w:r w:rsidR="00FF1219" w:rsidRPr="00D755FD">
        <w:rPr>
          <w:rFonts w:ascii="Times New Roman" w:hAnsi="Times New Roman" w:cs="Times New Roman"/>
          <w:sz w:val="28"/>
          <w:szCs w:val="28"/>
        </w:rPr>
        <w:t>%, однако</w:t>
      </w:r>
      <w:r w:rsidR="00C207CB" w:rsidRPr="00D755FD">
        <w:rPr>
          <w:rFonts w:ascii="Times New Roman" w:hAnsi="Times New Roman" w:cs="Times New Roman"/>
          <w:sz w:val="28"/>
          <w:szCs w:val="28"/>
        </w:rPr>
        <w:t xml:space="preserve"> в 2021 г. данный показатель сократился и составил 6,8%.</w:t>
      </w:r>
    </w:p>
    <w:p w14:paraId="69AF7F34" w14:textId="4FEBB45D" w:rsidR="0068420F" w:rsidRPr="00D755FD" w:rsidRDefault="0068420F" w:rsidP="00063CB2">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При этом, несмотря на снижение в 2021 г. доли строительства в ВВП РК</w:t>
      </w:r>
      <w:r w:rsidRPr="00D755FD">
        <w:rPr>
          <w:rFonts w:ascii="Times New Roman" w:eastAsia="Times New Roman" w:hAnsi="Times New Roman" w:cs="Times New Roman"/>
          <w:sz w:val="28"/>
          <w:szCs w:val="28"/>
        </w:rPr>
        <w:t>, данный показатель один из самых больших значений для несырьевой отрасли.</w:t>
      </w:r>
    </w:p>
    <w:p w14:paraId="75A53102" w14:textId="190A8ADD" w:rsidR="00BF2683" w:rsidRPr="00D755FD" w:rsidRDefault="00014616" w:rsidP="00063CB2">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По данным </w:t>
      </w:r>
      <w:r w:rsidR="00FF1219" w:rsidRPr="00D755FD">
        <w:rPr>
          <w:rFonts w:ascii="Times New Roman" w:eastAsia="Times New Roman" w:hAnsi="Times New Roman" w:cs="Times New Roman"/>
          <w:sz w:val="28"/>
          <w:szCs w:val="28"/>
        </w:rPr>
        <w:t>Б</w:t>
      </w:r>
      <w:r w:rsidRPr="00D755FD">
        <w:rPr>
          <w:rFonts w:ascii="Times New Roman" w:eastAsia="Times New Roman" w:hAnsi="Times New Roman" w:cs="Times New Roman"/>
          <w:sz w:val="28"/>
          <w:szCs w:val="28"/>
        </w:rPr>
        <w:t>юро национальной статистики о</w:t>
      </w:r>
      <w:r w:rsidR="008642A6" w:rsidRPr="00D755FD">
        <w:rPr>
          <w:rFonts w:ascii="Times New Roman" w:eastAsia="Times New Roman" w:hAnsi="Times New Roman" w:cs="Times New Roman"/>
          <w:sz w:val="28"/>
          <w:szCs w:val="28"/>
        </w:rPr>
        <w:t>бъем строительных работ в Казахстане в январе-декабре 2021 г</w:t>
      </w:r>
      <w:r w:rsidRPr="00D755FD">
        <w:rPr>
          <w:rFonts w:ascii="Times New Roman" w:eastAsia="Times New Roman" w:hAnsi="Times New Roman" w:cs="Times New Roman"/>
          <w:sz w:val="28"/>
          <w:szCs w:val="28"/>
        </w:rPr>
        <w:t>.</w:t>
      </w:r>
      <w:r w:rsidR="008642A6" w:rsidRPr="00D755FD">
        <w:rPr>
          <w:rFonts w:ascii="Times New Roman" w:eastAsia="Times New Roman" w:hAnsi="Times New Roman" w:cs="Times New Roman"/>
          <w:sz w:val="28"/>
          <w:szCs w:val="28"/>
        </w:rPr>
        <w:t xml:space="preserve"> составил </w:t>
      </w:r>
      <w:r w:rsidR="00427CD9" w:rsidRPr="00D755FD">
        <w:rPr>
          <w:rFonts w:ascii="Times New Roman" w:eastAsia="Times New Roman" w:hAnsi="Times New Roman" w:cs="Times New Roman"/>
          <w:sz w:val="28"/>
          <w:szCs w:val="28"/>
        </w:rPr>
        <w:t>5 495 18</w:t>
      </w:r>
      <w:r w:rsidRPr="00D755FD">
        <w:rPr>
          <w:rFonts w:ascii="Times New Roman" w:eastAsia="Times New Roman" w:hAnsi="Times New Roman" w:cs="Times New Roman"/>
          <w:sz w:val="28"/>
          <w:szCs w:val="28"/>
        </w:rPr>
        <w:t>1</w:t>
      </w:r>
      <w:r w:rsidR="00BF2683" w:rsidRPr="00D755FD">
        <w:rPr>
          <w:rFonts w:ascii="Times New Roman" w:eastAsia="Times New Roman" w:hAnsi="Times New Roman" w:cs="Times New Roman"/>
          <w:sz w:val="28"/>
          <w:szCs w:val="28"/>
        </w:rPr>
        <w:t>,2</w:t>
      </w:r>
      <w:r w:rsidR="00427CD9" w:rsidRPr="00D755FD">
        <w:rPr>
          <w:rFonts w:ascii="Times New Roman" w:eastAsia="Times New Roman" w:hAnsi="Times New Roman" w:cs="Times New Roman"/>
          <w:sz w:val="28"/>
          <w:szCs w:val="28"/>
        </w:rPr>
        <w:t xml:space="preserve"> млн. тенге</w:t>
      </w:r>
      <w:r w:rsidR="008642A6" w:rsidRPr="00D755FD">
        <w:rPr>
          <w:rFonts w:ascii="Times New Roman" w:eastAsia="Times New Roman" w:hAnsi="Times New Roman" w:cs="Times New Roman"/>
          <w:sz w:val="28"/>
          <w:szCs w:val="28"/>
        </w:rPr>
        <w:t xml:space="preserve">, что на </w:t>
      </w:r>
      <w:r w:rsidRPr="00D755FD">
        <w:rPr>
          <w:rFonts w:ascii="Times New Roman" w:eastAsia="Times New Roman" w:hAnsi="Times New Roman" w:cs="Times New Roman"/>
          <w:sz w:val="28"/>
          <w:szCs w:val="28"/>
        </w:rPr>
        <w:t>10,2</w:t>
      </w:r>
      <w:r w:rsidR="008642A6" w:rsidRPr="00D755FD">
        <w:rPr>
          <w:rFonts w:ascii="Times New Roman" w:eastAsia="Times New Roman" w:hAnsi="Times New Roman" w:cs="Times New Roman"/>
          <w:sz w:val="28"/>
          <w:szCs w:val="28"/>
        </w:rPr>
        <w:t>% больше, чем в 2020 г</w:t>
      </w:r>
      <w:r w:rsidR="00FF121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i/>
          <w:sz w:val="24"/>
          <w:szCs w:val="24"/>
        </w:rPr>
        <w:t>(4 934 069,2 млн. тенге)</w:t>
      </w:r>
      <w:r w:rsidRPr="00D755FD">
        <w:rPr>
          <w:rFonts w:ascii="Times New Roman" w:eastAsia="Times New Roman" w:hAnsi="Times New Roman" w:cs="Times New Roman"/>
          <w:sz w:val="28"/>
          <w:szCs w:val="28"/>
        </w:rPr>
        <w:t xml:space="preserve">. </w:t>
      </w:r>
      <w:r w:rsidR="00BF2683" w:rsidRPr="00D755FD">
        <w:rPr>
          <w:rFonts w:ascii="Times New Roman" w:eastAsia="Times New Roman" w:hAnsi="Times New Roman" w:cs="Times New Roman"/>
          <w:sz w:val="28"/>
          <w:szCs w:val="28"/>
        </w:rPr>
        <w:t xml:space="preserve">Из общего объема строительных работ на выполнение </w:t>
      </w:r>
      <w:r w:rsidR="00FF1219" w:rsidRPr="00D755FD">
        <w:rPr>
          <w:rFonts w:ascii="Times New Roman" w:eastAsia="Times New Roman" w:hAnsi="Times New Roman" w:cs="Times New Roman"/>
          <w:sz w:val="28"/>
          <w:szCs w:val="28"/>
        </w:rPr>
        <w:t>хозяйствующими субъектами</w:t>
      </w:r>
      <w:r w:rsidR="00BF2683" w:rsidRPr="00D755FD">
        <w:rPr>
          <w:rFonts w:ascii="Times New Roman" w:eastAsia="Times New Roman" w:hAnsi="Times New Roman" w:cs="Times New Roman"/>
          <w:sz w:val="28"/>
          <w:szCs w:val="28"/>
        </w:rPr>
        <w:t xml:space="preserve"> государственной собственности приходится 14 252,4 млн. тенге</w:t>
      </w:r>
      <w:r w:rsidR="005C3697" w:rsidRPr="00D755FD">
        <w:rPr>
          <w:rFonts w:ascii="Times New Roman" w:eastAsia="Times New Roman" w:hAnsi="Times New Roman" w:cs="Times New Roman"/>
          <w:sz w:val="28"/>
          <w:szCs w:val="28"/>
        </w:rPr>
        <w:t xml:space="preserve"> </w:t>
      </w:r>
      <w:r w:rsidR="005C3697" w:rsidRPr="00D755FD">
        <w:rPr>
          <w:rFonts w:ascii="Times New Roman" w:eastAsia="Times New Roman" w:hAnsi="Times New Roman" w:cs="Times New Roman"/>
          <w:i/>
          <w:sz w:val="24"/>
          <w:szCs w:val="24"/>
        </w:rPr>
        <w:t>(0,3%)</w:t>
      </w:r>
      <w:r w:rsidR="00BF2683" w:rsidRPr="00D755FD">
        <w:rPr>
          <w:rFonts w:ascii="Times New Roman" w:eastAsia="Times New Roman" w:hAnsi="Times New Roman" w:cs="Times New Roman"/>
          <w:sz w:val="28"/>
          <w:szCs w:val="28"/>
        </w:rPr>
        <w:t>, частной собственности – 4 746 803,5 млн. тенге</w:t>
      </w:r>
      <w:r w:rsidR="005C3697" w:rsidRPr="00D755FD">
        <w:rPr>
          <w:rFonts w:ascii="Times New Roman" w:eastAsia="Times New Roman" w:hAnsi="Times New Roman" w:cs="Times New Roman"/>
          <w:sz w:val="28"/>
          <w:szCs w:val="28"/>
        </w:rPr>
        <w:t xml:space="preserve"> </w:t>
      </w:r>
      <w:r w:rsidR="005C3697" w:rsidRPr="00D755FD">
        <w:rPr>
          <w:rFonts w:ascii="Times New Roman" w:eastAsia="Times New Roman" w:hAnsi="Times New Roman" w:cs="Times New Roman"/>
          <w:i/>
          <w:sz w:val="24"/>
          <w:szCs w:val="24"/>
        </w:rPr>
        <w:t>(86,3%)</w:t>
      </w:r>
      <w:r w:rsidR="00BF2683" w:rsidRPr="00D755FD">
        <w:rPr>
          <w:rFonts w:ascii="Times New Roman" w:eastAsia="Times New Roman" w:hAnsi="Times New Roman" w:cs="Times New Roman"/>
          <w:sz w:val="28"/>
          <w:szCs w:val="28"/>
        </w:rPr>
        <w:t>, иностранной собственности – 734 125,3 млн. тенге</w:t>
      </w:r>
      <w:r w:rsidR="005C3697" w:rsidRPr="00D755FD">
        <w:rPr>
          <w:rFonts w:ascii="Times New Roman" w:eastAsia="Times New Roman" w:hAnsi="Times New Roman" w:cs="Times New Roman"/>
          <w:sz w:val="28"/>
          <w:szCs w:val="28"/>
        </w:rPr>
        <w:t xml:space="preserve"> </w:t>
      </w:r>
      <w:r w:rsidR="005C3697" w:rsidRPr="00D755FD">
        <w:rPr>
          <w:rFonts w:ascii="Times New Roman" w:eastAsia="Times New Roman" w:hAnsi="Times New Roman" w:cs="Times New Roman"/>
          <w:i/>
          <w:sz w:val="24"/>
          <w:szCs w:val="24"/>
        </w:rPr>
        <w:t>(13,4%)</w:t>
      </w:r>
      <w:r w:rsidR="00BF2683" w:rsidRPr="00D755FD">
        <w:rPr>
          <w:rFonts w:ascii="Times New Roman" w:eastAsia="Times New Roman" w:hAnsi="Times New Roman" w:cs="Times New Roman"/>
          <w:i/>
          <w:sz w:val="24"/>
          <w:szCs w:val="24"/>
        </w:rPr>
        <w:t>.</w:t>
      </w:r>
    </w:p>
    <w:p w14:paraId="47523C46" w14:textId="626F087F" w:rsidR="00014616" w:rsidRPr="00D755FD" w:rsidRDefault="008642A6" w:rsidP="00014616">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Наибольший объем работ за январь-декабрь 2021 г</w:t>
      </w:r>
      <w:r w:rsidR="00FF121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выполнен </w:t>
      </w:r>
      <w:r w:rsidR="00FF1219" w:rsidRPr="00D755FD">
        <w:rPr>
          <w:rFonts w:ascii="Times New Roman" w:eastAsia="Times New Roman" w:hAnsi="Times New Roman" w:cs="Times New Roman"/>
          <w:sz w:val="28"/>
          <w:szCs w:val="28"/>
        </w:rPr>
        <w:t xml:space="preserve">по </w:t>
      </w:r>
      <w:r w:rsidRPr="00D755FD">
        <w:rPr>
          <w:rFonts w:ascii="Times New Roman" w:eastAsia="Times New Roman" w:hAnsi="Times New Roman" w:cs="Times New Roman"/>
          <w:sz w:val="28"/>
          <w:szCs w:val="28"/>
        </w:rPr>
        <w:t>строительств</w:t>
      </w:r>
      <w:r w:rsidR="00FF1219" w:rsidRPr="00D755FD">
        <w:rPr>
          <w:rFonts w:ascii="Times New Roman" w:eastAsia="Times New Roman" w:hAnsi="Times New Roman" w:cs="Times New Roman"/>
          <w:sz w:val="28"/>
          <w:szCs w:val="28"/>
        </w:rPr>
        <w:t>у</w:t>
      </w:r>
      <w:r w:rsidRPr="00D755FD">
        <w:rPr>
          <w:rFonts w:ascii="Times New Roman" w:eastAsia="Times New Roman" w:hAnsi="Times New Roman" w:cs="Times New Roman"/>
          <w:sz w:val="28"/>
          <w:szCs w:val="28"/>
        </w:rPr>
        <w:t xml:space="preserve"> инженерных сооружений </w:t>
      </w:r>
      <w:r w:rsidR="00427CD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r w:rsidR="00427CD9" w:rsidRPr="00D755FD">
        <w:rPr>
          <w:rFonts w:ascii="Times New Roman" w:eastAsia="Times New Roman" w:hAnsi="Times New Roman" w:cs="Times New Roman"/>
          <w:sz w:val="28"/>
          <w:szCs w:val="28"/>
        </w:rPr>
        <w:t>1 053 048,4 млн. тенге</w:t>
      </w:r>
      <w:r w:rsidRPr="00D755FD">
        <w:rPr>
          <w:rFonts w:ascii="Times New Roman" w:eastAsia="Times New Roman" w:hAnsi="Times New Roman" w:cs="Times New Roman"/>
          <w:sz w:val="28"/>
          <w:szCs w:val="28"/>
        </w:rPr>
        <w:t xml:space="preserve">, жилых зданий </w:t>
      </w:r>
      <w:r w:rsidR="00427CD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r w:rsidR="00427CD9" w:rsidRPr="00D755FD">
        <w:rPr>
          <w:rFonts w:ascii="Times New Roman" w:eastAsia="Times New Roman" w:hAnsi="Times New Roman" w:cs="Times New Roman"/>
          <w:sz w:val="28"/>
          <w:szCs w:val="28"/>
        </w:rPr>
        <w:t>971 316,7 млн. тенге</w:t>
      </w:r>
      <w:r w:rsidRPr="00D755FD">
        <w:rPr>
          <w:rFonts w:ascii="Times New Roman" w:eastAsia="Times New Roman" w:hAnsi="Times New Roman" w:cs="Times New Roman"/>
          <w:sz w:val="28"/>
          <w:szCs w:val="28"/>
        </w:rPr>
        <w:t xml:space="preserve">, автомагистралей, улиц и дорог </w:t>
      </w:r>
      <w:r w:rsidR="00427CD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r w:rsidR="00427CD9" w:rsidRPr="00D755FD">
        <w:rPr>
          <w:rFonts w:ascii="Times New Roman" w:eastAsia="Times New Roman" w:hAnsi="Times New Roman" w:cs="Times New Roman"/>
          <w:sz w:val="28"/>
          <w:szCs w:val="28"/>
        </w:rPr>
        <w:t>924 877,4 млн. тенге</w:t>
      </w:r>
      <w:r w:rsidRPr="00D755FD">
        <w:rPr>
          <w:rFonts w:ascii="Times New Roman" w:eastAsia="Times New Roman" w:hAnsi="Times New Roman" w:cs="Times New Roman"/>
          <w:sz w:val="28"/>
          <w:szCs w:val="28"/>
        </w:rPr>
        <w:t xml:space="preserve">, промышленных </w:t>
      </w:r>
      <w:r w:rsidR="00427CD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r w:rsidR="00427CD9" w:rsidRPr="00D755FD">
        <w:rPr>
          <w:rFonts w:ascii="Times New Roman" w:eastAsia="Times New Roman" w:hAnsi="Times New Roman" w:cs="Times New Roman"/>
          <w:sz w:val="28"/>
          <w:szCs w:val="28"/>
        </w:rPr>
        <w:t>875 780,9 млн. тенге</w:t>
      </w:r>
      <w:r w:rsidRPr="00D755FD">
        <w:rPr>
          <w:rFonts w:ascii="Times New Roman" w:eastAsia="Times New Roman" w:hAnsi="Times New Roman" w:cs="Times New Roman"/>
          <w:sz w:val="28"/>
          <w:szCs w:val="28"/>
        </w:rPr>
        <w:t xml:space="preserve"> и зданий учебных заведений </w:t>
      </w:r>
      <w:r w:rsidR="00427CD9"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r w:rsidR="00427CD9" w:rsidRPr="00D755FD">
        <w:rPr>
          <w:rFonts w:ascii="Times New Roman" w:eastAsia="Times New Roman" w:hAnsi="Times New Roman" w:cs="Times New Roman"/>
          <w:sz w:val="28"/>
          <w:szCs w:val="28"/>
        </w:rPr>
        <w:t>295 400,8 млн. тенге</w:t>
      </w:r>
      <w:r w:rsidR="00014616" w:rsidRPr="00D755FD">
        <w:rPr>
          <w:rFonts w:ascii="Times New Roman" w:eastAsia="Times New Roman" w:hAnsi="Times New Roman" w:cs="Times New Roman"/>
          <w:sz w:val="28"/>
          <w:szCs w:val="28"/>
        </w:rPr>
        <w:t>. В</w:t>
      </w:r>
      <w:r w:rsidRPr="00D755FD">
        <w:rPr>
          <w:rFonts w:ascii="Times New Roman" w:eastAsia="Times New Roman" w:hAnsi="Times New Roman" w:cs="Times New Roman"/>
          <w:sz w:val="28"/>
          <w:szCs w:val="28"/>
        </w:rPr>
        <w:t xml:space="preserve"> январе-декабре было закончено строительство 45</w:t>
      </w:r>
      <w:r w:rsidR="00014616"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683 новых зданий, из которых 43</w:t>
      </w:r>
      <w:r w:rsidR="00014616"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483 жилого и 2</w:t>
      </w:r>
      <w:r w:rsidR="00014616"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200 нежилого назначения. </w:t>
      </w:r>
    </w:p>
    <w:p w14:paraId="6C39D581" w14:textId="77777777" w:rsidR="00063CB2" w:rsidRPr="00D755FD" w:rsidRDefault="008642A6" w:rsidP="00063CB2">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Введено в эксплуатацию общеобразовательных школ – 90, дошкольных организаций – 32, больниц – 11 и амбулаторно-поликлинических организаций – 18.</w:t>
      </w:r>
    </w:p>
    <w:p w14:paraId="790B36D7" w14:textId="3CEA8AAD" w:rsidR="00EE6C11" w:rsidRPr="00D755FD" w:rsidRDefault="00EE6C11" w:rsidP="00EE6C11">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lang w:val="kk-KZ"/>
        </w:rPr>
        <w:t xml:space="preserve">Согласно сведений с </w:t>
      </w:r>
      <w:r w:rsidRPr="00D755FD">
        <w:rPr>
          <w:rFonts w:ascii="Times New Roman" w:eastAsia="Times New Roman" w:hAnsi="Times New Roman" w:cs="Times New Roman"/>
          <w:bCs/>
          <w:sz w:val="28"/>
          <w:szCs w:val="28"/>
        </w:rPr>
        <w:t>единой информационно системы комплексной вневедомственной экспертизы</w:t>
      </w:r>
      <w:r w:rsidRPr="00D755FD">
        <w:rPr>
          <w:rFonts w:ascii="Times New Roman" w:eastAsia="Times New Roman" w:hAnsi="Times New Roman" w:cs="Times New Roman"/>
          <w:b/>
          <w:bCs/>
          <w:sz w:val="28"/>
          <w:szCs w:val="28"/>
        </w:rPr>
        <w:t xml:space="preserve"> </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4"/>
          <w:szCs w:val="24"/>
          <w:lang w:val="en-US"/>
        </w:rPr>
        <w:t>gosexpert</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4"/>
          <w:szCs w:val="24"/>
          <w:lang w:val="en-US"/>
        </w:rPr>
        <w:t>kz</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8"/>
          <w:szCs w:val="28"/>
        </w:rPr>
        <w:t xml:space="preserve"> </w:t>
      </w:r>
      <w:r w:rsidR="00FE488C" w:rsidRPr="00D755FD">
        <w:rPr>
          <w:rFonts w:ascii="Times New Roman" w:eastAsia="Times New Roman" w:hAnsi="Times New Roman" w:cs="Times New Roman"/>
          <w:i/>
          <w:sz w:val="24"/>
          <w:szCs w:val="24"/>
        </w:rPr>
        <w:t>(далее – ЕИ</w:t>
      </w:r>
      <w:r w:rsidRPr="00D755FD">
        <w:rPr>
          <w:rFonts w:ascii="Times New Roman" w:eastAsia="Times New Roman" w:hAnsi="Times New Roman" w:cs="Times New Roman"/>
          <w:i/>
          <w:sz w:val="24"/>
          <w:szCs w:val="24"/>
        </w:rPr>
        <w:t>СКВЭ)</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lang w:val="kk-KZ"/>
        </w:rPr>
        <w:t>з</w:t>
      </w:r>
      <w:r w:rsidRPr="00D755FD">
        <w:rPr>
          <w:rFonts w:ascii="Times New Roman" w:eastAsia="Times New Roman" w:hAnsi="Times New Roman" w:cs="Times New Roman"/>
          <w:sz w:val="28"/>
          <w:szCs w:val="28"/>
        </w:rPr>
        <w:t xml:space="preserve">а 2017-2021 г.г. по новому строительству выдано всего </w:t>
      </w:r>
      <w:r w:rsidRPr="00D755FD">
        <w:rPr>
          <w:rFonts w:ascii="Times New Roman" w:eastAsia="Times New Roman" w:hAnsi="Times New Roman" w:cs="Times New Roman"/>
          <w:i/>
          <w:sz w:val="28"/>
          <w:szCs w:val="28"/>
        </w:rPr>
        <w:t>(включая аннулированные)</w:t>
      </w:r>
      <w:r w:rsidRPr="00D755FD">
        <w:rPr>
          <w:rFonts w:ascii="Times New Roman" w:eastAsia="Times New Roman" w:hAnsi="Times New Roman" w:cs="Times New Roman"/>
          <w:sz w:val="28"/>
          <w:szCs w:val="28"/>
        </w:rPr>
        <w:t xml:space="preserve"> 69 210 заключений </w:t>
      </w:r>
      <w:r w:rsidRPr="00D755FD">
        <w:rPr>
          <w:rFonts w:ascii="Times New Roman" w:eastAsia="Times New Roman" w:hAnsi="Times New Roman" w:cs="Times New Roman"/>
          <w:bCs/>
          <w:sz w:val="28"/>
          <w:szCs w:val="28"/>
        </w:rPr>
        <w:t>комплексной</w:t>
      </w:r>
      <w:r w:rsidRPr="00D755FD">
        <w:rPr>
          <w:rFonts w:ascii="Times New Roman" w:eastAsia="Times New Roman" w:hAnsi="Times New Roman" w:cs="Times New Roman"/>
          <w:sz w:val="28"/>
          <w:szCs w:val="28"/>
        </w:rPr>
        <w:t xml:space="preserve"> вневедомственной экспертизы </w:t>
      </w:r>
      <w:r w:rsidRPr="00D755FD">
        <w:rPr>
          <w:rFonts w:ascii="Times New Roman" w:eastAsia="Times New Roman" w:hAnsi="Times New Roman" w:cs="Times New Roman"/>
          <w:i/>
          <w:sz w:val="24"/>
          <w:szCs w:val="24"/>
        </w:rPr>
        <w:t>(далее – КВЭ)</w:t>
      </w:r>
      <w:r w:rsidRPr="00D755FD">
        <w:rPr>
          <w:rFonts w:ascii="Times New Roman" w:eastAsia="Times New Roman" w:hAnsi="Times New Roman" w:cs="Times New Roman"/>
          <w:sz w:val="28"/>
          <w:szCs w:val="28"/>
        </w:rPr>
        <w:t xml:space="preserve">, из них с положительным результатом – 65 116 </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4"/>
          <w:szCs w:val="24"/>
          <w:lang w:val="kk-KZ"/>
        </w:rPr>
        <w:t>РГП «Госэксп</w:t>
      </w:r>
      <w:r w:rsidR="00433318" w:rsidRPr="00D755FD">
        <w:rPr>
          <w:rFonts w:ascii="Times New Roman" w:eastAsia="Times New Roman" w:hAnsi="Times New Roman" w:cs="Times New Roman"/>
          <w:i/>
          <w:sz w:val="24"/>
          <w:szCs w:val="24"/>
          <w:lang w:val="kk-KZ"/>
        </w:rPr>
        <w:t>е</w:t>
      </w:r>
      <w:r w:rsidRPr="00D755FD">
        <w:rPr>
          <w:rFonts w:ascii="Times New Roman" w:eastAsia="Times New Roman" w:hAnsi="Times New Roman" w:cs="Times New Roman"/>
          <w:i/>
          <w:sz w:val="24"/>
          <w:szCs w:val="24"/>
          <w:lang w:val="kk-KZ"/>
        </w:rPr>
        <w:t>ртиза» - 14 900 ед. или 22,9%, аккредитованными экспертными организациями – 50 216 ед. или 77,1%)</w:t>
      </w:r>
      <w:r w:rsidRPr="00D755FD">
        <w:rPr>
          <w:rFonts w:ascii="Times New Roman" w:eastAsia="Times New Roman" w:hAnsi="Times New Roman" w:cs="Times New Roman"/>
          <w:sz w:val="28"/>
          <w:szCs w:val="28"/>
          <w:lang w:val="kk-KZ"/>
        </w:rPr>
        <w:t xml:space="preserve">, с отрицательным результатом – 4 094 </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4"/>
          <w:szCs w:val="24"/>
          <w:lang w:val="kk-KZ"/>
        </w:rPr>
        <w:t>РГП «Госэксп</w:t>
      </w:r>
      <w:r w:rsidR="00433318" w:rsidRPr="00D755FD">
        <w:rPr>
          <w:rFonts w:ascii="Times New Roman" w:eastAsia="Times New Roman" w:hAnsi="Times New Roman" w:cs="Times New Roman"/>
          <w:i/>
          <w:sz w:val="24"/>
          <w:szCs w:val="24"/>
          <w:lang w:val="kk-KZ"/>
        </w:rPr>
        <w:t>е</w:t>
      </w:r>
      <w:r w:rsidRPr="00D755FD">
        <w:rPr>
          <w:rFonts w:ascii="Times New Roman" w:eastAsia="Times New Roman" w:hAnsi="Times New Roman" w:cs="Times New Roman"/>
          <w:i/>
          <w:sz w:val="24"/>
          <w:szCs w:val="24"/>
          <w:lang w:val="kk-KZ"/>
        </w:rPr>
        <w:t>ртиза» - 2 041 ед. или 50%, аккредитованными экспертными организациями – 2 053 ед. или 50%)</w:t>
      </w:r>
      <w:r w:rsidRPr="00D755FD">
        <w:rPr>
          <w:rFonts w:ascii="Times New Roman" w:eastAsia="Times New Roman" w:hAnsi="Times New Roman" w:cs="Times New Roman"/>
          <w:sz w:val="24"/>
          <w:szCs w:val="24"/>
        </w:rPr>
        <w:t>.</w:t>
      </w:r>
      <w:r w:rsidRPr="00D755FD">
        <w:rPr>
          <w:rFonts w:ascii="Times New Roman" w:eastAsia="Times New Roman" w:hAnsi="Times New Roman" w:cs="Times New Roman"/>
          <w:sz w:val="28"/>
          <w:szCs w:val="28"/>
        </w:rPr>
        <w:t xml:space="preserve"> Из общего количества 69 210 единиц аннулированы по тем или иным причинам – 596. </w:t>
      </w:r>
    </w:p>
    <w:p w14:paraId="3E43C23A" w14:textId="58A5DD75" w:rsidR="00EE6C11" w:rsidRPr="00D755FD" w:rsidRDefault="00EE6C11" w:rsidP="00EE6C11">
      <w:pPr>
        <w:spacing w:after="0" w:line="240" w:lineRule="auto"/>
        <w:ind w:firstLine="709"/>
        <w:jc w:val="both"/>
        <w:rPr>
          <w:rFonts w:ascii="Times New Roman" w:eastAsia="Times New Roman" w:hAnsi="Times New Roman" w:cs="Times New Roman"/>
          <w:sz w:val="28"/>
          <w:szCs w:val="28"/>
          <w:lang w:val="kk-KZ"/>
        </w:rPr>
      </w:pPr>
      <w:r w:rsidRPr="00D755FD">
        <w:rPr>
          <w:rFonts w:ascii="Times New Roman" w:eastAsia="Times New Roman" w:hAnsi="Times New Roman" w:cs="Times New Roman"/>
          <w:sz w:val="28"/>
          <w:szCs w:val="28"/>
        </w:rPr>
        <w:t>По данным РГП «Госэкспертиза» за период 2017 – 2021 г.г. всего рассмотрено – 16 941 единиц</w:t>
      </w:r>
      <w:r w:rsidR="006F7673" w:rsidRPr="00D755FD">
        <w:rPr>
          <w:rFonts w:ascii="Times New Roman" w:eastAsia="Times New Roman" w:hAnsi="Times New Roman" w:cs="Times New Roman"/>
          <w:sz w:val="28"/>
          <w:szCs w:val="28"/>
        </w:rPr>
        <w:t xml:space="preserve"> документации на сумму – 51 348 </w:t>
      </w:r>
      <w:r w:rsidRPr="00D755FD">
        <w:rPr>
          <w:rFonts w:ascii="Times New Roman" w:eastAsia="Times New Roman" w:hAnsi="Times New Roman" w:cs="Times New Roman"/>
          <w:sz w:val="28"/>
          <w:szCs w:val="28"/>
        </w:rPr>
        <w:t>326</w:t>
      </w:r>
      <w:r w:rsidR="006F7673" w:rsidRPr="00D755FD">
        <w:rPr>
          <w:rFonts w:ascii="Times New Roman" w:eastAsia="Times New Roman" w:hAnsi="Times New Roman" w:cs="Times New Roman"/>
          <w:sz w:val="28"/>
          <w:szCs w:val="28"/>
        </w:rPr>
        <w:t>,0</w:t>
      </w:r>
      <w:r w:rsidRPr="00D755FD">
        <w:rPr>
          <w:rFonts w:ascii="Times New Roman" w:eastAsia="Times New Roman" w:hAnsi="Times New Roman" w:cs="Times New Roman"/>
          <w:sz w:val="28"/>
          <w:szCs w:val="28"/>
        </w:rPr>
        <w:t xml:space="preserve"> </w:t>
      </w:r>
      <w:r w:rsidR="006F7673" w:rsidRPr="00D755FD">
        <w:rPr>
          <w:rFonts w:ascii="Times New Roman" w:eastAsia="Times New Roman" w:hAnsi="Times New Roman" w:cs="Times New Roman"/>
          <w:sz w:val="28"/>
          <w:szCs w:val="28"/>
        </w:rPr>
        <w:t>млн</w:t>
      </w:r>
      <w:r w:rsidRPr="00D755FD">
        <w:rPr>
          <w:rFonts w:ascii="Times New Roman" w:eastAsia="Times New Roman" w:hAnsi="Times New Roman" w:cs="Times New Roman"/>
          <w:sz w:val="28"/>
          <w:szCs w:val="28"/>
        </w:rPr>
        <w:t>. тенге, рекомендовано к утверждению – 12 000 единиц</w:t>
      </w:r>
      <w:r w:rsidR="006F7673" w:rsidRPr="00D755FD">
        <w:rPr>
          <w:rFonts w:ascii="Times New Roman" w:eastAsia="Times New Roman" w:hAnsi="Times New Roman" w:cs="Times New Roman"/>
          <w:sz w:val="28"/>
          <w:szCs w:val="28"/>
        </w:rPr>
        <w:t xml:space="preserve"> на сумму – 47 157 </w:t>
      </w:r>
      <w:r w:rsidRPr="00D755FD">
        <w:rPr>
          <w:rFonts w:ascii="Times New Roman" w:eastAsia="Times New Roman" w:hAnsi="Times New Roman" w:cs="Times New Roman"/>
          <w:sz w:val="28"/>
          <w:szCs w:val="28"/>
        </w:rPr>
        <w:t>008</w:t>
      </w:r>
      <w:r w:rsidR="006F7673" w:rsidRPr="00D755FD">
        <w:rPr>
          <w:rFonts w:ascii="Times New Roman" w:eastAsia="Times New Roman" w:hAnsi="Times New Roman" w:cs="Times New Roman"/>
          <w:sz w:val="28"/>
          <w:szCs w:val="28"/>
        </w:rPr>
        <w:t>,0 млн</w:t>
      </w:r>
      <w:r w:rsidRPr="00D755FD">
        <w:rPr>
          <w:rFonts w:ascii="Times New Roman" w:eastAsia="Times New Roman" w:hAnsi="Times New Roman" w:cs="Times New Roman"/>
          <w:sz w:val="28"/>
          <w:szCs w:val="28"/>
        </w:rPr>
        <w:t>. тенге; возвращено на доработку – 1 720 еди</w:t>
      </w:r>
      <w:r w:rsidR="006F7673" w:rsidRPr="00D755FD">
        <w:rPr>
          <w:rFonts w:ascii="Times New Roman" w:eastAsia="Times New Roman" w:hAnsi="Times New Roman" w:cs="Times New Roman"/>
          <w:sz w:val="28"/>
          <w:szCs w:val="28"/>
        </w:rPr>
        <w:t>ниц документации на сумму – 461 </w:t>
      </w:r>
      <w:r w:rsidRPr="00D755FD">
        <w:rPr>
          <w:rFonts w:ascii="Times New Roman" w:eastAsia="Times New Roman" w:hAnsi="Times New Roman" w:cs="Times New Roman"/>
          <w:sz w:val="28"/>
          <w:szCs w:val="28"/>
        </w:rPr>
        <w:t>8</w:t>
      </w:r>
      <w:r w:rsidR="006F7673" w:rsidRPr="00D755FD">
        <w:rPr>
          <w:rFonts w:ascii="Times New Roman" w:eastAsia="Times New Roman" w:hAnsi="Times New Roman" w:cs="Times New Roman"/>
          <w:sz w:val="28"/>
          <w:szCs w:val="28"/>
        </w:rPr>
        <w:t>00,0 млн</w:t>
      </w:r>
      <w:r w:rsidRPr="00D755FD">
        <w:rPr>
          <w:rFonts w:ascii="Times New Roman" w:eastAsia="Times New Roman" w:hAnsi="Times New Roman" w:cs="Times New Roman"/>
          <w:sz w:val="28"/>
          <w:szCs w:val="28"/>
        </w:rPr>
        <w:t>. тенге; общее снижение сметной стоим</w:t>
      </w:r>
      <w:r w:rsidR="006F7673" w:rsidRPr="00D755FD">
        <w:rPr>
          <w:rFonts w:ascii="Times New Roman" w:eastAsia="Times New Roman" w:hAnsi="Times New Roman" w:cs="Times New Roman"/>
          <w:sz w:val="28"/>
          <w:szCs w:val="28"/>
        </w:rPr>
        <w:t>ости по результатам КВЭ – 4 574 </w:t>
      </w:r>
      <w:r w:rsidRPr="00D755FD">
        <w:rPr>
          <w:rFonts w:ascii="Times New Roman" w:eastAsia="Times New Roman" w:hAnsi="Times New Roman" w:cs="Times New Roman"/>
          <w:sz w:val="28"/>
          <w:szCs w:val="28"/>
        </w:rPr>
        <w:t>852</w:t>
      </w:r>
      <w:r w:rsidR="006F7673" w:rsidRPr="00D755FD">
        <w:rPr>
          <w:rFonts w:ascii="Times New Roman" w:eastAsia="Times New Roman" w:hAnsi="Times New Roman" w:cs="Times New Roman"/>
          <w:sz w:val="28"/>
          <w:szCs w:val="28"/>
        </w:rPr>
        <w:t>,0</w:t>
      </w:r>
      <w:r w:rsidRPr="00D755FD">
        <w:rPr>
          <w:rFonts w:ascii="Times New Roman" w:eastAsia="Times New Roman" w:hAnsi="Times New Roman" w:cs="Times New Roman"/>
          <w:sz w:val="28"/>
          <w:szCs w:val="28"/>
        </w:rPr>
        <w:t xml:space="preserve"> </w:t>
      </w:r>
      <w:r w:rsidR="006F7673" w:rsidRPr="00D755FD">
        <w:rPr>
          <w:rFonts w:ascii="Times New Roman" w:eastAsia="Times New Roman" w:hAnsi="Times New Roman" w:cs="Times New Roman"/>
          <w:sz w:val="28"/>
          <w:szCs w:val="28"/>
        </w:rPr>
        <w:t>млн</w:t>
      </w:r>
      <w:r w:rsidRPr="00D755FD">
        <w:rPr>
          <w:rFonts w:ascii="Times New Roman" w:eastAsia="Times New Roman" w:hAnsi="Times New Roman" w:cs="Times New Roman"/>
          <w:sz w:val="28"/>
          <w:szCs w:val="28"/>
        </w:rPr>
        <w:t>. тенге, на</w:t>
      </w:r>
      <w:r w:rsidR="006F7673" w:rsidRPr="00D755FD">
        <w:rPr>
          <w:rFonts w:ascii="Times New Roman" w:eastAsia="Times New Roman" w:hAnsi="Times New Roman" w:cs="Times New Roman"/>
          <w:sz w:val="28"/>
          <w:szCs w:val="28"/>
        </w:rPr>
        <w:t xml:space="preserve"> увеличение рекомендовано – 429 </w:t>
      </w:r>
      <w:r w:rsidRPr="00D755FD">
        <w:rPr>
          <w:rFonts w:ascii="Times New Roman" w:eastAsia="Times New Roman" w:hAnsi="Times New Roman" w:cs="Times New Roman"/>
          <w:sz w:val="28"/>
          <w:szCs w:val="28"/>
        </w:rPr>
        <w:t>949</w:t>
      </w:r>
      <w:r w:rsidR="006F7673" w:rsidRPr="00D755FD">
        <w:rPr>
          <w:rFonts w:ascii="Times New Roman" w:eastAsia="Times New Roman" w:hAnsi="Times New Roman" w:cs="Times New Roman"/>
          <w:sz w:val="28"/>
          <w:szCs w:val="28"/>
        </w:rPr>
        <w:t>,0</w:t>
      </w:r>
      <w:r w:rsidRPr="00D755FD">
        <w:rPr>
          <w:rFonts w:ascii="Times New Roman" w:eastAsia="Times New Roman" w:hAnsi="Times New Roman" w:cs="Times New Roman"/>
          <w:sz w:val="28"/>
          <w:szCs w:val="28"/>
        </w:rPr>
        <w:t xml:space="preserve"> </w:t>
      </w:r>
      <w:r w:rsidR="006F7673" w:rsidRPr="00D755FD">
        <w:rPr>
          <w:rFonts w:ascii="Times New Roman" w:eastAsia="Times New Roman" w:hAnsi="Times New Roman" w:cs="Times New Roman"/>
          <w:sz w:val="28"/>
          <w:szCs w:val="28"/>
        </w:rPr>
        <w:t>млн</w:t>
      </w:r>
      <w:r w:rsidRPr="00D755FD">
        <w:rPr>
          <w:rFonts w:ascii="Times New Roman" w:eastAsia="Times New Roman" w:hAnsi="Times New Roman" w:cs="Times New Roman"/>
          <w:sz w:val="28"/>
          <w:szCs w:val="28"/>
        </w:rPr>
        <w:t>. тенге.</w:t>
      </w:r>
    </w:p>
    <w:p w14:paraId="487F091B" w14:textId="36076EC6" w:rsidR="00EE6C11" w:rsidRPr="00D755FD" w:rsidRDefault="00EE6C11" w:rsidP="00EE6C11">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Результаты проведенных экспертиз за пятилетний период показывают, что проведенные КВЭ РГП «Госэкспертиза» практически находятся на одном уровне, при этом по аккредитованным экспертным организациям </w:t>
      </w:r>
      <w:r w:rsidRPr="00D755FD">
        <w:rPr>
          <w:rFonts w:ascii="Times New Roman" w:eastAsia="Times New Roman" w:hAnsi="Times New Roman" w:cs="Times New Roman"/>
          <w:i/>
          <w:sz w:val="24"/>
          <w:szCs w:val="24"/>
        </w:rPr>
        <w:t>(далее – АЭО)</w:t>
      </w:r>
      <w:r w:rsidR="00FF1219" w:rsidRPr="00D755FD">
        <w:rPr>
          <w:rFonts w:ascii="Times New Roman" w:eastAsia="Times New Roman" w:hAnsi="Times New Roman" w:cs="Times New Roman"/>
          <w:sz w:val="28"/>
          <w:szCs w:val="28"/>
        </w:rPr>
        <w:t xml:space="preserve"> идет увеличение</w:t>
      </w:r>
      <w:r w:rsidRPr="00D755FD">
        <w:rPr>
          <w:rFonts w:ascii="Times New Roman" w:eastAsia="Times New Roman" w:hAnsi="Times New Roman" w:cs="Times New Roman"/>
          <w:sz w:val="28"/>
          <w:szCs w:val="28"/>
        </w:rPr>
        <w:t xml:space="preserve"> количества </w:t>
      </w:r>
      <w:r w:rsidR="00FF1219" w:rsidRPr="00D755FD">
        <w:rPr>
          <w:rFonts w:ascii="Times New Roman" w:eastAsia="Times New Roman" w:hAnsi="Times New Roman" w:cs="Times New Roman"/>
          <w:sz w:val="28"/>
          <w:szCs w:val="28"/>
        </w:rPr>
        <w:t xml:space="preserve">проведенных </w:t>
      </w:r>
      <w:r w:rsidRPr="00D755FD">
        <w:rPr>
          <w:rFonts w:ascii="Times New Roman" w:eastAsia="Times New Roman" w:hAnsi="Times New Roman" w:cs="Times New Roman"/>
          <w:sz w:val="28"/>
          <w:szCs w:val="28"/>
        </w:rPr>
        <w:t xml:space="preserve">КВЭ с 7 811 в 2017 г. до 13 069 </w:t>
      </w:r>
      <w:r w:rsidR="00FF1219"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4"/>
          <w:szCs w:val="24"/>
        </w:rPr>
        <w:t>67,3%</w:t>
      </w:r>
      <w:r w:rsidR="00FF1219"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sz w:val="28"/>
          <w:szCs w:val="28"/>
        </w:rPr>
        <w:t xml:space="preserve"> в 2021 г. и доля в общем количестве КВЭ достигла в 2021 г. – 80,2%. Причина в либерализации рынка услуг проведения КВЭ.</w:t>
      </w:r>
    </w:p>
    <w:p w14:paraId="4C8D2913" w14:textId="68F808D3" w:rsidR="00EE6C11" w:rsidRPr="00D755FD" w:rsidRDefault="00EE6C11" w:rsidP="00EE6C11">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При этом доля выданных положительных заключений составила АЭО  в среднем за пятилетний период 96,1%, тогда как РГП «Госэкспертиза» - 88%, в </w:t>
      </w:r>
      <w:r w:rsidRPr="00D755FD">
        <w:rPr>
          <w:rFonts w:ascii="Times New Roman" w:eastAsia="Times New Roman" w:hAnsi="Times New Roman" w:cs="Times New Roman"/>
          <w:sz w:val="28"/>
          <w:szCs w:val="28"/>
        </w:rPr>
        <w:lastRenderedPageBreak/>
        <w:t>20</w:t>
      </w:r>
      <w:r w:rsidR="00FF1219" w:rsidRPr="00D755FD">
        <w:rPr>
          <w:rFonts w:ascii="Times New Roman" w:eastAsia="Times New Roman" w:hAnsi="Times New Roman" w:cs="Times New Roman"/>
          <w:sz w:val="28"/>
          <w:szCs w:val="28"/>
        </w:rPr>
        <w:t>21 г.</w:t>
      </w:r>
      <w:r w:rsidRPr="00D755FD">
        <w:rPr>
          <w:rFonts w:ascii="Times New Roman" w:eastAsia="Times New Roman" w:hAnsi="Times New Roman" w:cs="Times New Roman"/>
          <w:sz w:val="28"/>
          <w:szCs w:val="28"/>
        </w:rPr>
        <w:t xml:space="preserve"> доля выданных отрицательных заключений АЭО - 2,5%, РГП</w:t>
      </w:r>
      <w:r w:rsidR="00695F4B" w:rsidRPr="00D755FD">
        <w:rPr>
          <w:rFonts w:ascii="Times New Roman" w:eastAsia="Times New Roman" w:hAnsi="Times New Roman" w:cs="Times New Roman"/>
          <w:sz w:val="28"/>
          <w:szCs w:val="28"/>
        </w:rPr>
        <w:t xml:space="preserve"> «Госэкспертиза»</w:t>
      </w:r>
      <w:r w:rsidRPr="00D755FD">
        <w:rPr>
          <w:rFonts w:ascii="Times New Roman" w:eastAsia="Times New Roman" w:hAnsi="Times New Roman" w:cs="Times New Roman"/>
          <w:sz w:val="28"/>
          <w:szCs w:val="28"/>
        </w:rPr>
        <w:t xml:space="preserve"> – 10%.  </w:t>
      </w:r>
    </w:p>
    <w:p w14:paraId="68C5092C" w14:textId="0E777A45" w:rsidR="00DC2A92" w:rsidRPr="00D755FD" w:rsidRDefault="00063CB2" w:rsidP="00063CB2">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В 2021 г.</w:t>
      </w:r>
      <w:r w:rsidR="00427CD9" w:rsidRPr="00D755FD">
        <w:rPr>
          <w:rFonts w:ascii="Times New Roman" w:eastAsia="Times New Roman" w:hAnsi="Times New Roman" w:cs="Times New Roman"/>
          <w:sz w:val="28"/>
          <w:szCs w:val="28"/>
        </w:rPr>
        <w:t xml:space="preserve"> </w:t>
      </w:r>
      <w:r w:rsidR="00237DFD" w:rsidRPr="00D755FD">
        <w:rPr>
          <w:rFonts w:ascii="Times New Roman" w:eastAsia="Times New Roman" w:hAnsi="Times New Roman" w:cs="Times New Roman"/>
          <w:sz w:val="28"/>
          <w:szCs w:val="28"/>
        </w:rPr>
        <w:t>ввиду целого ряда обстоятельств, включающих как внешние, так и внутренние шоки</w:t>
      </w:r>
      <w:r w:rsidR="00FF1219" w:rsidRPr="00D755FD">
        <w:rPr>
          <w:rFonts w:ascii="Times New Roman" w:eastAsia="Times New Roman" w:hAnsi="Times New Roman" w:cs="Times New Roman"/>
          <w:sz w:val="28"/>
          <w:szCs w:val="28"/>
        </w:rPr>
        <w:t>,</w:t>
      </w:r>
      <w:r w:rsidR="00237DFD" w:rsidRPr="00D755FD">
        <w:rPr>
          <w:rFonts w:ascii="Times New Roman" w:eastAsia="Times New Roman" w:hAnsi="Times New Roman" w:cs="Times New Roman"/>
          <w:sz w:val="28"/>
          <w:szCs w:val="28"/>
        </w:rPr>
        <w:t xml:space="preserve"> </w:t>
      </w:r>
      <w:r w:rsidR="00427CD9" w:rsidRPr="00D755FD">
        <w:rPr>
          <w:rFonts w:ascii="Times New Roman" w:eastAsia="Times New Roman" w:hAnsi="Times New Roman" w:cs="Times New Roman"/>
          <w:sz w:val="28"/>
          <w:szCs w:val="28"/>
        </w:rPr>
        <w:t>строительный сектор Казахстана столкнулся с сер</w:t>
      </w:r>
      <w:r w:rsidRPr="00D755FD">
        <w:rPr>
          <w:rFonts w:ascii="Times New Roman" w:eastAsia="Times New Roman" w:hAnsi="Times New Roman" w:cs="Times New Roman"/>
          <w:sz w:val="28"/>
          <w:szCs w:val="28"/>
        </w:rPr>
        <w:t>ьёзными сложностями</w:t>
      </w:r>
      <w:r w:rsidR="00237DFD"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 xml:space="preserve">что отразилось на снижении объемов строительных работ. </w:t>
      </w:r>
    </w:p>
    <w:p w14:paraId="3FAB7F18" w14:textId="7B459A2D" w:rsidR="00063CB2" w:rsidRPr="00D755FD" w:rsidRDefault="00CA62BA" w:rsidP="001D4C82">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r>
      <w:r w:rsidR="0068420F" w:rsidRPr="00D755FD">
        <w:rPr>
          <w:rFonts w:ascii="Times New Roman" w:eastAsia="Times New Roman" w:hAnsi="Times New Roman" w:cs="Times New Roman"/>
          <w:sz w:val="28"/>
          <w:szCs w:val="28"/>
        </w:rPr>
        <w:t>Эксперты в области строительства считают, что одной из причин</w:t>
      </w:r>
      <w:r w:rsidR="00427CD9" w:rsidRPr="00D755FD">
        <w:rPr>
          <w:rFonts w:ascii="Times New Roman" w:eastAsia="Times New Roman" w:hAnsi="Times New Roman" w:cs="Times New Roman"/>
          <w:sz w:val="28"/>
          <w:szCs w:val="28"/>
        </w:rPr>
        <w:t xml:space="preserve"> проблем </w:t>
      </w:r>
      <w:r w:rsidR="0068420F" w:rsidRPr="00D755FD">
        <w:rPr>
          <w:rFonts w:ascii="Times New Roman" w:eastAsia="Times New Roman" w:hAnsi="Times New Roman" w:cs="Times New Roman"/>
          <w:sz w:val="28"/>
          <w:szCs w:val="28"/>
        </w:rPr>
        <w:t xml:space="preserve">снижения данного показателя является </w:t>
      </w:r>
      <w:r w:rsidR="00427CD9" w:rsidRPr="00D755FD">
        <w:rPr>
          <w:rFonts w:ascii="Times New Roman" w:eastAsia="Times New Roman" w:hAnsi="Times New Roman" w:cs="Times New Roman"/>
          <w:sz w:val="28"/>
          <w:szCs w:val="28"/>
        </w:rPr>
        <w:t>удор</w:t>
      </w:r>
      <w:r w:rsidR="0068420F" w:rsidRPr="00D755FD">
        <w:rPr>
          <w:rFonts w:ascii="Times New Roman" w:eastAsia="Times New Roman" w:hAnsi="Times New Roman" w:cs="Times New Roman"/>
          <w:sz w:val="28"/>
          <w:szCs w:val="28"/>
        </w:rPr>
        <w:t>ожание строительных материалов.</w:t>
      </w:r>
    </w:p>
    <w:p w14:paraId="7387D277" w14:textId="03E2E644" w:rsidR="0068420F" w:rsidRPr="00D755FD" w:rsidRDefault="001D4C82" w:rsidP="001D4C82">
      <w:pPr>
        <w:spacing w:after="0" w:line="240" w:lineRule="auto"/>
        <w:jc w:val="both"/>
        <w:rPr>
          <w:rFonts w:ascii="Georgia" w:eastAsia="Times New Roman" w:hAnsi="Georgia" w:cs="Times New Roman"/>
          <w:sz w:val="24"/>
          <w:szCs w:val="24"/>
        </w:rPr>
      </w:pPr>
      <w:r w:rsidRPr="00D755FD">
        <w:rPr>
          <w:rFonts w:ascii="Times New Roman" w:eastAsia="Times New Roman" w:hAnsi="Times New Roman" w:cs="Times New Roman"/>
          <w:sz w:val="28"/>
          <w:szCs w:val="28"/>
        </w:rPr>
        <w:tab/>
      </w:r>
      <w:r w:rsidR="0068420F" w:rsidRPr="00D755FD">
        <w:rPr>
          <w:rFonts w:ascii="Times New Roman" w:eastAsia="Times New Roman" w:hAnsi="Times New Roman" w:cs="Times New Roman"/>
          <w:sz w:val="28"/>
          <w:szCs w:val="28"/>
        </w:rPr>
        <w:t>В этой связи, аудитом на основании Сборников сметных</w:t>
      </w:r>
      <w:r w:rsidR="00FF1219" w:rsidRPr="00D755FD">
        <w:rPr>
          <w:rFonts w:ascii="Times New Roman" w:eastAsia="Times New Roman" w:hAnsi="Times New Roman" w:cs="Times New Roman"/>
          <w:sz w:val="28"/>
          <w:szCs w:val="28"/>
        </w:rPr>
        <w:t xml:space="preserve"> цен</w:t>
      </w:r>
      <w:r w:rsidR="0068420F" w:rsidRPr="00D755FD">
        <w:rPr>
          <w:rFonts w:ascii="Times New Roman" w:eastAsia="Times New Roman" w:hAnsi="Times New Roman" w:cs="Times New Roman"/>
          <w:sz w:val="28"/>
          <w:szCs w:val="28"/>
        </w:rPr>
        <w:t xml:space="preserve"> проанализиров</w:t>
      </w:r>
      <w:r w:rsidR="00FF1219" w:rsidRPr="00D755FD">
        <w:rPr>
          <w:rFonts w:ascii="Times New Roman" w:eastAsia="Times New Roman" w:hAnsi="Times New Roman" w:cs="Times New Roman"/>
          <w:sz w:val="28"/>
          <w:szCs w:val="28"/>
        </w:rPr>
        <w:t>ана</w:t>
      </w:r>
      <w:r w:rsidR="0068420F" w:rsidRPr="00D755FD">
        <w:rPr>
          <w:rFonts w:ascii="Times New Roman" w:eastAsia="Times New Roman" w:hAnsi="Times New Roman" w:cs="Times New Roman"/>
          <w:sz w:val="28"/>
          <w:szCs w:val="28"/>
        </w:rPr>
        <w:t xml:space="preserve"> динамика цен в г</w:t>
      </w:r>
      <w:r w:rsidR="00FF1219" w:rsidRPr="00D755FD">
        <w:rPr>
          <w:rFonts w:ascii="Times New Roman" w:eastAsia="Times New Roman" w:hAnsi="Times New Roman" w:cs="Times New Roman"/>
          <w:sz w:val="28"/>
          <w:szCs w:val="28"/>
        </w:rPr>
        <w:t>ородах</w:t>
      </w:r>
      <w:r w:rsidR="0068420F" w:rsidRPr="00D755FD">
        <w:rPr>
          <w:rFonts w:ascii="Times New Roman" w:eastAsia="Times New Roman" w:hAnsi="Times New Roman" w:cs="Times New Roman"/>
          <w:sz w:val="28"/>
          <w:szCs w:val="28"/>
        </w:rPr>
        <w:t xml:space="preserve"> Нур-Султан и Алматы на основные строительные ресурсы и причины </w:t>
      </w:r>
      <w:r w:rsidR="00FF1219" w:rsidRPr="00D755FD">
        <w:rPr>
          <w:rFonts w:ascii="Times New Roman" w:eastAsia="Times New Roman" w:hAnsi="Times New Roman" w:cs="Times New Roman"/>
          <w:sz w:val="28"/>
          <w:szCs w:val="28"/>
        </w:rPr>
        <w:t>их</w:t>
      </w:r>
      <w:r w:rsidR="0068420F" w:rsidRPr="00D755FD">
        <w:rPr>
          <w:rFonts w:ascii="Times New Roman" w:eastAsia="Times New Roman" w:hAnsi="Times New Roman" w:cs="Times New Roman"/>
          <w:sz w:val="28"/>
          <w:szCs w:val="28"/>
        </w:rPr>
        <w:t xml:space="preserve"> изменений.</w:t>
      </w:r>
    </w:p>
    <w:p w14:paraId="470F2897" w14:textId="6CFD4740" w:rsidR="00A72663" w:rsidRPr="00D755FD" w:rsidRDefault="00062B37" w:rsidP="001D4C82">
      <w:pPr>
        <w:widowControl w:val="0"/>
        <w:pBdr>
          <w:bottom w:val="single" w:sz="4" w:space="3" w:color="FFFFFF"/>
        </w:pBdr>
        <w:tabs>
          <w:tab w:val="left" w:pos="567"/>
        </w:tabs>
        <w:autoSpaceDE w:val="0"/>
        <w:autoSpaceDN w:val="0"/>
        <w:adjustRightInd w:val="0"/>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68420F" w:rsidRPr="00D755FD">
        <w:rPr>
          <w:rFonts w:ascii="Times New Roman" w:hAnsi="Times New Roman" w:cs="Times New Roman"/>
          <w:sz w:val="28"/>
          <w:szCs w:val="28"/>
        </w:rPr>
        <w:t xml:space="preserve">Так, </w:t>
      </w:r>
      <w:r w:rsidR="00A72663" w:rsidRPr="00D755FD">
        <w:rPr>
          <w:rFonts w:ascii="Times New Roman" w:hAnsi="Times New Roman" w:cs="Times New Roman"/>
          <w:sz w:val="28"/>
          <w:szCs w:val="28"/>
        </w:rPr>
        <w:t>в г. Нур-Султан</w:t>
      </w:r>
      <w:r w:rsidRPr="00D755FD">
        <w:rPr>
          <w:rFonts w:ascii="Times New Roman" w:hAnsi="Times New Roman" w:cs="Times New Roman"/>
          <w:sz w:val="28"/>
          <w:szCs w:val="28"/>
        </w:rPr>
        <w:t xml:space="preserve"> </w:t>
      </w:r>
      <w:r w:rsidR="00A72663" w:rsidRPr="00D755FD">
        <w:rPr>
          <w:rFonts w:ascii="Times New Roman" w:hAnsi="Times New Roman" w:cs="Times New Roman"/>
          <w:sz w:val="28"/>
          <w:szCs w:val="28"/>
        </w:rPr>
        <w:t>наблюдается рост це</w:t>
      </w:r>
      <w:r w:rsidR="005C464A" w:rsidRPr="00D755FD">
        <w:rPr>
          <w:rFonts w:ascii="Times New Roman" w:hAnsi="Times New Roman" w:cs="Times New Roman"/>
          <w:sz w:val="28"/>
          <w:szCs w:val="28"/>
        </w:rPr>
        <w:t>ны практически на все материалы. Так,</w:t>
      </w:r>
      <w:r w:rsidR="00A72663" w:rsidRPr="00D755FD">
        <w:rPr>
          <w:rFonts w:ascii="Times New Roman" w:hAnsi="Times New Roman" w:cs="Times New Roman"/>
          <w:sz w:val="28"/>
          <w:szCs w:val="28"/>
        </w:rPr>
        <w:t xml:space="preserve"> наиболее резкий скачок цен произошел на цемент марки М-400 в 2019 г</w:t>
      </w:r>
      <w:r w:rsidR="0068420F" w:rsidRPr="00D755FD">
        <w:rPr>
          <w:rFonts w:ascii="Times New Roman" w:hAnsi="Times New Roman" w:cs="Times New Roman"/>
          <w:sz w:val="28"/>
          <w:szCs w:val="28"/>
        </w:rPr>
        <w:t>.</w:t>
      </w:r>
      <w:r w:rsidR="00A72663" w:rsidRPr="00D755FD">
        <w:rPr>
          <w:rFonts w:ascii="Times New Roman" w:hAnsi="Times New Roman" w:cs="Times New Roman"/>
          <w:sz w:val="28"/>
          <w:szCs w:val="28"/>
        </w:rPr>
        <w:t xml:space="preserve"> в сравнении с 2018 г</w:t>
      </w:r>
      <w:r w:rsidR="0068420F" w:rsidRPr="00D755FD">
        <w:rPr>
          <w:rFonts w:ascii="Times New Roman" w:hAnsi="Times New Roman" w:cs="Times New Roman"/>
          <w:sz w:val="28"/>
          <w:szCs w:val="28"/>
        </w:rPr>
        <w:t>.</w:t>
      </w:r>
      <w:r w:rsidR="00A72663" w:rsidRPr="00D755FD">
        <w:rPr>
          <w:rFonts w:ascii="Times New Roman" w:hAnsi="Times New Roman" w:cs="Times New Roman"/>
          <w:sz w:val="28"/>
          <w:szCs w:val="28"/>
        </w:rPr>
        <w:t xml:space="preserve"> на 27%, в 2020 и 2021 г</w:t>
      </w:r>
      <w:r w:rsidR="0068420F" w:rsidRPr="00D755FD">
        <w:rPr>
          <w:rFonts w:ascii="Times New Roman" w:hAnsi="Times New Roman" w:cs="Times New Roman"/>
          <w:sz w:val="28"/>
          <w:szCs w:val="28"/>
        </w:rPr>
        <w:t>.г.</w:t>
      </w:r>
      <w:r w:rsidR="00A72663" w:rsidRPr="00D755FD">
        <w:rPr>
          <w:rFonts w:ascii="Times New Roman" w:hAnsi="Times New Roman" w:cs="Times New Roman"/>
          <w:sz w:val="28"/>
          <w:szCs w:val="28"/>
        </w:rPr>
        <w:t xml:space="preserve"> </w:t>
      </w:r>
      <w:r w:rsidR="00FF1219" w:rsidRPr="00D755FD">
        <w:rPr>
          <w:rFonts w:ascii="Times New Roman" w:hAnsi="Times New Roman" w:cs="Times New Roman"/>
          <w:sz w:val="28"/>
          <w:szCs w:val="28"/>
        </w:rPr>
        <w:t xml:space="preserve">ежегодный </w:t>
      </w:r>
      <w:r w:rsidR="00A72663" w:rsidRPr="00D755FD">
        <w:rPr>
          <w:rFonts w:ascii="Times New Roman" w:hAnsi="Times New Roman" w:cs="Times New Roman"/>
          <w:sz w:val="28"/>
          <w:szCs w:val="28"/>
        </w:rPr>
        <w:t>прирост цены составил 7%, цена на кабель медный силовой в 2018 г</w:t>
      </w:r>
      <w:r w:rsidR="00E714C0" w:rsidRPr="00D755FD">
        <w:rPr>
          <w:rFonts w:ascii="Times New Roman" w:hAnsi="Times New Roman" w:cs="Times New Roman"/>
          <w:sz w:val="28"/>
          <w:szCs w:val="28"/>
        </w:rPr>
        <w:t>.</w:t>
      </w:r>
      <w:r w:rsidR="00A72663" w:rsidRPr="00D755FD">
        <w:rPr>
          <w:rFonts w:ascii="Times New Roman" w:hAnsi="Times New Roman" w:cs="Times New Roman"/>
          <w:sz w:val="28"/>
          <w:szCs w:val="28"/>
        </w:rPr>
        <w:t xml:space="preserve"> возросла в сравнении с 2017 г</w:t>
      </w:r>
      <w:r w:rsidR="00E714C0" w:rsidRPr="00D755FD">
        <w:rPr>
          <w:rFonts w:ascii="Times New Roman" w:hAnsi="Times New Roman" w:cs="Times New Roman"/>
          <w:sz w:val="28"/>
          <w:szCs w:val="28"/>
        </w:rPr>
        <w:t xml:space="preserve">. на 28%, в </w:t>
      </w:r>
      <w:r w:rsidR="00A72663" w:rsidRPr="00D755FD">
        <w:rPr>
          <w:rFonts w:ascii="Times New Roman" w:hAnsi="Times New Roman" w:cs="Times New Roman"/>
          <w:sz w:val="28"/>
          <w:szCs w:val="28"/>
        </w:rPr>
        <w:t>2021 г</w:t>
      </w:r>
      <w:r w:rsidR="00E714C0" w:rsidRPr="00D755FD">
        <w:rPr>
          <w:rFonts w:ascii="Times New Roman" w:hAnsi="Times New Roman" w:cs="Times New Roman"/>
          <w:sz w:val="28"/>
          <w:szCs w:val="28"/>
        </w:rPr>
        <w:t>.</w:t>
      </w:r>
      <w:r w:rsidR="00486B11" w:rsidRPr="00D755FD">
        <w:rPr>
          <w:rFonts w:ascii="Times New Roman" w:hAnsi="Times New Roman" w:cs="Times New Roman"/>
          <w:sz w:val="28"/>
          <w:szCs w:val="28"/>
        </w:rPr>
        <w:t xml:space="preserve"> на 53% в сравнении с 202</w:t>
      </w:r>
      <w:r w:rsidR="00486B11" w:rsidRPr="00D755FD">
        <w:rPr>
          <w:rFonts w:ascii="Times New Roman" w:hAnsi="Times New Roman" w:cs="Times New Roman"/>
          <w:sz w:val="28"/>
          <w:szCs w:val="28"/>
          <w:lang w:val="kk-KZ"/>
        </w:rPr>
        <w:t>0</w:t>
      </w:r>
      <w:r w:rsidR="00A72663" w:rsidRPr="00D755FD">
        <w:rPr>
          <w:rFonts w:ascii="Times New Roman" w:hAnsi="Times New Roman" w:cs="Times New Roman"/>
          <w:sz w:val="28"/>
          <w:szCs w:val="28"/>
        </w:rPr>
        <w:t xml:space="preserve"> г</w:t>
      </w:r>
      <w:r w:rsidR="00E714C0" w:rsidRPr="00D755FD">
        <w:rPr>
          <w:rFonts w:ascii="Times New Roman" w:hAnsi="Times New Roman" w:cs="Times New Roman"/>
          <w:sz w:val="28"/>
          <w:szCs w:val="28"/>
        </w:rPr>
        <w:t>.</w:t>
      </w:r>
    </w:p>
    <w:p w14:paraId="2B950E4F" w14:textId="4BA817D7" w:rsidR="00A72663" w:rsidRPr="00D755FD" w:rsidRDefault="001D4C82" w:rsidP="001D4C82">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A72663" w:rsidRPr="00D755FD">
        <w:rPr>
          <w:rFonts w:ascii="Times New Roman" w:hAnsi="Times New Roman" w:cs="Times New Roman"/>
          <w:sz w:val="28"/>
          <w:szCs w:val="28"/>
        </w:rPr>
        <w:t>В 2021 г</w:t>
      </w:r>
      <w:r w:rsidR="00E714C0" w:rsidRPr="00D755FD">
        <w:rPr>
          <w:rFonts w:ascii="Times New Roman" w:hAnsi="Times New Roman" w:cs="Times New Roman"/>
          <w:sz w:val="28"/>
          <w:szCs w:val="28"/>
        </w:rPr>
        <w:t>.</w:t>
      </w:r>
      <w:r w:rsidR="00A72663" w:rsidRPr="00D755FD">
        <w:rPr>
          <w:rFonts w:ascii="Times New Roman" w:hAnsi="Times New Roman" w:cs="Times New Roman"/>
          <w:sz w:val="28"/>
          <w:szCs w:val="28"/>
        </w:rPr>
        <w:t xml:space="preserve"> происходит сильное удорожание </w:t>
      </w:r>
      <w:r w:rsidR="00CB06FB" w:rsidRPr="00D755FD">
        <w:rPr>
          <w:rFonts w:ascii="Times New Roman" w:hAnsi="Times New Roman" w:cs="Times New Roman"/>
          <w:sz w:val="28"/>
          <w:szCs w:val="28"/>
        </w:rPr>
        <w:t xml:space="preserve">фактически всех </w:t>
      </w:r>
      <w:r w:rsidR="005C464A" w:rsidRPr="00D755FD">
        <w:rPr>
          <w:rFonts w:ascii="Times New Roman" w:hAnsi="Times New Roman" w:cs="Times New Roman"/>
          <w:sz w:val="28"/>
          <w:szCs w:val="28"/>
        </w:rPr>
        <w:t>видов</w:t>
      </w:r>
      <w:r w:rsidR="00A72663" w:rsidRPr="00D755FD">
        <w:rPr>
          <w:rFonts w:ascii="Times New Roman" w:hAnsi="Times New Roman" w:cs="Times New Roman"/>
          <w:sz w:val="28"/>
          <w:szCs w:val="28"/>
        </w:rPr>
        <w:t xml:space="preserve"> строительных материалов на 50%, а по некоторым материалам на 100%.</w:t>
      </w:r>
    </w:p>
    <w:p w14:paraId="1052C44B" w14:textId="77777777" w:rsidR="00A72663" w:rsidRPr="00D755FD" w:rsidRDefault="00A72663" w:rsidP="00A72663">
      <w:pPr>
        <w:shd w:val="clear" w:color="auto" w:fill="FFFFFF"/>
        <w:tabs>
          <w:tab w:val="left" w:pos="0"/>
        </w:tabs>
        <w:spacing w:after="0" w:line="240" w:lineRule="auto"/>
        <w:ind w:firstLine="709"/>
        <w:rPr>
          <w:rFonts w:ascii="Times New Roman" w:eastAsia="Times New Roman" w:hAnsi="Times New Roman" w:cs="Times New Roman"/>
          <w:sz w:val="28"/>
          <w:szCs w:val="28"/>
          <w:highlight w:val="cyan"/>
        </w:rPr>
      </w:pPr>
      <w:r w:rsidRPr="00D755FD">
        <w:rPr>
          <w:rFonts w:ascii="Times New Roman" w:eastAsia="Calibri" w:hAnsi="Times New Roman" w:cs="Times New Roman"/>
          <w:noProof/>
        </w:rPr>
        <w:drawing>
          <wp:inline distT="0" distB="0" distL="0" distR="0" wp14:anchorId="7713FB30" wp14:editId="6516ABEB">
            <wp:extent cx="5313600" cy="1821600"/>
            <wp:effectExtent l="0" t="0" r="20955" b="266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4131AF" w14:textId="77777777" w:rsidR="00A72663" w:rsidRPr="00D755FD" w:rsidRDefault="00A72663" w:rsidP="00A72663">
      <w:pPr>
        <w:shd w:val="clear" w:color="auto" w:fill="FFFFFF"/>
        <w:tabs>
          <w:tab w:val="left" w:pos="0"/>
        </w:tabs>
        <w:spacing w:after="0" w:line="240" w:lineRule="auto"/>
        <w:ind w:firstLine="709"/>
        <w:rPr>
          <w:rFonts w:ascii="Times New Roman" w:eastAsia="Times New Roman" w:hAnsi="Times New Roman" w:cs="Times New Roman"/>
          <w:sz w:val="28"/>
          <w:szCs w:val="28"/>
          <w:highlight w:val="cyan"/>
        </w:rPr>
      </w:pPr>
    </w:p>
    <w:p w14:paraId="2A1BE882" w14:textId="426542BD" w:rsidR="00A72663" w:rsidRPr="00D755FD" w:rsidRDefault="00E714C0" w:rsidP="00A72663">
      <w:pPr>
        <w:spacing w:after="0" w:line="240" w:lineRule="auto"/>
        <w:ind w:firstLine="709"/>
        <w:rPr>
          <w:rFonts w:ascii="Times New Roman" w:eastAsia="Calibri" w:hAnsi="Times New Roman" w:cs="Times New Roman"/>
          <w:i/>
          <w:sz w:val="24"/>
          <w:szCs w:val="24"/>
          <w:lang w:eastAsia="en-US"/>
        </w:rPr>
      </w:pPr>
      <w:r w:rsidRPr="00D755FD">
        <w:rPr>
          <w:rFonts w:ascii="Times New Roman" w:hAnsi="Times New Roman" w:cs="Times New Roman"/>
          <w:i/>
          <w:sz w:val="24"/>
          <w:szCs w:val="24"/>
        </w:rPr>
        <w:t xml:space="preserve">Рисунок №2 </w:t>
      </w:r>
      <w:r w:rsidR="00A72663" w:rsidRPr="00D755FD">
        <w:rPr>
          <w:rFonts w:ascii="Times New Roman" w:hAnsi="Times New Roman" w:cs="Times New Roman"/>
          <w:i/>
          <w:sz w:val="24"/>
          <w:szCs w:val="24"/>
        </w:rPr>
        <w:t xml:space="preserve"> – Динамика изменений сметной цены на ряд строительных материалов по г.Нур-Султан за период 2017-2021 г</w:t>
      </w:r>
      <w:r w:rsidR="00CB06FB" w:rsidRPr="00D755FD">
        <w:rPr>
          <w:rFonts w:ascii="Times New Roman" w:hAnsi="Times New Roman" w:cs="Times New Roman"/>
          <w:i/>
          <w:sz w:val="24"/>
          <w:szCs w:val="24"/>
        </w:rPr>
        <w:t>.г.</w:t>
      </w:r>
    </w:p>
    <w:p w14:paraId="0BB38637" w14:textId="55E2D833" w:rsidR="00A72663" w:rsidRPr="00D755FD" w:rsidRDefault="00A72663" w:rsidP="00A72663">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Данные рисунка </w:t>
      </w:r>
      <w:r w:rsidR="00A9274D" w:rsidRPr="00D755FD">
        <w:rPr>
          <w:rFonts w:ascii="Times New Roman" w:hAnsi="Times New Roman" w:cs="Times New Roman"/>
          <w:sz w:val="28"/>
          <w:szCs w:val="28"/>
        </w:rPr>
        <w:t>№2</w:t>
      </w:r>
      <w:r w:rsidRPr="00D755FD">
        <w:rPr>
          <w:rFonts w:ascii="Times New Roman" w:hAnsi="Times New Roman" w:cs="Times New Roman"/>
          <w:sz w:val="28"/>
          <w:szCs w:val="28"/>
        </w:rPr>
        <w:t xml:space="preserve"> характеризуют изменение цены за 5-летний период по г. Нур-Султан, расчет темпов прироста показывает насколько поднялась цена к 2021 г</w:t>
      </w:r>
      <w:r w:rsidR="00E714C0" w:rsidRPr="00D755FD">
        <w:rPr>
          <w:rFonts w:ascii="Times New Roman" w:hAnsi="Times New Roman" w:cs="Times New Roman"/>
          <w:sz w:val="28"/>
          <w:szCs w:val="28"/>
        </w:rPr>
        <w:t>.</w:t>
      </w:r>
      <w:r w:rsidRPr="00D755FD">
        <w:rPr>
          <w:rFonts w:ascii="Times New Roman" w:hAnsi="Times New Roman" w:cs="Times New Roman"/>
          <w:sz w:val="28"/>
          <w:szCs w:val="28"/>
        </w:rPr>
        <w:t xml:space="preserve"> </w:t>
      </w:r>
      <w:r w:rsidR="00CB06FB" w:rsidRPr="00D755FD">
        <w:rPr>
          <w:rFonts w:ascii="Times New Roman" w:hAnsi="Times New Roman" w:cs="Times New Roman"/>
          <w:sz w:val="28"/>
          <w:szCs w:val="28"/>
        </w:rPr>
        <w:t xml:space="preserve">в </w:t>
      </w:r>
      <w:r w:rsidRPr="00D755FD">
        <w:rPr>
          <w:rFonts w:ascii="Times New Roman" w:hAnsi="Times New Roman" w:cs="Times New Roman"/>
          <w:sz w:val="28"/>
          <w:szCs w:val="28"/>
        </w:rPr>
        <w:t>сравнении с 2017 г</w:t>
      </w:r>
      <w:r w:rsidR="00E714C0" w:rsidRPr="00D755FD">
        <w:rPr>
          <w:rFonts w:ascii="Times New Roman" w:hAnsi="Times New Roman" w:cs="Times New Roman"/>
          <w:sz w:val="28"/>
          <w:szCs w:val="28"/>
        </w:rPr>
        <w:t>.</w:t>
      </w:r>
      <w:r w:rsidRPr="00D755FD">
        <w:rPr>
          <w:rFonts w:ascii="Times New Roman" w:hAnsi="Times New Roman" w:cs="Times New Roman"/>
          <w:sz w:val="28"/>
          <w:szCs w:val="28"/>
        </w:rPr>
        <w:t>: кирпич керамический – на 44</w:t>
      </w:r>
      <w:r w:rsidR="00E714C0" w:rsidRPr="00D755FD">
        <w:rPr>
          <w:rFonts w:ascii="Times New Roman" w:hAnsi="Times New Roman" w:cs="Times New Roman"/>
          <w:sz w:val="28"/>
          <w:szCs w:val="28"/>
        </w:rPr>
        <w:t>%, кирпич силикатный - на 72%, б</w:t>
      </w:r>
      <w:r w:rsidRPr="00D755FD">
        <w:rPr>
          <w:rFonts w:ascii="Times New Roman" w:hAnsi="Times New Roman" w:cs="Times New Roman"/>
          <w:sz w:val="28"/>
          <w:szCs w:val="28"/>
        </w:rPr>
        <w:t>лок стеновой – на 81%, сталь арматурная – на 88%, кабель медный – на 107%, труба стальная – на 76%, балка двутавровая – на 92%, воздуховод – на 130%.</w:t>
      </w:r>
    </w:p>
    <w:p w14:paraId="0130AE4C" w14:textId="42CCEE52" w:rsidR="00A72663" w:rsidRPr="00D755FD" w:rsidRDefault="00A72663" w:rsidP="00A72663">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Сборник сметных цен </w:t>
      </w:r>
      <w:r w:rsidRPr="00D755FD">
        <w:rPr>
          <w:rFonts w:ascii="Times New Roman" w:hAnsi="Times New Roman" w:cs="Times New Roman"/>
          <w:i/>
          <w:sz w:val="24"/>
          <w:szCs w:val="24"/>
        </w:rPr>
        <w:t>(без НДС)</w:t>
      </w:r>
      <w:r w:rsidRPr="00D755FD">
        <w:rPr>
          <w:rFonts w:ascii="Times New Roman" w:hAnsi="Times New Roman" w:cs="Times New Roman"/>
          <w:sz w:val="28"/>
          <w:szCs w:val="28"/>
        </w:rPr>
        <w:t xml:space="preserve"> по 17 материалам по г. Алматы за период 2017-2021 г</w:t>
      </w:r>
      <w:r w:rsidR="00E714C0" w:rsidRPr="00D755FD">
        <w:rPr>
          <w:rFonts w:ascii="Times New Roman" w:hAnsi="Times New Roman" w:cs="Times New Roman"/>
          <w:sz w:val="28"/>
          <w:szCs w:val="28"/>
        </w:rPr>
        <w:t>.г.</w:t>
      </w:r>
      <w:r w:rsidR="0046183D" w:rsidRPr="00D755FD">
        <w:rPr>
          <w:rFonts w:ascii="Times New Roman" w:hAnsi="Times New Roman" w:cs="Times New Roman"/>
          <w:sz w:val="28"/>
          <w:szCs w:val="28"/>
        </w:rPr>
        <w:t xml:space="preserve"> </w:t>
      </w:r>
      <w:r w:rsidRPr="00D755FD">
        <w:rPr>
          <w:rFonts w:ascii="Times New Roman" w:hAnsi="Times New Roman" w:cs="Times New Roman"/>
          <w:sz w:val="28"/>
          <w:szCs w:val="28"/>
        </w:rPr>
        <w:t>также демонстрирует</w:t>
      </w:r>
      <w:r w:rsidR="0046183D" w:rsidRPr="00D755FD">
        <w:rPr>
          <w:rFonts w:ascii="Times New Roman" w:hAnsi="Times New Roman" w:cs="Times New Roman"/>
          <w:sz w:val="28"/>
          <w:szCs w:val="28"/>
        </w:rPr>
        <w:t xml:space="preserve"> ежегодное</w:t>
      </w:r>
      <w:r w:rsidRPr="00D755FD">
        <w:rPr>
          <w:rFonts w:ascii="Times New Roman" w:hAnsi="Times New Roman" w:cs="Times New Roman"/>
          <w:sz w:val="28"/>
          <w:szCs w:val="28"/>
        </w:rPr>
        <w:t xml:space="preserve"> увеличение цен. Так, цена на кирпич керамический в 2021 г</w:t>
      </w:r>
      <w:r w:rsidR="00E714C0" w:rsidRPr="00D755FD">
        <w:rPr>
          <w:rFonts w:ascii="Times New Roman" w:hAnsi="Times New Roman" w:cs="Times New Roman"/>
          <w:sz w:val="28"/>
          <w:szCs w:val="28"/>
        </w:rPr>
        <w:t>.</w:t>
      </w:r>
      <w:r w:rsidRPr="00D755FD">
        <w:rPr>
          <w:rFonts w:ascii="Times New Roman" w:hAnsi="Times New Roman" w:cs="Times New Roman"/>
          <w:sz w:val="28"/>
          <w:szCs w:val="28"/>
        </w:rPr>
        <w:t xml:space="preserve"> стала выше цены 2020 г</w:t>
      </w:r>
      <w:r w:rsidR="00E714C0" w:rsidRPr="00D755FD">
        <w:rPr>
          <w:rFonts w:ascii="Times New Roman" w:hAnsi="Times New Roman" w:cs="Times New Roman"/>
          <w:sz w:val="28"/>
          <w:szCs w:val="28"/>
        </w:rPr>
        <w:t>.</w:t>
      </w:r>
      <w:r w:rsidRPr="00D755FD">
        <w:rPr>
          <w:rFonts w:ascii="Times New Roman" w:hAnsi="Times New Roman" w:cs="Times New Roman"/>
          <w:sz w:val="28"/>
          <w:szCs w:val="28"/>
        </w:rPr>
        <w:t xml:space="preserve"> на 81%, сталь арматурная -  на 57%, балка двутавровая – на 48%, воздуховод на – 48%, кабель медный вырос в цене на 53%.</w:t>
      </w:r>
    </w:p>
    <w:p w14:paraId="439B4392" w14:textId="77777777" w:rsidR="00A72663" w:rsidRPr="00D755FD" w:rsidRDefault="00A72663" w:rsidP="00A72663">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По данным отчета АО «Казиндастри» </w:t>
      </w:r>
      <w:r w:rsidRPr="00D755FD">
        <w:rPr>
          <w:rFonts w:ascii="Times New Roman" w:hAnsi="Times New Roman" w:cs="Times New Roman"/>
          <w:i/>
          <w:sz w:val="24"/>
          <w:szCs w:val="24"/>
        </w:rPr>
        <w:t>(</w:t>
      </w:r>
      <w:hyperlink r:id="rId12" w:history="1">
        <w:r w:rsidRPr="00D755FD">
          <w:rPr>
            <w:rFonts w:ascii="Times New Roman" w:hAnsi="Times New Roman" w:cs="Times New Roman"/>
            <w:i/>
            <w:sz w:val="24"/>
            <w:szCs w:val="24"/>
            <w:u w:val="single"/>
            <w:lang w:val="en-US"/>
          </w:rPr>
          <w:t>www</w:t>
        </w:r>
        <w:r w:rsidRPr="00D755FD">
          <w:rPr>
            <w:rFonts w:ascii="Times New Roman" w:hAnsi="Times New Roman" w:cs="Times New Roman"/>
            <w:i/>
            <w:sz w:val="24"/>
            <w:szCs w:val="24"/>
            <w:u w:val="single"/>
          </w:rPr>
          <w:t>.</w:t>
        </w:r>
        <w:r w:rsidRPr="00D755FD">
          <w:rPr>
            <w:rFonts w:ascii="Times New Roman" w:hAnsi="Times New Roman" w:cs="Times New Roman"/>
            <w:i/>
            <w:sz w:val="24"/>
            <w:szCs w:val="24"/>
            <w:u w:val="single"/>
            <w:lang w:val="en-US"/>
          </w:rPr>
          <w:t>Qazindustry</w:t>
        </w:r>
        <w:r w:rsidRPr="00D755FD">
          <w:rPr>
            <w:rFonts w:ascii="Times New Roman" w:hAnsi="Times New Roman" w:cs="Times New Roman"/>
            <w:i/>
            <w:sz w:val="24"/>
            <w:szCs w:val="24"/>
            <w:u w:val="single"/>
          </w:rPr>
          <w:t>.</w:t>
        </w:r>
        <w:r w:rsidRPr="00D755FD">
          <w:rPr>
            <w:rFonts w:ascii="Times New Roman" w:hAnsi="Times New Roman" w:cs="Times New Roman"/>
            <w:i/>
            <w:sz w:val="24"/>
            <w:szCs w:val="24"/>
            <w:u w:val="single"/>
            <w:lang w:val="en-US"/>
          </w:rPr>
          <w:t>gov</w:t>
        </w:r>
        <w:r w:rsidRPr="00D755FD">
          <w:rPr>
            <w:rFonts w:ascii="Times New Roman" w:hAnsi="Times New Roman" w:cs="Times New Roman"/>
            <w:i/>
            <w:sz w:val="24"/>
            <w:szCs w:val="24"/>
            <w:u w:val="single"/>
          </w:rPr>
          <w:t>.</w:t>
        </w:r>
        <w:r w:rsidRPr="00D755FD">
          <w:rPr>
            <w:rFonts w:ascii="Times New Roman" w:hAnsi="Times New Roman" w:cs="Times New Roman"/>
            <w:i/>
            <w:sz w:val="24"/>
            <w:szCs w:val="24"/>
            <w:u w:val="single"/>
            <w:lang w:val="en-US"/>
          </w:rPr>
          <w:t>kz</w:t>
        </w:r>
      </w:hyperlink>
      <w:r w:rsidRPr="00D755FD">
        <w:rPr>
          <w:rFonts w:ascii="Times New Roman" w:hAnsi="Times New Roman" w:cs="Times New Roman"/>
          <w:i/>
          <w:sz w:val="24"/>
          <w:szCs w:val="24"/>
          <w:u w:val="single"/>
        </w:rPr>
        <w:t>)</w:t>
      </w:r>
      <w:r w:rsidRPr="00D755FD">
        <w:rPr>
          <w:rFonts w:ascii="Times New Roman" w:hAnsi="Times New Roman" w:cs="Times New Roman"/>
          <w:sz w:val="28"/>
          <w:szCs w:val="28"/>
        </w:rPr>
        <w:t xml:space="preserve"> в рамках проведения маркетинговых исследований Госпрограммы ДКБ-2025 структура отрасли производства стройматериалов имеет выраженную сырьевую направленность, в республике недостаточно предприятий, производящих </w:t>
      </w:r>
      <w:r w:rsidRPr="00D755FD">
        <w:rPr>
          <w:rFonts w:ascii="Times New Roman" w:hAnsi="Times New Roman" w:cs="Times New Roman"/>
          <w:sz w:val="28"/>
          <w:szCs w:val="28"/>
        </w:rPr>
        <w:lastRenderedPageBreak/>
        <w:t>продукцию высокой степени переработки и соответствующую современным требованиям строительного комплекса.</w:t>
      </w:r>
    </w:p>
    <w:p w14:paraId="367C0717" w14:textId="77777777" w:rsidR="00A72663" w:rsidRPr="00D755FD" w:rsidRDefault="00A72663" w:rsidP="00A72663">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На недостаточность развития производства цемента, кирпича строительного, асбестоцементных и минераловатных изделий влияет энергоемкость </w:t>
      </w:r>
      <w:r w:rsidRPr="00D755FD">
        <w:rPr>
          <w:rFonts w:ascii="Times New Roman" w:hAnsi="Times New Roman" w:cs="Times New Roman"/>
          <w:i/>
          <w:sz w:val="24"/>
          <w:szCs w:val="24"/>
        </w:rPr>
        <w:t>(20% затрат)</w:t>
      </w:r>
      <w:r w:rsidRPr="00D755FD">
        <w:rPr>
          <w:rFonts w:ascii="Times New Roman" w:hAnsi="Times New Roman" w:cs="Times New Roman"/>
          <w:sz w:val="28"/>
          <w:szCs w:val="28"/>
        </w:rPr>
        <w:t xml:space="preserve">, материалоемкость, а также грузоемкость производства </w:t>
      </w:r>
      <w:r w:rsidRPr="00D755FD">
        <w:rPr>
          <w:rFonts w:ascii="Times New Roman" w:hAnsi="Times New Roman" w:cs="Times New Roman"/>
          <w:i/>
          <w:sz w:val="24"/>
          <w:szCs w:val="24"/>
        </w:rPr>
        <w:t>(30% затрат).</w:t>
      </w:r>
    </w:p>
    <w:p w14:paraId="4F28D47F" w14:textId="77777777" w:rsidR="00A72663" w:rsidRPr="00D755FD" w:rsidRDefault="00A72663" w:rsidP="00A72663">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 Соответственно, тарифное и ценовое давление предприятий монополистов </w:t>
      </w:r>
      <w:r w:rsidRPr="00D755FD">
        <w:rPr>
          <w:rFonts w:ascii="Times New Roman" w:hAnsi="Times New Roman" w:cs="Times New Roman"/>
          <w:i/>
          <w:sz w:val="24"/>
          <w:szCs w:val="24"/>
        </w:rPr>
        <w:t>(газ, топливо, бензин, электроэнергию и рост тарифов на перевозки)</w:t>
      </w:r>
      <w:r w:rsidRPr="00D755FD">
        <w:rPr>
          <w:rFonts w:ascii="Times New Roman" w:hAnsi="Times New Roman" w:cs="Times New Roman"/>
          <w:sz w:val="28"/>
          <w:szCs w:val="28"/>
        </w:rPr>
        <w:t xml:space="preserve"> повышает себестоимость изготовления стройматериалов, снижает их конкурентоспособность и ведет к увеличению импорта.</w:t>
      </w:r>
    </w:p>
    <w:p w14:paraId="6C6CEF7D" w14:textId="77777777" w:rsidR="00A72663" w:rsidRPr="00D755FD" w:rsidRDefault="00A72663" w:rsidP="00A72663">
      <w:pPr>
        <w:spacing w:after="0" w:line="240" w:lineRule="auto"/>
        <w:ind w:firstLine="720"/>
        <w:jc w:val="both"/>
        <w:rPr>
          <w:rFonts w:ascii="Times New Roman" w:hAnsi="Times New Roman" w:cs="Times New Roman"/>
          <w:sz w:val="28"/>
          <w:szCs w:val="28"/>
        </w:rPr>
      </w:pPr>
      <w:r w:rsidRPr="00D755FD">
        <w:rPr>
          <w:rFonts w:ascii="Times New Roman" w:hAnsi="Times New Roman" w:cs="Times New Roman"/>
          <w:sz w:val="28"/>
          <w:szCs w:val="28"/>
        </w:rPr>
        <w:t>При этом строительные материалы и изделия, являясь основой для строительства, обычно формируют до 65 % стоимости жилого здания в сметах строительных объектов.</w:t>
      </w:r>
    </w:p>
    <w:p w14:paraId="2A2C8912" w14:textId="3BCDCE9A" w:rsidR="00A72663" w:rsidRPr="00D755FD" w:rsidRDefault="00A72663" w:rsidP="00A72663">
      <w:pPr>
        <w:spacing w:after="0" w:line="240" w:lineRule="auto"/>
        <w:jc w:val="both"/>
        <w:rPr>
          <w:rFonts w:ascii="Times New Roman" w:hAnsi="Times New Roman" w:cs="Times New Roman"/>
          <w:i/>
          <w:sz w:val="24"/>
          <w:szCs w:val="24"/>
        </w:rPr>
      </w:pPr>
      <w:r w:rsidRPr="00D755FD">
        <w:rPr>
          <w:rFonts w:ascii="Times New Roman" w:hAnsi="Times New Roman" w:cs="Times New Roman"/>
          <w:sz w:val="28"/>
          <w:szCs w:val="28"/>
        </w:rPr>
        <w:t xml:space="preserve">           Потребление цемента в Казахстане превышает его производство, которое покрывается за счет его импорта, преимущественно из России </w:t>
      </w:r>
      <w:r w:rsidRPr="00D755FD">
        <w:rPr>
          <w:rFonts w:ascii="Times New Roman" w:hAnsi="Times New Roman" w:cs="Times New Roman"/>
          <w:i/>
          <w:sz w:val="24"/>
          <w:szCs w:val="24"/>
        </w:rPr>
        <w:t>(</w:t>
      </w:r>
      <w:r w:rsidR="00E714C0" w:rsidRPr="00D755FD">
        <w:rPr>
          <w:rFonts w:ascii="Times New Roman" w:hAnsi="Times New Roman" w:cs="Times New Roman"/>
          <w:i/>
          <w:sz w:val="24"/>
          <w:szCs w:val="24"/>
        </w:rPr>
        <w:t>Приложение № 1 к Аудиторскому заключению)</w:t>
      </w:r>
      <w:r w:rsidRPr="00D755FD">
        <w:rPr>
          <w:rFonts w:ascii="Times New Roman" w:hAnsi="Times New Roman" w:cs="Times New Roman"/>
          <w:i/>
          <w:sz w:val="24"/>
          <w:szCs w:val="24"/>
        </w:rPr>
        <w:t>.</w:t>
      </w:r>
    </w:p>
    <w:p w14:paraId="0993385B" w14:textId="1880E2E7" w:rsidR="00A72663" w:rsidRPr="00D755FD" w:rsidRDefault="00A72663" w:rsidP="00A72663">
      <w:pPr>
        <w:spacing w:after="0" w:line="240" w:lineRule="auto"/>
        <w:ind w:firstLine="720"/>
        <w:jc w:val="both"/>
        <w:rPr>
          <w:rFonts w:ascii="Times New Roman" w:hAnsi="Times New Roman" w:cs="Times New Roman"/>
          <w:sz w:val="28"/>
          <w:szCs w:val="28"/>
        </w:rPr>
      </w:pPr>
      <w:r w:rsidRPr="00D755FD">
        <w:rPr>
          <w:rFonts w:ascii="Times New Roman" w:hAnsi="Times New Roman" w:cs="Times New Roman"/>
          <w:sz w:val="28"/>
          <w:szCs w:val="28"/>
        </w:rPr>
        <w:t>Однако парадоксальная ситуация сложилась в производстве цемента и извести, когда предприятия в среднем в год загружены на 65%, при этом объем</w:t>
      </w:r>
      <w:r w:rsidRPr="00D755FD">
        <w:rPr>
          <w:rFonts w:ascii="Times New Roman" w:hAnsi="Times New Roman" w:cs="Times New Roman"/>
          <w:sz w:val="28"/>
          <w:szCs w:val="28"/>
        </w:rPr>
        <w:br/>
        <w:t>производства составляет 9 млн. тонн из 13 млн. тонн производственных</w:t>
      </w:r>
      <w:r w:rsidRPr="00D755FD">
        <w:rPr>
          <w:rFonts w:ascii="Times New Roman" w:hAnsi="Times New Roman" w:cs="Times New Roman"/>
          <w:sz w:val="28"/>
          <w:szCs w:val="28"/>
        </w:rPr>
        <w:br/>
        <w:t xml:space="preserve">мощностей. Разницу составляет импорт, приходящий из РФ </w:t>
      </w:r>
      <w:r w:rsidRPr="00D755FD">
        <w:rPr>
          <w:rFonts w:ascii="Times New Roman" w:hAnsi="Times New Roman" w:cs="Times New Roman"/>
          <w:sz w:val="28"/>
          <w:szCs w:val="28"/>
        </w:rPr>
        <w:br/>
        <w:t xml:space="preserve">и стран ЕАЭС, который </w:t>
      </w:r>
      <w:r w:rsidR="00424057" w:rsidRPr="00D755FD">
        <w:rPr>
          <w:rFonts w:ascii="Times New Roman" w:hAnsi="Times New Roman" w:cs="Times New Roman"/>
          <w:sz w:val="28"/>
          <w:szCs w:val="28"/>
        </w:rPr>
        <w:t>ограничивает</w:t>
      </w:r>
      <w:r w:rsidRPr="00D755FD">
        <w:rPr>
          <w:rFonts w:ascii="Times New Roman" w:hAnsi="Times New Roman" w:cs="Times New Roman"/>
          <w:sz w:val="28"/>
          <w:szCs w:val="28"/>
        </w:rPr>
        <w:t xml:space="preserve"> отечественным предприятиям</w:t>
      </w:r>
      <w:r w:rsidRPr="00D755FD">
        <w:rPr>
          <w:rFonts w:ascii="Times New Roman" w:hAnsi="Times New Roman" w:cs="Times New Roman"/>
          <w:sz w:val="28"/>
          <w:szCs w:val="28"/>
        </w:rPr>
        <w:br/>
        <w:t>дозагрузить свои мощности.</w:t>
      </w:r>
    </w:p>
    <w:p w14:paraId="7BCF2769" w14:textId="160F6FD5" w:rsidR="00A72663" w:rsidRPr="00D755FD" w:rsidRDefault="00A72663" w:rsidP="00A72663">
      <w:pPr>
        <w:spacing w:after="0" w:line="240" w:lineRule="auto"/>
        <w:ind w:firstLine="709"/>
        <w:jc w:val="both"/>
        <w:rPr>
          <w:rFonts w:ascii="Times New Roman" w:hAnsi="Times New Roman" w:cs="Times New Roman"/>
          <w:i/>
          <w:sz w:val="28"/>
          <w:szCs w:val="28"/>
        </w:rPr>
      </w:pPr>
      <w:r w:rsidRPr="00D755FD">
        <w:rPr>
          <w:rFonts w:ascii="Times New Roman" w:hAnsi="Times New Roman" w:cs="Times New Roman"/>
          <w:sz w:val="28"/>
          <w:szCs w:val="28"/>
        </w:rPr>
        <w:t>Учитывая разный уровень обеспеченности в потребности цемента в регионах, к основным регионам потребления иранского и российского цемента относятся западный и северный регионы Казахстана. В то же время растет объем экспорта в Узбекистан</w:t>
      </w:r>
      <w:r w:rsidRPr="00D755FD">
        <w:rPr>
          <w:rFonts w:ascii="Times New Roman" w:hAnsi="Times New Roman" w:cs="Times New Roman"/>
          <w:sz w:val="24"/>
          <w:szCs w:val="24"/>
        </w:rPr>
        <w:t>,</w:t>
      </w:r>
      <w:r w:rsidRPr="00D755FD">
        <w:rPr>
          <w:rFonts w:ascii="Times New Roman" w:hAnsi="Times New Roman" w:cs="Times New Roman"/>
          <w:sz w:val="28"/>
          <w:szCs w:val="28"/>
        </w:rPr>
        <w:t xml:space="preserve"> Кыргызстан и РФ </w:t>
      </w:r>
      <w:r w:rsidR="00E714C0" w:rsidRPr="00D755FD">
        <w:rPr>
          <w:rFonts w:ascii="Times New Roman" w:hAnsi="Times New Roman" w:cs="Times New Roman"/>
          <w:i/>
          <w:sz w:val="24"/>
          <w:szCs w:val="24"/>
        </w:rPr>
        <w:t>(2017 г. -902,7 тыс. тонн, 2018 г.-1 880 тыс. тонн, 2019 г.-1 655,6 тыс. тонн, 2020 г.- 1 981,9 тыс. тонн, 2021 г.</w:t>
      </w:r>
      <w:r w:rsidR="00B84347" w:rsidRPr="00D755FD">
        <w:rPr>
          <w:rFonts w:ascii="Times New Roman" w:hAnsi="Times New Roman" w:cs="Times New Roman"/>
          <w:i/>
          <w:sz w:val="24"/>
          <w:szCs w:val="24"/>
        </w:rPr>
        <w:t xml:space="preserve">-1 575,6 тыс. тонн, </w:t>
      </w:r>
      <w:r w:rsidR="00B84347" w:rsidRPr="00D755FD">
        <w:rPr>
          <w:rFonts w:ascii="Times New Roman" w:hAnsi="Times New Roman" w:cs="Times New Roman"/>
          <w:sz w:val="24"/>
          <w:szCs w:val="24"/>
        </w:rPr>
        <w:t xml:space="preserve"> </w:t>
      </w:r>
      <w:r w:rsidR="00B84347" w:rsidRPr="00D755FD">
        <w:rPr>
          <w:rFonts w:ascii="Times New Roman" w:hAnsi="Times New Roman" w:cs="Times New Roman"/>
          <w:i/>
          <w:sz w:val="24"/>
          <w:szCs w:val="24"/>
        </w:rPr>
        <w:t>60% от общего объема экспорта идет в Узбекистан).</w:t>
      </w:r>
    </w:p>
    <w:p w14:paraId="5527D01E" w14:textId="2B16CFD9" w:rsidR="00A72663" w:rsidRPr="00D755FD" w:rsidRDefault="00A72663" w:rsidP="00A72663">
      <w:pPr>
        <w:spacing w:after="0" w:line="240" w:lineRule="auto"/>
        <w:ind w:firstLine="720"/>
        <w:jc w:val="both"/>
        <w:rPr>
          <w:rFonts w:ascii="Times New Roman" w:hAnsi="Times New Roman" w:cs="Times New Roman"/>
          <w:sz w:val="28"/>
          <w:szCs w:val="28"/>
        </w:rPr>
      </w:pPr>
      <w:r w:rsidRPr="00D755FD">
        <w:rPr>
          <w:rFonts w:ascii="Times New Roman" w:hAnsi="Times New Roman" w:cs="Times New Roman"/>
          <w:sz w:val="28"/>
          <w:szCs w:val="28"/>
        </w:rPr>
        <w:t xml:space="preserve">В настоящее время сохраняется зависимость от импорта </w:t>
      </w:r>
      <w:r w:rsidR="00632500" w:rsidRPr="00D755FD">
        <w:rPr>
          <w:rFonts w:ascii="Times New Roman" w:hAnsi="Times New Roman" w:cs="Times New Roman"/>
          <w:sz w:val="28"/>
          <w:szCs w:val="28"/>
        </w:rPr>
        <w:t>листового стекла</w:t>
      </w:r>
      <w:r w:rsidR="00C717D7" w:rsidRPr="00D755FD">
        <w:rPr>
          <w:rFonts w:ascii="Times New Roman" w:hAnsi="Times New Roman" w:cs="Times New Roman"/>
          <w:sz w:val="28"/>
          <w:szCs w:val="28"/>
        </w:rPr>
        <w:t xml:space="preserve">, </w:t>
      </w:r>
      <w:r w:rsidR="00B84347" w:rsidRPr="00D755FD">
        <w:rPr>
          <w:rFonts w:ascii="Times New Roman" w:hAnsi="Times New Roman" w:cs="Times New Roman"/>
          <w:sz w:val="28"/>
          <w:szCs w:val="28"/>
        </w:rPr>
        <w:t xml:space="preserve">кирпича, арматуры </w:t>
      </w:r>
      <w:r w:rsidR="005E51B4" w:rsidRPr="00D755FD">
        <w:rPr>
          <w:rFonts w:ascii="Times New Roman" w:hAnsi="Times New Roman" w:cs="Times New Roman"/>
          <w:sz w:val="28"/>
          <w:szCs w:val="28"/>
        </w:rPr>
        <w:t>из КНР и РФ</w:t>
      </w:r>
      <w:r w:rsidR="00E714C0" w:rsidRPr="00D755FD">
        <w:rPr>
          <w:rFonts w:ascii="Times New Roman" w:hAnsi="Times New Roman" w:cs="Times New Roman"/>
          <w:sz w:val="28"/>
          <w:szCs w:val="28"/>
        </w:rPr>
        <w:t xml:space="preserve"> </w:t>
      </w:r>
      <w:r w:rsidR="00E714C0" w:rsidRPr="00D755FD">
        <w:rPr>
          <w:rFonts w:ascii="Times New Roman" w:hAnsi="Times New Roman" w:cs="Times New Roman"/>
          <w:i/>
          <w:sz w:val="24"/>
          <w:szCs w:val="24"/>
        </w:rPr>
        <w:t>(Приложение № 2 к Аудиторскому заданию)</w:t>
      </w:r>
      <w:r w:rsidRPr="00D755FD">
        <w:rPr>
          <w:rFonts w:ascii="Times New Roman" w:hAnsi="Times New Roman" w:cs="Times New Roman"/>
          <w:i/>
          <w:sz w:val="24"/>
          <w:szCs w:val="24"/>
        </w:rPr>
        <w:t>.</w:t>
      </w:r>
      <w:r w:rsidRPr="00D755FD">
        <w:rPr>
          <w:rFonts w:ascii="Times New Roman" w:hAnsi="Times New Roman" w:cs="Times New Roman"/>
          <w:sz w:val="28"/>
          <w:szCs w:val="28"/>
        </w:rPr>
        <w:t xml:space="preserve"> </w:t>
      </w:r>
    </w:p>
    <w:p w14:paraId="3F4AABD2" w14:textId="600C8D1F" w:rsidR="00A72663" w:rsidRPr="00D755FD" w:rsidRDefault="00E714C0" w:rsidP="00A72663">
      <w:pPr>
        <w:spacing w:after="0" w:line="240" w:lineRule="auto"/>
        <w:ind w:firstLine="720"/>
        <w:jc w:val="both"/>
        <w:rPr>
          <w:rFonts w:ascii="Times New Roman" w:hAnsi="Times New Roman" w:cs="Times New Roman"/>
          <w:sz w:val="28"/>
          <w:szCs w:val="28"/>
        </w:rPr>
      </w:pPr>
      <w:r w:rsidRPr="00D755FD">
        <w:rPr>
          <w:rFonts w:ascii="Times New Roman" w:hAnsi="Times New Roman" w:cs="Times New Roman"/>
          <w:sz w:val="28"/>
          <w:szCs w:val="28"/>
        </w:rPr>
        <w:t>Таким образом,</w:t>
      </w:r>
      <w:r w:rsidR="00A72663" w:rsidRPr="00D755FD">
        <w:rPr>
          <w:rFonts w:ascii="Times New Roman" w:hAnsi="Times New Roman" w:cs="Times New Roman"/>
          <w:sz w:val="28"/>
          <w:szCs w:val="28"/>
        </w:rPr>
        <w:t xml:space="preserve"> одной из причин удорожания стройматериалов является влияние цен на импортные стройматериалы из РФ и КНР, составляющие значительную долю рынка. </w:t>
      </w:r>
    </w:p>
    <w:p w14:paraId="743ED992" w14:textId="084D1309" w:rsidR="00063CB2" w:rsidRPr="00D755FD" w:rsidRDefault="00A72663" w:rsidP="009E0059">
      <w:pPr>
        <w:widowControl w:val="0"/>
        <w:spacing w:after="0" w:line="240" w:lineRule="auto"/>
        <w:ind w:firstLine="709"/>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 xml:space="preserve">С учетом </w:t>
      </w:r>
      <w:r w:rsidRPr="00D755FD">
        <w:rPr>
          <w:rFonts w:ascii="Times New Roman" w:eastAsia="Calibri" w:hAnsi="Times New Roman" w:cs="Times New Roman"/>
          <w:b/>
          <w:sz w:val="28"/>
          <w:szCs w:val="28"/>
          <w:lang w:eastAsia="en-US"/>
        </w:rPr>
        <w:t>имеющих производственных мощностей и местного сырья</w:t>
      </w:r>
      <w:r w:rsidRPr="00D755FD">
        <w:rPr>
          <w:rFonts w:ascii="Times New Roman" w:eastAsia="Calibri" w:hAnsi="Times New Roman" w:cs="Times New Roman"/>
          <w:sz w:val="28"/>
          <w:szCs w:val="28"/>
          <w:lang w:eastAsia="en-US"/>
        </w:rPr>
        <w:t xml:space="preserve"> существует потенциал роста производства по импортозамещению продуктов «среднего передела» по кирпичу </w:t>
      </w:r>
      <w:r w:rsidRPr="00D755FD">
        <w:rPr>
          <w:rFonts w:ascii="Times New Roman" w:eastAsia="Calibri" w:hAnsi="Times New Roman" w:cs="Times New Roman"/>
          <w:i/>
          <w:sz w:val="24"/>
          <w:szCs w:val="24"/>
          <w:lang w:eastAsia="en-US"/>
        </w:rPr>
        <w:t>(керамический)</w:t>
      </w:r>
      <w:r w:rsidRPr="00D755FD">
        <w:rPr>
          <w:rFonts w:ascii="Times New Roman" w:eastAsia="Calibri" w:hAnsi="Times New Roman" w:cs="Times New Roman"/>
          <w:sz w:val="28"/>
          <w:szCs w:val="28"/>
          <w:lang w:eastAsia="en-US"/>
        </w:rPr>
        <w:t xml:space="preserve"> на </w:t>
      </w:r>
      <w:r w:rsidR="0033094E" w:rsidRPr="00D755FD">
        <w:rPr>
          <w:rFonts w:ascii="Times New Roman" w:eastAsia="Calibri" w:hAnsi="Times New Roman" w:cs="Times New Roman"/>
          <w:sz w:val="28"/>
          <w:szCs w:val="28"/>
          <w:lang w:eastAsia="en-US"/>
        </w:rPr>
        <w:t>73,2 млн. долларов США, арматуре</w:t>
      </w:r>
      <w:r w:rsidRPr="00D755FD">
        <w:rPr>
          <w:rFonts w:ascii="Times New Roman" w:eastAsia="Calibri" w:hAnsi="Times New Roman" w:cs="Times New Roman"/>
          <w:sz w:val="28"/>
          <w:szCs w:val="28"/>
          <w:lang w:eastAsia="en-US"/>
        </w:rPr>
        <w:t xml:space="preserve"> для армирования бетона</w:t>
      </w:r>
      <w:r w:rsidR="0033094E" w:rsidRPr="00D755FD">
        <w:rPr>
          <w:rFonts w:ascii="Times New Roman" w:eastAsia="Calibri" w:hAnsi="Times New Roman" w:cs="Times New Roman"/>
          <w:sz w:val="28"/>
          <w:szCs w:val="28"/>
          <w:lang w:eastAsia="en-US"/>
        </w:rPr>
        <w:t xml:space="preserve"> </w:t>
      </w:r>
      <w:r w:rsidRPr="00D755FD">
        <w:rPr>
          <w:rFonts w:ascii="Times New Roman" w:eastAsia="Calibri" w:hAnsi="Times New Roman" w:cs="Times New Roman"/>
          <w:sz w:val="28"/>
          <w:szCs w:val="28"/>
          <w:lang w:eastAsia="en-US"/>
        </w:rPr>
        <w:t>-</w:t>
      </w:r>
      <w:r w:rsidR="0033094E" w:rsidRPr="00D755FD">
        <w:rPr>
          <w:rFonts w:ascii="Times New Roman" w:eastAsia="Calibri" w:hAnsi="Times New Roman" w:cs="Times New Roman"/>
          <w:sz w:val="28"/>
          <w:szCs w:val="28"/>
          <w:lang w:eastAsia="en-US"/>
        </w:rPr>
        <w:t xml:space="preserve"> </w:t>
      </w:r>
      <w:r w:rsidRPr="00D755FD">
        <w:rPr>
          <w:rFonts w:ascii="Times New Roman" w:eastAsia="Calibri" w:hAnsi="Times New Roman" w:cs="Times New Roman"/>
          <w:sz w:val="28"/>
          <w:szCs w:val="28"/>
          <w:lang w:eastAsia="en-US"/>
        </w:rPr>
        <w:t>93,2 млн. дол. США, цемент</w:t>
      </w:r>
      <w:r w:rsidR="0033094E" w:rsidRPr="00D755FD">
        <w:rPr>
          <w:rFonts w:ascii="Times New Roman" w:eastAsia="Calibri" w:hAnsi="Times New Roman" w:cs="Times New Roman"/>
          <w:sz w:val="28"/>
          <w:szCs w:val="28"/>
          <w:lang w:eastAsia="en-US"/>
        </w:rPr>
        <w:t xml:space="preserve">у </w:t>
      </w:r>
      <w:r w:rsidRPr="00D755FD">
        <w:rPr>
          <w:rFonts w:ascii="Times New Roman" w:eastAsia="Calibri" w:hAnsi="Times New Roman" w:cs="Times New Roman"/>
          <w:sz w:val="28"/>
          <w:szCs w:val="28"/>
          <w:lang w:eastAsia="en-US"/>
        </w:rPr>
        <w:t>-</w:t>
      </w:r>
      <w:r w:rsidR="0033094E" w:rsidRPr="00D755FD">
        <w:rPr>
          <w:rFonts w:ascii="Times New Roman" w:eastAsia="Calibri" w:hAnsi="Times New Roman" w:cs="Times New Roman"/>
          <w:sz w:val="28"/>
          <w:szCs w:val="28"/>
          <w:lang w:eastAsia="en-US"/>
        </w:rPr>
        <w:t xml:space="preserve"> </w:t>
      </w:r>
      <w:r w:rsidRPr="00D755FD">
        <w:rPr>
          <w:rFonts w:ascii="Times New Roman" w:eastAsia="Calibri" w:hAnsi="Times New Roman" w:cs="Times New Roman"/>
          <w:sz w:val="28"/>
          <w:szCs w:val="28"/>
          <w:lang w:eastAsia="en-US"/>
        </w:rPr>
        <w:t>60,7 млн. дол. США, кровельн</w:t>
      </w:r>
      <w:r w:rsidR="0033094E" w:rsidRPr="00D755FD">
        <w:rPr>
          <w:rFonts w:ascii="Times New Roman" w:eastAsia="Calibri" w:hAnsi="Times New Roman" w:cs="Times New Roman"/>
          <w:sz w:val="28"/>
          <w:szCs w:val="28"/>
          <w:lang w:eastAsia="en-US"/>
        </w:rPr>
        <w:t>ому</w:t>
      </w:r>
      <w:r w:rsidRPr="00D755FD">
        <w:rPr>
          <w:rFonts w:ascii="Times New Roman" w:eastAsia="Calibri" w:hAnsi="Times New Roman" w:cs="Times New Roman"/>
          <w:sz w:val="28"/>
          <w:szCs w:val="28"/>
          <w:lang w:eastAsia="en-US"/>
        </w:rPr>
        <w:t xml:space="preserve"> материал</w:t>
      </w:r>
      <w:r w:rsidR="0033094E" w:rsidRPr="00D755FD">
        <w:rPr>
          <w:rFonts w:ascii="Times New Roman" w:eastAsia="Calibri" w:hAnsi="Times New Roman" w:cs="Times New Roman"/>
          <w:sz w:val="28"/>
          <w:szCs w:val="28"/>
          <w:lang w:eastAsia="en-US"/>
        </w:rPr>
        <w:t>у</w:t>
      </w:r>
      <w:r w:rsidRPr="00D755FD">
        <w:rPr>
          <w:rFonts w:ascii="Times New Roman" w:eastAsia="Calibri" w:hAnsi="Times New Roman" w:cs="Times New Roman"/>
          <w:sz w:val="28"/>
          <w:szCs w:val="28"/>
          <w:lang w:eastAsia="en-US"/>
        </w:rPr>
        <w:t xml:space="preserve"> из битума-18,9 млн. дол. С</w:t>
      </w:r>
      <w:r w:rsidR="0033094E" w:rsidRPr="00D755FD">
        <w:rPr>
          <w:rFonts w:ascii="Times New Roman" w:eastAsia="Calibri" w:hAnsi="Times New Roman" w:cs="Times New Roman"/>
          <w:sz w:val="28"/>
          <w:szCs w:val="28"/>
          <w:lang w:eastAsia="en-US"/>
        </w:rPr>
        <w:t xml:space="preserve">ША, стеклу </w:t>
      </w:r>
      <w:r w:rsidR="009E0059" w:rsidRPr="00D755FD">
        <w:rPr>
          <w:rFonts w:ascii="Times New Roman" w:eastAsia="Calibri" w:hAnsi="Times New Roman" w:cs="Times New Roman"/>
          <w:sz w:val="28"/>
          <w:szCs w:val="28"/>
          <w:lang w:eastAsia="en-US"/>
        </w:rPr>
        <w:t>-</w:t>
      </w:r>
      <w:r w:rsidR="0033094E" w:rsidRPr="00D755FD">
        <w:rPr>
          <w:rFonts w:ascii="Times New Roman" w:eastAsia="Calibri" w:hAnsi="Times New Roman" w:cs="Times New Roman"/>
          <w:sz w:val="28"/>
          <w:szCs w:val="28"/>
          <w:lang w:eastAsia="en-US"/>
        </w:rPr>
        <w:t xml:space="preserve"> </w:t>
      </w:r>
      <w:r w:rsidR="009E0059" w:rsidRPr="00D755FD">
        <w:rPr>
          <w:rFonts w:ascii="Times New Roman" w:eastAsia="Calibri" w:hAnsi="Times New Roman" w:cs="Times New Roman"/>
          <w:sz w:val="28"/>
          <w:szCs w:val="28"/>
          <w:lang w:eastAsia="en-US"/>
        </w:rPr>
        <w:t xml:space="preserve">45,6 млн. дол. США. </w:t>
      </w:r>
    </w:p>
    <w:p w14:paraId="0631CCE9" w14:textId="4A0FFBE5" w:rsidR="00426A87" w:rsidRPr="00D755FD" w:rsidRDefault="00426A87" w:rsidP="00426A87">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Как уже отмеч</w:t>
      </w:r>
      <w:r w:rsidR="00632500" w:rsidRPr="00D755FD">
        <w:rPr>
          <w:rFonts w:ascii="Times New Roman" w:hAnsi="Times New Roman" w:cs="Times New Roman"/>
          <w:sz w:val="28"/>
          <w:szCs w:val="28"/>
        </w:rPr>
        <w:t>алось выше, строительный сектор</w:t>
      </w:r>
      <w:r w:rsidRPr="00D755FD">
        <w:rPr>
          <w:rFonts w:ascii="Times New Roman" w:hAnsi="Times New Roman" w:cs="Times New Roman"/>
          <w:sz w:val="28"/>
          <w:szCs w:val="28"/>
        </w:rPr>
        <w:t xml:space="preserve"> имеет определенное влияние на экономику Казахстана в целом, в частности демонстрируя значимое</w:t>
      </w:r>
      <w:r w:rsidRPr="00D755FD">
        <w:rPr>
          <w:rFonts w:ascii="Times New Roman" w:eastAsia="Times New Roman" w:hAnsi="Times New Roman" w:cs="Times New Roman"/>
          <w:sz w:val="28"/>
          <w:szCs w:val="28"/>
        </w:rPr>
        <w:t xml:space="preserve"> значение</w:t>
      </w:r>
      <w:r w:rsidR="00237DFD" w:rsidRPr="00D755FD">
        <w:rPr>
          <w:rFonts w:ascii="Times New Roman" w:eastAsia="Times New Roman" w:hAnsi="Times New Roman" w:cs="Times New Roman"/>
          <w:sz w:val="28"/>
          <w:szCs w:val="28"/>
        </w:rPr>
        <w:t xml:space="preserve"> </w:t>
      </w:r>
      <w:r w:rsidR="00237DFD" w:rsidRPr="00D755FD">
        <w:rPr>
          <w:rFonts w:ascii="Times New Roman" w:eastAsia="Times New Roman" w:hAnsi="Times New Roman" w:cs="Times New Roman"/>
          <w:i/>
          <w:sz w:val="24"/>
          <w:szCs w:val="24"/>
        </w:rPr>
        <w:t>(6,8% доли строительства в ВВП РК)</w:t>
      </w:r>
      <w:r w:rsidRPr="00D755FD">
        <w:rPr>
          <w:rFonts w:ascii="Times New Roman" w:eastAsia="Times New Roman" w:hAnsi="Times New Roman" w:cs="Times New Roman"/>
          <w:sz w:val="28"/>
          <w:szCs w:val="28"/>
        </w:rPr>
        <w:t xml:space="preserve"> </w:t>
      </w:r>
      <w:r w:rsidR="00E80619" w:rsidRPr="00D755FD">
        <w:rPr>
          <w:rFonts w:ascii="Times New Roman" w:eastAsia="Times New Roman" w:hAnsi="Times New Roman" w:cs="Times New Roman"/>
          <w:sz w:val="28"/>
          <w:szCs w:val="28"/>
        </w:rPr>
        <w:t>для</w:t>
      </w:r>
      <w:r w:rsidRPr="00D755FD">
        <w:rPr>
          <w:rFonts w:ascii="Times New Roman" w:eastAsia="Times New Roman" w:hAnsi="Times New Roman" w:cs="Times New Roman"/>
          <w:sz w:val="28"/>
          <w:szCs w:val="28"/>
        </w:rPr>
        <w:t xml:space="preserve"> </w:t>
      </w:r>
      <w:r w:rsidR="00E80619" w:rsidRPr="00D755FD">
        <w:rPr>
          <w:rFonts w:ascii="Times New Roman" w:eastAsia="Times New Roman" w:hAnsi="Times New Roman" w:cs="Times New Roman"/>
          <w:sz w:val="28"/>
          <w:szCs w:val="28"/>
        </w:rPr>
        <w:t>несырьевой отрасли и сохранение стабильности по данному направлению должно является приоритетным направлением уполномоченного органа в сфере строительства.</w:t>
      </w:r>
    </w:p>
    <w:p w14:paraId="44743549" w14:textId="0369A1C6" w:rsidR="00991E3D" w:rsidRPr="00D755FD" w:rsidRDefault="00E80619" w:rsidP="00EC06D2">
      <w:pPr>
        <w:spacing w:after="0" w:line="240" w:lineRule="auto"/>
        <w:jc w:val="both"/>
        <w:rPr>
          <w:rFonts w:ascii="Times New Roman" w:hAnsi="Times New Roman" w:cs="Times New Roman"/>
          <w:sz w:val="28"/>
          <w:szCs w:val="28"/>
        </w:rPr>
      </w:pPr>
      <w:r w:rsidRPr="00D755FD">
        <w:rPr>
          <w:rFonts w:ascii="Times New Roman" w:hAnsi="Times New Roman" w:cs="Times New Roman"/>
          <w:b/>
          <w:bCs/>
          <w:i/>
          <w:iCs/>
          <w:sz w:val="28"/>
          <w:szCs w:val="28"/>
        </w:rPr>
        <w:lastRenderedPageBreak/>
        <w:tab/>
      </w:r>
      <w:r w:rsidRPr="00D755FD">
        <w:rPr>
          <w:rFonts w:ascii="Times New Roman" w:hAnsi="Times New Roman" w:cs="Times New Roman"/>
          <w:bCs/>
          <w:iCs/>
          <w:sz w:val="28"/>
          <w:szCs w:val="28"/>
        </w:rPr>
        <w:t xml:space="preserve">Так, анализ </w:t>
      </w:r>
      <w:r w:rsidR="00063CB2" w:rsidRPr="00D755FD">
        <w:rPr>
          <w:rFonts w:ascii="Times New Roman" w:hAnsi="Times New Roman" w:cs="Times New Roman"/>
          <w:sz w:val="28"/>
          <w:szCs w:val="28"/>
        </w:rPr>
        <w:t xml:space="preserve">стратегического плана </w:t>
      </w:r>
      <w:r w:rsidRPr="00D755FD">
        <w:rPr>
          <w:rFonts w:ascii="Times New Roman" w:hAnsi="Times New Roman" w:cs="Times New Roman"/>
          <w:bCs/>
          <w:sz w:val="28"/>
          <w:szCs w:val="28"/>
        </w:rPr>
        <w:t>Министерства индустрии и инфраструктурного развития РК</w:t>
      </w:r>
      <w:r w:rsidRPr="00D755FD">
        <w:rPr>
          <w:rFonts w:ascii="Times New Roman" w:eastAsia="Consolas" w:hAnsi="Times New Roman" w:cs="Times New Roman"/>
          <w:sz w:val="28"/>
          <w:szCs w:val="28"/>
        </w:rPr>
        <w:t xml:space="preserve"> </w:t>
      </w:r>
      <w:r w:rsidRPr="00D755FD">
        <w:rPr>
          <w:rFonts w:ascii="Times New Roman" w:eastAsia="Consolas" w:hAnsi="Times New Roman" w:cs="Times New Roman"/>
          <w:i/>
          <w:sz w:val="24"/>
          <w:szCs w:val="24"/>
        </w:rPr>
        <w:t>(далее - МИИР)</w:t>
      </w:r>
      <w:r w:rsidRPr="00D755FD">
        <w:rPr>
          <w:rFonts w:ascii="Times New Roman" w:eastAsia="Consolas" w:hAnsi="Times New Roman" w:cs="Times New Roman"/>
          <w:sz w:val="28"/>
          <w:szCs w:val="28"/>
        </w:rPr>
        <w:t xml:space="preserve"> </w:t>
      </w:r>
      <w:r w:rsidR="00063CB2" w:rsidRPr="00D755FD">
        <w:rPr>
          <w:rFonts w:ascii="Times New Roman" w:hAnsi="Times New Roman" w:cs="Times New Roman"/>
          <w:sz w:val="28"/>
          <w:szCs w:val="28"/>
        </w:rPr>
        <w:t xml:space="preserve"> на 2020-2024 г</w:t>
      </w:r>
      <w:r w:rsidR="0033094E" w:rsidRPr="00D755FD">
        <w:rPr>
          <w:rFonts w:ascii="Times New Roman" w:hAnsi="Times New Roman" w:cs="Times New Roman"/>
          <w:sz w:val="28"/>
          <w:szCs w:val="28"/>
        </w:rPr>
        <w:t>.г.</w:t>
      </w:r>
      <w:r w:rsidR="00063CB2" w:rsidRPr="00D755FD">
        <w:rPr>
          <w:rFonts w:ascii="Times New Roman" w:hAnsi="Times New Roman" w:cs="Times New Roman"/>
          <w:sz w:val="28"/>
          <w:szCs w:val="28"/>
        </w:rPr>
        <w:t xml:space="preserve"> показывает, что акцентом работы Комитета по направлению ценообразовани</w:t>
      </w:r>
      <w:r w:rsidR="00063CB2" w:rsidRPr="00D755FD">
        <w:rPr>
          <w:rFonts w:ascii="Times New Roman" w:hAnsi="Times New Roman" w:cs="Times New Roman"/>
          <w:sz w:val="28"/>
          <w:szCs w:val="28"/>
          <w:lang w:val="kk-KZ"/>
        </w:rPr>
        <w:t>я</w:t>
      </w:r>
      <w:r w:rsidR="00063CB2" w:rsidRPr="00D755FD">
        <w:rPr>
          <w:rFonts w:ascii="Times New Roman" w:hAnsi="Times New Roman" w:cs="Times New Roman"/>
          <w:sz w:val="28"/>
          <w:szCs w:val="28"/>
        </w:rPr>
        <w:t xml:space="preserve"> и </w:t>
      </w:r>
      <w:r w:rsidR="00063CB2" w:rsidRPr="00D755FD">
        <w:rPr>
          <w:rFonts w:ascii="Times New Roman" w:hAnsi="Times New Roman" w:cs="Times New Roman"/>
          <w:sz w:val="28"/>
          <w:szCs w:val="28"/>
          <w:lang w:val="kk-KZ"/>
        </w:rPr>
        <w:t xml:space="preserve">определения </w:t>
      </w:r>
      <w:r w:rsidR="00063CB2" w:rsidRPr="00D755FD">
        <w:rPr>
          <w:rFonts w:ascii="Times New Roman" w:hAnsi="Times New Roman" w:cs="Times New Roman"/>
          <w:sz w:val="28"/>
          <w:szCs w:val="28"/>
        </w:rPr>
        <w:t xml:space="preserve">сметной стоимости строительства, является повышение достоверности сметных расчетов и обеспечение возможности определения стоимости строительства на момент проектирования в зависимости от текущих рыночных цен. </w:t>
      </w:r>
    </w:p>
    <w:p w14:paraId="3FA88FE4" w14:textId="52139367" w:rsidR="00FF5621" w:rsidRPr="00D755FD" w:rsidRDefault="002A5169" w:rsidP="00FF5621">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lang w:val="kk-KZ"/>
        </w:rPr>
        <w:tab/>
      </w:r>
      <w:r w:rsidR="00FF5621" w:rsidRPr="00D755FD">
        <w:rPr>
          <w:rFonts w:ascii="Times New Roman" w:hAnsi="Times New Roman" w:cs="Times New Roman"/>
          <w:sz w:val="28"/>
          <w:szCs w:val="28"/>
          <w:lang w:val="kk-KZ"/>
        </w:rPr>
        <w:t xml:space="preserve">Комитетом </w:t>
      </w:r>
      <w:r w:rsidR="00FF5621" w:rsidRPr="00D755FD">
        <w:rPr>
          <w:rFonts w:ascii="Times New Roman" w:hAnsi="Times New Roman" w:cs="Times New Roman"/>
          <w:sz w:val="28"/>
          <w:szCs w:val="28"/>
        </w:rPr>
        <w:t xml:space="preserve">в пределах компетенции, в соответствии с законодательством РК </w:t>
      </w:r>
      <w:r w:rsidRPr="00D755FD">
        <w:rPr>
          <w:rFonts w:ascii="Times New Roman" w:hAnsi="Times New Roman" w:cs="Times New Roman"/>
          <w:sz w:val="28"/>
          <w:szCs w:val="28"/>
          <w:lang w:val="kk-KZ"/>
        </w:rPr>
        <w:t xml:space="preserve">на постоянной основе ведется работа </w:t>
      </w:r>
      <w:r w:rsidR="00EC06D2" w:rsidRPr="00D755FD">
        <w:rPr>
          <w:rFonts w:ascii="Times New Roman" w:hAnsi="Times New Roman" w:cs="Times New Roman"/>
          <w:sz w:val="28"/>
          <w:szCs w:val="28"/>
          <w:lang w:val="kk-KZ"/>
        </w:rPr>
        <w:t xml:space="preserve">по обеспечению </w:t>
      </w:r>
      <w:r w:rsidR="00FF5621" w:rsidRPr="00D755FD">
        <w:rPr>
          <w:rFonts w:ascii="Times New Roman" w:hAnsi="Times New Roman" w:cs="Times New Roman"/>
          <w:sz w:val="28"/>
          <w:szCs w:val="28"/>
        </w:rPr>
        <w:t>контрольных и реализационных функции в сфере архитектурной, градостроительной и строительной деятельности.</w:t>
      </w:r>
    </w:p>
    <w:p w14:paraId="16F334FF" w14:textId="3357A22F" w:rsidR="00E111DD" w:rsidRPr="00D755FD" w:rsidRDefault="00FF5621" w:rsidP="00E111DD">
      <w:pPr>
        <w:spacing w:after="0" w:line="240" w:lineRule="auto"/>
        <w:jc w:val="both"/>
        <w:rPr>
          <w:rFonts w:ascii="Times New Roman" w:hAnsi="Times New Roman" w:cs="Times New Roman"/>
          <w:sz w:val="28"/>
          <w:szCs w:val="28"/>
          <w:shd w:val="clear" w:color="auto" w:fill="FFFFFF"/>
        </w:rPr>
      </w:pPr>
      <w:r w:rsidRPr="00D755FD">
        <w:rPr>
          <w:rFonts w:ascii="Times New Roman" w:hAnsi="Times New Roman" w:cs="Times New Roman"/>
          <w:sz w:val="28"/>
          <w:szCs w:val="28"/>
          <w:shd w:val="clear" w:color="auto" w:fill="FFFFFF"/>
        </w:rPr>
        <w:tab/>
      </w:r>
      <w:r w:rsidR="00E111DD" w:rsidRPr="00D755FD">
        <w:rPr>
          <w:rFonts w:ascii="Times New Roman" w:hAnsi="Times New Roman" w:cs="Times New Roman"/>
          <w:sz w:val="28"/>
          <w:szCs w:val="28"/>
          <w:shd w:val="clear" w:color="auto" w:fill="FFFFFF"/>
        </w:rPr>
        <w:t>В текущем году на фоне транспортно-логистического кризиса, возникшего из-за сложившейся геополитической ситуации, в Казахстане, как и в других странах, острее становится вопрос удорожания строительства объектов и роста спекулятивных действий поставщиков стройматериалов. В этой связи для удовлетворения потребности внутреннего рынка в стройматериалах, а также снижения импортозависимости и предотвращения колебания цен </w:t>
      </w:r>
      <w:r w:rsidR="00E111DD" w:rsidRPr="00D755FD">
        <w:rPr>
          <w:rFonts w:ascii="Times New Roman" w:hAnsi="Times New Roman" w:cs="Times New Roman"/>
          <w:b/>
          <w:bCs/>
          <w:sz w:val="28"/>
          <w:szCs w:val="28"/>
          <w:shd w:val="clear" w:color="auto" w:fill="FFFFFF"/>
        </w:rPr>
        <w:t xml:space="preserve">до 2025 года </w:t>
      </w:r>
      <w:r w:rsidR="00E111DD" w:rsidRPr="00D755FD">
        <w:rPr>
          <w:rFonts w:ascii="Times New Roman" w:hAnsi="Times New Roman" w:cs="Times New Roman"/>
          <w:sz w:val="28"/>
          <w:szCs w:val="28"/>
          <w:shd w:val="clear" w:color="auto" w:fill="FFFFFF"/>
        </w:rPr>
        <w:t>по согласованию с акиматами регионов, институтами развития и НПП «Атамекен» разработана и утверждена Дорожная карта по детальной реализации проектов строительной индустрии до 2025 года</w:t>
      </w:r>
      <w:r w:rsidR="00104E36" w:rsidRPr="00D755FD">
        <w:rPr>
          <w:rFonts w:ascii="Times New Roman" w:hAnsi="Times New Roman" w:cs="Times New Roman"/>
          <w:sz w:val="28"/>
          <w:szCs w:val="28"/>
          <w:shd w:val="clear" w:color="auto" w:fill="FFFFFF"/>
        </w:rPr>
        <w:t>.</w:t>
      </w:r>
    </w:p>
    <w:p w14:paraId="4ABC1BAD" w14:textId="094B7104" w:rsidR="00FF5621" w:rsidRPr="00D755FD" w:rsidRDefault="00E111DD" w:rsidP="00FF5621">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shd w:val="clear" w:color="auto" w:fill="FFFFFF"/>
        </w:rPr>
        <w:tab/>
      </w:r>
      <w:r w:rsidR="00FF5621" w:rsidRPr="00D755FD">
        <w:rPr>
          <w:rFonts w:ascii="Times New Roman" w:hAnsi="Times New Roman" w:cs="Times New Roman"/>
          <w:sz w:val="28"/>
          <w:szCs w:val="28"/>
          <w:shd w:val="clear" w:color="auto" w:fill="FFFFFF"/>
        </w:rPr>
        <w:t xml:space="preserve">Также </w:t>
      </w:r>
      <w:r w:rsidR="00104E36" w:rsidRPr="00D755FD">
        <w:rPr>
          <w:rFonts w:ascii="Times New Roman" w:hAnsi="Times New Roman" w:cs="Times New Roman"/>
          <w:sz w:val="28"/>
          <w:szCs w:val="28"/>
          <w:shd w:val="clear" w:color="auto" w:fill="FFFFFF"/>
        </w:rPr>
        <w:t xml:space="preserve">Комитетом с целью снижения риска увеличения количества незавершенного строительства бюджетных объектов </w:t>
      </w:r>
      <w:r w:rsidR="00FF5621" w:rsidRPr="00D755FD">
        <w:rPr>
          <w:rFonts w:ascii="Times New Roman" w:hAnsi="Times New Roman" w:cs="Times New Roman"/>
          <w:sz w:val="28"/>
          <w:szCs w:val="28"/>
          <w:shd w:val="clear" w:color="auto" w:fill="FFFFFF"/>
        </w:rPr>
        <w:t xml:space="preserve">для оперативного реагирования на значительные колебания стоимости строительных ресурсов издаются сборники актуальных сметных цен на стройматериалы. </w:t>
      </w:r>
    </w:p>
    <w:p w14:paraId="2504A93C" w14:textId="33B43956" w:rsidR="00650ECB" w:rsidRPr="00D755FD" w:rsidRDefault="00650ECB" w:rsidP="00E80619">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t xml:space="preserve">Однако, </w:t>
      </w:r>
      <w:r w:rsidR="00D01CAB" w:rsidRPr="00D755FD">
        <w:rPr>
          <w:rFonts w:ascii="Times New Roman" w:hAnsi="Times New Roman" w:cs="Times New Roman"/>
          <w:sz w:val="28"/>
          <w:szCs w:val="28"/>
        </w:rPr>
        <w:t>проведенным</w:t>
      </w:r>
      <w:r w:rsidRPr="00D755FD">
        <w:rPr>
          <w:rFonts w:ascii="Times New Roman" w:hAnsi="Times New Roman" w:cs="Times New Roman"/>
          <w:sz w:val="28"/>
          <w:szCs w:val="28"/>
        </w:rPr>
        <w:t xml:space="preserve"> аудиторск</w:t>
      </w:r>
      <w:r w:rsidR="00D01CAB" w:rsidRPr="00D755FD">
        <w:rPr>
          <w:rFonts w:ascii="Times New Roman" w:hAnsi="Times New Roman" w:cs="Times New Roman"/>
          <w:sz w:val="28"/>
          <w:szCs w:val="28"/>
        </w:rPr>
        <w:t>им</w:t>
      </w:r>
      <w:r w:rsidRPr="00D755FD">
        <w:rPr>
          <w:rFonts w:ascii="Times New Roman" w:hAnsi="Times New Roman" w:cs="Times New Roman"/>
          <w:sz w:val="28"/>
          <w:szCs w:val="28"/>
        </w:rPr>
        <w:t xml:space="preserve"> мероприяти</w:t>
      </w:r>
      <w:r w:rsidR="00D01CAB" w:rsidRPr="00D755FD">
        <w:rPr>
          <w:rFonts w:ascii="Times New Roman" w:hAnsi="Times New Roman" w:cs="Times New Roman"/>
          <w:sz w:val="28"/>
          <w:szCs w:val="28"/>
        </w:rPr>
        <w:t>ем выявлены ряд</w:t>
      </w:r>
      <w:r w:rsidRPr="00D755FD">
        <w:rPr>
          <w:rFonts w:ascii="Times New Roman" w:hAnsi="Times New Roman" w:cs="Times New Roman"/>
          <w:sz w:val="28"/>
          <w:szCs w:val="28"/>
        </w:rPr>
        <w:t xml:space="preserve"> </w:t>
      </w:r>
      <w:r w:rsidR="00D01CAB" w:rsidRPr="00D755FD">
        <w:rPr>
          <w:rFonts w:ascii="Times New Roman" w:hAnsi="Times New Roman" w:cs="Times New Roman"/>
          <w:sz w:val="28"/>
          <w:szCs w:val="28"/>
        </w:rPr>
        <w:t xml:space="preserve">нарушений и недостатков, указывающие на недостаточность принимаемых мер </w:t>
      </w:r>
      <w:r w:rsidR="00EA73CA" w:rsidRPr="00D755FD">
        <w:rPr>
          <w:rFonts w:ascii="Times New Roman" w:hAnsi="Times New Roman" w:cs="Times New Roman"/>
          <w:sz w:val="28"/>
          <w:szCs w:val="28"/>
        </w:rPr>
        <w:t>со стороны уполномоченного органа</w:t>
      </w:r>
      <w:r w:rsidR="00D01CAB" w:rsidRPr="00D755FD">
        <w:rPr>
          <w:rFonts w:ascii="Times New Roman" w:hAnsi="Times New Roman" w:cs="Times New Roman"/>
          <w:sz w:val="28"/>
          <w:szCs w:val="28"/>
        </w:rPr>
        <w:t xml:space="preserve"> для </w:t>
      </w:r>
      <w:r w:rsidR="00D01CAB" w:rsidRPr="00D755FD">
        <w:rPr>
          <w:rFonts w:ascii="Times New Roman" w:hAnsi="Times New Roman" w:cs="Times New Roman"/>
          <w:bCs/>
          <w:iCs/>
          <w:sz w:val="28"/>
          <w:szCs w:val="28"/>
        </w:rPr>
        <w:t xml:space="preserve">развития </w:t>
      </w:r>
      <w:r w:rsidR="00EA73CA" w:rsidRPr="00D755FD">
        <w:rPr>
          <w:rFonts w:ascii="Times New Roman" w:hAnsi="Times New Roman" w:cs="Times New Roman"/>
          <w:bCs/>
          <w:iCs/>
          <w:sz w:val="28"/>
          <w:szCs w:val="28"/>
        </w:rPr>
        <w:t xml:space="preserve">конкурентноспособной </w:t>
      </w:r>
      <w:r w:rsidR="00D01CAB" w:rsidRPr="00D755FD">
        <w:rPr>
          <w:rFonts w:ascii="Times New Roman" w:hAnsi="Times New Roman" w:cs="Times New Roman"/>
          <w:bCs/>
          <w:iCs/>
          <w:sz w:val="28"/>
          <w:szCs w:val="28"/>
        </w:rPr>
        <w:t>строительной отрасли Республики в целом</w:t>
      </w:r>
      <w:r w:rsidR="00307083" w:rsidRPr="00D755FD">
        <w:rPr>
          <w:rFonts w:ascii="Times New Roman" w:hAnsi="Times New Roman" w:cs="Times New Roman"/>
          <w:bCs/>
          <w:iCs/>
          <w:sz w:val="28"/>
          <w:szCs w:val="28"/>
        </w:rPr>
        <w:t>.</w:t>
      </w:r>
      <w:r w:rsidR="00D01CAB" w:rsidRPr="00D755FD">
        <w:rPr>
          <w:rFonts w:ascii="Times New Roman" w:hAnsi="Times New Roman" w:cs="Times New Roman"/>
          <w:sz w:val="28"/>
          <w:szCs w:val="28"/>
        </w:rPr>
        <w:t xml:space="preserve"> </w:t>
      </w:r>
    </w:p>
    <w:p w14:paraId="7F9B4476" w14:textId="50C58507" w:rsidR="00E34CCC" w:rsidRPr="00D755FD" w:rsidRDefault="00063CB2" w:rsidP="00EE6C11">
      <w:pPr>
        <w:widowControl w:val="0"/>
        <w:pBdr>
          <w:bottom w:val="single" w:sz="4" w:space="3" w:color="FFFFFF"/>
        </w:pBdr>
        <w:tabs>
          <w:tab w:val="left" w:pos="567"/>
        </w:tabs>
        <w:autoSpaceDE w:val="0"/>
        <w:autoSpaceDN w:val="0"/>
        <w:adjustRightInd w:val="0"/>
        <w:spacing w:after="0" w:line="240" w:lineRule="auto"/>
        <w:jc w:val="both"/>
        <w:rPr>
          <w:rFonts w:ascii="Times New Roman" w:eastAsia="Times New Roman" w:hAnsi="Times New Roman" w:cs="Times New Roman"/>
          <w:sz w:val="28"/>
          <w:szCs w:val="28"/>
        </w:rPr>
      </w:pPr>
      <w:r w:rsidRPr="00D755FD">
        <w:rPr>
          <w:rFonts w:ascii="Times New Roman" w:hAnsi="Times New Roman" w:cs="Times New Roman"/>
          <w:sz w:val="28"/>
          <w:szCs w:val="28"/>
        </w:rPr>
        <w:tab/>
      </w:r>
      <w:r w:rsidR="00E34CCC" w:rsidRPr="00D755FD">
        <w:rPr>
          <w:rFonts w:ascii="Times New Roman" w:hAnsi="Times New Roman" w:cs="Times New Roman"/>
          <w:b/>
          <w:bCs/>
          <w:sz w:val="28"/>
          <w:szCs w:val="28"/>
        </w:rPr>
        <w:t xml:space="preserve">2.2. Основные результаты государственного аудита </w:t>
      </w:r>
    </w:p>
    <w:p w14:paraId="5B1E69C9" w14:textId="77777777" w:rsidR="00A72663" w:rsidRPr="00D755FD" w:rsidRDefault="00E34CCC" w:rsidP="00A72663">
      <w:pPr>
        <w:tabs>
          <w:tab w:val="left" w:pos="567"/>
        </w:tabs>
        <w:spacing w:after="0" w:line="240" w:lineRule="auto"/>
        <w:ind w:firstLine="567"/>
        <w:jc w:val="both"/>
        <w:rPr>
          <w:rFonts w:ascii="Times New Roman" w:hAnsi="Times New Roman" w:cs="Times New Roman"/>
          <w:b/>
          <w:i/>
          <w:sz w:val="28"/>
          <w:szCs w:val="28"/>
          <w:u w:val="single"/>
        </w:rPr>
      </w:pPr>
      <w:r w:rsidRPr="00D755FD">
        <w:rPr>
          <w:rFonts w:ascii="Times New Roman" w:hAnsi="Times New Roman" w:cs="Times New Roman"/>
          <w:b/>
          <w:bCs/>
          <w:i/>
          <w:sz w:val="28"/>
          <w:szCs w:val="28"/>
          <w:u w:val="single"/>
        </w:rPr>
        <w:t xml:space="preserve">2.2.1. </w:t>
      </w:r>
      <w:r w:rsidR="00A72663" w:rsidRPr="00D755FD">
        <w:rPr>
          <w:rFonts w:ascii="Times New Roman" w:hAnsi="Times New Roman" w:cs="Times New Roman"/>
          <w:b/>
          <w:i/>
          <w:sz w:val="28"/>
          <w:szCs w:val="28"/>
          <w:u w:val="single"/>
        </w:rPr>
        <w:t>Мониторинг текущих цен и расчет сметных цен на строительные ресурсы.</w:t>
      </w:r>
    </w:p>
    <w:p w14:paraId="51B48B1E" w14:textId="77777777" w:rsidR="009E2A97" w:rsidRPr="00D755FD" w:rsidRDefault="00BC5A2D" w:rsidP="00542B30">
      <w:pPr>
        <w:spacing w:after="0" w:line="240" w:lineRule="auto"/>
        <w:ind w:firstLine="284"/>
        <w:jc w:val="both"/>
        <w:rPr>
          <w:rFonts w:ascii="Times New Roman" w:hAnsi="Times New Roman" w:cs="Times New Roman"/>
          <w:sz w:val="28"/>
          <w:szCs w:val="28"/>
        </w:rPr>
      </w:pPr>
      <w:r w:rsidRPr="00D755FD">
        <w:rPr>
          <w:rFonts w:ascii="Times New Roman" w:hAnsi="Times New Roman"/>
          <w:bCs/>
          <w:i/>
          <w:iCs/>
          <w:sz w:val="28"/>
          <w:szCs w:val="28"/>
        </w:rPr>
        <w:tab/>
      </w:r>
      <w:r w:rsidR="003834BF" w:rsidRPr="00D755FD">
        <w:rPr>
          <w:rFonts w:ascii="Times New Roman" w:hAnsi="Times New Roman" w:cs="Times New Roman"/>
          <w:sz w:val="28"/>
          <w:szCs w:val="28"/>
        </w:rPr>
        <w:t>Действующие нормативные документы по ценообразованию в строительстве являются сметно-нормативной базой для определения стоимости строительства и представляют собой совокупность государственных сметных нормативов, разработанных на единой концептуально-методической основе, совместно действующих и составляющих нормативно-правовую основу для определения сметной стоимости строительства.</w:t>
      </w:r>
    </w:p>
    <w:p w14:paraId="5180FA3C" w14:textId="11755063" w:rsidR="00A365EC" w:rsidRPr="00D755FD" w:rsidRDefault="00A365EC" w:rsidP="00A365EC">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Среди сметных нормативов по ценообразованию используемых при планировании строительства — это укрупненные показатели стоимости на конструктивные элементы </w:t>
      </w:r>
      <w:r w:rsidRPr="00D755FD">
        <w:rPr>
          <w:rFonts w:ascii="Times New Roman" w:eastAsia="Times New Roman" w:hAnsi="Times New Roman" w:cs="Times New Roman"/>
          <w:sz w:val="24"/>
          <w:szCs w:val="24"/>
        </w:rPr>
        <w:t>(</w:t>
      </w:r>
      <w:r w:rsidRPr="00D755FD">
        <w:rPr>
          <w:rFonts w:ascii="Times New Roman" w:eastAsia="Times New Roman" w:hAnsi="Times New Roman" w:cs="Times New Roman"/>
          <w:i/>
          <w:sz w:val="24"/>
          <w:szCs w:val="24"/>
        </w:rPr>
        <w:t>фунд</w:t>
      </w:r>
      <w:r w:rsidR="0062342E" w:rsidRPr="00D755FD">
        <w:rPr>
          <w:rFonts w:ascii="Times New Roman" w:eastAsia="Times New Roman" w:hAnsi="Times New Roman" w:cs="Times New Roman"/>
          <w:i/>
          <w:sz w:val="24"/>
          <w:szCs w:val="24"/>
        </w:rPr>
        <w:t>амент, перекрытие, стены, крыша</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sz w:val="28"/>
          <w:szCs w:val="28"/>
        </w:rPr>
        <w:t xml:space="preserve"> и виды работ </w:t>
      </w:r>
      <w:r w:rsidRPr="00D755FD">
        <w:rPr>
          <w:rFonts w:ascii="Times New Roman" w:eastAsia="Times New Roman" w:hAnsi="Times New Roman" w:cs="Times New Roman"/>
          <w:i/>
          <w:sz w:val="24"/>
          <w:szCs w:val="24"/>
        </w:rPr>
        <w:t>(далее – УПС КВР)</w:t>
      </w:r>
      <w:r w:rsidRPr="00D755FD">
        <w:rPr>
          <w:rFonts w:ascii="Times New Roman" w:eastAsia="Times New Roman" w:hAnsi="Times New Roman" w:cs="Times New Roman"/>
          <w:sz w:val="28"/>
          <w:szCs w:val="28"/>
        </w:rPr>
        <w:t xml:space="preserve"> и укрупненные показатели стоимости строительства на потребительскую характеристику зданий и сооружений </w:t>
      </w:r>
      <w:r w:rsidRPr="00D755FD">
        <w:rPr>
          <w:rFonts w:ascii="Times New Roman" w:eastAsia="Times New Roman" w:hAnsi="Times New Roman" w:cs="Times New Roman"/>
          <w:i/>
          <w:sz w:val="24"/>
          <w:szCs w:val="24"/>
        </w:rPr>
        <w:t>(далее - УПСС ПХ)</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i/>
          <w:sz w:val="24"/>
          <w:szCs w:val="24"/>
        </w:rPr>
        <w:t>(цена</w:t>
      </w:r>
      <w:r w:rsidR="004B5D12" w:rsidRPr="00D755FD">
        <w:rPr>
          <w:rFonts w:ascii="Times New Roman" w:eastAsia="Times New Roman" w:hAnsi="Times New Roman" w:cs="Times New Roman"/>
          <w:i/>
          <w:sz w:val="24"/>
          <w:szCs w:val="24"/>
        </w:rPr>
        <w:t xml:space="preserve"> за 1 м</w:t>
      </w:r>
      <w:r w:rsidR="004B5D12" w:rsidRPr="00D755FD">
        <w:rPr>
          <w:rFonts w:ascii="Times New Roman" w:eastAsia="Times New Roman" w:hAnsi="Times New Roman" w:cs="Times New Roman"/>
          <w:i/>
          <w:sz w:val="24"/>
          <w:szCs w:val="24"/>
          <w:vertAlign w:val="superscript"/>
        </w:rPr>
        <w:t>2</w:t>
      </w:r>
      <w:r w:rsidRPr="00D755FD">
        <w:rPr>
          <w:rFonts w:ascii="Times New Roman" w:eastAsia="Times New Roman" w:hAnsi="Times New Roman" w:cs="Times New Roman"/>
          <w:i/>
          <w:sz w:val="24"/>
          <w:szCs w:val="24"/>
        </w:rPr>
        <w:t>, место)</w:t>
      </w:r>
      <w:r w:rsidR="0062342E" w:rsidRPr="00D755FD">
        <w:rPr>
          <w:rFonts w:ascii="Times New Roman" w:eastAsia="Times New Roman" w:hAnsi="Times New Roman" w:cs="Times New Roman"/>
          <w:sz w:val="28"/>
          <w:szCs w:val="28"/>
        </w:rPr>
        <w:t>, которые</w:t>
      </w:r>
      <w:r w:rsidRPr="00D755FD">
        <w:rPr>
          <w:rFonts w:ascii="Times New Roman" w:eastAsia="Times New Roman" w:hAnsi="Times New Roman" w:cs="Times New Roman"/>
          <w:sz w:val="28"/>
          <w:szCs w:val="28"/>
        </w:rPr>
        <w:t xml:space="preserve"> включа</w:t>
      </w:r>
      <w:r w:rsidR="0062342E" w:rsidRPr="00D755FD">
        <w:rPr>
          <w:rFonts w:ascii="Times New Roman" w:eastAsia="Times New Roman" w:hAnsi="Times New Roman" w:cs="Times New Roman"/>
          <w:sz w:val="28"/>
          <w:szCs w:val="28"/>
        </w:rPr>
        <w:t>ют</w:t>
      </w:r>
      <w:r w:rsidRPr="00D755FD">
        <w:rPr>
          <w:rFonts w:ascii="Times New Roman" w:eastAsia="Times New Roman" w:hAnsi="Times New Roman" w:cs="Times New Roman"/>
          <w:sz w:val="28"/>
          <w:szCs w:val="28"/>
        </w:rPr>
        <w:t xml:space="preserve"> стоимость оборудования, мебели, инвентаря и  строительно-монтажные работы </w:t>
      </w:r>
      <w:r w:rsidR="004B5D12" w:rsidRPr="00D755FD">
        <w:rPr>
          <w:rFonts w:ascii="Times New Roman" w:eastAsia="Times New Roman" w:hAnsi="Times New Roman" w:cs="Times New Roman"/>
          <w:i/>
          <w:sz w:val="24"/>
          <w:szCs w:val="24"/>
        </w:rPr>
        <w:t>(далее – СМР).</w:t>
      </w:r>
    </w:p>
    <w:p w14:paraId="5C0CA211" w14:textId="44BDD7EA" w:rsidR="00A365EC" w:rsidRPr="00D755FD" w:rsidRDefault="00A365EC" w:rsidP="00A365EC">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lastRenderedPageBreak/>
        <w:t>Целью применения УПСС при расчете сметной стоимости является определени</w:t>
      </w:r>
      <w:r w:rsidR="0062342E" w:rsidRPr="00D755FD">
        <w:rPr>
          <w:rFonts w:ascii="Times New Roman" w:eastAsia="Times New Roman" w:hAnsi="Times New Roman" w:cs="Times New Roman"/>
          <w:sz w:val="28"/>
          <w:szCs w:val="28"/>
        </w:rPr>
        <w:t>е</w:t>
      </w:r>
      <w:r w:rsidRPr="00D755FD">
        <w:rPr>
          <w:rFonts w:ascii="Times New Roman" w:eastAsia="Times New Roman" w:hAnsi="Times New Roman" w:cs="Times New Roman"/>
          <w:sz w:val="28"/>
          <w:szCs w:val="28"/>
        </w:rPr>
        <w:t xml:space="preserve"> сметного лимита и потребности заказчика при планировании инвестиций </w:t>
      </w:r>
      <w:r w:rsidR="0049188A" w:rsidRPr="00D755FD">
        <w:rPr>
          <w:rFonts w:ascii="Times New Roman" w:eastAsia="Times New Roman" w:hAnsi="Times New Roman" w:cs="Times New Roman"/>
          <w:i/>
          <w:sz w:val="24"/>
          <w:szCs w:val="24"/>
        </w:rPr>
        <w:t>(инвестиционное предложение, технико-экономическое обоснование (далее – ТЭО)</w:t>
      </w:r>
      <w:r w:rsidRPr="00D755FD">
        <w:rPr>
          <w:rFonts w:ascii="Times New Roman" w:eastAsia="Times New Roman" w:hAnsi="Times New Roman" w:cs="Times New Roman"/>
          <w:i/>
          <w:sz w:val="24"/>
          <w:szCs w:val="24"/>
        </w:rPr>
        <w:t>, тех</w:t>
      </w:r>
      <w:r w:rsidR="00B2332B"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z w:val="24"/>
          <w:szCs w:val="24"/>
        </w:rPr>
        <w:t>задание)</w:t>
      </w:r>
      <w:r w:rsidR="0062342E"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УПС КВР является инструментом для проектировщика в процессе разработки ПСД с целью недопущения превышения предельной стоимости.</w:t>
      </w:r>
    </w:p>
    <w:p w14:paraId="40378353" w14:textId="3477B02C" w:rsidR="009533FC" w:rsidRPr="00D755FD" w:rsidRDefault="009533FC" w:rsidP="009533FC">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Формирование </w:t>
      </w:r>
      <w:r w:rsidR="00C83E86" w:rsidRPr="00D755FD">
        <w:rPr>
          <w:rFonts w:ascii="Times New Roman" w:eastAsia="Times New Roman" w:hAnsi="Times New Roman" w:cs="Times New Roman"/>
          <w:i/>
          <w:sz w:val="24"/>
          <w:szCs w:val="24"/>
        </w:rPr>
        <w:t>(разработка)</w:t>
      </w:r>
      <w:r w:rsidR="00C83E86"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 xml:space="preserve">вышеуказанной базы осуществляет подведомственный профильный институт АО «Казахский научно-исследовательский проектный институт строительства и архитектуры» </w:t>
      </w:r>
      <w:r w:rsidRPr="00D755FD">
        <w:rPr>
          <w:rFonts w:ascii="Times New Roman" w:eastAsia="Times New Roman" w:hAnsi="Times New Roman" w:cs="Times New Roman"/>
          <w:i/>
          <w:sz w:val="24"/>
          <w:szCs w:val="24"/>
        </w:rPr>
        <w:t xml:space="preserve">(далее – АО «КазНИИСА»), </w:t>
      </w:r>
      <w:r w:rsidRPr="00D755FD">
        <w:rPr>
          <w:rFonts w:ascii="Times New Roman" w:eastAsia="Times New Roman" w:hAnsi="Times New Roman" w:cs="Times New Roman"/>
          <w:sz w:val="28"/>
          <w:szCs w:val="28"/>
        </w:rPr>
        <w:t xml:space="preserve">с </w:t>
      </w:r>
      <w:r w:rsidR="005A3EF7" w:rsidRPr="00D755FD">
        <w:rPr>
          <w:rFonts w:ascii="Times New Roman" w:eastAsia="Times New Roman" w:hAnsi="Times New Roman" w:cs="Times New Roman"/>
          <w:sz w:val="28"/>
          <w:szCs w:val="28"/>
        </w:rPr>
        <w:t>обязательным прохождением процедуры</w:t>
      </w:r>
      <w:r w:rsidR="00C83E86" w:rsidRPr="00D755FD">
        <w:rPr>
          <w:rFonts w:ascii="Times New Roman" w:eastAsia="Times New Roman" w:hAnsi="Times New Roman" w:cs="Times New Roman"/>
          <w:sz w:val="28"/>
          <w:szCs w:val="28"/>
        </w:rPr>
        <w:t xml:space="preserve"> их</w:t>
      </w:r>
      <w:r w:rsidRPr="00D755FD">
        <w:rPr>
          <w:rFonts w:ascii="Times New Roman" w:eastAsia="Times New Roman" w:hAnsi="Times New Roman" w:cs="Times New Roman"/>
          <w:sz w:val="28"/>
          <w:szCs w:val="28"/>
        </w:rPr>
        <w:t xml:space="preserve"> утверждения Комитетом и </w:t>
      </w:r>
      <w:r w:rsidR="00B01C6E" w:rsidRPr="00D755FD">
        <w:rPr>
          <w:rFonts w:ascii="Times New Roman" w:eastAsia="Times New Roman" w:hAnsi="Times New Roman" w:cs="Times New Roman"/>
          <w:sz w:val="28"/>
          <w:szCs w:val="28"/>
        </w:rPr>
        <w:t>размещением на интернет – ресурсах</w:t>
      </w:r>
      <w:r w:rsidRPr="00D755FD">
        <w:rPr>
          <w:rFonts w:ascii="Times New Roman" w:eastAsia="Times New Roman" w:hAnsi="Times New Roman" w:cs="Times New Roman"/>
          <w:sz w:val="28"/>
          <w:szCs w:val="28"/>
        </w:rPr>
        <w:t xml:space="preserve">. </w:t>
      </w:r>
    </w:p>
    <w:p w14:paraId="50FA9ED1" w14:textId="7542BD6E" w:rsidR="000B13E9" w:rsidRPr="00D755FD" w:rsidRDefault="00226861" w:rsidP="000B13E9">
      <w:pPr>
        <w:tabs>
          <w:tab w:val="left" w:pos="567"/>
        </w:tabs>
        <w:spacing w:after="0" w:line="240" w:lineRule="auto"/>
        <w:ind w:firstLine="567"/>
        <w:jc w:val="both"/>
        <w:rPr>
          <w:rFonts w:ascii="Times New Roman" w:hAnsi="Times New Roman" w:cs="Times New Roman"/>
          <w:sz w:val="28"/>
          <w:szCs w:val="28"/>
        </w:rPr>
      </w:pPr>
      <w:r w:rsidRPr="00D755FD">
        <w:rPr>
          <w:rFonts w:ascii="Times New Roman" w:hAnsi="Times New Roman" w:cs="Times New Roman"/>
          <w:sz w:val="20"/>
          <w:szCs w:val="20"/>
        </w:rPr>
        <w:tab/>
      </w:r>
      <w:r w:rsidR="000B13E9" w:rsidRPr="00D755FD">
        <w:rPr>
          <w:rFonts w:ascii="Times New Roman" w:hAnsi="Times New Roman" w:cs="Times New Roman"/>
          <w:sz w:val="28"/>
          <w:szCs w:val="28"/>
        </w:rPr>
        <w:t>В соответствии с Положением, одной из функций Комитета в части сметного ценообразования является мониторинг текущих цен на строительные ресурсы.</w:t>
      </w:r>
    </w:p>
    <w:p w14:paraId="1FBF94D3" w14:textId="21BCA681" w:rsidR="00542B30" w:rsidRPr="00D755FD" w:rsidRDefault="000B13E9" w:rsidP="000B13E9">
      <w:pPr>
        <w:tabs>
          <w:tab w:val="left" w:pos="567"/>
        </w:tabs>
        <w:spacing w:after="0" w:line="240" w:lineRule="auto"/>
        <w:ind w:firstLine="567"/>
        <w:jc w:val="both"/>
        <w:rPr>
          <w:rFonts w:ascii="Times New Roman" w:eastAsia="Times New Roman" w:hAnsi="Times New Roman" w:cs="Times New Roman"/>
          <w:sz w:val="28"/>
          <w:szCs w:val="28"/>
        </w:rPr>
      </w:pPr>
      <w:r w:rsidRPr="00D755FD">
        <w:rPr>
          <w:rFonts w:ascii="Times New Roman" w:hAnsi="Times New Roman" w:cs="Times New Roman"/>
          <w:sz w:val="28"/>
          <w:szCs w:val="28"/>
        </w:rPr>
        <w:t xml:space="preserve">Однако, </w:t>
      </w:r>
      <w:r w:rsidR="00DB1ACB" w:rsidRPr="00D755FD">
        <w:rPr>
          <w:rFonts w:ascii="Times New Roman" w:hAnsi="Times New Roman" w:cs="Times New Roman"/>
          <w:sz w:val="28"/>
          <w:szCs w:val="28"/>
        </w:rPr>
        <w:t>согласно пояснени</w:t>
      </w:r>
      <w:r w:rsidR="00AA10D4" w:rsidRPr="00D755FD">
        <w:rPr>
          <w:rFonts w:ascii="Times New Roman" w:hAnsi="Times New Roman" w:cs="Times New Roman"/>
          <w:sz w:val="28"/>
          <w:szCs w:val="28"/>
        </w:rPr>
        <w:t>ю</w:t>
      </w:r>
      <w:r w:rsidR="00DB1ACB" w:rsidRPr="00D755FD">
        <w:rPr>
          <w:rFonts w:ascii="Times New Roman" w:hAnsi="Times New Roman" w:cs="Times New Roman"/>
          <w:sz w:val="28"/>
          <w:szCs w:val="28"/>
        </w:rPr>
        <w:t xml:space="preserve"> Комитета</w:t>
      </w:r>
      <w:r w:rsidR="00F557E6" w:rsidRPr="00D755FD">
        <w:rPr>
          <w:rFonts w:ascii="Times New Roman" w:hAnsi="Times New Roman" w:cs="Times New Roman"/>
          <w:sz w:val="28"/>
          <w:szCs w:val="28"/>
        </w:rPr>
        <w:t>,</w:t>
      </w:r>
      <w:r w:rsidR="00DB1ACB" w:rsidRPr="00D755FD">
        <w:rPr>
          <w:rFonts w:ascii="Times New Roman" w:hAnsi="Times New Roman" w:cs="Times New Roman"/>
          <w:sz w:val="28"/>
          <w:szCs w:val="28"/>
        </w:rPr>
        <w:t xml:space="preserve"> данный процесс на основании договора </w:t>
      </w:r>
      <w:r w:rsidR="00DB1ACB" w:rsidRPr="00D755FD">
        <w:rPr>
          <w:rFonts w:ascii="Times New Roman" w:eastAsia="Times New Roman" w:hAnsi="Times New Roman" w:cs="Times New Roman"/>
          <w:sz w:val="28"/>
          <w:szCs w:val="28"/>
        </w:rPr>
        <w:t xml:space="preserve">о выполнении государственного задания осуществляет АО «КазНИИСА», </w:t>
      </w:r>
      <w:r w:rsidR="00DB1ACB" w:rsidRPr="00D755FD">
        <w:rPr>
          <w:rFonts w:ascii="Times New Roman" w:eastAsia="Times New Roman" w:hAnsi="Times New Roman" w:cs="Times New Roman"/>
          <w:b/>
          <w:sz w:val="28"/>
          <w:szCs w:val="28"/>
        </w:rPr>
        <w:t>при это</w:t>
      </w:r>
      <w:r w:rsidR="00A9274D" w:rsidRPr="00D755FD">
        <w:rPr>
          <w:rFonts w:ascii="Times New Roman" w:eastAsia="Times New Roman" w:hAnsi="Times New Roman" w:cs="Times New Roman"/>
          <w:b/>
          <w:sz w:val="28"/>
          <w:szCs w:val="28"/>
        </w:rPr>
        <w:t>м</w:t>
      </w:r>
      <w:r w:rsidR="00DB1ACB" w:rsidRPr="00D755FD">
        <w:rPr>
          <w:rFonts w:ascii="Times New Roman" w:eastAsia="Times New Roman" w:hAnsi="Times New Roman" w:cs="Times New Roman"/>
          <w:b/>
          <w:sz w:val="28"/>
          <w:szCs w:val="28"/>
        </w:rPr>
        <w:t xml:space="preserve"> в Уставе</w:t>
      </w:r>
      <w:r w:rsidR="00DB1ACB" w:rsidRPr="00D755FD">
        <w:rPr>
          <w:rFonts w:ascii="Times New Roman" w:eastAsia="Times New Roman" w:hAnsi="Times New Roman" w:cs="Times New Roman"/>
          <w:sz w:val="28"/>
          <w:szCs w:val="28"/>
        </w:rPr>
        <w:t xml:space="preserve"> организации </w:t>
      </w:r>
      <w:r w:rsidR="00DB1ACB" w:rsidRPr="00D755FD">
        <w:rPr>
          <w:rFonts w:ascii="Times New Roman" w:eastAsia="Times New Roman" w:hAnsi="Times New Roman" w:cs="Times New Roman"/>
          <w:b/>
          <w:sz w:val="28"/>
          <w:szCs w:val="28"/>
        </w:rPr>
        <w:t>данная обязанность отсутствует</w:t>
      </w:r>
      <w:r w:rsidR="00DB1ACB" w:rsidRPr="00D755FD">
        <w:rPr>
          <w:rFonts w:ascii="Times New Roman" w:eastAsia="Times New Roman" w:hAnsi="Times New Roman" w:cs="Times New Roman"/>
          <w:sz w:val="28"/>
          <w:szCs w:val="28"/>
        </w:rPr>
        <w:t>.</w:t>
      </w:r>
    </w:p>
    <w:p w14:paraId="43CA429C" w14:textId="14E4C798" w:rsidR="008A5BCA" w:rsidRPr="00D755FD" w:rsidRDefault="00DB1ACB" w:rsidP="000B13E9">
      <w:pPr>
        <w:tabs>
          <w:tab w:val="left" w:pos="567"/>
        </w:tabs>
        <w:spacing w:after="0" w:line="240" w:lineRule="auto"/>
        <w:ind w:firstLine="567"/>
        <w:jc w:val="both"/>
        <w:rPr>
          <w:rFonts w:ascii="Times New Roman" w:hAnsi="Times New Roman" w:cs="Times New Roman"/>
          <w:sz w:val="28"/>
          <w:szCs w:val="28"/>
        </w:rPr>
      </w:pPr>
      <w:r w:rsidRPr="00D755FD">
        <w:rPr>
          <w:rFonts w:ascii="Times New Roman" w:hAnsi="Times New Roman" w:cs="Times New Roman"/>
          <w:sz w:val="28"/>
          <w:szCs w:val="28"/>
        </w:rPr>
        <w:t xml:space="preserve">Сбор ценовой информации осуществляется на основе статистических данных, предоставляемых </w:t>
      </w:r>
      <w:r w:rsidR="008A5BCA" w:rsidRPr="00D755FD">
        <w:rPr>
          <w:rFonts w:ascii="Times New Roman" w:hAnsi="Times New Roman" w:cs="Times New Roman"/>
          <w:sz w:val="28"/>
          <w:szCs w:val="28"/>
        </w:rPr>
        <w:t xml:space="preserve">поставщиками строительных ресурсов </w:t>
      </w:r>
      <w:r w:rsidRPr="00D755FD">
        <w:rPr>
          <w:rFonts w:ascii="Times New Roman" w:hAnsi="Times New Roman" w:cs="Times New Roman"/>
          <w:sz w:val="28"/>
          <w:szCs w:val="28"/>
        </w:rPr>
        <w:t xml:space="preserve">в Комитет </w:t>
      </w:r>
      <w:r w:rsidR="008A5BCA" w:rsidRPr="00D755FD">
        <w:rPr>
          <w:rFonts w:ascii="Times New Roman" w:hAnsi="Times New Roman" w:cs="Times New Roman"/>
          <w:sz w:val="28"/>
          <w:szCs w:val="28"/>
        </w:rPr>
        <w:t xml:space="preserve">в форме </w:t>
      </w:r>
      <w:r w:rsidR="00DB0E02" w:rsidRPr="00D755FD">
        <w:rPr>
          <w:rFonts w:ascii="Times New Roman" w:hAnsi="Times New Roman" w:cs="Times New Roman"/>
          <w:sz w:val="28"/>
          <w:szCs w:val="28"/>
        </w:rPr>
        <w:t xml:space="preserve">ежеквартального </w:t>
      </w:r>
      <w:r w:rsidR="008A5BCA" w:rsidRPr="00D755FD">
        <w:rPr>
          <w:rFonts w:ascii="Times New Roman" w:hAnsi="Times New Roman" w:cs="Times New Roman"/>
          <w:sz w:val="28"/>
          <w:szCs w:val="28"/>
        </w:rPr>
        <w:t>Отчета</w:t>
      </w:r>
      <w:r w:rsidRPr="00D755FD">
        <w:rPr>
          <w:rFonts w:ascii="Times New Roman" w:hAnsi="Times New Roman" w:cs="Times New Roman"/>
          <w:sz w:val="28"/>
          <w:szCs w:val="28"/>
        </w:rPr>
        <w:t xml:space="preserve"> об отпускных ценах на строительные материалы, изделия, и конструкции </w:t>
      </w:r>
      <w:r w:rsidR="008A5BCA" w:rsidRPr="00D755FD">
        <w:rPr>
          <w:rFonts w:ascii="Times New Roman" w:hAnsi="Times New Roman" w:cs="Times New Roman"/>
          <w:sz w:val="28"/>
          <w:szCs w:val="28"/>
        </w:rPr>
        <w:t xml:space="preserve">1- СМИО </w:t>
      </w:r>
      <w:r w:rsidRPr="00D755FD">
        <w:rPr>
          <w:rFonts w:ascii="Times New Roman" w:hAnsi="Times New Roman" w:cs="Times New Roman"/>
          <w:i/>
          <w:sz w:val="24"/>
          <w:szCs w:val="24"/>
        </w:rPr>
        <w:t>(далее –</w:t>
      </w:r>
      <w:r w:rsidR="008A5BCA" w:rsidRPr="00D755FD">
        <w:rPr>
          <w:rFonts w:ascii="Times New Roman" w:hAnsi="Times New Roman" w:cs="Times New Roman"/>
          <w:i/>
          <w:sz w:val="24"/>
          <w:szCs w:val="24"/>
        </w:rPr>
        <w:t xml:space="preserve"> Отчет об отпускных ценах), </w:t>
      </w:r>
      <w:r w:rsidR="008A5BCA" w:rsidRPr="00D755FD">
        <w:rPr>
          <w:rFonts w:ascii="Times New Roman" w:hAnsi="Times New Roman" w:cs="Times New Roman"/>
          <w:sz w:val="28"/>
          <w:szCs w:val="28"/>
        </w:rPr>
        <w:t xml:space="preserve">а также прайс-листов и другой доступной информации, размещенной в СМИ. </w:t>
      </w:r>
    </w:p>
    <w:p w14:paraId="7BB021CD" w14:textId="5D4C621A" w:rsidR="004E5A46" w:rsidRPr="00D755FD" w:rsidRDefault="008A5BCA" w:rsidP="000B13E9">
      <w:pPr>
        <w:tabs>
          <w:tab w:val="left" w:pos="567"/>
        </w:tabs>
        <w:spacing w:after="0" w:line="240" w:lineRule="auto"/>
        <w:ind w:firstLine="567"/>
        <w:jc w:val="both"/>
        <w:rPr>
          <w:rFonts w:ascii="Times New Roman" w:hAnsi="Times New Roman" w:cs="Times New Roman"/>
          <w:sz w:val="28"/>
          <w:szCs w:val="28"/>
        </w:rPr>
      </w:pPr>
      <w:r w:rsidRPr="00D755FD">
        <w:rPr>
          <w:rFonts w:ascii="Times New Roman" w:hAnsi="Times New Roman" w:cs="Times New Roman"/>
          <w:sz w:val="28"/>
          <w:szCs w:val="28"/>
        </w:rPr>
        <w:t xml:space="preserve">При этом, </w:t>
      </w:r>
      <w:r w:rsidRPr="00D755FD">
        <w:rPr>
          <w:rFonts w:ascii="Times New Roman" w:hAnsi="Times New Roman" w:cs="Times New Roman"/>
          <w:b/>
          <w:sz w:val="28"/>
          <w:szCs w:val="28"/>
        </w:rPr>
        <w:t>меры ответственности</w:t>
      </w:r>
      <w:r w:rsidRPr="00D755FD">
        <w:rPr>
          <w:rFonts w:ascii="Times New Roman" w:hAnsi="Times New Roman" w:cs="Times New Roman"/>
          <w:sz w:val="28"/>
          <w:szCs w:val="28"/>
        </w:rPr>
        <w:t xml:space="preserve"> за непредоставление поставщиками данного Отчета об отпускных ценах </w:t>
      </w:r>
      <w:r w:rsidRPr="00D755FD">
        <w:rPr>
          <w:rFonts w:ascii="Times New Roman" w:hAnsi="Times New Roman" w:cs="Times New Roman"/>
          <w:b/>
          <w:sz w:val="28"/>
          <w:szCs w:val="28"/>
        </w:rPr>
        <w:t>не предусмотрена</w:t>
      </w:r>
      <w:r w:rsidRPr="00D755FD">
        <w:rPr>
          <w:rFonts w:ascii="Times New Roman" w:hAnsi="Times New Roman" w:cs="Times New Roman"/>
          <w:sz w:val="28"/>
          <w:szCs w:val="28"/>
        </w:rPr>
        <w:t>, что затрудняет в полной мере сформировать перечень базовых пр</w:t>
      </w:r>
      <w:r w:rsidR="00F557E6" w:rsidRPr="00D755FD">
        <w:rPr>
          <w:rFonts w:ascii="Times New Roman" w:hAnsi="Times New Roman" w:cs="Times New Roman"/>
          <w:sz w:val="28"/>
          <w:szCs w:val="28"/>
        </w:rPr>
        <w:t>едприятий с указанием достоверно</w:t>
      </w:r>
      <w:r w:rsidRPr="00D755FD">
        <w:rPr>
          <w:rFonts w:ascii="Times New Roman" w:hAnsi="Times New Roman" w:cs="Times New Roman"/>
          <w:sz w:val="28"/>
          <w:szCs w:val="28"/>
        </w:rPr>
        <w:t xml:space="preserve">й информации о ценах и объемах реализации строительного материала. </w:t>
      </w:r>
    </w:p>
    <w:p w14:paraId="7D734E79" w14:textId="3CBA16A4" w:rsidR="004E5A46" w:rsidRPr="00D755FD" w:rsidRDefault="004E5A46" w:rsidP="004E5A46">
      <w:pPr>
        <w:tabs>
          <w:tab w:val="left" w:pos="567"/>
        </w:tabs>
        <w:spacing w:after="0" w:line="240" w:lineRule="auto"/>
        <w:ind w:firstLine="567"/>
        <w:jc w:val="both"/>
        <w:rPr>
          <w:rFonts w:ascii="Times New Roman" w:hAnsi="Times New Roman" w:cs="Times New Roman"/>
          <w:sz w:val="28"/>
          <w:szCs w:val="28"/>
        </w:rPr>
      </w:pPr>
      <w:r w:rsidRPr="00D755FD">
        <w:rPr>
          <w:rFonts w:ascii="Times New Roman" w:hAnsi="Times New Roman" w:cs="Times New Roman"/>
          <w:sz w:val="28"/>
          <w:szCs w:val="28"/>
        </w:rPr>
        <w:t xml:space="preserve">Кроме того, данный </w:t>
      </w:r>
      <w:r w:rsidRPr="00D755FD">
        <w:rPr>
          <w:rFonts w:ascii="Times New Roman" w:hAnsi="Times New Roman" w:cs="Times New Roman"/>
          <w:b/>
          <w:sz w:val="28"/>
          <w:szCs w:val="28"/>
        </w:rPr>
        <w:t>Отчет об отпускных ценах</w:t>
      </w:r>
      <w:r w:rsidRPr="00D755FD">
        <w:rPr>
          <w:rFonts w:ascii="Times New Roman" w:hAnsi="Times New Roman" w:cs="Times New Roman"/>
          <w:sz w:val="28"/>
          <w:szCs w:val="28"/>
        </w:rPr>
        <w:t xml:space="preserve"> </w:t>
      </w:r>
      <w:r w:rsidRPr="00D755FD">
        <w:rPr>
          <w:rFonts w:ascii="Times New Roman" w:hAnsi="Times New Roman" w:cs="Times New Roman"/>
          <w:b/>
          <w:sz w:val="28"/>
          <w:szCs w:val="28"/>
        </w:rPr>
        <w:t>н</w:t>
      </w:r>
      <w:r w:rsidR="00F557E6" w:rsidRPr="00D755FD">
        <w:rPr>
          <w:rFonts w:ascii="Times New Roman" w:hAnsi="Times New Roman" w:cs="Times New Roman"/>
          <w:b/>
          <w:sz w:val="28"/>
          <w:szCs w:val="28"/>
        </w:rPr>
        <w:t>е является официальным</w:t>
      </w:r>
      <w:r w:rsidR="00F557E6" w:rsidRPr="00D755FD">
        <w:rPr>
          <w:rFonts w:ascii="Times New Roman" w:hAnsi="Times New Roman" w:cs="Times New Roman"/>
          <w:sz w:val="28"/>
          <w:szCs w:val="28"/>
        </w:rPr>
        <w:t xml:space="preserve"> отчетом </w:t>
      </w:r>
      <w:r w:rsidRPr="00D755FD">
        <w:rPr>
          <w:rFonts w:ascii="Times New Roman" w:hAnsi="Times New Roman" w:cs="Times New Roman"/>
          <w:sz w:val="28"/>
          <w:szCs w:val="28"/>
        </w:rPr>
        <w:t xml:space="preserve">необходимым для предоставления в органы статистики, что влияет на </w:t>
      </w:r>
      <w:r w:rsidR="00A81547" w:rsidRPr="00D755FD">
        <w:rPr>
          <w:rFonts w:ascii="Times New Roman" w:hAnsi="Times New Roman" w:cs="Times New Roman"/>
          <w:sz w:val="28"/>
          <w:szCs w:val="28"/>
        </w:rPr>
        <w:t>расхождение показателей, публикуемых на интернет ресурсе статистическим органом.</w:t>
      </w:r>
    </w:p>
    <w:p w14:paraId="4932C996" w14:textId="0A2AA626" w:rsidR="009533FC" w:rsidRPr="00D755FD" w:rsidRDefault="00DB0E02" w:rsidP="004E5A46">
      <w:pPr>
        <w:tabs>
          <w:tab w:val="left" w:pos="567"/>
        </w:tabs>
        <w:spacing w:after="0" w:line="240" w:lineRule="auto"/>
        <w:ind w:firstLine="567"/>
        <w:jc w:val="both"/>
        <w:rPr>
          <w:rFonts w:ascii="Times New Roman" w:hAnsi="Times New Roman" w:cs="Times New Roman"/>
          <w:sz w:val="28"/>
          <w:szCs w:val="28"/>
        </w:rPr>
      </w:pPr>
      <w:r w:rsidRPr="00D755FD">
        <w:rPr>
          <w:rFonts w:ascii="Times New Roman" w:eastAsia="Times New Roman" w:hAnsi="Times New Roman" w:cs="Times New Roman"/>
          <w:i/>
          <w:sz w:val="28"/>
          <w:szCs w:val="28"/>
        </w:rPr>
        <w:t xml:space="preserve">Пример: </w:t>
      </w:r>
      <w:r w:rsidR="00F557E6" w:rsidRPr="00D755FD">
        <w:rPr>
          <w:rFonts w:ascii="Times New Roman" w:eastAsia="Times New Roman" w:hAnsi="Times New Roman" w:cs="Times New Roman"/>
          <w:i/>
          <w:sz w:val="28"/>
          <w:szCs w:val="28"/>
        </w:rPr>
        <w:t>т</w:t>
      </w:r>
      <w:r w:rsidR="008A5BCA" w:rsidRPr="00D755FD">
        <w:rPr>
          <w:rFonts w:ascii="Times New Roman" w:eastAsia="Times New Roman" w:hAnsi="Times New Roman" w:cs="Times New Roman"/>
          <w:i/>
          <w:sz w:val="28"/>
          <w:szCs w:val="28"/>
        </w:rPr>
        <w:t>ак, по материалу «Бетон марки В25 М350» в 2020 г</w:t>
      </w:r>
      <w:r w:rsidR="00F557E6" w:rsidRPr="00D755FD">
        <w:rPr>
          <w:rFonts w:ascii="Times New Roman" w:eastAsia="Times New Roman" w:hAnsi="Times New Roman" w:cs="Times New Roman"/>
          <w:i/>
          <w:sz w:val="28"/>
          <w:szCs w:val="28"/>
        </w:rPr>
        <w:t>.</w:t>
      </w:r>
      <w:r w:rsidR="008A5BCA" w:rsidRPr="00D755FD">
        <w:rPr>
          <w:rFonts w:ascii="Times New Roman" w:eastAsia="Times New Roman" w:hAnsi="Times New Roman" w:cs="Times New Roman"/>
          <w:i/>
          <w:sz w:val="28"/>
          <w:szCs w:val="28"/>
        </w:rPr>
        <w:t xml:space="preserve"> в перечень поставщиков по г. Нур-Султан включены </w:t>
      </w:r>
      <w:r w:rsidRPr="00D755FD">
        <w:rPr>
          <w:rFonts w:ascii="Times New Roman" w:eastAsia="Times New Roman" w:hAnsi="Times New Roman" w:cs="Times New Roman"/>
          <w:i/>
          <w:sz w:val="28"/>
          <w:szCs w:val="28"/>
        </w:rPr>
        <w:t xml:space="preserve">9 организаций, из которых Отчеты предоставили только 4. </w:t>
      </w:r>
      <w:r w:rsidRPr="00D755FD">
        <w:rPr>
          <w:rFonts w:ascii="Times New Roman" w:eastAsia="Times New Roman" w:hAnsi="Times New Roman" w:cs="Times New Roman"/>
          <w:i/>
          <w:sz w:val="28"/>
          <w:szCs w:val="28"/>
          <w:highlight w:val="yellow"/>
        </w:rPr>
        <w:t xml:space="preserve"> </w:t>
      </w:r>
    </w:p>
    <w:p w14:paraId="304F2250" w14:textId="0A5BD2BA" w:rsidR="00DE6CB3" w:rsidRPr="00D755FD" w:rsidRDefault="00DE6CB3" w:rsidP="00DE6CB3">
      <w:pPr>
        <w:widowControl w:val="0"/>
        <w:suppressAutoHyphens/>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Соответственно, ввиду отсутствия </w:t>
      </w:r>
      <w:r w:rsidRPr="00D755FD">
        <w:rPr>
          <w:rFonts w:ascii="Times New Roman" w:eastAsia="Arial Unicode MS" w:hAnsi="Times New Roman" w:cs="Times New Roman"/>
          <w:kern w:val="2"/>
          <w:sz w:val="28"/>
          <w:szCs w:val="28"/>
          <w:lang w:val="kk-KZ" w:eastAsia="ar-SA"/>
        </w:rPr>
        <w:t xml:space="preserve">полной информации по ценам и </w:t>
      </w:r>
      <w:r w:rsidR="00DB0E02" w:rsidRPr="00D755FD">
        <w:rPr>
          <w:rFonts w:ascii="Times New Roman" w:eastAsia="Arial Unicode MS" w:hAnsi="Times New Roman" w:cs="Times New Roman"/>
          <w:kern w:val="2"/>
          <w:sz w:val="28"/>
          <w:szCs w:val="28"/>
          <w:lang w:val="kk-KZ" w:eastAsia="ar-SA"/>
        </w:rPr>
        <w:t>объемам</w:t>
      </w:r>
      <w:r w:rsidRPr="00D755FD">
        <w:rPr>
          <w:rFonts w:ascii="Times New Roman" w:eastAsia="Arial Unicode MS" w:hAnsi="Times New Roman" w:cs="Times New Roman"/>
          <w:kern w:val="2"/>
          <w:sz w:val="28"/>
          <w:szCs w:val="28"/>
          <w:lang w:val="kk-KZ" w:eastAsia="ar-SA"/>
        </w:rPr>
        <w:t xml:space="preserve"> реализованной продукции</w:t>
      </w:r>
      <w:r w:rsidRPr="00D755FD">
        <w:rPr>
          <w:rFonts w:ascii="Times New Roman" w:eastAsia="Times New Roman" w:hAnsi="Times New Roman" w:cs="Times New Roman"/>
          <w:sz w:val="28"/>
          <w:szCs w:val="28"/>
        </w:rPr>
        <w:t xml:space="preserve">, сметная цена </w:t>
      </w:r>
      <w:r w:rsidR="00DB0E02" w:rsidRPr="00D755FD">
        <w:rPr>
          <w:rFonts w:ascii="Times New Roman" w:eastAsia="Times New Roman" w:hAnsi="Times New Roman" w:cs="Times New Roman"/>
          <w:sz w:val="28"/>
          <w:szCs w:val="28"/>
        </w:rPr>
        <w:t>рассчитана</w:t>
      </w:r>
      <w:r w:rsidRPr="00D755FD">
        <w:rPr>
          <w:rFonts w:ascii="Times New Roman" w:eastAsia="Times New Roman" w:hAnsi="Times New Roman" w:cs="Times New Roman"/>
          <w:sz w:val="28"/>
          <w:szCs w:val="28"/>
        </w:rPr>
        <w:t xml:space="preserve"> по прайс-лис</w:t>
      </w:r>
      <w:r w:rsidR="00DB0E02" w:rsidRPr="00D755FD">
        <w:rPr>
          <w:rFonts w:ascii="Times New Roman" w:eastAsia="Times New Roman" w:hAnsi="Times New Roman" w:cs="Times New Roman"/>
          <w:sz w:val="28"/>
          <w:szCs w:val="28"/>
        </w:rPr>
        <w:t>там</w:t>
      </w:r>
      <w:r w:rsidR="00B84347" w:rsidRPr="00D755FD">
        <w:rPr>
          <w:rFonts w:ascii="Times New Roman" w:eastAsia="Times New Roman" w:hAnsi="Times New Roman" w:cs="Times New Roman"/>
          <w:sz w:val="28"/>
          <w:szCs w:val="28"/>
        </w:rPr>
        <w:t xml:space="preserve"> размещенных на сайтах крупных производителей</w:t>
      </w:r>
      <w:r w:rsidR="00387477"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w:t>
      </w:r>
    </w:p>
    <w:p w14:paraId="0F588E7F" w14:textId="6B388C25" w:rsidR="00DB0E02" w:rsidRPr="00D755FD" w:rsidRDefault="00DB0E02" w:rsidP="00DB0E02">
      <w:pPr>
        <w:widowControl w:val="0"/>
        <w:suppressAutoHyphens/>
        <w:spacing w:after="0" w:line="240" w:lineRule="auto"/>
        <w:ind w:firstLine="709"/>
        <w:jc w:val="both"/>
        <w:rPr>
          <w:rFonts w:ascii="Times New Roman" w:eastAsia="Times New Roman" w:hAnsi="Times New Roman" w:cs="Times New Roman"/>
          <w:i/>
          <w:sz w:val="24"/>
          <w:szCs w:val="24"/>
        </w:rPr>
      </w:pPr>
      <w:r w:rsidRPr="00D755FD">
        <w:rPr>
          <w:rFonts w:ascii="Times New Roman" w:eastAsia="Times New Roman" w:hAnsi="Times New Roman" w:cs="Times New Roman"/>
          <w:sz w:val="28"/>
          <w:szCs w:val="28"/>
        </w:rPr>
        <w:t>Более того, в 2020-2021 г</w:t>
      </w:r>
      <w:r w:rsidR="00F557E6" w:rsidRPr="00D755FD">
        <w:rPr>
          <w:rFonts w:ascii="Times New Roman" w:eastAsia="Times New Roman" w:hAnsi="Times New Roman" w:cs="Times New Roman"/>
          <w:sz w:val="28"/>
          <w:szCs w:val="28"/>
        </w:rPr>
        <w:t>.г.</w:t>
      </w:r>
      <w:r w:rsidRPr="00D755FD">
        <w:rPr>
          <w:rFonts w:ascii="Times New Roman" w:eastAsia="Times New Roman" w:hAnsi="Times New Roman" w:cs="Times New Roman"/>
          <w:sz w:val="28"/>
          <w:szCs w:val="28"/>
        </w:rPr>
        <w:t xml:space="preserve"> при расчете средней сметной цены в перечень базовых предприятий поставщиков по бетону вышеуказанного вида включена организация</w:t>
      </w:r>
      <w:r w:rsidR="00632500" w:rsidRPr="00D755FD">
        <w:rPr>
          <w:rFonts w:ascii="Times New Roman" w:eastAsia="Times New Roman" w:hAnsi="Times New Roman" w:cs="Times New Roman"/>
          <w:sz w:val="28"/>
          <w:szCs w:val="28"/>
        </w:rPr>
        <w:t xml:space="preserve"> </w:t>
      </w:r>
      <w:r w:rsidR="00B2332B" w:rsidRPr="00D755FD">
        <w:rPr>
          <w:rFonts w:ascii="Times New Roman" w:eastAsia="Times New Roman" w:hAnsi="Times New Roman" w:cs="Times New Roman"/>
          <w:sz w:val="28"/>
          <w:szCs w:val="28"/>
        </w:rPr>
        <w:t>(</w:t>
      </w:r>
      <w:r w:rsidR="00B2332B" w:rsidRPr="00D755FD">
        <w:rPr>
          <w:rFonts w:ascii="Times New Roman" w:eastAsia="Times New Roman" w:hAnsi="Times New Roman" w:cs="Times New Roman"/>
          <w:i/>
          <w:sz w:val="24"/>
          <w:szCs w:val="24"/>
        </w:rPr>
        <w:t>ТОО «Астанинский бетонный комбинат «Максат»</w:t>
      </w:r>
      <w:r w:rsidR="00632500"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которая по данным КГД не имеет оборотов по реализации продукции за данный период</w:t>
      </w:r>
      <w:r w:rsidR="00740834"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w:t>
      </w:r>
      <w:r w:rsidRPr="00D755FD">
        <w:rPr>
          <w:rFonts w:ascii="Times New Roman" w:eastAsia="Times New Roman" w:hAnsi="Times New Roman" w:cs="Times New Roman"/>
          <w:i/>
          <w:sz w:val="24"/>
          <w:szCs w:val="24"/>
        </w:rPr>
        <w:t>Ответ КГД №13-3-11/13295 от 11.03.2022г.).</w:t>
      </w:r>
      <w:r w:rsidRPr="00D755FD">
        <w:rPr>
          <w:rFonts w:ascii="Times New Roman" w:eastAsia="Times New Roman" w:hAnsi="Times New Roman" w:cs="Times New Roman"/>
          <w:sz w:val="28"/>
          <w:szCs w:val="28"/>
        </w:rPr>
        <w:t xml:space="preserve"> </w:t>
      </w:r>
    </w:p>
    <w:p w14:paraId="39F0B19B" w14:textId="73654DDE" w:rsidR="00FC6F0B" w:rsidRPr="00D755FD" w:rsidRDefault="00740834" w:rsidP="00F557E6">
      <w:pPr>
        <w:widowControl w:val="0"/>
        <w:suppressAutoHyphens/>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Также, отмечается, что в нормативном документе один из критериев по </w:t>
      </w:r>
      <w:r w:rsidR="00DE6CB3" w:rsidRPr="00D755FD">
        <w:rPr>
          <w:rFonts w:ascii="Times New Roman" w:eastAsia="Times New Roman" w:hAnsi="Times New Roman" w:cs="Times New Roman"/>
          <w:sz w:val="28"/>
          <w:szCs w:val="28"/>
        </w:rPr>
        <w:t xml:space="preserve">выбору поставщика </w:t>
      </w:r>
      <w:r w:rsidRPr="00D755FD">
        <w:rPr>
          <w:rFonts w:ascii="Times New Roman" w:eastAsia="Times New Roman" w:hAnsi="Times New Roman" w:cs="Times New Roman"/>
          <w:sz w:val="28"/>
          <w:szCs w:val="28"/>
        </w:rPr>
        <w:t xml:space="preserve">для включения в </w:t>
      </w:r>
      <w:r w:rsidR="00DE6CB3" w:rsidRPr="00D755FD">
        <w:rPr>
          <w:rFonts w:ascii="Times New Roman" w:eastAsia="Times New Roman" w:hAnsi="Times New Roman" w:cs="Times New Roman"/>
          <w:sz w:val="28"/>
          <w:szCs w:val="28"/>
        </w:rPr>
        <w:t xml:space="preserve">перечень базовых предприятий </w:t>
      </w:r>
      <w:r w:rsidRPr="00D755FD">
        <w:rPr>
          <w:rFonts w:ascii="Times New Roman" w:eastAsia="Times New Roman" w:hAnsi="Times New Roman" w:cs="Times New Roman"/>
          <w:sz w:val="28"/>
          <w:szCs w:val="28"/>
        </w:rPr>
        <w:t xml:space="preserve">с целью </w:t>
      </w:r>
      <w:r w:rsidRPr="00D755FD">
        <w:rPr>
          <w:rFonts w:ascii="Times New Roman" w:eastAsia="Times New Roman" w:hAnsi="Times New Roman" w:cs="Times New Roman"/>
          <w:sz w:val="28"/>
          <w:szCs w:val="28"/>
        </w:rPr>
        <w:lastRenderedPageBreak/>
        <w:t>проведения</w:t>
      </w:r>
      <w:r w:rsidR="00DE6CB3" w:rsidRPr="00D755FD">
        <w:rPr>
          <w:rFonts w:ascii="Times New Roman" w:eastAsia="Times New Roman" w:hAnsi="Times New Roman" w:cs="Times New Roman"/>
          <w:sz w:val="28"/>
          <w:szCs w:val="28"/>
        </w:rPr>
        <w:t xml:space="preserve"> мониторинга производственной </w:t>
      </w:r>
      <w:r w:rsidRPr="00D755FD">
        <w:rPr>
          <w:rFonts w:ascii="Times New Roman" w:eastAsia="Times New Roman" w:hAnsi="Times New Roman" w:cs="Times New Roman"/>
          <w:sz w:val="28"/>
          <w:szCs w:val="28"/>
        </w:rPr>
        <w:t>мощности, обеспечивающий рынок</w:t>
      </w:r>
      <w:r w:rsidR="00DE6CB3" w:rsidRPr="00D755FD">
        <w:rPr>
          <w:rFonts w:ascii="Times New Roman" w:eastAsia="Times New Roman" w:hAnsi="Times New Roman" w:cs="Times New Roman"/>
          <w:sz w:val="28"/>
          <w:szCs w:val="28"/>
        </w:rPr>
        <w:t xml:space="preserve"> достаточным объемом продукции</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является не конкретизированным</w:t>
      </w:r>
      <w:r w:rsidRPr="00D755FD">
        <w:rPr>
          <w:rFonts w:ascii="Times New Roman" w:eastAsia="Times New Roman" w:hAnsi="Times New Roman" w:cs="Times New Roman"/>
          <w:sz w:val="28"/>
          <w:szCs w:val="28"/>
        </w:rPr>
        <w:t xml:space="preserve"> и не позволяе</w:t>
      </w:r>
      <w:r w:rsidR="00DE6CB3" w:rsidRPr="00D755FD">
        <w:rPr>
          <w:rFonts w:ascii="Times New Roman" w:eastAsia="Times New Roman" w:hAnsi="Times New Roman" w:cs="Times New Roman"/>
          <w:sz w:val="28"/>
          <w:szCs w:val="28"/>
        </w:rPr>
        <w:t>т объективно выбрать поставщиков.</w:t>
      </w:r>
    </w:p>
    <w:p w14:paraId="452DE385" w14:textId="383D5FB1" w:rsidR="00E42FF0" w:rsidRPr="00D755FD" w:rsidRDefault="00E42FF0" w:rsidP="00E42FF0">
      <w:pPr>
        <w:spacing w:after="0" w:line="240" w:lineRule="auto"/>
        <w:ind w:firstLine="708"/>
        <w:jc w:val="both"/>
        <w:rPr>
          <w:rFonts w:ascii="Times New Roman" w:hAnsi="Times New Roman" w:cs="Times New Roman"/>
          <w:b/>
          <w:i/>
          <w:sz w:val="28"/>
          <w:szCs w:val="28"/>
          <w:u w:val="single"/>
        </w:rPr>
      </w:pPr>
      <w:r w:rsidRPr="00D755FD">
        <w:rPr>
          <w:rFonts w:ascii="Times New Roman" w:hAnsi="Times New Roman" w:cs="Times New Roman"/>
          <w:b/>
          <w:i/>
          <w:sz w:val="28"/>
          <w:szCs w:val="28"/>
          <w:u w:val="single"/>
        </w:rPr>
        <w:t xml:space="preserve">2.2.2. </w:t>
      </w:r>
      <w:r w:rsidR="00424B85" w:rsidRPr="00D755FD">
        <w:rPr>
          <w:rFonts w:ascii="Times New Roman" w:hAnsi="Times New Roman" w:cs="Times New Roman"/>
          <w:b/>
          <w:i/>
          <w:sz w:val="28"/>
          <w:szCs w:val="28"/>
          <w:u w:val="single"/>
        </w:rPr>
        <w:t>В</w:t>
      </w:r>
      <w:r w:rsidRPr="00D755FD">
        <w:rPr>
          <w:rFonts w:ascii="Times New Roman" w:hAnsi="Times New Roman" w:cs="Times New Roman"/>
          <w:b/>
          <w:i/>
          <w:sz w:val="28"/>
          <w:szCs w:val="28"/>
          <w:u w:val="single"/>
        </w:rPr>
        <w:t>лияния увеличения сроков строительства на сметную стоимость строительства объектов</w:t>
      </w:r>
      <w:r w:rsidR="00424B85" w:rsidRPr="00D755FD">
        <w:rPr>
          <w:rFonts w:ascii="Times New Roman" w:hAnsi="Times New Roman" w:cs="Times New Roman"/>
          <w:b/>
          <w:i/>
          <w:sz w:val="28"/>
          <w:szCs w:val="28"/>
          <w:u w:val="single"/>
        </w:rPr>
        <w:t>.</w:t>
      </w:r>
    </w:p>
    <w:p w14:paraId="35BA22E4" w14:textId="4B01CB05" w:rsidR="000C09CA" w:rsidRPr="00D755FD" w:rsidRDefault="00E42FF0" w:rsidP="00E42FF0">
      <w:pPr>
        <w:spacing w:after="0" w:line="240" w:lineRule="auto"/>
        <w:jc w:val="both"/>
        <w:rPr>
          <w:rFonts w:ascii="Times New Roman" w:eastAsia="Calibri" w:hAnsi="Times New Roman" w:cs="Times New Roman"/>
          <w:i/>
          <w:sz w:val="24"/>
          <w:szCs w:val="24"/>
          <w:lang w:eastAsia="en-US"/>
        </w:rPr>
      </w:pPr>
      <w:r w:rsidRPr="00D755FD">
        <w:rPr>
          <w:rFonts w:ascii="Times New Roman" w:eastAsia="Times New Roman" w:hAnsi="Times New Roman" w:cs="Times New Roman"/>
          <w:sz w:val="28"/>
          <w:szCs w:val="28"/>
        </w:rPr>
        <w:t xml:space="preserve">          </w:t>
      </w:r>
      <w:r w:rsidRPr="00D755FD">
        <w:rPr>
          <w:rFonts w:ascii="Times New Roman" w:eastAsia="Calibri" w:hAnsi="Times New Roman" w:cs="Times New Roman"/>
          <w:sz w:val="28"/>
          <w:szCs w:val="28"/>
        </w:rPr>
        <w:t>За период 2017-2021 г</w:t>
      </w:r>
      <w:r w:rsidR="00F557E6" w:rsidRPr="00D755FD">
        <w:rPr>
          <w:rFonts w:ascii="Times New Roman" w:eastAsia="Calibri" w:hAnsi="Times New Roman" w:cs="Times New Roman"/>
          <w:sz w:val="28"/>
          <w:szCs w:val="28"/>
        </w:rPr>
        <w:t>.г.</w:t>
      </w:r>
      <w:r w:rsidR="00F557E6" w:rsidRPr="00D755FD">
        <w:rPr>
          <w:rFonts w:ascii="Times New Roman" w:eastAsia="Calibri" w:hAnsi="Times New Roman" w:cs="Times New Roman"/>
          <w:sz w:val="28"/>
          <w:szCs w:val="28"/>
          <w:lang w:eastAsia="en-US"/>
        </w:rPr>
        <w:t xml:space="preserve"> согласно данных РГП «Госэкспертиза» </w:t>
      </w:r>
      <w:r w:rsidRPr="00D755FD">
        <w:rPr>
          <w:rFonts w:ascii="Times New Roman" w:eastAsia="Calibri" w:hAnsi="Times New Roman" w:cs="Times New Roman"/>
          <w:sz w:val="28"/>
          <w:szCs w:val="28"/>
          <w:lang w:eastAsia="en-US"/>
        </w:rPr>
        <w:t xml:space="preserve">по 269 </w:t>
      </w:r>
      <w:r w:rsidR="00B56A03" w:rsidRPr="00D755FD">
        <w:rPr>
          <w:rFonts w:ascii="Times New Roman" w:eastAsia="Calibri" w:hAnsi="Times New Roman" w:cs="Times New Roman"/>
          <w:sz w:val="28"/>
          <w:szCs w:val="28"/>
          <w:lang w:eastAsia="en-US"/>
        </w:rPr>
        <w:t>государственным инвестиционным проектам</w:t>
      </w:r>
      <w:r w:rsidRPr="00D755FD">
        <w:rPr>
          <w:rFonts w:ascii="Times New Roman" w:eastAsia="Calibri" w:hAnsi="Times New Roman" w:cs="Times New Roman"/>
          <w:sz w:val="28"/>
          <w:szCs w:val="28"/>
          <w:lang w:eastAsia="en-US"/>
        </w:rPr>
        <w:t xml:space="preserve"> нового </w:t>
      </w:r>
      <w:r w:rsidR="00967323" w:rsidRPr="00D755FD">
        <w:rPr>
          <w:rFonts w:ascii="Times New Roman" w:eastAsia="Calibri" w:hAnsi="Times New Roman" w:cs="Times New Roman"/>
          <w:sz w:val="28"/>
          <w:szCs w:val="28"/>
          <w:lang w:eastAsia="en-US"/>
        </w:rPr>
        <w:t>строительства произведена</w:t>
      </w:r>
      <w:r w:rsidR="00B56A03" w:rsidRPr="00D755FD">
        <w:rPr>
          <w:rFonts w:ascii="Times New Roman" w:eastAsia="Calibri" w:hAnsi="Times New Roman" w:cs="Times New Roman"/>
          <w:sz w:val="28"/>
          <w:szCs w:val="28"/>
          <w:lang w:eastAsia="en-US"/>
        </w:rPr>
        <w:t xml:space="preserve"> корректиров</w:t>
      </w:r>
      <w:r w:rsidR="00F557E6" w:rsidRPr="00D755FD">
        <w:rPr>
          <w:rFonts w:ascii="Times New Roman" w:eastAsia="Calibri" w:hAnsi="Times New Roman" w:cs="Times New Roman"/>
          <w:sz w:val="28"/>
          <w:szCs w:val="28"/>
          <w:lang w:eastAsia="en-US"/>
        </w:rPr>
        <w:t>ка</w:t>
      </w:r>
      <w:r w:rsidR="00B56A03" w:rsidRPr="00D755FD">
        <w:rPr>
          <w:rFonts w:ascii="Times New Roman" w:eastAsia="Calibri" w:hAnsi="Times New Roman" w:cs="Times New Roman"/>
          <w:sz w:val="28"/>
          <w:szCs w:val="28"/>
          <w:lang w:eastAsia="en-US"/>
        </w:rPr>
        <w:t xml:space="preserve"> проектно-сметной документации </w:t>
      </w:r>
      <w:r w:rsidR="00B56A03" w:rsidRPr="00D755FD">
        <w:rPr>
          <w:rFonts w:ascii="Times New Roman" w:eastAsia="Calibri" w:hAnsi="Times New Roman" w:cs="Times New Roman"/>
          <w:i/>
          <w:sz w:val="24"/>
          <w:szCs w:val="24"/>
          <w:lang w:eastAsia="en-US"/>
        </w:rPr>
        <w:t>(далее – ПСД)</w:t>
      </w:r>
      <w:r w:rsidRPr="00D755FD">
        <w:rPr>
          <w:rFonts w:ascii="Times New Roman" w:eastAsia="Calibri" w:hAnsi="Times New Roman" w:cs="Times New Roman"/>
          <w:sz w:val="28"/>
          <w:szCs w:val="28"/>
          <w:lang w:eastAsia="en-US"/>
        </w:rPr>
        <w:t xml:space="preserve"> в сторон</w:t>
      </w:r>
      <w:r w:rsidR="00F557E6" w:rsidRPr="00D755FD">
        <w:rPr>
          <w:rFonts w:ascii="Times New Roman" w:eastAsia="Calibri" w:hAnsi="Times New Roman" w:cs="Times New Roman"/>
          <w:sz w:val="28"/>
          <w:szCs w:val="28"/>
          <w:lang w:eastAsia="en-US"/>
        </w:rPr>
        <w:t xml:space="preserve">у увеличения сметной стоимости </w:t>
      </w:r>
      <w:r w:rsidRPr="00D755FD">
        <w:rPr>
          <w:rFonts w:ascii="Times New Roman" w:eastAsia="Calibri" w:hAnsi="Times New Roman" w:cs="Times New Roman"/>
          <w:sz w:val="28"/>
          <w:szCs w:val="28"/>
          <w:lang w:eastAsia="en-US"/>
        </w:rPr>
        <w:t>строительства на сумму 659 564,6</w:t>
      </w:r>
      <w:r w:rsidRPr="00D755FD">
        <w:rPr>
          <w:rFonts w:ascii="Times New Roman" w:eastAsia="Times New Roman" w:hAnsi="Times New Roman" w:cs="Times New Roman"/>
          <w:sz w:val="24"/>
          <w:szCs w:val="24"/>
        </w:rPr>
        <w:t xml:space="preserve"> </w:t>
      </w:r>
      <w:r w:rsidRPr="00D755FD">
        <w:rPr>
          <w:rFonts w:ascii="Times New Roman" w:eastAsia="Calibri" w:hAnsi="Times New Roman" w:cs="Times New Roman"/>
          <w:sz w:val="28"/>
          <w:szCs w:val="28"/>
          <w:lang w:eastAsia="en-US"/>
        </w:rPr>
        <w:t>млн.</w:t>
      </w:r>
      <w:r w:rsidR="00C921E1" w:rsidRPr="00D755FD">
        <w:rPr>
          <w:rFonts w:ascii="Times New Roman" w:eastAsia="Calibri" w:hAnsi="Times New Roman" w:cs="Times New Roman"/>
          <w:sz w:val="28"/>
          <w:szCs w:val="28"/>
          <w:lang w:eastAsia="en-US"/>
        </w:rPr>
        <w:t xml:space="preserve"> </w:t>
      </w:r>
      <w:r w:rsidR="00057338" w:rsidRPr="00D755FD">
        <w:rPr>
          <w:rFonts w:ascii="Times New Roman" w:eastAsia="Calibri" w:hAnsi="Times New Roman" w:cs="Times New Roman"/>
          <w:sz w:val="28"/>
          <w:szCs w:val="28"/>
          <w:lang w:eastAsia="en-US"/>
        </w:rPr>
        <w:t>тенге.</w:t>
      </w:r>
    </w:p>
    <w:p w14:paraId="79EB541B" w14:textId="2A7F8FC0" w:rsidR="00E42FF0" w:rsidRPr="00D755FD" w:rsidRDefault="000C09CA" w:rsidP="00057338">
      <w:pPr>
        <w:spacing w:after="0" w:line="240" w:lineRule="auto"/>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ab/>
      </w:r>
      <w:r w:rsidR="00057338" w:rsidRPr="00D755FD">
        <w:rPr>
          <w:rFonts w:ascii="Times New Roman" w:eastAsia="Calibri" w:hAnsi="Times New Roman" w:cs="Times New Roman"/>
          <w:sz w:val="28"/>
          <w:szCs w:val="28"/>
          <w:lang w:eastAsia="en-US"/>
        </w:rPr>
        <w:t>Из которых 75 корректировок или 27,9 % на сумму 393 106,6 млн. тенге</w:t>
      </w:r>
      <w:r w:rsidR="00E51816" w:rsidRPr="00D755FD">
        <w:rPr>
          <w:rFonts w:ascii="Times New Roman" w:eastAsia="Calibri" w:hAnsi="Times New Roman" w:cs="Times New Roman"/>
          <w:sz w:val="28"/>
          <w:szCs w:val="28"/>
          <w:vertAlign w:val="superscript"/>
          <w:lang w:eastAsia="en-US"/>
        </w:rPr>
        <w:t>*</w:t>
      </w:r>
      <w:r w:rsidR="00057338" w:rsidRPr="00D755FD">
        <w:rPr>
          <w:rFonts w:ascii="Times New Roman" w:eastAsia="Calibri" w:hAnsi="Times New Roman" w:cs="Times New Roman"/>
          <w:sz w:val="28"/>
          <w:szCs w:val="28"/>
          <w:lang w:eastAsia="en-US"/>
        </w:rPr>
        <w:t xml:space="preserve"> с</w:t>
      </w:r>
      <w:r w:rsidR="00E42FF0" w:rsidRPr="00D755FD">
        <w:rPr>
          <w:rFonts w:ascii="Times New Roman" w:eastAsia="Calibri" w:hAnsi="Times New Roman" w:cs="Times New Roman"/>
          <w:sz w:val="28"/>
          <w:szCs w:val="28"/>
          <w:lang w:eastAsia="en-US"/>
        </w:rPr>
        <w:t xml:space="preserve">огласно </w:t>
      </w:r>
      <w:r w:rsidRPr="00D755FD">
        <w:rPr>
          <w:rFonts w:ascii="Times New Roman" w:eastAsia="Calibri" w:hAnsi="Times New Roman" w:cs="Times New Roman"/>
          <w:sz w:val="28"/>
          <w:szCs w:val="28"/>
          <w:lang w:eastAsia="en-US"/>
        </w:rPr>
        <w:t>данных портала</w:t>
      </w:r>
      <w:r w:rsidR="00E42FF0" w:rsidRPr="00D755FD">
        <w:rPr>
          <w:rFonts w:ascii="Times New Roman" w:eastAsia="Calibri" w:hAnsi="Times New Roman" w:cs="Times New Roman"/>
          <w:sz w:val="28"/>
          <w:szCs w:val="28"/>
          <w:lang w:eastAsia="en-US"/>
        </w:rPr>
        <w:t xml:space="preserve"> </w:t>
      </w:r>
      <w:r w:rsidR="00A365EC" w:rsidRPr="00D755FD">
        <w:rPr>
          <w:rFonts w:ascii="Times New Roman" w:eastAsia="Calibri" w:hAnsi="Times New Roman" w:cs="Times New Roman"/>
          <w:sz w:val="28"/>
          <w:szCs w:val="28"/>
          <w:lang w:eastAsia="en-US"/>
        </w:rPr>
        <w:t xml:space="preserve">ЕИСКВЭ </w:t>
      </w:r>
      <w:r w:rsidR="00057338" w:rsidRPr="00D755FD">
        <w:rPr>
          <w:rFonts w:ascii="Times New Roman" w:eastAsia="Calibri" w:hAnsi="Times New Roman" w:cs="Times New Roman"/>
          <w:sz w:val="28"/>
          <w:szCs w:val="28"/>
          <w:lang w:eastAsia="en-US"/>
        </w:rPr>
        <w:t xml:space="preserve">произведены по следующим основным </w:t>
      </w:r>
      <w:r w:rsidRPr="00D755FD">
        <w:rPr>
          <w:rFonts w:ascii="Times New Roman" w:eastAsia="Calibri" w:hAnsi="Times New Roman" w:cs="Times New Roman"/>
          <w:sz w:val="28"/>
          <w:szCs w:val="28"/>
          <w:lang w:eastAsia="en-US"/>
        </w:rPr>
        <w:t>причина</w:t>
      </w:r>
      <w:r w:rsidR="00057338" w:rsidRPr="00D755FD">
        <w:rPr>
          <w:rFonts w:ascii="Times New Roman" w:eastAsia="Calibri" w:hAnsi="Times New Roman" w:cs="Times New Roman"/>
          <w:sz w:val="28"/>
          <w:szCs w:val="28"/>
          <w:lang w:eastAsia="en-US"/>
        </w:rPr>
        <w:t>м</w:t>
      </w:r>
      <w:r w:rsidR="00E42FF0" w:rsidRPr="00D755FD">
        <w:rPr>
          <w:rFonts w:ascii="Times New Roman" w:eastAsia="Calibri" w:hAnsi="Times New Roman" w:cs="Times New Roman"/>
          <w:sz w:val="28"/>
          <w:szCs w:val="28"/>
          <w:lang w:eastAsia="en-US"/>
        </w:rPr>
        <w:t>:</w:t>
      </w:r>
    </w:p>
    <w:p w14:paraId="3E4597B2" w14:textId="3A3FE262" w:rsidR="00A365EC" w:rsidRPr="00D755FD" w:rsidRDefault="00A365EC" w:rsidP="00A365EC">
      <w:pPr>
        <w:tabs>
          <w:tab w:val="left" w:pos="567"/>
          <w:tab w:val="left" w:pos="709"/>
        </w:tabs>
        <w:spacing w:after="0" w:line="240" w:lineRule="auto"/>
        <w:ind w:firstLine="567"/>
        <w:jc w:val="both"/>
        <w:rPr>
          <w:rFonts w:ascii="Times New Roman" w:eastAsia="Calibri" w:hAnsi="Times New Roman" w:cs="Times New Roman"/>
          <w:i/>
          <w:sz w:val="24"/>
          <w:szCs w:val="24"/>
          <w:lang w:eastAsia="en-US"/>
        </w:rPr>
      </w:pPr>
      <w:r w:rsidRPr="00D755FD">
        <w:rPr>
          <w:rFonts w:ascii="Times New Roman" w:eastAsia="Calibri" w:hAnsi="Times New Roman" w:cs="Times New Roman"/>
          <w:sz w:val="28"/>
          <w:szCs w:val="28"/>
          <w:lang w:eastAsia="en-US"/>
        </w:rPr>
        <w:tab/>
      </w:r>
      <w:r w:rsidR="00B2332B" w:rsidRPr="00D755FD">
        <w:rPr>
          <w:rFonts w:ascii="Times New Roman" w:eastAsia="Calibri" w:hAnsi="Times New Roman" w:cs="Times New Roman"/>
          <w:i/>
          <w:sz w:val="24"/>
          <w:szCs w:val="24"/>
          <w:lang w:eastAsia="en-US"/>
        </w:rPr>
        <w:t xml:space="preserve">Справочно: </w:t>
      </w:r>
      <w:r w:rsidR="00E51816" w:rsidRPr="00D755FD">
        <w:rPr>
          <w:rFonts w:ascii="Times New Roman" w:eastAsia="Calibri" w:hAnsi="Times New Roman" w:cs="Times New Roman"/>
          <w:i/>
          <w:sz w:val="24"/>
          <w:szCs w:val="24"/>
          <w:vertAlign w:val="superscript"/>
          <w:lang w:eastAsia="en-US"/>
        </w:rPr>
        <w:t>*</w:t>
      </w:r>
      <w:r w:rsidRPr="00D755FD">
        <w:rPr>
          <w:rFonts w:ascii="Times New Roman" w:eastAsia="Calibri" w:hAnsi="Times New Roman" w:cs="Times New Roman"/>
          <w:i/>
          <w:sz w:val="24"/>
          <w:szCs w:val="24"/>
          <w:lang w:eastAsia="en-US"/>
        </w:rPr>
        <w:t>Основная сумма корректировки приходится на 2017 г</w:t>
      </w:r>
      <w:r w:rsidR="00D77F09" w:rsidRPr="00D755FD">
        <w:rPr>
          <w:rFonts w:ascii="Times New Roman" w:eastAsia="Calibri" w:hAnsi="Times New Roman" w:cs="Times New Roman"/>
          <w:i/>
          <w:sz w:val="24"/>
          <w:szCs w:val="24"/>
          <w:lang w:eastAsia="en-US"/>
        </w:rPr>
        <w:t>.</w:t>
      </w:r>
      <w:r w:rsidRPr="00D755FD">
        <w:rPr>
          <w:rFonts w:ascii="Times New Roman" w:eastAsia="Calibri" w:hAnsi="Times New Roman" w:cs="Times New Roman"/>
          <w:i/>
          <w:sz w:val="24"/>
          <w:szCs w:val="24"/>
          <w:lang w:eastAsia="en-US"/>
        </w:rPr>
        <w:t xml:space="preserve"> по ТОО "Kazakhstan Petrochemical Industries Inc." (Строительство интегрированного газохимического комплекса в Атырауской области) в сумме 323 541,7 млн. тенге (82,3%). </w:t>
      </w:r>
    </w:p>
    <w:p w14:paraId="54067D94" w14:textId="77EFECB6" w:rsidR="00E42FF0" w:rsidRPr="00D755FD" w:rsidRDefault="00E42FF0" w:rsidP="00E42FF0">
      <w:pPr>
        <w:tabs>
          <w:tab w:val="left" w:pos="567"/>
          <w:tab w:val="left" w:pos="709"/>
        </w:tabs>
        <w:spacing w:after="0" w:line="240" w:lineRule="auto"/>
        <w:ind w:firstLine="567"/>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 xml:space="preserve"> - </w:t>
      </w:r>
      <w:r w:rsidRPr="00D755FD">
        <w:rPr>
          <w:rFonts w:ascii="Times New Roman" w:eastAsia="Calibri" w:hAnsi="Times New Roman" w:cs="Times New Roman"/>
          <w:b/>
          <w:sz w:val="28"/>
          <w:szCs w:val="28"/>
          <w:lang w:eastAsia="en-US"/>
        </w:rPr>
        <w:t xml:space="preserve">устаревание </w:t>
      </w:r>
      <w:r w:rsidR="00B9435F" w:rsidRPr="00D755FD">
        <w:rPr>
          <w:rFonts w:ascii="Times New Roman" w:eastAsia="Calibri" w:hAnsi="Times New Roman" w:cs="Times New Roman"/>
          <w:b/>
          <w:sz w:val="28"/>
          <w:szCs w:val="28"/>
          <w:lang w:eastAsia="en-US"/>
        </w:rPr>
        <w:t>ПСД</w:t>
      </w:r>
      <w:r w:rsidR="000220A9" w:rsidRPr="00D755FD">
        <w:rPr>
          <w:rFonts w:ascii="Times New Roman" w:eastAsia="Calibri" w:hAnsi="Times New Roman" w:cs="Times New Roman"/>
          <w:sz w:val="28"/>
          <w:szCs w:val="28"/>
          <w:lang w:eastAsia="en-US"/>
        </w:rPr>
        <w:t>, ее экспертизы</w:t>
      </w:r>
      <w:r w:rsidRPr="00D755FD">
        <w:rPr>
          <w:rFonts w:ascii="Times New Roman" w:eastAsia="Calibri" w:hAnsi="Times New Roman" w:cs="Times New Roman"/>
          <w:sz w:val="28"/>
          <w:szCs w:val="28"/>
          <w:lang w:eastAsia="en-US"/>
        </w:rPr>
        <w:t xml:space="preserve"> </w:t>
      </w:r>
      <w:r w:rsidRPr="00D755FD">
        <w:rPr>
          <w:rFonts w:ascii="Times New Roman" w:eastAsia="Calibri" w:hAnsi="Times New Roman" w:cs="Times New Roman"/>
          <w:i/>
          <w:sz w:val="24"/>
          <w:szCs w:val="24"/>
          <w:lang w:eastAsia="en-US"/>
        </w:rPr>
        <w:t>(</w:t>
      </w:r>
      <w:r w:rsidR="000220A9" w:rsidRPr="00D755FD">
        <w:rPr>
          <w:rFonts w:ascii="Times New Roman" w:eastAsia="Calibri" w:hAnsi="Times New Roman" w:cs="Times New Roman"/>
          <w:i/>
          <w:sz w:val="24"/>
          <w:szCs w:val="24"/>
          <w:lang w:eastAsia="en-US"/>
        </w:rPr>
        <w:t xml:space="preserve">т.е. </w:t>
      </w:r>
      <w:r w:rsidRPr="00D755FD">
        <w:rPr>
          <w:rFonts w:ascii="Times New Roman" w:eastAsia="Calibri" w:hAnsi="Times New Roman" w:cs="Times New Roman"/>
          <w:b/>
          <w:i/>
          <w:sz w:val="24"/>
          <w:szCs w:val="24"/>
          <w:lang w:eastAsia="en-US"/>
        </w:rPr>
        <w:t>работы не начаты</w:t>
      </w:r>
      <w:r w:rsidRPr="00D755FD">
        <w:rPr>
          <w:rFonts w:ascii="Times New Roman" w:eastAsia="Calibri" w:hAnsi="Times New Roman" w:cs="Times New Roman"/>
          <w:i/>
          <w:sz w:val="24"/>
          <w:szCs w:val="24"/>
          <w:lang w:eastAsia="en-US"/>
        </w:rPr>
        <w:t xml:space="preserve"> в течение 3-х лет с момент</w:t>
      </w:r>
      <w:r w:rsidR="000220A9" w:rsidRPr="00D755FD">
        <w:rPr>
          <w:rFonts w:ascii="Times New Roman" w:eastAsia="Calibri" w:hAnsi="Times New Roman" w:cs="Times New Roman"/>
          <w:i/>
          <w:sz w:val="24"/>
          <w:szCs w:val="24"/>
          <w:lang w:eastAsia="en-US"/>
        </w:rPr>
        <w:t>а разработки или утверждения</w:t>
      </w:r>
      <w:r w:rsidRPr="00D755FD">
        <w:rPr>
          <w:rFonts w:ascii="Times New Roman" w:eastAsia="Calibri" w:hAnsi="Times New Roman" w:cs="Times New Roman"/>
          <w:i/>
          <w:sz w:val="24"/>
          <w:szCs w:val="24"/>
          <w:lang w:eastAsia="en-US"/>
        </w:rPr>
        <w:t>)</w:t>
      </w:r>
      <w:r w:rsidR="00D77F09" w:rsidRPr="00D755FD">
        <w:rPr>
          <w:rFonts w:ascii="Times New Roman" w:eastAsia="Calibri" w:hAnsi="Times New Roman" w:cs="Times New Roman"/>
          <w:i/>
          <w:sz w:val="24"/>
          <w:szCs w:val="24"/>
          <w:lang w:eastAsia="en-US"/>
        </w:rPr>
        <w:t>;</w:t>
      </w:r>
    </w:p>
    <w:p w14:paraId="0F790113" w14:textId="1CAE6A46" w:rsidR="000C09CA" w:rsidRPr="00D755FD" w:rsidRDefault="000C09CA" w:rsidP="000C09CA">
      <w:pPr>
        <w:tabs>
          <w:tab w:val="left" w:pos="567"/>
          <w:tab w:val="left" w:pos="709"/>
        </w:tabs>
        <w:spacing w:after="0" w:line="240" w:lineRule="auto"/>
        <w:jc w:val="both"/>
        <w:rPr>
          <w:rFonts w:ascii="Times New Roman" w:eastAsia="Calibri" w:hAnsi="Times New Roman" w:cs="Times New Roman"/>
          <w:i/>
          <w:sz w:val="24"/>
          <w:szCs w:val="24"/>
          <w:lang w:eastAsia="en-US"/>
        </w:rPr>
      </w:pPr>
      <w:r w:rsidRPr="00D755FD">
        <w:rPr>
          <w:rFonts w:ascii="Times New Roman" w:eastAsia="Calibri" w:hAnsi="Times New Roman" w:cs="Times New Roman"/>
          <w:sz w:val="28"/>
          <w:szCs w:val="28"/>
          <w:lang w:eastAsia="en-US"/>
        </w:rPr>
        <w:tab/>
      </w:r>
      <w:r w:rsidRPr="00D755FD">
        <w:rPr>
          <w:rFonts w:ascii="Times New Roman" w:eastAsia="Calibri" w:hAnsi="Times New Roman" w:cs="Times New Roman"/>
          <w:i/>
          <w:sz w:val="24"/>
          <w:szCs w:val="24"/>
          <w:lang w:eastAsia="en-US"/>
        </w:rPr>
        <w:t>Пример: в 2017-2018 г</w:t>
      </w:r>
      <w:r w:rsidR="00D77F09" w:rsidRPr="00D755FD">
        <w:rPr>
          <w:rFonts w:ascii="Times New Roman" w:eastAsia="Calibri" w:hAnsi="Times New Roman" w:cs="Times New Roman"/>
          <w:i/>
          <w:sz w:val="24"/>
          <w:szCs w:val="24"/>
          <w:lang w:eastAsia="en-US"/>
        </w:rPr>
        <w:t>.г.</w:t>
      </w:r>
      <w:r w:rsidRPr="00D755FD">
        <w:rPr>
          <w:rFonts w:ascii="Times New Roman" w:eastAsia="Calibri" w:hAnsi="Times New Roman" w:cs="Times New Roman"/>
          <w:i/>
          <w:sz w:val="24"/>
          <w:szCs w:val="24"/>
          <w:lang w:eastAsia="en-US"/>
        </w:rPr>
        <w:t xml:space="preserve"> сметная стоимость строительства 11 зданий районных и городских судов увеличилась на 687,6 млн. тенге, так как первоначальн</w:t>
      </w:r>
      <w:r w:rsidR="00D77F09" w:rsidRPr="00D755FD">
        <w:rPr>
          <w:rFonts w:ascii="Times New Roman" w:eastAsia="Calibri" w:hAnsi="Times New Roman" w:cs="Times New Roman"/>
          <w:i/>
          <w:sz w:val="24"/>
          <w:szCs w:val="24"/>
          <w:lang w:eastAsia="en-US"/>
        </w:rPr>
        <w:t>ая</w:t>
      </w:r>
      <w:r w:rsidRPr="00D755FD">
        <w:rPr>
          <w:rFonts w:ascii="Times New Roman" w:eastAsia="Calibri" w:hAnsi="Times New Roman" w:cs="Times New Roman"/>
          <w:i/>
          <w:sz w:val="24"/>
          <w:szCs w:val="24"/>
          <w:lang w:eastAsia="en-US"/>
        </w:rPr>
        <w:t xml:space="preserve"> ПСД, разработанн</w:t>
      </w:r>
      <w:r w:rsidR="00D77F09" w:rsidRPr="00D755FD">
        <w:rPr>
          <w:rFonts w:ascii="Times New Roman" w:eastAsia="Calibri" w:hAnsi="Times New Roman" w:cs="Times New Roman"/>
          <w:i/>
          <w:sz w:val="24"/>
          <w:szCs w:val="24"/>
          <w:lang w:eastAsia="en-US"/>
        </w:rPr>
        <w:t>ая</w:t>
      </w:r>
      <w:r w:rsidRPr="00D755FD">
        <w:rPr>
          <w:rFonts w:ascii="Times New Roman" w:eastAsia="Calibri" w:hAnsi="Times New Roman" w:cs="Times New Roman"/>
          <w:i/>
          <w:sz w:val="24"/>
          <w:szCs w:val="24"/>
          <w:lang w:eastAsia="en-US"/>
        </w:rPr>
        <w:t xml:space="preserve"> и утвержденн</w:t>
      </w:r>
      <w:r w:rsidR="00D77F09" w:rsidRPr="00D755FD">
        <w:rPr>
          <w:rFonts w:ascii="Times New Roman" w:eastAsia="Calibri" w:hAnsi="Times New Roman" w:cs="Times New Roman"/>
          <w:i/>
          <w:sz w:val="24"/>
          <w:szCs w:val="24"/>
          <w:lang w:eastAsia="en-US"/>
        </w:rPr>
        <w:t>ая</w:t>
      </w:r>
      <w:r w:rsidRPr="00D755FD">
        <w:rPr>
          <w:rFonts w:ascii="Times New Roman" w:eastAsia="Calibri" w:hAnsi="Times New Roman" w:cs="Times New Roman"/>
          <w:i/>
          <w:sz w:val="24"/>
          <w:szCs w:val="24"/>
          <w:lang w:eastAsia="en-US"/>
        </w:rPr>
        <w:t xml:space="preserve"> в 2013-2014 г</w:t>
      </w:r>
      <w:r w:rsidR="00977BB0" w:rsidRPr="00D755FD">
        <w:rPr>
          <w:rFonts w:ascii="Times New Roman" w:eastAsia="Calibri" w:hAnsi="Times New Roman" w:cs="Times New Roman"/>
          <w:i/>
          <w:sz w:val="24"/>
          <w:szCs w:val="24"/>
          <w:lang w:eastAsia="en-US"/>
        </w:rPr>
        <w:t>.</w:t>
      </w:r>
      <w:r w:rsidR="00D77F09" w:rsidRPr="00D755FD">
        <w:rPr>
          <w:rFonts w:ascii="Times New Roman" w:eastAsia="Calibri" w:hAnsi="Times New Roman" w:cs="Times New Roman"/>
          <w:i/>
          <w:sz w:val="24"/>
          <w:szCs w:val="24"/>
          <w:lang w:eastAsia="en-US"/>
        </w:rPr>
        <w:t>г. устарела</w:t>
      </w:r>
      <w:r w:rsidRPr="00D755FD">
        <w:rPr>
          <w:rFonts w:ascii="Times New Roman" w:eastAsia="Calibri" w:hAnsi="Times New Roman" w:cs="Times New Roman"/>
          <w:i/>
          <w:sz w:val="24"/>
          <w:szCs w:val="24"/>
          <w:lang w:eastAsia="en-US"/>
        </w:rPr>
        <w:t xml:space="preserve">. Более того, строительство по 9 проектам </w:t>
      </w:r>
      <w:r w:rsidRPr="00D755FD">
        <w:rPr>
          <w:rFonts w:ascii="Times New Roman" w:eastAsia="Calibri" w:hAnsi="Times New Roman" w:cs="Times New Roman"/>
          <w:b/>
          <w:i/>
          <w:sz w:val="24"/>
          <w:szCs w:val="24"/>
          <w:lang w:eastAsia="en-US"/>
        </w:rPr>
        <w:t>так и не начаты (т.е. устарела не только первоначальная ПСД (2013-2014г</w:t>
      </w:r>
      <w:r w:rsidR="00A01940" w:rsidRPr="00D755FD">
        <w:rPr>
          <w:rFonts w:ascii="Times New Roman" w:eastAsia="Calibri" w:hAnsi="Times New Roman" w:cs="Times New Roman"/>
          <w:b/>
          <w:i/>
          <w:sz w:val="24"/>
          <w:szCs w:val="24"/>
          <w:lang w:eastAsia="en-US"/>
        </w:rPr>
        <w:t>.</w:t>
      </w:r>
      <w:r w:rsidRPr="00D755FD">
        <w:rPr>
          <w:rFonts w:ascii="Times New Roman" w:eastAsia="Calibri" w:hAnsi="Times New Roman" w:cs="Times New Roman"/>
          <w:b/>
          <w:i/>
          <w:sz w:val="24"/>
          <w:szCs w:val="24"/>
          <w:lang w:eastAsia="en-US"/>
        </w:rPr>
        <w:t>г</w:t>
      </w:r>
      <w:r w:rsidR="00A01940" w:rsidRPr="00D755FD">
        <w:rPr>
          <w:rFonts w:ascii="Times New Roman" w:eastAsia="Calibri" w:hAnsi="Times New Roman" w:cs="Times New Roman"/>
          <w:b/>
          <w:i/>
          <w:sz w:val="24"/>
          <w:szCs w:val="24"/>
          <w:lang w:eastAsia="en-US"/>
        </w:rPr>
        <w:t>.</w:t>
      </w:r>
      <w:r w:rsidRPr="00D755FD">
        <w:rPr>
          <w:rFonts w:ascii="Times New Roman" w:eastAsia="Calibri" w:hAnsi="Times New Roman" w:cs="Times New Roman"/>
          <w:b/>
          <w:i/>
          <w:sz w:val="24"/>
          <w:szCs w:val="24"/>
          <w:lang w:eastAsia="en-US"/>
        </w:rPr>
        <w:t>), но уже и ее корректировка (2017-2018г</w:t>
      </w:r>
      <w:r w:rsidR="00A01940" w:rsidRPr="00D755FD">
        <w:rPr>
          <w:rFonts w:ascii="Times New Roman" w:eastAsia="Calibri" w:hAnsi="Times New Roman" w:cs="Times New Roman"/>
          <w:b/>
          <w:i/>
          <w:sz w:val="24"/>
          <w:szCs w:val="24"/>
          <w:lang w:eastAsia="en-US"/>
        </w:rPr>
        <w:t>.</w:t>
      </w:r>
      <w:r w:rsidRPr="00D755FD">
        <w:rPr>
          <w:rFonts w:ascii="Times New Roman" w:eastAsia="Calibri" w:hAnsi="Times New Roman" w:cs="Times New Roman"/>
          <w:b/>
          <w:i/>
          <w:sz w:val="24"/>
          <w:szCs w:val="24"/>
          <w:lang w:eastAsia="en-US"/>
        </w:rPr>
        <w:t>г</w:t>
      </w:r>
      <w:r w:rsidR="00A01940" w:rsidRPr="00D755FD">
        <w:rPr>
          <w:rFonts w:ascii="Times New Roman" w:eastAsia="Calibri" w:hAnsi="Times New Roman" w:cs="Times New Roman"/>
          <w:b/>
          <w:i/>
          <w:sz w:val="24"/>
          <w:szCs w:val="24"/>
          <w:lang w:eastAsia="en-US"/>
        </w:rPr>
        <w:t>.</w:t>
      </w:r>
      <w:r w:rsidRPr="00D755FD">
        <w:rPr>
          <w:rFonts w:ascii="Times New Roman" w:eastAsia="Calibri" w:hAnsi="Times New Roman" w:cs="Times New Roman"/>
          <w:b/>
          <w:i/>
          <w:sz w:val="24"/>
          <w:szCs w:val="24"/>
          <w:lang w:eastAsia="en-US"/>
        </w:rPr>
        <w:t>)</w:t>
      </w:r>
      <w:r w:rsidRPr="00D755FD">
        <w:rPr>
          <w:rFonts w:ascii="Times New Roman" w:eastAsia="Calibri" w:hAnsi="Times New Roman" w:cs="Times New Roman"/>
          <w:i/>
          <w:sz w:val="24"/>
          <w:szCs w:val="24"/>
          <w:lang w:eastAsia="en-US"/>
        </w:rPr>
        <w:t>. В результате неэффективные расходы на разработку и корректировку по 9 ПСД составляют 62,3 млн. тенге</w:t>
      </w:r>
      <w:r w:rsidR="00977BB0" w:rsidRPr="00D755FD">
        <w:rPr>
          <w:rFonts w:ascii="Times New Roman" w:eastAsia="Calibri" w:hAnsi="Times New Roman" w:cs="Times New Roman"/>
          <w:i/>
          <w:sz w:val="24"/>
          <w:szCs w:val="24"/>
          <w:lang w:eastAsia="en-US"/>
        </w:rPr>
        <w:t>.</w:t>
      </w:r>
    </w:p>
    <w:p w14:paraId="180C74A7" w14:textId="5693E0D7" w:rsidR="00E42FF0" w:rsidRPr="00D755FD" w:rsidRDefault="00E42FF0" w:rsidP="00E42FF0">
      <w:pPr>
        <w:tabs>
          <w:tab w:val="left" w:pos="567"/>
          <w:tab w:val="left" w:pos="709"/>
        </w:tabs>
        <w:spacing w:after="0" w:line="240" w:lineRule="auto"/>
        <w:ind w:firstLine="567"/>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 xml:space="preserve"> - </w:t>
      </w:r>
      <w:r w:rsidRPr="00D755FD">
        <w:rPr>
          <w:rFonts w:ascii="Times New Roman" w:eastAsia="Calibri" w:hAnsi="Times New Roman" w:cs="Times New Roman"/>
          <w:b/>
          <w:sz w:val="28"/>
          <w:szCs w:val="28"/>
          <w:lang w:eastAsia="en-US"/>
        </w:rPr>
        <w:t>не соблюдение</w:t>
      </w:r>
      <w:r w:rsidRPr="00D755FD">
        <w:rPr>
          <w:rFonts w:ascii="Times New Roman" w:eastAsia="Calibri" w:hAnsi="Times New Roman" w:cs="Times New Roman"/>
          <w:sz w:val="28"/>
          <w:szCs w:val="28"/>
          <w:lang w:eastAsia="en-US"/>
        </w:rPr>
        <w:t xml:space="preserve"> нормативных </w:t>
      </w:r>
      <w:r w:rsidRPr="00D755FD">
        <w:rPr>
          <w:rFonts w:ascii="Times New Roman" w:eastAsia="Calibri" w:hAnsi="Times New Roman" w:cs="Times New Roman"/>
          <w:b/>
          <w:sz w:val="28"/>
          <w:szCs w:val="28"/>
          <w:lang w:eastAsia="en-US"/>
        </w:rPr>
        <w:t>сроков</w:t>
      </w:r>
      <w:r w:rsidRPr="00D755FD">
        <w:rPr>
          <w:rFonts w:ascii="Times New Roman" w:eastAsia="Calibri" w:hAnsi="Times New Roman" w:cs="Times New Roman"/>
          <w:sz w:val="28"/>
          <w:szCs w:val="28"/>
          <w:lang w:eastAsia="en-US"/>
        </w:rPr>
        <w:t xml:space="preserve"> строительства </w:t>
      </w:r>
      <w:r w:rsidR="001A02A5" w:rsidRPr="00D755FD">
        <w:rPr>
          <w:rFonts w:ascii="Times New Roman" w:eastAsia="Calibri" w:hAnsi="Times New Roman" w:cs="Times New Roman"/>
          <w:sz w:val="28"/>
          <w:szCs w:val="28"/>
          <w:lang w:eastAsia="en-US"/>
        </w:rPr>
        <w:t xml:space="preserve">ввиду </w:t>
      </w:r>
      <w:r w:rsidRPr="00D755FD">
        <w:rPr>
          <w:rFonts w:ascii="Times New Roman" w:eastAsia="Calibri" w:hAnsi="Times New Roman" w:cs="Times New Roman"/>
          <w:b/>
          <w:sz w:val="28"/>
          <w:szCs w:val="28"/>
          <w:lang w:eastAsia="en-US"/>
        </w:rPr>
        <w:t>отсутствия финансирования</w:t>
      </w:r>
      <w:r w:rsidRPr="00D755FD">
        <w:rPr>
          <w:rFonts w:ascii="Times New Roman" w:eastAsia="Calibri" w:hAnsi="Times New Roman" w:cs="Times New Roman"/>
          <w:sz w:val="28"/>
          <w:szCs w:val="28"/>
          <w:lang w:eastAsia="en-US"/>
        </w:rPr>
        <w:t xml:space="preserve">, некачественной разработки ПСД, которая впоследствии требует корректировки с пересчетом сметной стоимости строительства </w:t>
      </w:r>
      <w:r w:rsidR="00E5529A" w:rsidRPr="00D755FD">
        <w:rPr>
          <w:rFonts w:ascii="Times New Roman" w:eastAsia="Calibri" w:hAnsi="Times New Roman" w:cs="Times New Roman"/>
          <w:sz w:val="28"/>
          <w:szCs w:val="28"/>
          <w:lang w:eastAsia="en-US"/>
        </w:rPr>
        <w:t>в текущие цены</w:t>
      </w:r>
      <w:r w:rsidR="00D77F09" w:rsidRPr="00D755FD">
        <w:rPr>
          <w:rFonts w:ascii="Times New Roman" w:eastAsia="Calibri" w:hAnsi="Times New Roman" w:cs="Times New Roman"/>
          <w:sz w:val="28"/>
          <w:szCs w:val="28"/>
          <w:lang w:eastAsia="en-US"/>
        </w:rPr>
        <w:t>;</w:t>
      </w:r>
    </w:p>
    <w:p w14:paraId="7BF325D9" w14:textId="1FC4AABF" w:rsidR="00E5529A" w:rsidRPr="00D755FD" w:rsidRDefault="00E5529A" w:rsidP="00E42FF0">
      <w:pPr>
        <w:tabs>
          <w:tab w:val="left" w:pos="567"/>
          <w:tab w:val="left" w:pos="709"/>
        </w:tabs>
        <w:spacing w:after="0" w:line="240" w:lineRule="auto"/>
        <w:ind w:firstLine="567"/>
        <w:jc w:val="both"/>
        <w:rPr>
          <w:rFonts w:ascii="Times New Roman" w:eastAsia="Times New Roman" w:hAnsi="Times New Roman" w:cs="Times New Roman"/>
          <w:i/>
          <w:sz w:val="24"/>
          <w:szCs w:val="24"/>
        </w:rPr>
      </w:pPr>
      <w:r w:rsidRPr="00D755FD">
        <w:rPr>
          <w:rFonts w:ascii="Times New Roman" w:eastAsia="Calibri" w:hAnsi="Times New Roman" w:cs="Times New Roman"/>
          <w:i/>
          <w:sz w:val="24"/>
          <w:szCs w:val="24"/>
          <w:lang w:eastAsia="en-US"/>
        </w:rPr>
        <w:t>Пример</w:t>
      </w:r>
      <w:r w:rsidR="00A01940" w:rsidRPr="00D755FD">
        <w:rPr>
          <w:rFonts w:ascii="Times New Roman" w:eastAsia="Calibri" w:hAnsi="Times New Roman" w:cs="Times New Roman"/>
          <w:i/>
          <w:sz w:val="24"/>
          <w:szCs w:val="24"/>
          <w:lang w:eastAsia="en-US"/>
        </w:rPr>
        <w:t>ы</w:t>
      </w:r>
      <w:r w:rsidRPr="00D755FD">
        <w:rPr>
          <w:rFonts w:ascii="Times New Roman" w:eastAsia="Calibri" w:hAnsi="Times New Roman" w:cs="Times New Roman"/>
          <w:i/>
          <w:sz w:val="24"/>
          <w:szCs w:val="24"/>
          <w:lang w:eastAsia="en-US"/>
        </w:rPr>
        <w:t xml:space="preserve">: </w:t>
      </w:r>
      <w:r w:rsidR="00A01940" w:rsidRPr="00D755FD">
        <w:rPr>
          <w:rFonts w:ascii="Times New Roman" w:eastAsia="Calibri" w:hAnsi="Times New Roman" w:cs="Times New Roman"/>
          <w:i/>
          <w:sz w:val="24"/>
          <w:szCs w:val="24"/>
          <w:lang w:eastAsia="en-US"/>
        </w:rPr>
        <w:t xml:space="preserve">1) </w:t>
      </w:r>
      <w:r w:rsidRPr="00D755FD">
        <w:rPr>
          <w:rFonts w:ascii="Times New Roman" w:eastAsia="Calibri" w:hAnsi="Times New Roman" w:cs="Times New Roman"/>
          <w:i/>
          <w:sz w:val="24"/>
          <w:szCs w:val="24"/>
          <w:lang w:eastAsia="en-US"/>
        </w:rPr>
        <w:t>по объекту «Строительство следственного изолятора на 1500 мест в п. Зачаганск г. Уральск» вследствие некачественной разработки в 2011 г</w:t>
      </w:r>
      <w:r w:rsidR="00D77F09" w:rsidRPr="00D755FD">
        <w:rPr>
          <w:rFonts w:ascii="Times New Roman" w:eastAsia="Calibri" w:hAnsi="Times New Roman" w:cs="Times New Roman"/>
          <w:i/>
          <w:sz w:val="24"/>
          <w:szCs w:val="24"/>
          <w:lang w:eastAsia="en-US"/>
        </w:rPr>
        <w:t xml:space="preserve">. ПСД, </w:t>
      </w:r>
      <w:r w:rsidRPr="00D755FD">
        <w:rPr>
          <w:rFonts w:ascii="Times New Roman" w:eastAsia="Calibri" w:hAnsi="Times New Roman" w:cs="Times New Roman"/>
          <w:i/>
          <w:sz w:val="24"/>
          <w:szCs w:val="24"/>
          <w:lang w:eastAsia="en-US"/>
        </w:rPr>
        <w:t>в 2017 г</w:t>
      </w:r>
      <w:r w:rsidR="00D77F09" w:rsidRPr="00D755FD">
        <w:rPr>
          <w:rFonts w:ascii="Times New Roman" w:eastAsia="Calibri" w:hAnsi="Times New Roman" w:cs="Times New Roman"/>
          <w:i/>
          <w:sz w:val="24"/>
          <w:szCs w:val="24"/>
          <w:lang w:eastAsia="en-US"/>
        </w:rPr>
        <w:t>.</w:t>
      </w:r>
      <w:r w:rsidRPr="00D755FD">
        <w:rPr>
          <w:rFonts w:ascii="Times New Roman" w:eastAsia="Calibri" w:hAnsi="Times New Roman" w:cs="Times New Roman"/>
          <w:i/>
          <w:sz w:val="24"/>
          <w:szCs w:val="24"/>
          <w:lang w:eastAsia="en-US"/>
        </w:rPr>
        <w:t xml:space="preserve"> проведена корректировка и с учетом </w:t>
      </w:r>
      <w:r w:rsidRPr="00D755FD">
        <w:rPr>
          <w:rFonts w:ascii="Times New Roman" w:eastAsia="Times New Roman" w:hAnsi="Times New Roman" w:cs="Times New Roman"/>
          <w:i/>
          <w:sz w:val="24"/>
          <w:szCs w:val="24"/>
        </w:rPr>
        <w:t xml:space="preserve">изменения текущих цен на строительные материалы, оборудование сметная стоимость строительства увеличилась с 5 541,8 млн. тенге (по текущим и </w:t>
      </w:r>
      <w:r w:rsidR="00967323" w:rsidRPr="00D755FD">
        <w:rPr>
          <w:rFonts w:ascii="Times New Roman" w:eastAsia="Times New Roman" w:hAnsi="Times New Roman" w:cs="Times New Roman"/>
          <w:i/>
          <w:sz w:val="24"/>
          <w:szCs w:val="24"/>
        </w:rPr>
        <w:t>прогнозным ценам</w:t>
      </w:r>
      <w:r w:rsidRPr="00D755FD">
        <w:rPr>
          <w:rFonts w:ascii="Times New Roman" w:eastAsia="Times New Roman" w:hAnsi="Times New Roman" w:cs="Times New Roman"/>
          <w:i/>
          <w:sz w:val="24"/>
          <w:szCs w:val="24"/>
        </w:rPr>
        <w:t xml:space="preserve">  2011-2014 г.г.) до 9 666,1 млн. тенге (по ценам 2017-2019 г.г.) или на 4 124,3 млн. тенге. При этом, строительство на сегодняшний день так и не завершено, р</w:t>
      </w:r>
      <w:r w:rsidR="00D77F09" w:rsidRPr="00D755FD">
        <w:rPr>
          <w:rFonts w:ascii="Times New Roman" w:eastAsia="Times New Roman" w:hAnsi="Times New Roman" w:cs="Times New Roman"/>
          <w:i/>
          <w:sz w:val="24"/>
          <w:szCs w:val="24"/>
        </w:rPr>
        <w:t>аботы приостановлены с 2018 г.</w:t>
      </w:r>
      <w:r w:rsidR="00A01940" w:rsidRPr="00D755FD">
        <w:rPr>
          <w:rFonts w:ascii="Times New Roman" w:eastAsia="Times New Roman" w:hAnsi="Times New Roman" w:cs="Times New Roman"/>
          <w:i/>
          <w:sz w:val="24"/>
          <w:szCs w:val="24"/>
        </w:rPr>
        <w:t>;</w:t>
      </w:r>
    </w:p>
    <w:p w14:paraId="3587C6AC" w14:textId="28DE512E" w:rsidR="00A01940" w:rsidRPr="00D755FD" w:rsidRDefault="00A01940" w:rsidP="00A01940">
      <w:pPr>
        <w:spacing w:after="0" w:line="259" w:lineRule="auto"/>
        <w:ind w:firstLine="567"/>
        <w:jc w:val="both"/>
        <w:rPr>
          <w:rFonts w:ascii="Times New Roman" w:eastAsia="Calibri" w:hAnsi="Times New Roman" w:cs="Times New Roman"/>
          <w:i/>
          <w:sz w:val="24"/>
          <w:szCs w:val="24"/>
          <w:lang w:eastAsia="en-US"/>
        </w:rPr>
      </w:pPr>
      <w:r w:rsidRPr="00D755FD">
        <w:rPr>
          <w:rFonts w:ascii="Times New Roman" w:eastAsia="Times New Roman" w:hAnsi="Times New Roman" w:cs="Times New Roman"/>
          <w:i/>
          <w:sz w:val="24"/>
          <w:szCs w:val="24"/>
        </w:rPr>
        <w:t>2)</w:t>
      </w:r>
      <w:r w:rsidRPr="00D755FD">
        <w:rPr>
          <w:rFonts w:ascii="Times New Roman" w:eastAsia="Calibri" w:hAnsi="Times New Roman" w:cs="Times New Roman"/>
          <w:sz w:val="28"/>
          <w:szCs w:val="28"/>
          <w:lang w:eastAsia="en-US"/>
        </w:rPr>
        <w:t xml:space="preserve"> </w:t>
      </w:r>
      <w:r w:rsidRPr="00D755FD">
        <w:rPr>
          <w:rFonts w:ascii="Times New Roman" w:eastAsia="Calibri" w:hAnsi="Times New Roman" w:cs="Times New Roman"/>
          <w:i/>
          <w:sz w:val="24"/>
          <w:szCs w:val="24"/>
          <w:lang w:eastAsia="en-US"/>
        </w:rPr>
        <w:t xml:space="preserve">По проекту «Концертный зал на 1500 мест в г. Караганда» с </w:t>
      </w:r>
      <w:r w:rsidRPr="00D755FD">
        <w:rPr>
          <w:rFonts w:ascii="Times New Roman" w:eastAsia="Calibri" w:hAnsi="Times New Roman" w:cs="Times New Roman"/>
          <w:b/>
          <w:i/>
          <w:sz w:val="24"/>
          <w:szCs w:val="24"/>
          <w:lang w:eastAsia="en-US"/>
        </w:rPr>
        <w:t xml:space="preserve">начала разработки сметной документации прошло более 10 лет, а строительство в связи с отсутствием финансирования не начато, </w:t>
      </w:r>
      <w:r w:rsidRPr="00D755FD">
        <w:rPr>
          <w:rFonts w:ascii="Times New Roman" w:eastAsia="Calibri" w:hAnsi="Times New Roman" w:cs="Times New Roman"/>
          <w:i/>
          <w:sz w:val="24"/>
          <w:szCs w:val="24"/>
          <w:lang w:eastAsia="en-US"/>
        </w:rPr>
        <w:t>соответственно это</w:t>
      </w:r>
      <w:r w:rsidRPr="00D755FD">
        <w:rPr>
          <w:rFonts w:ascii="Times New Roman" w:eastAsia="Calibri" w:hAnsi="Times New Roman" w:cs="Times New Roman"/>
          <w:b/>
          <w:i/>
          <w:sz w:val="24"/>
          <w:szCs w:val="24"/>
          <w:lang w:eastAsia="en-US"/>
        </w:rPr>
        <w:t xml:space="preserve"> </w:t>
      </w:r>
      <w:r w:rsidRPr="00D755FD">
        <w:rPr>
          <w:rFonts w:ascii="Times New Roman" w:eastAsia="Calibri" w:hAnsi="Times New Roman" w:cs="Times New Roman"/>
          <w:i/>
          <w:sz w:val="24"/>
          <w:szCs w:val="24"/>
          <w:lang w:eastAsia="en-US"/>
        </w:rPr>
        <w:t xml:space="preserve">привело к удорожанию проекта с 4 341, 9 млн. тенге (в ценах 2008-2011 г.г.) до 16 687,8 млн. тенге (в текущих и прогнозных ценах 2019-2022 г.г) или на </w:t>
      </w:r>
      <w:r w:rsidRPr="00D755FD">
        <w:rPr>
          <w:rFonts w:ascii="Times New Roman" w:eastAsia="Calibri" w:hAnsi="Times New Roman" w:cs="Times New Roman"/>
          <w:b/>
          <w:i/>
          <w:sz w:val="24"/>
          <w:szCs w:val="24"/>
          <w:lang w:eastAsia="en-US"/>
        </w:rPr>
        <w:t>12 345,9</w:t>
      </w:r>
      <w:r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b/>
          <w:i/>
          <w:sz w:val="24"/>
          <w:szCs w:val="24"/>
          <w:lang w:eastAsia="en-US"/>
        </w:rPr>
        <w:t>млн. тенге</w:t>
      </w:r>
      <w:r w:rsidRPr="00D755FD">
        <w:rPr>
          <w:rFonts w:ascii="Times New Roman" w:eastAsia="Calibri" w:hAnsi="Times New Roman" w:cs="Times New Roman"/>
          <w:i/>
          <w:sz w:val="24"/>
          <w:szCs w:val="24"/>
          <w:lang w:eastAsia="en-US"/>
        </w:rPr>
        <w:t xml:space="preserve"> (284%). </w:t>
      </w:r>
    </w:p>
    <w:p w14:paraId="30E3F500" w14:textId="21A9F163" w:rsidR="00E42FF0" w:rsidRPr="00D755FD" w:rsidRDefault="00E42FF0" w:rsidP="00E42FF0">
      <w:pPr>
        <w:tabs>
          <w:tab w:val="left" w:pos="567"/>
          <w:tab w:val="left" w:pos="709"/>
        </w:tabs>
        <w:spacing w:after="0" w:line="240" w:lineRule="auto"/>
        <w:ind w:firstLine="567"/>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 xml:space="preserve"> - </w:t>
      </w:r>
      <w:r w:rsidRPr="00D755FD">
        <w:rPr>
          <w:rFonts w:ascii="Times New Roman" w:eastAsia="Calibri" w:hAnsi="Times New Roman" w:cs="Times New Roman"/>
          <w:b/>
          <w:sz w:val="28"/>
          <w:szCs w:val="28"/>
          <w:lang w:eastAsia="en-US"/>
        </w:rPr>
        <w:t>невыполнения подрядчиками</w:t>
      </w:r>
      <w:r w:rsidRPr="00D755FD">
        <w:rPr>
          <w:rFonts w:ascii="Times New Roman" w:eastAsia="Calibri" w:hAnsi="Times New Roman" w:cs="Times New Roman"/>
          <w:sz w:val="28"/>
          <w:szCs w:val="28"/>
          <w:lang w:eastAsia="en-US"/>
        </w:rPr>
        <w:t xml:space="preserve"> своих до</w:t>
      </w:r>
      <w:r w:rsidR="002B16CE" w:rsidRPr="00D755FD">
        <w:rPr>
          <w:rFonts w:ascii="Times New Roman" w:eastAsia="Calibri" w:hAnsi="Times New Roman" w:cs="Times New Roman"/>
          <w:sz w:val="28"/>
          <w:szCs w:val="28"/>
          <w:lang w:eastAsia="en-US"/>
        </w:rPr>
        <w:t>говорных обязательств, в связи</w:t>
      </w:r>
      <w:r w:rsidRPr="00D755FD">
        <w:rPr>
          <w:rFonts w:ascii="Times New Roman" w:eastAsia="Calibri" w:hAnsi="Times New Roman" w:cs="Times New Roman"/>
          <w:sz w:val="28"/>
          <w:szCs w:val="28"/>
          <w:lang w:eastAsia="en-US"/>
        </w:rPr>
        <w:t xml:space="preserve"> с чем</w:t>
      </w:r>
      <w:r w:rsidR="00D77F09" w:rsidRPr="00D755FD">
        <w:rPr>
          <w:rFonts w:ascii="Times New Roman" w:eastAsia="Calibri" w:hAnsi="Times New Roman" w:cs="Times New Roman"/>
          <w:sz w:val="28"/>
          <w:szCs w:val="28"/>
          <w:lang w:eastAsia="en-US"/>
        </w:rPr>
        <w:t>,</w:t>
      </w:r>
      <w:r w:rsidRPr="00D755FD">
        <w:rPr>
          <w:rFonts w:ascii="Times New Roman" w:eastAsia="Calibri" w:hAnsi="Times New Roman" w:cs="Times New Roman"/>
          <w:sz w:val="28"/>
          <w:szCs w:val="28"/>
          <w:lang w:eastAsia="en-US"/>
        </w:rPr>
        <w:t xml:space="preserve"> объекты </w:t>
      </w:r>
      <w:r w:rsidR="002B16CE" w:rsidRPr="00D755FD">
        <w:rPr>
          <w:rFonts w:ascii="Times New Roman" w:eastAsia="Calibri" w:hAnsi="Times New Roman" w:cs="Times New Roman"/>
          <w:sz w:val="28"/>
          <w:szCs w:val="28"/>
          <w:lang w:eastAsia="en-US"/>
        </w:rPr>
        <w:t>консервируются</w:t>
      </w:r>
      <w:r w:rsidR="003C61DD" w:rsidRPr="00D755FD">
        <w:rPr>
          <w:rFonts w:ascii="Times New Roman" w:eastAsia="Calibri" w:hAnsi="Times New Roman" w:cs="Times New Roman"/>
          <w:sz w:val="28"/>
          <w:szCs w:val="28"/>
          <w:lang w:eastAsia="en-US"/>
        </w:rPr>
        <w:t>, подвергаются частичному разрушению, впоследстви</w:t>
      </w:r>
      <w:r w:rsidR="00330295" w:rsidRPr="00D755FD">
        <w:rPr>
          <w:rFonts w:ascii="Times New Roman" w:eastAsia="Calibri" w:hAnsi="Times New Roman" w:cs="Times New Roman"/>
          <w:sz w:val="28"/>
          <w:szCs w:val="28"/>
          <w:lang w:eastAsia="en-US"/>
        </w:rPr>
        <w:t>и</w:t>
      </w:r>
      <w:r w:rsidRPr="00D755FD">
        <w:rPr>
          <w:rFonts w:ascii="Times New Roman" w:eastAsia="Calibri" w:hAnsi="Times New Roman" w:cs="Times New Roman"/>
          <w:sz w:val="28"/>
          <w:szCs w:val="28"/>
          <w:lang w:eastAsia="en-US"/>
        </w:rPr>
        <w:t xml:space="preserve"> </w:t>
      </w:r>
      <w:r w:rsidR="00C611F4" w:rsidRPr="00D755FD">
        <w:rPr>
          <w:rFonts w:ascii="Times New Roman" w:eastAsia="Calibri" w:hAnsi="Times New Roman" w:cs="Times New Roman"/>
          <w:sz w:val="28"/>
          <w:szCs w:val="28"/>
          <w:lang w:eastAsia="en-US"/>
        </w:rPr>
        <w:t xml:space="preserve">которым </w:t>
      </w:r>
      <w:r w:rsidR="003C61DD" w:rsidRPr="00D755FD">
        <w:rPr>
          <w:rFonts w:ascii="Times New Roman" w:eastAsia="Calibri" w:hAnsi="Times New Roman" w:cs="Times New Roman"/>
          <w:sz w:val="28"/>
          <w:szCs w:val="28"/>
          <w:lang w:eastAsia="en-US"/>
        </w:rPr>
        <w:t>требую</w:t>
      </w:r>
      <w:r w:rsidR="00C611F4" w:rsidRPr="00D755FD">
        <w:rPr>
          <w:rFonts w:ascii="Times New Roman" w:eastAsia="Calibri" w:hAnsi="Times New Roman" w:cs="Times New Roman"/>
          <w:sz w:val="28"/>
          <w:szCs w:val="28"/>
          <w:lang w:eastAsia="en-US"/>
        </w:rPr>
        <w:t>тся</w:t>
      </w:r>
      <w:r w:rsidR="003C61DD" w:rsidRPr="00D755FD">
        <w:rPr>
          <w:rFonts w:ascii="Times New Roman" w:eastAsia="Calibri" w:hAnsi="Times New Roman" w:cs="Times New Roman"/>
          <w:sz w:val="28"/>
          <w:szCs w:val="28"/>
          <w:lang w:eastAsia="en-US"/>
        </w:rPr>
        <w:t xml:space="preserve"> </w:t>
      </w:r>
      <w:r w:rsidR="00C611F4" w:rsidRPr="00D755FD">
        <w:rPr>
          <w:rFonts w:ascii="Times New Roman" w:eastAsia="Calibri" w:hAnsi="Times New Roman" w:cs="Times New Roman"/>
          <w:sz w:val="28"/>
          <w:szCs w:val="28"/>
          <w:lang w:eastAsia="en-US"/>
        </w:rPr>
        <w:t>дополнительные</w:t>
      </w:r>
      <w:r w:rsidRPr="00D755FD">
        <w:rPr>
          <w:rFonts w:ascii="Times New Roman" w:eastAsia="Calibri" w:hAnsi="Times New Roman" w:cs="Times New Roman"/>
          <w:sz w:val="28"/>
          <w:szCs w:val="28"/>
          <w:lang w:eastAsia="en-US"/>
        </w:rPr>
        <w:t xml:space="preserve"> средств</w:t>
      </w:r>
      <w:r w:rsidR="00C611F4" w:rsidRPr="00D755FD">
        <w:rPr>
          <w:rFonts w:ascii="Times New Roman" w:eastAsia="Calibri" w:hAnsi="Times New Roman" w:cs="Times New Roman"/>
          <w:sz w:val="28"/>
          <w:szCs w:val="28"/>
          <w:lang w:eastAsia="en-US"/>
        </w:rPr>
        <w:t>а</w:t>
      </w:r>
      <w:r w:rsidRPr="00D755FD">
        <w:rPr>
          <w:rFonts w:ascii="Times New Roman" w:eastAsia="Calibri" w:hAnsi="Times New Roman" w:cs="Times New Roman"/>
          <w:sz w:val="28"/>
          <w:szCs w:val="28"/>
          <w:lang w:eastAsia="en-US"/>
        </w:rPr>
        <w:t xml:space="preserve"> на их восстановление.</w:t>
      </w:r>
    </w:p>
    <w:p w14:paraId="4C3E7194" w14:textId="2FF9FFE4" w:rsidR="00E42FF0" w:rsidRPr="00D755FD" w:rsidRDefault="00E42FF0" w:rsidP="00E42FF0">
      <w:pPr>
        <w:tabs>
          <w:tab w:val="left" w:pos="567"/>
          <w:tab w:val="left" w:pos="709"/>
        </w:tabs>
        <w:spacing w:after="0" w:line="240" w:lineRule="auto"/>
        <w:ind w:firstLine="567"/>
        <w:jc w:val="both"/>
        <w:rPr>
          <w:rFonts w:ascii="Times New Roman" w:eastAsia="Calibri" w:hAnsi="Times New Roman" w:cs="Times New Roman"/>
          <w:i/>
          <w:sz w:val="24"/>
          <w:szCs w:val="24"/>
          <w:lang w:eastAsia="en-US"/>
        </w:rPr>
      </w:pPr>
      <w:r w:rsidRPr="00D755FD">
        <w:rPr>
          <w:rFonts w:ascii="Times New Roman" w:eastAsia="Calibri" w:hAnsi="Times New Roman" w:cs="Times New Roman"/>
          <w:i/>
          <w:sz w:val="24"/>
          <w:szCs w:val="24"/>
          <w:lang w:eastAsia="en-US"/>
        </w:rPr>
        <w:t xml:space="preserve">   </w:t>
      </w:r>
      <w:r w:rsidR="00A01940" w:rsidRPr="00D755FD">
        <w:rPr>
          <w:rFonts w:ascii="Times New Roman" w:eastAsia="Calibri" w:hAnsi="Times New Roman" w:cs="Times New Roman"/>
          <w:i/>
          <w:sz w:val="24"/>
          <w:szCs w:val="24"/>
          <w:lang w:eastAsia="en-US"/>
        </w:rPr>
        <w:t>Примеры:</w:t>
      </w:r>
      <w:r w:rsidRPr="00D755FD">
        <w:rPr>
          <w:rFonts w:ascii="Times New Roman" w:eastAsia="Calibri" w:hAnsi="Times New Roman" w:cs="Times New Roman"/>
          <w:i/>
          <w:sz w:val="24"/>
          <w:szCs w:val="24"/>
          <w:lang w:eastAsia="en-US"/>
        </w:rPr>
        <w:t xml:space="preserve"> </w:t>
      </w:r>
      <w:r w:rsidR="00A01940" w:rsidRPr="00D755FD">
        <w:rPr>
          <w:rFonts w:ascii="Times New Roman" w:eastAsia="Calibri" w:hAnsi="Times New Roman" w:cs="Times New Roman"/>
          <w:i/>
          <w:sz w:val="24"/>
          <w:szCs w:val="24"/>
          <w:lang w:eastAsia="en-US"/>
        </w:rPr>
        <w:t xml:space="preserve">1) </w:t>
      </w:r>
      <w:r w:rsidRPr="00D755FD">
        <w:rPr>
          <w:rFonts w:ascii="Times New Roman" w:eastAsia="Calibri" w:hAnsi="Times New Roman" w:cs="Times New Roman"/>
          <w:i/>
          <w:sz w:val="24"/>
          <w:szCs w:val="24"/>
          <w:lang w:eastAsia="en-US"/>
        </w:rPr>
        <w:t xml:space="preserve">по проекту «Строительство областной </w:t>
      </w:r>
      <w:r w:rsidR="00967323" w:rsidRPr="00D755FD">
        <w:rPr>
          <w:rFonts w:ascii="Times New Roman" w:eastAsia="Calibri" w:hAnsi="Times New Roman" w:cs="Times New Roman"/>
          <w:i/>
          <w:sz w:val="24"/>
          <w:szCs w:val="24"/>
          <w:lang w:eastAsia="en-US"/>
        </w:rPr>
        <w:t>многопрофильной детской</w:t>
      </w:r>
      <w:r w:rsidRPr="00D755FD">
        <w:rPr>
          <w:rFonts w:ascii="Times New Roman" w:eastAsia="Calibri" w:hAnsi="Times New Roman" w:cs="Times New Roman"/>
          <w:i/>
          <w:sz w:val="24"/>
          <w:szCs w:val="24"/>
          <w:lang w:eastAsia="en-US"/>
        </w:rPr>
        <w:t xml:space="preserve"> больницы на 200 коек в г. Караганды» </w:t>
      </w:r>
      <w:r w:rsidR="00330295" w:rsidRPr="00D755FD">
        <w:rPr>
          <w:rFonts w:ascii="Times New Roman" w:eastAsia="Calibri" w:hAnsi="Times New Roman" w:cs="Times New Roman"/>
          <w:i/>
          <w:sz w:val="24"/>
          <w:szCs w:val="24"/>
          <w:lang w:eastAsia="en-US"/>
        </w:rPr>
        <w:t>документация разработана в 2008 г.</w:t>
      </w:r>
      <w:r w:rsidRPr="00D755FD">
        <w:rPr>
          <w:rFonts w:ascii="Times New Roman" w:eastAsia="Calibri" w:hAnsi="Times New Roman" w:cs="Times New Roman"/>
          <w:i/>
          <w:sz w:val="24"/>
          <w:szCs w:val="24"/>
          <w:lang w:eastAsia="en-US"/>
        </w:rPr>
        <w:t xml:space="preserve"> на </w:t>
      </w:r>
      <w:r w:rsidR="00330295" w:rsidRPr="00D755FD">
        <w:rPr>
          <w:rFonts w:ascii="Times New Roman" w:eastAsia="Calibri" w:hAnsi="Times New Roman" w:cs="Times New Roman"/>
          <w:i/>
          <w:sz w:val="24"/>
          <w:szCs w:val="24"/>
          <w:lang w:eastAsia="en-US"/>
        </w:rPr>
        <w:t xml:space="preserve">сумму </w:t>
      </w:r>
      <w:r w:rsidRPr="00D755FD">
        <w:rPr>
          <w:rFonts w:ascii="Times New Roman" w:eastAsia="Calibri" w:hAnsi="Times New Roman" w:cs="Times New Roman"/>
          <w:i/>
          <w:sz w:val="24"/>
          <w:szCs w:val="24"/>
          <w:lang w:eastAsia="en-US"/>
        </w:rPr>
        <w:t>6 142,7 млн.</w:t>
      </w:r>
      <w:r w:rsidR="00330295" w:rsidRPr="00D755FD">
        <w:rPr>
          <w:rFonts w:ascii="Times New Roman" w:eastAsia="Calibri" w:hAnsi="Times New Roman" w:cs="Times New Roman"/>
          <w:i/>
          <w:sz w:val="24"/>
          <w:szCs w:val="24"/>
          <w:lang w:eastAsia="en-US"/>
        </w:rPr>
        <w:t xml:space="preserve"> тенге, в 201</w:t>
      </w:r>
      <w:r w:rsidR="006C58A2" w:rsidRPr="00D755FD">
        <w:rPr>
          <w:rFonts w:ascii="Times New Roman" w:eastAsia="Calibri" w:hAnsi="Times New Roman" w:cs="Times New Roman"/>
          <w:i/>
          <w:sz w:val="24"/>
          <w:szCs w:val="24"/>
          <w:lang w:eastAsia="en-US"/>
        </w:rPr>
        <w:t>3</w:t>
      </w:r>
      <w:r w:rsidR="00330295" w:rsidRPr="00D755FD">
        <w:rPr>
          <w:rFonts w:ascii="Times New Roman" w:eastAsia="Calibri" w:hAnsi="Times New Roman" w:cs="Times New Roman"/>
          <w:i/>
          <w:sz w:val="24"/>
          <w:szCs w:val="24"/>
          <w:lang w:eastAsia="en-US"/>
        </w:rPr>
        <w:t xml:space="preserve"> г.</w:t>
      </w:r>
      <w:r w:rsidRPr="00D755FD">
        <w:rPr>
          <w:rFonts w:ascii="Times New Roman" w:eastAsia="Calibri" w:hAnsi="Times New Roman" w:cs="Times New Roman"/>
          <w:i/>
          <w:sz w:val="24"/>
          <w:szCs w:val="24"/>
          <w:lang w:eastAsia="en-US"/>
        </w:rPr>
        <w:t xml:space="preserve"> откорректи</w:t>
      </w:r>
      <w:r w:rsidR="00330295" w:rsidRPr="00D755FD">
        <w:rPr>
          <w:rFonts w:ascii="Times New Roman" w:eastAsia="Calibri" w:hAnsi="Times New Roman" w:cs="Times New Roman"/>
          <w:i/>
          <w:sz w:val="24"/>
          <w:szCs w:val="24"/>
          <w:lang w:eastAsia="en-US"/>
        </w:rPr>
        <w:t>рована в ценах 2013 - 2014 г.г.</w:t>
      </w:r>
      <w:r w:rsidRPr="00D755FD">
        <w:rPr>
          <w:rFonts w:ascii="Times New Roman" w:eastAsia="Calibri" w:hAnsi="Times New Roman" w:cs="Times New Roman"/>
          <w:i/>
          <w:sz w:val="24"/>
          <w:szCs w:val="24"/>
          <w:lang w:eastAsia="en-US"/>
        </w:rPr>
        <w:t xml:space="preserve"> на 8 214,5 млн.</w:t>
      </w:r>
      <w:r w:rsidR="00330295"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тенг</w:t>
      </w:r>
      <w:r w:rsidR="00330295" w:rsidRPr="00D755FD">
        <w:rPr>
          <w:rFonts w:ascii="Times New Roman" w:eastAsia="Calibri" w:hAnsi="Times New Roman" w:cs="Times New Roman"/>
          <w:i/>
          <w:sz w:val="24"/>
          <w:szCs w:val="24"/>
          <w:lang w:eastAsia="en-US"/>
        </w:rPr>
        <w:t xml:space="preserve">е. </w:t>
      </w:r>
      <w:r w:rsidR="00A01940" w:rsidRPr="00D755FD">
        <w:rPr>
          <w:rFonts w:ascii="Times New Roman" w:eastAsia="Calibri" w:hAnsi="Times New Roman" w:cs="Times New Roman"/>
          <w:i/>
          <w:sz w:val="24"/>
          <w:szCs w:val="24"/>
          <w:lang w:eastAsia="en-US"/>
        </w:rPr>
        <w:t>Начатое строительство</w:t>
      </w:r>
      <w:r w:rsidRPr="00D755FD">
        <w:rPr>
          <w:rFonts w:ascii="Times New Roman" w:eastAsia="Calibri" w:hAnsi="Times New Roman" w:cs="Times New Roman"/>
          <w:i/>
          <w:sz w:val="24"/>
          <w:szCs w:val="24"/>
          <w:lang w:eastAsia="en-US"/>
        </w:rPr>
        <w:t xml:space="preserve"> в декабре 2013 г</w:t>
      </w:r>
      <w:r w:rsidR="00330295" w:rsidRPr="00D755FD">
        <w:rPr>
          <w:rFonts w:ascii="Times New Roman" w:eastAsia="Calibri" w:hAnsi="Times New Roman" w:cs="Times New Roman"/>
          <w:i/>
          <w:sz w:val="24"/>
          <w:szCs w:val="24"/>
          <w:lang w:eastAsia="en-US"/>
        </w:rPr>
        <w:t>.</w:t>
      </w:r>
      <w:r w:rsidRPr="00D755FD">
        <w:rPr>
          <w:rFonts w:ascii="Times New Roman" w:eastAsia="Calibri" w:hAnsi="Times New Roman" w:cs="Times New Roman"/>
          <w:i/>
          <w:sz w:val="24"/>
          <w:szCs w:val="24"/>
          <w:lang w:eastAsia="en-US"/>
        </w:rPr>
        <w:t xml:space="preserve">, </w:t>
      </w:r>
      <w:r w:rsidR="00A01940" w:rsidRPr="00D755FD">
        <w:rPr>
          <w:rFonts w:ascii="Times New Roman" w:eastAsia="Calibri" w:hAnsi="Times New Roman" w:cs="Times New Roman"/>
          <w:i/>
          <w:sz w:val="24"/>
          <w:szCs w:val="24"/>
          <w:lang w:eastAsia="en-US"/>
        </w:rPr>
        <w:t>приостановлено в 2016 г.</w:t>
      </w:r>
      <w:r w:rsidRPr="00D755FD">
        <w:rPr>
          <w:rFonts w:ascii="Times New Roman" w:eastAsia="Calibri" w:hAnsi="Times New Roman" w:cs="Times New Roman"/>
          <w:i/>
          <w:sz w:val="24"/>
          <w:szCs w:val="24"/>
          <w:lang w:eastAsia="en-US"/>
        </w:rPr>
        <w:t xml:space="preserve"> в связи с </w:t>
      </w:r>
      <w:r w:rsidR="00A01940" w:rsidRPr="00D755FD">
        <w:rPr>
          <w:rFonts w:ascii="Times New Roman" w:eastAsia="Calibri" w:hAnsi="Times New Roman" w:cs="Times New Roman"/>
          <w:i/>
          <w:sz w:val="24"/>
          <w:szCs w:val="24"/>
          <w:lang w:eastAsia="en-US"/>
        </w:rPr>
        <w:t>претензионно - исковой работой к подрядчику.</w:t>
      </w:r>
      <w:r w:rsidRPr="00D755FD">
        <w:rPr>
          <w:rFonts w:ascii="Times New Roman" w:eastAsia="Calibri" w:hAnsi="Times New Roman" w:cs="Times New Roman"/>
          <w:i/>
          <w:sz w:val="24"/>
          <w:szCs w:val="24"/>
          <w:lang w:eastAsia="en-US"/>
        </w:rPr>
        <w:t xml:space="preserve"> Объект простоял 4 года (2017-2020</w:t>
      </w:r>
      <w:r w:rsidR="00A01940"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г</w:t>
      </w:r>
      <w:r w:rsidR="00A01940" w:rsidRPr="00D755FD">
        <w:rPr>
          <w:rFonts w:ascii="Times New Roman" w:eastAsia="Calibri" w:hAnsi="Times New Roman" w:cs="Times New Roman"/>
          <w:i/>
          <w:sz w:val="24"/>
          <w:szCs w:val="24"/>
          <w:lang w:eastAsia="en-US"/>
        </w:rPr>
        <w:t>.г.) и в 2021 г.</w:t>
      </w:r>
      <w:r w:rsidRPr="00D755FD">
        <w:rPr>
          <w:rFonts w:ascii="Times New Roman" w:eastAsia="Calibri" w:hAnsi="Times New Roman" w:cs="Times New Roman"/>
          <w:i/>
          <w:sz w:val="24"/>
          <w:szCs w:val="24"/>
          <w:lang w:eastAsia="en-US"/>
        </w:rPr>
        <w:t xml:space="preserve"> произведена очередная корректировка ПСД на завершение строительства, согласно </w:t>
      </w:r>
      <w:r w:rsidRPr="00D755FD">
        <w:rPr>
          <w:rFonts w:ascii="Times New Roman" w:eastAsia="Calibri" w:hAnsi="Times New Roman" w:cs="Times New Roman"/>
          <w:i/>
          <w:sz w:val="24"/>
          <w:szCs w:val="24"/>
          <w:lang w:eastAsia="en-US"/>
        </w:rPr>
        <w:lastRenderedPageBreak/>
        <w:t>которой общая сметная стоимость выполненных и остаточных объемов работ составила 12 532,4 млн.</w:t>
      </w:r>
      <w:r w:rsidR="00330295"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 xml:space="preserve">тенге. </w:t>
      </w:r>
    </w:p>
    <w:p w14:paraId="1298082B" w14:textId="7F07E96C" w:rsidR="00E42FF0" w:rsidRPr="00D755FD" w:rsidRDefault="00E42FF0" w:rsidP="00E42FF0">
      <w:pPr>
        <w:widowControl w:val="0"/>
        <w:autoSpaceDE w:val="0"/>
        <w:autoSpaceDN w:val="0"/>
        <w:adjustRightInd w:val="0"/>
        <w:spacing w:after="0" w:line="240" w:lineRule="auto"/>
        <w:ind w:firstLine="567"/>
        <w:jc w:val="both"/>
        <w:rPr>
          <w:rFonts w:ascii="Times New Roman" w:eastAsia="Calibri" w:hAnsi="Times New Roman" w:cs="Times New Roman"/>
          <w:i/>
          <w:sz w:val="24"/>
          <w:szCs w:val="24"/>
          <w:lang w:eastAsia="en-US"/>
        </w:rPr>
      </w:pPr>
      <w:r w:rsidRPr="00D755FD">
        <w:rPr>
          <w:rFonts w:ascii="Times New Roman" w:eastAsia="Calibri" w:hAnsi="Times New Roman" w:cs="Times New Roman"/>
          <w:i/>
          <w:sz w:val="24"/>
          <w:szCs w:val="24"/>
          <w:lang w:eastAsia="en-US"/>
        </w:rPr>
        <w:t xml:space="preserve">Таким образом, с момента разработки проекта, ее экспертизы прошло более 13 лет, </w:t>
      </w:r>
      <w:r w:rsidRPr="00D755FD">
        <w:rPr>
          <w:rFonts w:ascii="Times New Roman" w:eastAsia="Calibri" w:hAnsi="Times New Roman" w:cs="Times New Roman"/>
          <w:b/>
          <w:i/>
          <w:sz w:val="24"/>
          <w:szCs w:val="24"/>
          <w:lang w:eastAsia="en-US"/>
        </w:rPr>
        <w:t xml:space="preserve">строительство </w:t>
      </w:r>
      <w:r w:rsidR="00A01940" w:rsidRPr="00D755FD">
        <w:rPr>
          <w:rFonts w:ascii="Times New Roman" w:eastAsia="Calibri" w:hAnsi="Times New Roman" w:cs="Times New Roman"/>
          <w:b/>
          <w:i/>
          <w:sz w:val="24"/>
          <w:szCs w:val="24"/>
          <w:lang w:eastAsia="en-US"/>
        </w:rPr>
        <w:t xml:space="preserve">продолжается более 8 лет и </w:t>
      </w:r>
      <w:r w:rsidRPr="00D755FD">
        <w:rPr>
          <w:rFonts w:ascii="Times New Roman" w:eastAsia="Calibri" w:hAnsi="Times New Roman" w:cs="Times New Roman"/>
          <w:b/>
          <w:i/>
          <w:sz w:val="24"/>
          <w:szCs w:val="24"/>
          <w:lang w:eastAsia="en-US"/>
        </w:rPr>
        <w:t>до сегодняшнего дня не завершено</w:t>
      </w:r>
      <w:r w:rsidR="00A01940"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При этом, сметная стоимость строительства объекта с</w:t>
      </w:r>
      <w:r w:rsidR="00A01940" w:rsidRPr="00D755FD">
        <w:rPr>
          <w:rFonts w:ascii="Times New Roman" w:eastAsia="Calibri" w:hAnsi="Times New Roman" w:cs="Times New Roman"/>
          <w:i/>
          <w:sz w:val="24"/>
          <w:szCs w:val="24"/>
          <w:lang w:eastAsia="en-US"/>
        </w:rPr>
        <w:t xml:space="preserve"> 2008 г. до 2021 г.</w:t>
      </w:r>
      <w:r w:rsidRPr="00D755FD">
        <w:rPr>
          <w:rFonts w:ascii="Times New Roman" w:eastAsia="Calibri" w:hAnsi="Times New Roman" w:cs="Times New Roman"/>
          <w:i/>
          <w:sz w:val="24"/>
          <w:szCs w:val="24"/>
          <w:lang w:eastAsia="en-US"/>
        </w:rPr>
        <w:t xml:space="preserve"> выросла </w:t>
      </w:r>
      <w:r w:rsidRPr="00D755FD">
        <w:rPr>
          <w:rFonts w:ascii="Times New Roman" w:eastAsia="Calibri" w:hAnsi="Times New Roman" w:cs="Times New Roman"/>
          <w:b/>
          <w:i/>
          <w:sz w:val="24"/>
          <w:szCs w:val="24"/>
          <w:lang w:eastAsia="en-US"/>
        </w:rPr>
        <w:t>с 6 142,7 млн.</w:t>
      </w:r>
      <w:r w:rsidR="00A01940" w:rsidRPr="00D755FD">
        <w:rPr>
          <w:rFonts w:ascii="Times New Roman" w:eastAsia="Calibri" w:hAnsi="Times New Roman" w:cs="Times New Roman"/>
          <w:b/>
          <w:i/>
          <w:sz w:val="24"/>
          <w:szCs w:val="24"/>
          <w:lang w:eastAsia="en-US"/>
        </w:rPr>
        <w:t xml:space="preserve"> </w:t>
      </w:r>
      <w:r w:rsidRPr="00D755FD">
        <w:rPr>
          <w:rFonts w:ascii="Times New Roman" w:eastAsia="Calibri" w:hAnsi="Times New Roman" w:cs="Times New Roman"/>
          <w:b/>
          <w:i/>
          <w:sz w:val="24"/>
          <w:szCs w:val="24"/>
          <w:lang w:eastAsia="en-US"/>
        </w:rPr>
        <w:t>тенге до 12 532, 4 млн.</w:t>
      </w:r>
      <w:r w:rsidR="00A01940" w:rsidRPr="00D755FD">
        <w:rPr>
          <w:rFonts w:ascii="Times New Roman" w:eastAsia="Calibri" w:hAnsi="Times New Roman" w:cs="Times New Roman"/>
          <w:b/>
          <w:i/>
          <w:sz w:val="24"/>
          <w:szCs w:val="24"/>
          <w:lang w:eastAsia="en-US"/>
        </w:rPr>
        <w:t xml:space="preserve"> </w:t>
      </w:r>
      <w:r w:rsidRPr="00D755FD">
        <w:rPr>
          <w:rFonts w:ascii="Times New Roman" w:eastAsia="Calibri" w:hAnsi="Times New Roman" w:cs="Times New Roman"/>
          <w:b/>
          <w:i/>
          <w:sz w:val="24"/>
          <w:szCs w:val="24"/>
          <w:lang w:eastAsia="en-US"/>
        </w:rPr>
        <w:t xml:space="preserve">тенге, </w:t>
      </w:r>
      <w:r w:rsidRPr="00D755FD">
        <w:rPr>
          <w:rFonts w:ascii="Times New Roman" w:eastAsia="Calibri" w:hAnsi="Times New Roman" w:cs="Times New Roman"/>
          <w:i/>
          <w:sz w:val="24"/>
          <w:szCs w:val="24"/>
          <w:lang w:eastAsia="en-US"/>
        </w:rPr>
        <w:t xml:space="preserve">включая расходы на устранение дефектов и повреждений ранее оплаченных работ. </w:t>
      </w:r>
    </w:p>
    <w:p w14:paraId="79C9B1F1" w14:textId="1C6B3AE4" w:rsidR="00E42FF0" w:rsidRPr="00D755FD" w:rsidRDefault="00E42FF0" w:rsidP="00773DC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D755FD">
        <w:rPr>
          <w:rFonts w:ascii="Times New Roman" w:eastAsia="Calibri" w:hAnsi="Times New Roman" w:cs="Times New Roman"/>
          <w:i/>
          <w:sz w:val="28"/>
          <w:szCs w:val="28"/>
          <w:lang w:eastAsia="en-US"/>
        </w:rPr>
        <w:t xml:space="preserve"> </w:t>
      </w:r>
      <w:r w:rsidR="00A01940" w:rsidRPr="00D755FD">
        <w:rPr>
          <w:rFonts w:ascii="Times New Roman" w:eastAsia="Calibri" w:hAnsi="Times New Roman" w:cs="Times New Roman"/>
          <w:i/>
          <w:sz w:val="24"/>
          <w:szCs w:val="24"/>
          <w:lang w:eastAsia="en-US"/>
        </w:rPr>
        <w:t xml:space="preserve">2) </w:t>
      </w:r>
      <w:r w:rsidRPr="00D755FD">
        <w:rPr>
          <w:rFonts w:ascii="Times New Roman" w:eastAsia="Calibri" w:hAnsi="Times New Roman" w:cs="Times New Roman"/>
          <w:i/>
          <w:sz w:val="24"/>
          <w:szCs w:val="24"/>
          <w:lang w:eastAsia="en-US"/>
        </w:rPr>
        <w:t xml:space="preserve">Аналогичная ситуация отмечается по проекту "Строительство многоэтажных жилых домов и общежитий по адресу: ул. Красногорская,  дом № 2  в  Турксибском  районе  г. Алматы." </w:t>
      </w:r>
      <w:r w:rsidR="00A348FE" w:rsidRPr="00D755FD">
        <w:rPr>
          <w:rFonts w:ascii="Times New Roman" w:eastAsia="Calibri" w:hAnsi="Times New Roman" w:cs="Times New Roman"/>
          <w:i/>
          <w:sz w:val="24"/>
          <w:szCs w:val="24"/>
          <w:lang w:eastAsia="en-US"/>
        </w:rPr>
        <w:t>По двум 120 квартирным жилым домам</w:t>
      </w:r>
      <w:r w:rsidRPr="00D755FD">
        <w:rPr>
          <w:rFonts w:ascii="Times New Roman" w:eastAsia="Calibri" w:hAnsi="Times New Roman" w:cs="Times New Roman"/>
          <w:i/>
          <w:sz w:val="24"/>
          <w:szCs w:val="24"/>
          <w:lang w:eastAsia="en-US"/>
        </w:rPr>
        <w:t xml:space="preserve"> (без наружных инженерных сетей), при нормативной продолжительности строительства </w:t>
      </w:r>
      <w:r w:rsidRPr="00D755FD">
        <w:rPr>
          <w:rFonts w:ascii="Times New Roman" w:eastAsia="Calibri" w:hAnsi="Times New Roman" w:cs="Times New Roman"/>
          <w:b/>
          <w:i/>
          <w:sz w:val="24"/>
          <w:szCs w:val="24"/>
          <w:lang w:eastAsia="en-US"/>
        </w:rPr>
        <w:t>11 месяцев</w:t>
      </w:r>
      <w:r w:rsidRPr="00D755FD">
        <w:rPr>
          <w:rFonts w:ascii="Times New Roman" w:eastAsia="Calibri" w:hAnsi="Times New Roman" w:cs="Times New Roman"/>
          <w:i/>
          <w:sz w:val="24"/>
          <w:szCs w:val="24"/>
          <w:lang w:eastAsia="en-US"/>
        </w:rPr>
        <w:t>, строительство начато в 2014 г</w:t>
      </w:r>
      <w:r w:rsidR="00A01940" w:rsidRPr="00D755FD">
        <w:rPr>
          <w:rFonts w:ascii="Times New Roman" w:eastAsia="Calibri" w:hAnsi="Times New Roman" w:cs="Times New Roman"/>
          <w:i/>
          <w:sz w:val="24"/>
          <w:szCs w:val="24"/>
          <w:lang w:eastAsia="en-US"/>
        </w:rPr>
        <w:t>.</w:t>
      </w:r>
      <w:r w:rsidRPr="00D755FD">
        <w:rPr>
          <w:rFonts w:ascii="Times New Roman" w:eastAsia="Calibri" w:hAnsi="Times New Roman" w:cs="Times New Roman"/>
          <w:i/>
          <w:sz w:val="24"/>
          <w:szCs w:val="24"/>
          <w:lang w:eastAsia="en-US"/>
        </w:rPr>
        <w:t xml:space="preserve"> и </w:t>
      </w:r>
      <w:r w:rsidRPr="00D755FD">
        <w:rPr>
          <w:rFonts w:ascii="Times New Roman" w:eastAsia="Calibri" w:hAnsi="Times New Roman" w:cs="Times New Roman"/>
          <w:b/>
          <w:i/>
          <w:sz w:val="24"/>
          <w:szCs w:val="24"/>
          <w:lang w:eastAsia="en-US"/>
        </w:rPr>
        <w:t>продолжается более</w:t>
      </w:r>
      <w:r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b/>
          <w:i/>
          <w:sz w:val="24"/>
          <w:szCs w:val="24"/>
          <w:lang w:eastAsia="en-US"/>
        </w:rPr>
        <w:t xml:space="preserve">7 лет </w:t>
      </w:r>
      <w:r w:rsidRPr="00D755FD">
        <w:rPr>
          <w:rFonts w:ascii="Times New Roman" w:eastAsia="Calibri" w:hAnsi="Times New Roman" w:cs="Times New Roman"/>
          <w:i/>
          <w:sz w:val="24"/>
          <w:szCs w:val="24"/>
          <w:lang w:eastAsia="en-US"/>
        </w:rPr>
        <w:t>(с 2020 г</w:t>
      </w:r>
      <w:r w:rsidR="00A01940" w:rsidRPr="00D755FD">
        <w:rPr>
          <w:rFonts w:ascii="Times New Roman" w:eastAsia="Calibri" w:hAnsi="Times New Roman" w:cs="Times New Roman"/>
          <w:i/>
          <w:sz w:val="24"/>
          <w:szCs w:val="24"/>
          <w:lang w:eastAsia="en-US"/>
        </w:rPr>
        <w:t>.</w:t>
      </w:r>
      <w:r w:rsidRPr="00D755FD">
        <w:rPr>
          <w:rFonts w:ascii="Times New Roman" w:eastAsia="Calibri" w:hAnsi="Times New Roman" w:cs="Times New Roman"/>
          <w:i/>
          <w:sz w:val="24"/>
          <w:szCs w:val="24"/>
          <w:lang w:eastAsia="en-US"/>
        </w:rPr>
        <w:t xml:space="preserve"> объект</w:t>
      </w:r>
      <w:r w:rsidR="00A348FE" w:rsidRPr="00D755FD">
        <w:rPr>
          <w:rFonts w:ascii="Times New Roman" w:eastAsia="Calibri" w:hAnsi="Times New Roman" w:cs="Times New Roman"/>
          <w:i/>
          <w:sz w:val="24"/>
          <w:szCs w:val="24"/>
          <w:lang w:eastAsia="en-US"/>
        </w:rPr>
        <w:t>ы</w:t>
      </w:r>
      <w:r w:rsidRPr="00D755FD">
        <w:rPr>
          <w:rFonts w:ascii="Times New Roman" w:eastAsia="Calibri" w:hAnsi="Times New Roman" w:cs="Times New Roman"/>
          <w:i/>
          <w:sz w:val="24"/>
          <w:szCs w:val="24"/>
          <w:lang w:eastAsia="en-US"/>
        </w:rPr>
        <w:t xml:space="preserve"> законсервирован), а с момента разработки проекта прошло более 10 лет, что привело к его удорожанию с 3 257,8 млн.</w:t>
      </w:r>
      <w:r w:rsidR="00A01940"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тенге до 3 950,1 млн.</w:t>
      </w:r>
      <w:r w:rsidR="00A01940"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тенге или на 692,3 млн.</w:t>
      </w:r>
      <w:r w:rsidR="00A01940" w:rsidRPr="00D755FD">
        <w:rPr>
          <w:rFonts w:ascii="Times New Roman" w:eastAsia="Calibri" w:hAnsi="Times New Roman" w:cs="Times New Roman"/>
          <w:i/>
          <w:sz w:val="24"/>
          <w:szCs w:val="24"/>
          <w:lang w:eastAsia="en-US"/>
        </w:rPr>
        <w:t xml:space="preserve"> </w:t>
      </w:r>
      <w:r w:rsidRPr="00D755FD">
        <w:rPr>
          <w:rFonts w:ascii="Times New Roman" w:eastAsia="Calibri" w:hAnsi="Times New Roman" w:cs="Times New Roman"/>
          <w:i/>
          <w:sz w:val="24"/>
          <w:szCs w:val="24"/>
          <w:lang w:eastAsia="en-US"/>
        </w:rPr>
        <w:t>тенге</w:t>
      </w:r>
      <w:r w:rsidR="007F7BAB" w:rsidRPr="00D755FD">
        <w:rPr>
          <w:rFonts w:ascii="Times New Roman" w:eastAsia="Calibri" w:hAnsi="Times New Roman" w:cs="Times New Roman"/>
          <w:i/>
          <w:sz w:val="24"/>
          <w:szCs w:val="24"/>
          <w:lang w:eastAsia="en-US"/>
        </w:rPr>
        <w:t xml:space="preserve"> (21,2%)</w:t>
      </w:r>
      <w:r w:rsidRPr="00D755FD">
        <w:rPr>
          <w:rFonts w:ascii="Times New Roman" w:eastAsia="Calibri" w:hAnsi="Times New Roman" w:cs="Times New Roman"/>
          <w:i/>
          <w:sz w:val="24"/>
          <w:szCs w:val="24"/>
          <w:lang w:eastAsia="en-US"/>
        </w:rPr>
        <w:t xml:space="preserve">, при этом планируется еще одна корректировка ПСД. </w:t>
      </w:r>
      <w:r w:rsidRPr="00D755FD">
        <w:rPr>
          <w:rFonts w:ascii="Times New Roman" w:eastAsia="Calibri" w:hAnsi="Times New Roman" w:cs="Times New Roman"/>
          <w:sz w:val="28"/>
          <w:szCs w:val="28"/>
          <w:lang w:eastAsia="en-US"/>
        </w:rPr>
        <w:t xml:space="preserve">  </w:t>
      </w:r>
    </w:p>
    <w:p w14:paraId="49BC6941" w14:textId="53073E62" w:rsidR="00E42FF0" w:rsidRPr="00D755FD" w:rsidRDefault="00E42FF0" w:rsidP="004E5B32">
      <w:pPr>
        <w:widowControl w:val="0"/>
        <w:autoSpaceDE w:val="0"/>
        <w:autoSpaceDN w:val="0"/>
        <w:adjustRightInd w:val="0"/>
        <w:spacing w:after="0" w:line="240" w:lineRule="auto"/>
        <w:ind w:firstLine="709"/>
        <w:jc w:val="both"/>
        <w:rPr>
          <w:rFonts w:ascii="Times New Roman" w:eastAsia="Calibri" w:hAnsi="Times New Roman" w:cs="Times New Roman"/>
          <w:i/>
          <w:sz w:val="28"/>
          <w:szCs w:val="28"/>
          <w:lang w:eastAsia="en-US"/>
        </w:rPr>
      </w:pPr>
      <w:r w:rsidRPr="00D755FD">
        <w:rPr>
          <w:rFonts w:ascii="Times New Roman" w:eastAsia="Calibri" w:hAnsi="Times New Roman" w:cs="Times New Roman"/>
          <w:sz w:val="28"/>
          <w:szCs w:val="28"/>
          <w:lang w:eastAsia="en-US"/>
        </w:rPr>
        <w:t xml:space="preserve">По </w:t>
      </w:r>
      <w:r w:rsidR="00785724" w:rsidRPr="00D755FD">
        <w:rPr>
          <w:rFonts w:ascii="Times New Roman" w:eastAsia="Calibri" w:hAnsi="Times New Roman" w:cs="Times New Roman"/>
          <w:sz w:val="28"/>
          <w:szCs w:val="28"/>
          <w:lang w:eastAsia="en-US"/>
        </w:rPr>
        <w:t xml:space="preserve">информации, полученной от </w:t>
      </w:r>
      <w:r w:rsidRPr="00D755FD">
        <w:rPr>
          <w:rFonts w:ascii="Times New Roman" w:eastAsia="Calibri" w:hAnsi="Times New Roman" w:cs="Times New Roman"/>
          <w:sz w:val="28"/>
          <w:szCs w:val="28"/>
          <w:lang w:eastAsia="en-US"/>
        </w:rPr>
        <w:t>МИО, ЦГО и объектов квазигосударственного сектора</w:t>
      </w:r>
      <w:r w:rsidR="00785724" w:rsidRPr="00D755FD">
        <w:rPr>
          <w:rFonts w:ascii="Times New Roman" w:eastAsia="Calibri" w:hAnsi="Times New Roman" w:cs="Times New Roman"/>
          <w:sz w:val="28"/>
          <w:szCs w:val="28"/>
          <w:lang w:eastAsia="en-US"/>
        </w:rPr>
        <w:t xml:space="preserve"> </w:t>
      </w:r>
      <w:r w:rsidR="00E53A6C" w:rsidRPr="00D755FD">
        <w:rPr>
          <w:rFonts w:ascii="Times New Roman" w:eastAsia="Calibri" w:hAnsi="Times New Roman" w:cs="Times New Roman"/>
          <w:sz w:val="28"/>
          <w:szCs w:val="28"/>
          <w:lang w:val="kk-KZ" w:eastAsia="en-US"/>
        </w:rPr>
        <w:t xml:space="preserve">затраты на </w:t>
      </w:r>
      <w:r w:rsidR="00773DC8" w:rsidRPr="00D755FD">
        <w:rPr>
          <w:rFonts w:ascii="Times New Roman" w:eastAsia="Calibri" w:hAnsi="Times New Roman" w:cs="Times New Roman"/>
          <w:sz w:val="28"/>
          <w:szCs w:val="28"/>
          <w:lang w:eastAsia="en-US"/>
        </w:rPr>
        <w:t xml:space="preserve">внесение </w:t>
      </w:r>
      <w:r w:rsidR="00785724" w:rsidRPr="00D755FD">
        <w:rPr>
          <w:rFonts w:ascii="Times New Roman" w:eastAsia="Calibri" w:hAnsi="Times New Roman" w:cs="Times New Roman"/>
          <w:sz w:val="28"/>
          <w:szCs w:val="28"/>
          <w:lang w:eastAsia="en-US"/>
        </w:rPr>
        <w:t>вышеуказанных</w:t>
      </w:r>
      <w:r w:rsidR="00773DC8" w:rsidRPr="00D755FD">
        <w:rPr>
          <w:rFonts w:ascii="Times New Roman" w:eastAsia="Calibri" w:hAnsi="Times New Roman" w:cs="Times New Roman"/>
          <w:sz w:val="28"/>
          <w:szCs w:val="28"/>
          <w:lang w:eastAsia="en-US"/>
        </w:rPr>
        <w:t xml:space="preserve"> </w:t>
      </w:r>
      <w:r w:rsidR="00785724" w:rsidRPr="00D755FD">
        <w:rPr>
          <w:rFonts w:ascii="Times New Roman" w:eastAsia="Calibri" w:hAnsi="Times New Roman" w:cs="Times New Roman"/>
          <w:sz w:val="28"/>
          <w:szCs w:val="28"/>
          <w:lang w:eastAsia="en-US"/>
        </w:rPr>
        <w:t>корректировок</w:t>
      </w:r>
      <w:r w:rsidR="00773DC8" w:rsidRPr="00D755FD">
        <w:rPr>
          <w:rFonts w:ascii="Times New Roman" w:eastAsia="Calibri" w:hAnsi="Times New Roman" w:cs="Times New Roman"/>
          <w:sz w:val="28"/>
          <w:szCs w:val="28"/>
          <w:lang w:eastAsia="en-US"/>
        </w:rPr>
        <w:t xml:space="preserve"> в ПСД</w:t>
      </w:r>
      <w:r w:rsidR="00F00122" w:rsidRPr="00D755FD">
        <w:rPr>
          <w:rFonts w:ascii="Times New Roman" w:eastAsia="Calibri" w:hAnsi="Times New Roman" w:cs="Times New Roman"/>
          <w:sz w:val="28"/>
          <w:szCs w:val="28"/>
          <w:lang w:eastAsia="en-US"/>
        </w:rPr>
        <w:t xml:space="preserve"> </w:t>
      </w:r>
      <w:r w:rsidR="00E53A6C" w:rsidRPr="00D755FD">
        <w:rPr>
          <w:rFonts w:ascii="Times New Roman" w:eastAsia="Calibri" w:hAnsi="Times New Roman" w:cs="Times New Roman"/>
          <w:sz w:val="28"/>
          <w:szCs w:val="28"/>
          <w:lang w:val="kk-KZ" w:eastAsia="en-US"/>
        </w:rPr>
        <w:t xml:space="preserve">составили </w:t>
      </w:r>
      <w:r w:rsidR="00E53A6C" w:rsidRPr="00D755FD">
        <w:rPr>
          <w:rFonts w:ascii="Times New Roman" w:eastAsia="Calibri" w:hAnsi="Times New Roman" w:cs="Times New Roman"/>
          <w:sz w:val="28"/>
          <w:szCs w:val="28"/>
          <w:lang w:eastAsia="en-US"/>
        </w:rPr>
        <w:t xml:space="preserve">893,7 млн. тенге, что относится к </w:t>
      </w:r>
      <w:r w:rsidR="00E53A6C" w:rsidRPr="00D755FD">
        <w:rPr>
          <w:rFonts w:ascii="Times New Roman" w:eastAsia="Calibri" w:hAnsi="Times New Roman" w:cs="Times New Roman"/>
          <w:b/>
          <w:sz w:val="28"/>
          <w:szCs w:val="28"/>
          <w:lang w:eastAsia="en-US"/>
        </w:rPr>
        <w:t>неэффективному</w:t>
      </w:r>
      <w:r w:rsidR="00785724" w:rsidRPr="00D755FD">
        <w:rPr>
          <w:rFonts w:ascii="Times New Roman" w:eastAsia="Calibri" w:hAnsi="Times New Roman" w:cs="Times New Roman"/>
          <w:b/>
          <w:sz w:val="28"/>
          <w:szCs w:val="28"/>
          <w:lang w:eastAsia="en-US"/>
        </w:rPr>
        <w:t xml:space="preserve"> </w:t>
      </w:r>
      <w:r w:rsidR="00E53A6C" w:rsidRPr="00D755FD">
        <w:rPr>
          <w:rFonts w:ascii="Times New Roman" w:eastAsia="Calibri" w:hAnsi="Times New Roman" w:cs="Times New Roman"/>
          <w:sz w:val="28"/>
          <w:szCs w:val="28"/>
          <w:lang w:eastAsia="en-US"/>
        </w:rPr>
        <w:t>использованию</w:t>
      </w:r>
      <w:r w:rsidR="00773DC8" w:rsidRPr="00D755FD">
        <w:rPr>
          <w:rFonts w:ascii="Times New Roman" w:eastAsia="Calibri" w:hAnsi="Times New Roman" w:cs="Times New Roman"/>
          <w:sz w:val="28"/>
          <w:szCs w:val="28"/>
          <w:lang w:eastAsia="en-US"/>
        </w:rPr>
        <w:t xml:space="preserve"> </w:t>
      </w:r>
      <w:r w:rsidR="00785724" w:rsidRPr="00D755FD">
        <w:rPr>
          <w:rFonts w:ascii="Times New Roman" w:eastAsia="Calibri" w:hAnsi="Times New Roman" w:cs="Times New Roman"/>
          <w:sz w:val="28"/>
          <w:szCs w:val="28"/>
          <w:lang w:eastAsia="en-US"/>
        </w:rPr>
        <w:t>государственных средств</w:t>
      </w:r>
      <w:r w:rsidR="00E53A6C" w:rsidRPr="00D755FD">
        <w:rPr>
          <w:rFonts w:ascii="Times New Roman" w:eastAsia="Calibri" w:hAnsi="Times New Roman" w:cs="Times New Roman"/>
          <w:b/>
          <w:sz w:val="28"/>
          <w:szCs w:val="28"/>
          <w:lang w:val="kk-KZ" w:eastAsia="en-US"/>
        </w:rPr>
        <w:t xml:space="preserve"> </w:t>
      </w:r>
      <w:r w:rsidR="007F7BAB" w:rsidRPr="00D755FD">
        <w:rPr>
          <w:rFonts w:ascii="Times New Roman" w:eastAsia="Calibri" w:hAnsi="Times New Roman" w:cs="Times New Roman"/>
          <w:sz w:val="28"/>
          <w:szCs w:val="28"/>
          <w:lang w:eastAsia="en-US"/>
        </w:rPr>
        <w:t xml:space="preserve"> </w:t>
      </w:r>
      <w:r w:rsidR="00295696" w:rsidRPr="00D755FD">
        <w:rPr>
          <w:rFonts w:ascii="Times New Roman" w:eastAsia="Calibri" w:hAnsi="Times New Roman" w:cs="Times New Roman"/>
          <w:i/>
          <w:sz w:val="24"/>
          <w:szCs w:val="24"/>
          <w:lang w:eastAsia="en-US"/>
        </w:rPr>
        <w:t xml:space="preserve">(устаревание ПСД - 402,7 млн. тенге, по нарушениям </w:t>
      </w:r>
      <w:r w:rsidR="008C75E3" w:rsidRPr="00D755FD">
        <w:rPr>
          <w:rFonts w:ascii="Times New Roman" w:eastAsia="Calibri" w:hAnsi="Times New Roman" w:cs="Times New Roman"/>
          <w:i/>
          <w:sz w:val="24"/>
          <w:szCs w:val="24"/>
          <w:lang w:eastAsia="en-US"/>
        </w:rPr>
        <w:t xml:space="preserve">нормативных </w:t>
      </w:r>
      <w:r w:rsidR="00295696" w:rsidRPr="00D755FD">
        <w:rPr>
          <w:rFonts w:ascii="Times New Roman" w:eastAsia="Calibri" w:hAnsi="Times New Roman" w:cs="Times New Roman"/>
          <w:i/>
          <w:sz w:val="24"/>
          <w:szCs w:val="24"/>
          <w:lang w:eastAsia="en-US"/>
        </w:rPr>
        <w:t>сроков</w:t>
      </w:r>
      <w:r w:rsidR="008C75E3" w:rsidRPr="00D755FD">
        <w:rPr>
          <w:rFonts w:ascii="Times New Roman" w:eastAsia="Calibri" w:hAnsi="Times New Roman" w:cs="Times New Roman"/>
          <w:i/>
          <w:sz w:val="24"/>
          <w:szCs w:val="24"/>
          <w:lang w:eastAsia="en-US"/>
        </w:rPr>
        <w:t xml:space="preserve"> </w:t>
      </w:r>
      <w:r w:rsidR="00F00122" w:rsidRPr="00D755FD">
        <w:rPr>
          <w:rFonts w:ascii="Times New Roman" w:eastAsia="Calibri" w:hAnsi="Times New Roman" w:cs="Times New Roman"/>
          <w:i/>
          <w:sz w:val="24"/>
          <w:szCs w:val="24"/>
          <w:lang w:eastAsia="en-US"/>
        </w:rPr>
        <w:t>строительства</w:t>
      </w:r>
      <w:r w:rsidR="001847EC" w:rsidRPr="00D755FD">
        <w:rPr>
          <w:rFonts w:ascii="Times New Roman" w:eastAsia="Calibri" w:hAnsi="Times New Roman" w:cs="Times New Roman"/>
          <w:i/>
          <w:sz w:val="24"/>
          <w:szCs w:val="24"/>
          <w:lang w:eastAsia="en-US"/>
        </w:rPr>
        <w:t xml:space="preserve"> – </w:t>
      </w:r>
      <w:r w:rsidR="00295696" w:rsidRPr="00D755FD">
        <w:rPr>
          <w:rFonts w:ascii="Times New Roman" w:eastAsia="Calibri" w:hAnsi="Times New Roman" w:cs="Times New Roman"/>
          <w:i/>
          <w:sz w:val="24"/>
          <w:szCs w:val="24"/>
          <w:lang w:eastAsia="en-US"/>
        </w:rPr>
        <w:t>491</w:t>
      </w:r>
      <w:r w:rsidR="001847EC" w:rsidRPr="00D755FD">
        <w:rPr>
          <w:rFonts w:ascii="Times New Roman" w:eastAsia="Calibri" w:hAnsi="Times New Roman" w:cs="Times New Roman"/>
          <w:i/>
          <w:sz w:val="24"/>
          <w:szCs w:val="24"/>
          <w:lang w:eastAsia="en-US"/>
        </w:rPr>
        <w:t>,0</w:t>
      </w:r>
      <w:r w:rsidR="00295696" w:rsidRPr="00D755FD">
        <w:rPr>
          <w:rFonts w:ascii="Times New Roman" w:eastAsia="Calibri" w:hAnsi="Times New Roman" w:cs="Times New Roman"/>
          <w:i/>
          <w:sz w:val="24"/>
          <w:szCs w:val="24"/>
          <w:lang w:eastAsia="en-US"/>
        </w:rPr>
        <w:t xml:space="preserve"> млн. тенге).</w:t>
      </w:r>
    </w:p>
    <w:p w14:paraId="5C1EC272" w14:textId="6312E82A" w:rsidR="00E42FF0" w:rsidRPr="00D755FD" w:rsidRDefault="00BF56F4" w:rsidP="004E5B32">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en-US"/>
        </w:rPr>
      </w:pPr>
      <w:r w:rsidRPr="00D755FD">
        <w:rPr>
          <w:rFonts w:ascii="Times New Roman" w:eastAsia="Calibri" w:hAnsi="Times New Roman" w:cs="Times New Roman"/>
          <w:sz w:val="28"/>
          <w:szCs w:val="28"/>
          <w:lang w:eastAsia="en-US"/>
        </w:rPr>
        <w:t xml:space="preserve">Также, в ходе </w:t>
      </w:r>
      <w:r w:rsidR="00354183" w:rsidRPr="00D755FD">
        <w:rPr>
          <w:rFonts w:ascii="Times New Roman" w:eastAsia="Calibri" w:hAnsi="Times New Roman" w:cs="Times New Roman"/>
          <w:sz w:val="28"/>
          <w:szCs w:val="28"/>
          <w:lang w:eastAsia="en-US"/>
        </w:rPr>
        <w:t xml:space="preserve">дополнительно </w:t>
      </w:r>
      <w:r w:rsidRPr="00D755FD">
        <w:rPr>
          <w:rFonts w:ascii="Times New Roman" w:eastAsia="Calibri" w:hAnsi="Times New Roman" w:cs="Times New Roman"/>
          <w:sz w:val="28"/>
          <w:szCs w:val="28"/>
          <w:lang w:eastAsia="en-US"/>
        </w:rPr>
        <w:t xml:space="preserve">полученной информации </w:t>
      </w:r>
      <w:r w:rsidR="00354183" w:rsidRPr="00D755FD">
        <w:rPr>
          <w:rFonts w:ascii="Times New Roman" w:eastAsia="Calibri" w:hAnsi="Times New Roman" w:cs="Times New Roman"/>
          <w:sz w:val="28"/>
          <w:szCs w:val="28"/>
          <w:lang w:eastAsia="en-US"/>
        </w:rPr>
        <w:t xml:space="preserve">от МИО </w:t>
      </w:r>
      <w:r w:rsidRPr="00D755FD">
        <w:rPr>
          <w:rFonts w:ascii="Times New Roman" w:eastAsia="Calibri" w:hAnsi="Times New Roman" w:cs="Times New Roman"/>
          <w:sz w:val="28"/>
          <w:szCs w:val="28"/>
          <w:lang w:eastAsia="en-US"/>
        </w:rPr>
        <w:t xml:space="preserve">установлено, что </w:t>
      </w:r>
      <w:r w:rsidR="00E42FF0" w:rsidRPr="00D755FD">
        <w:rPr>
          <w:rFonts w:ascii="Times New Roman" w:eastAsia="Calibri" w:hAnsi="Times New Roman" w:cs="Times New Roman"/>
          <w:sz w:val="28"/>
          <w:szCs w:val="28"/>
          <w:lang w:eastAsia="en-US"/>
        </w:rPr>
        <w:t>в 2017 - 2018 г</w:t>
      </w:r>
      <w:r w:rsidRPr="00D755FD">
        <w:rPr>
          <w:rFonts w:ascii="Times New Roman" w:eastAsia="Calibri" w:hAnsi="Times New Roman" w:cs="Times New Roman"/>
          <w:sz w:val="28"/>
          <w:szCs w:val="28"/>
          <w:lang w:eastAsia="en-US"/>
        </w:rPr>
        <w:t>.г.</w:t>
      </w:r>
      <w:r w:rsidR="00E42FF0" w:rsidRPr="00D755FD">
        <w:rPr>
          <w:rFonts w:ascii="Times New Roman" w:eastAsia="Calibri" w:hAnsi="Times New Roman" w:cs="Times New Roman"/>
          <w:sz w:val="28"/>
          <w:szCs w:val="28"/>
          <w:lang w:eastAsia="en-US"/>
        </w:rPr>
        <w:t xml:space="preserve"> за счет средств государственного бюджета разработано </w:t>
      </w:r>
      <w:r w:rsidR="00E42FF0" w:rsidRPr="00D755FD">
        <w:rPr>
          <w:rFonts w:ascii="Times New Roman" w:eastAsia="Calibri" w:hAnsi="Times New Roman" w:cs="Times New Roman"/>
          <w:b/>
          <w:sz w:val="28"/>
          <w:szCs w:val="28"/>
          <w:lang w:eastAsia="en-US"/>
        </w:rPr>
        <w:t>292 ПСД</w:t>
      </w:r>
      <w:r w:rsidR="00E42FF0" w:rsidRPr="00D755FD">
        <w:rPr>
          <w:rFonts w:ascii="Times New Roman" w:eastAsia="Calibri" w:hAnsi="Times New Roman" w:cs="Times New Roman"/>
          <w:sz w:val="28"/>
          <w:szCs w:val="28"/>
          <w:lang w:eastAsia="en-US"/>
        </w:rPr>
        <w:t xml:space="preserve"> на </w:t>
      </w:r>
      <w:r w:rsidR="00354183" w:rsidRPr="00D755FD">
        <w:rPr>
          <w:rFonts w:ascii="Times New Roman" w:eastAsia="Calibri" w:hAnsi="Times New Roman" w:cs="Times New Roman"/>
          <w:sz w:val="28"/>
          <w:szCs w:val="28"/>
          <w:lang w:eastAsia="en-US"/>
        </w:rPr>
        <w:t xml:space="preserve">сумму </w:t>
      </w:r>
      <w:r w:rsidR="00E42FF0" w:rsidRPr="00D755FD">
        <w:rPr>
          <w:rFonts w:ascii="Times New Roman" w:eastAsia="Calibri" w:hAnsi="Times New Roman" w:cs="Times New Roman"/>
          <w:sz w:val="28"/>
          <w:szCs w:val="28"/>
          <w:lang w:eastAsia="en-US"/>
        </w:rPr>
        <w:t xml:space="preserve">5 940,5 млн. тенге, которые </w:t>
      </w:r>
      <w:r w:rsidR="00E42FF0" w:rsidRPr="00D755FD">
        <w:rPr>
          <w:rFonts w:ascii="Times New Roman" w:eastAsia="Calibri" w:hAnsi="Times New Roman" w:cs="Times New Roman"/>
          <w:b/>
          <w:sz w:val="28"/>
          <w:szCs w:val="28"/>
          <w:lang w:eastAsia="en-US"/>
        </w:rPr>
        <w:t>устарели и не реализованы</w:t>
      </w:r>
      <w:r w:rsidR="00E42FF0" w:rsidRPr="00D755FD">
        <w:rPr>
          <w:rFonts w:ascii="Times New Roman" w:eastAsia="Calibri" w:hAnsi="Times New Roman" w:cs="Times New Roman"/>
          <w:sz w:val="28"/>
          <w:szCs w:val="28"/>
          <w:lang w:eastAsia="en-US"/>
        </w:rPr>
        <w:t xml:space="preserve">, из них в связи отсутствием финансирования </w:t>
      </w:r>
      <w:r w:rsidR="00354183" w:rsidRPr="00D755FD">
        <w:rPr>
          <w:rFonts w:ascii="Times New Roman" w:eastAsia="Calibri" w:hAnsi="Times New Roman" w:cs="Times New Roman"/>
          <w:sz w:val="28"/>
          <w:szCs w:val="28"/>
          <w:lang w:eastAsia="en-US"/>
        </w:rPr>
        <w:t xml:space="preserve">- </w:t>
      </w:r>
      <w:r w:rsidR="00E42FF0" w:rsidRPr="00D755FD">
        <w:rPr>
          <w:rFonts w:ascii="Times New Roman" w:eastAsia="Calibri" w:hAnsi="Times New Roman" w:cs="Times New Roman"/>
          <w:sz w:val="28"/>
          <w:szCs w:val="28"/>
          <w:lang w:eastAsia="en-US"/>
        </w:rPr>
        <w:t xml:space="preserve">232 ПСД на 2 240,1 млн. тенге, что является </w:t>
      </w:r>
      <w:r w:rsidR="00E42FF0" w:rsidRPr="00D755FD">
        <w:rPr>
          <w:rFonts w:ascii="Times New Roman" w:eastAsia="Calibri" w:hAnsi="Times New Roman" w:cs="Times New Roman"/>
          <w:b/>
          <w:sz w:val="28"/>
          <w:szCs w:val="28"/>
          <w:lang w:eastAsia="en-US"/>
        </w:rPr>
        <w:t>несоблюдением принципов результативности</w:t>
      </w:r>
      <w:r w:rsidR="00E42FF0" w:rsidRPr="00D755FD">
        <w:rPr>
          <w:rFonts w:ascii="Times New Roman" w:eastAsia="Calibri" w:hAnsi="Times New Roman" w:cs="Times New Roman"/>
          <w:sz w:val="28"/>
          <w:szCs w:val="28"/>
          <w:lang w:eastAsia="en-US"/>
        </w:rPr>
        <w:t xml:space="preserve"> и </w:t>
      </w:r>
      <w:r w:rsidR="00E42FF0" w:rsidRPr="00D755FD">
        <w:rPr>
          <w:rFonts w:ascii="Times New Roman" w:eastAsia="Calibri" w:hAnsi="Times New Roman" w:cs="Times New Roman"/>
          <w:b/>
          <w:sz w:val="28"/>
          <w:szCs w:val="28"/>
          <w:lang w:eastAsia="en-US"/>
        </w:rPr>
        <w:t>эффективности</w:t>
      </w:r>
      <w:r w:rsidR="00E42FF0" w:rsidRPr="00D755FD">
        <w:rPr>
          <w:rFonts w:ascii="Times New Roman" w:eastAsia="Calibri" w:hAnsi="Times New Roman" w:cs="Times New Roman"/>
          <w:sz w:val="28"/>
          <w:szCs w:val="28"/>
          <w:lang w:eastAsia="en-US"/>
        </w:rPr>
        <w:t xml:space="preserve">, предусмотренных </w:t>
      </w:r>
      <w:r w:rsidRPr="00D755FD">
        <w:rPr>
          <w:rFonts w:ascii="Times New Roman" w:eastAsia="Calibri" w:hAnsi="Times New Roman" w:cs="Times New Roman"/>
          <w:sz w:val="28"/>
          <w:szCs w:val="28"/>
          <w:lang w:eastAsia="en-US"/>
        </w:rPr>
        <w:t>под</w:t>
      </w:r>
      <w:r w:rsidR="00E42FF0" w:rsidRPr="00D755FD">
        <w:rPr>
          <w:rFonts w:ascii="Times New Roman" w:eastAsia="Calibri" w:hAnsi="Times New Roman" w:cs="Times New Roman"/>
          <w:sz w:val="28"/>
          <w:szCs w:val="28"/>
          <w:lang w:eastAsia="en-US"/>
        </w:rPr>
        <w:t>пунктами 6</w:t>
      </w:r>
      <w:r w:rsidRPr="00D755FD">
        <w:rPr>
          <w:rFonts w:ascii="Times New Roman" w:eastAsia="Calibri" w:hAnsi="Times New Roman" w:cs="Times New Roman"/>
          <w:sz w:val="28"/>
          <w:szCs w:val="28"/>
          <w:lang w:eastAsia="en-US"/>
        </w:rPr>
        <w:t>)</w:t>
      </w:r>
      <w:r w:rsidR="00E42FF0" w:rsidRPr="00D755FD">
        <w:rPr>
          <w:rFonts w:ascii="Times New Roman" w:eastAsia="Calibri" w:hAnsi="Times New Roman" w:cs="Times New Roman"/>
          <w:sz w:val="28"/>
          <w:szCs w:val="28"/>
          <w:lang w:eastAsia="en-US"/>
        </w:rPr>
        <w:t>,</w:t>
      </w:r>
      <w:r w:rsidRPr="00D755FD">
        <w:rPr>
          <w:rFonts w:ascii="Times New Roman" w:eastAsia="Calibri" w:hAnsi="Times New Roman" w:cs="Times New Roman"/>
          <w:sz w:val="28"/>
          <w:szCs w:val="28"/>
          <w:lang w:eastAsia="en-US"/>
        </w:rPr>
        <w:t xml:space="preserve"> </w:t>
      </w:r>
      <w:r w:rsidR="00E42FF0" w:rsidRPr="00D755FD">
        <w:rPr>
          <w:rFonts w:ascii="Times New Roman" w:eastAsia="Calibri" w:hAnsi="Times New Roman" w:cs="Times New Roman"/>
          <w:sz w:val="28"/>
          <w:szCs w:val="28"/>
          <w:lang w:eastAsia="en-US"/>
        </w:rPr>
        <w:t>12</w:t>
      </w:r>
      <w:r w:rsidRPr="00D755FD">
        <w:rPr>
          <w:rFonts w:ascii="Times New Roman" w:eastAsia="Calibri" w:hAnsi="Times New Roman" w:cs="Times New Roman"/>
          <w:sz w:val="28"/>
          <w:szCs w:val="28"/>
          <w:lang w:eastAsia="en-US"/>
        </w:rPr>
        <w:t>)</w:t>
      </w:r>
      <w:r w:rsidR="00E42FF0" w:rsidRPr="00D755FD">
        <w:rPr>
          <w:rFonts w:ascii="Times New Roman" w:eastAsia="Calibri" w:hAnsi="Times New Roman" w:cs="Times New Roman"/>
          <w:sz w:val="28"/>
          <w:szCs w:val="28"/>
          <w:lang w:eastAsia="en-US"/>
        </w:rPr>
        <w:t xml:space="preserve"> статьи 4 Бюджетного </w:t>
      </w:r>
      <w:r w:rsidR="004E5B32" w:rsidRPr="00D755FD">
        <w:rPr>
          <w:rFonts w:ascii="Times New Roman" w:eastAsia="Calibri" w:hAnsi="Times New Roman" w:cs="Times New Roman"/>
          <w:sz w:val="28"/>
          <w:szCs w:val="28"/>
          <w:lang w:eastAsia="en-US"/>
        </w:rPr>
        <w:t>к</w:t>
      </w:r>
      <w:r w:rsidR="00E42FF0" w:rsidRPr="00D755FD">
        <w:rPr>
          <w:rFonts w:ascii="Times New Roman" w:eastAsia="Calibri" w:hAnsi="Times New Roman" w:cs="Times New Roman"/>
          <w:sz w:val="28"/>
          <w:szCs w:val="28"/>
          <w:lang w:eastAsia="en-US"/>
        </w:rPr>
        <w:t>одекса</w:t>
      </w:r>
      <w:r w:rsidR="007F7BAB" w:rsidRPr="00D755FD">
        <w:rPr>
          <w:rFonts w:ascii="Times New Roman" w:eastAsia="Calibri" w:hAnsi="Times New Roman" w:cs="Times New Roman"/>
          <w:sz w:val="28"/>
          <w:szCs w:val="28"/>
          <w:lang w:eastAsia="en-US"/>
        </w:rPr>
        <w:t>.</w:t>
      </w:r>
    </w:p>
    <w:p w14:paraId="4627784B" w14:textId="7632151E" w:rsidR="00A365EC" w:rsidRPr="00D755FD" w:rsidRDefault="005736EB" w:rsidP="00A365EC">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bCs/>
          <w:sz w:val="28"/>
          <w:szCs w:val="28"/>
          <w:lang w:eastAsia="en-US"/>
        </w:rPr>
      </w:pPr>
      <w:r w:rsidRPr="00D755FD">
        <w:rPr>
          <w:rFonts w:ascii="Times New Roman" w:eastAsia="Times New Roman" w:hAnsi="Times New Roman" w:cs="Times New Roman"/>
          <w:bCs/>
          <w:sz w:val="28"/>
          <w:szCs w:val="28"/>
          <w:lang w:eastAsia="en-US"/>
        </w:rPr>
        <w:t>Вы</w:t>
      </w:r>
      <w:r w:rsidR="00A365EC" w:rsidRPr="00D755FD">
        <w:rPr>
          <w:rFonts w:ascii="Times New Roman" w:eastAsia="Times New Roman" w:hAnsi="Times New Roman" w:cs="Times New Roman"/>
          <w:bCs/>
          <w:sz w:val="28"/>
          <w:szCs w:val="28"/>
          <w:lang w:eastAsia="en-US"/>
        </w:rPr>
        <w:t>ше</w:t>
      </w:r>
      <w:r w:rsidRPr="00D755FD">
        <w:rPr>
          <w:rFonts w:ascii="Times New Roman" w:eastAsia="Times New Roman" w:hAnsi="Times New Roman" w:cs="Times New Roman"/>
          <w:bCs/>
          <w:sz w:val="28"/>
          <w:szCs w:val="28"/>
          <w:lang w:eastAsia="en-US"/>
        </w:rPr>
        <w:t>у</w:t>
      </w:r>
      <w:r w:rsidR="00A365EC" w:rsidRPr="00D755FD">
        <w:rPr>
          <w:rFonts w:ascii="Times New Roman" w:eastAsia="Times New Roman" w:hAnsi="Times New Roman" w:cs="Times New Roman"/>
          <w:bCs/>
          <w:sz w:val="28"/>
          <w:szCs w:val="28"/>
          <w:lang w:eastAsia="en-US"/>
        </w:rPr>
        <w:t xml:space="preserve">казанные факты свидетельствуют, что требования </w:t>
      </w:r>
      <w:r w:rsidR="00EA7CA7" w:rsidRPr="00D755FD">
        <w:rPr>
          <w:rFonts w:ascii="Times New Roman" w:eastAsia="Times New Roman" w:hAnsi="Times New Roman" w:cs="Times New Roman"/>
          <w:bCs/>
          <w:sz w:val="28"/>
          <w:szCs w:val="28"/>
          <w:lang w:eastAsia="en-US"/>
        </w:rPr>
        <w:t xml:space="preserve">пунктов 1, </w:t>
      </w:r>
      <w:r w:rsidR="00A365EC" w:rsidRPr="00D755FD">
        <w:rPr>
          <w:rFonts w:ascii="Times New Roman" w:eastAsia="Times New Roman" w:hAnsi="Times New Roman" w:cs="Times New Roman"/>
          <w:bCs/>
          <w:sz w:val="28"/>
          <w:szCs w:val="28"/>
          <w:lang w:eastAsia="en-US"/>
        </w:rPr>
        <w:t>6 статьи 157 Бюджетного кодекса</w:t>
      </w:r>
      <w:r w:rsidR="00A365EC" w:rsidRPr="00D755FD">
        <w:rPr>
          <w:rFonts w:ascii="Calibri" w:eastAsia="Calibri" w:hAnsi="Calibri" w:cs="Times New Roman"/>
          <w:lang w:eastAsia="en-US"/>
        </w:rPr>
        <w:t xml:space="preserve"> </w:t>
      </w:r>
      <w:r w:rsidR="00A365EC" w:rsidRPr="00D755FD">
        <w:rPr>
          <w:rFonts w:ascii="Times New Roman" w:eastAsia="Calibri" w:hAnsi="Times New Roman" w:cs="Times New Roman"/>
          <w:sz w:val="28"/>
          <w:szCs w:val="28"/>
          <w:lang w:eastAsia="en-US"/>
        </w:rPr>
        <w:t>по н</w:t>
      </w:r>
      <w:r w:rsidR="00EA7CA7" w:rsidRPr="00D755FD">
        <w:rPr>
          <w:rFonts w:ascii="Times New Roman" w:eastAsia="Calibri" w:hAnsi="Times New Roman" w:cs="Times New Roman"/>
          <w:sz w:val="28"/>
          <w:szCs w:val="28"/>
          <w:lang w:eastAsia="en-US"/>
        </w:rPr>
        <w:t xml:space="preserve">едопущению разработки ПСД по бюджетным инвестиционным проектам </w:t>
      </w:r>
      <w:r w:rsidR="00EA7CA7" w:rsidRPr="00D755FD">
        <w:rPr>
          <w:rFonts w:ascii="Times New Roman" w:eastAsia="Calibri" w:hAnsi="Times New Roman" w:cs="Times New Roman"/>
          <w:i/>
          <w:sz w:val="24"/>
          <w:szCs w:val="24"/>
          <w:lang w:eastAsia="en-US"/>
        </w:rPr>
        <w:t>(далее - БИП)</w:t>
      </w:r>
      <w:r w:rsidR="00A365EC" w:rsidRPr="00D755FD">
        <w:rPr>
          <w:rFonts w:ascii="Times New Roman" w:eastAsia="Calibri" w:hAnsi="Times New Roman" w:cs="Times New Roman"/>
          <w:sz w:val="28"/>
          <w:szCs w:val="28"/>
          <w:lang w:eastAsia="en-US"/>
        </w:rPr>
        <w:t xml:space="preserve">, не включенных в республиканский или местный бюджеты, </w:t>
      </w:r>
      <w:r w:rsidR="00A365EC" w:rsidRPr="00D755FD">
        <w:rPr>
          <w:rFonts w:ascii="Times New Roman" w:eastAsia="Times New Roman" w:hAnsi="Times New Roman" w:cs="Times New Roman"/>
          <w:bCs/>
          <w:sz w:val="28"/>
          <w:szCs w:val="28"/>
          <w:lang w:eastAsia="en-US"/>
        </w:rPr>
        <w:t xml:space="preserve">недостаточны для исключения </w:t>
      </w:r>
      <w:r w:rsidR="00014414" w:rsidRPr="00D755FD">
        <w:rPr>
          <w:rFonts w:ascii="Times New Roman" w:eastAsia="Times New Roman" w:hAnsi="Times New Roman" w:cs="Times New Roman"/>
          <w:bCs/>
          <w:sz w:val="28"/>
          <w:szCs w:val="28"/>
          <w:lang w:eastAsia="en-US"/>
        </w:rPr>
        <w:t>фактов,</w:t>
      </w:r>
      <w:r w:rsidR="00A365EC" w:rsidRPr="00D755FD">
        <w:rPr>
          <w:rFonts w:ascii="Times New Roman" w:eastAsia="Times New Roman" w:hAnsi="Times New Roman" w:cs="Times New Roman"/>
          <w:bCs/>
          <w:sz w:val="28"/>
          <w:szCs w:val="28"/>
          <w:lang w:eastAsia="en-US"/>
        </w:rPr>
        <w:t xml:space="preserve"> приводящих к корректировке или устареванию ПСД.</w:t>
      </w:r>
    </w:p>
    <w:p w14:paraId="733EA5A4" w14:textId="5A096092" w:rsidR="00A365EC" w:rsidRPr="00D755FD" w:rsidRDefault="00A365EC" w:rsidP="00A365EC">
      <w:pPr>
        <w:widowControl w:val="0"/>
        <w:tabs>
          <w:tab w:val="left" w:pos="851"/>
          <w:tab w:val="left" w:pos="993"/>
        </w:tabs>
        <w:autoSpaceDE w:val="0"/>
        <w:autoSpaceDN w:val="0"/>
        <w:spacing w:after="0" w:line="240" w:lineRule="auto"/>
        <w:ind w:firstLine="709"/>
        <w:jc w:val="both"/>
        <w:rPr>
          <w:rFonts w:ascii="Times New Roman" w:eastAsia="Calibri" w:hAnsi="Times New Roman" w:cs="Times New Roman"/>
          <w:sz w:val="28"/>
          <w:lang w:eastAsia="en-US"/>
        </w:rPr>
      </w:pPr>
      <w:r w:rsidRPr="00D755FD">
        <w:rPr>
          <w:rFonts w:ascii="Times New Roman" w:eastAsia="Times New Roman" w:hAnsi="Times New Roman" w:cs="Times New Roman"/>
          <w:bCs/>
          <w:sz w:val="28"/>
          <w:szCs w:val="28"/>
          <w:lang w:eastAsia="en-US"/>
        </w:rPr>
        <w:t xml:space="preserve">В частности, </w:t>
      </w:r>
      <w:r w:rsidRPr="00D755FD">
        <w:rPr>
          <w:rFonts w:ascii="Times New Roman" w:eastAsia="Calibri" w:hAnsi="Times New Roman" w:cs="Times New Roman"/>
          <w:sz w:val="28"/>
          <w:lang w:eastAsia="en-US"/>
        </w:rPr>
        <w:t xml:space="preserve">уполномоченный орган по государственному планированию </w:t>
      </w:r>
      <w:r w:rsidR="00EA7CA7" w:rsidRPr="00D755FD">
        <w:rPr>
          <w:rFonts w:ascii="Times New Roman" w:eastAsia="Calibri" w:hAnsi="Times New Roman" w:cs="Times New Roman"/>
          <w:i/>
          <w:sz w:val="24"/>
          <w:szCs w:val="24"/>
          <w:lang w:eastAsia="en-US"/>
        </w:rPr>
        <w:t>(Правила № 129</w:t>
      </w:r>
      <w:r w:rsidR="00421641" w:rsidRPr="00D755FD">
        <w:rPr>
          <w:rFonts w:ascii="Times New Roman" w:eastAsia="Calibri" w:hAnsi="Times New Roman" w:cs="Times New Roman"/>
          <w:i/>
          <w:sz w:val="24"/>
          <w:szCs w:val="24"/>
          <w:vertAlign w:val="superscript"/>
          <w:lang w:eastAsia="en-US"/>
        </w:rPr>
        <w:t>*</w:t>
      </w:r>
      <w:r w:rsidR="00EA7CA7" w:rsidRPr="00D755FD">
        <w:rPr>
          <w:rFonts w:ascii="Times New Roman" w:eastAsia="Calibri" w:hAnsi="Times New Roman" w:cs="Times New Roman"/>
          <w:i/>
          <w:sz w:val="24"/>
          <w:szCs w:val="24"/>
          <w:lang w:eastAsia="en-US"/>
        </w:rPr>
        <w:t>)</w:t>
      </w:r>
      <w:r w:rsidRPr="00D755FD">
        <w:rPr>
          <w:rFonts w:ascii="Times New Roman" w:eastAsia="Calibri" w:hAnsi="Times New Roman" w:cs="Times New Roman"/>
          <w:sz w:val="28"/>
          <w:lang w:eastAsia="en-US"/>
        </w:rPr>
        <w:t xml:space="preserve"> при подготовке экономического заключения на</w:t>
      </w:r>
      <w:r w:rsidR="007B3355" w:rsidRPr="00D755FD">
        <w:rPr>
          <w:rFonts w:ascii="Times New Roman" w:eastAsia="Calibri" w:hAnsi="Times New Roman" w:cs="Times New Roman"/>
          <w:sz w:val="28"/>
          <w:lang w:eastAsia="en-US"/>
        </w:rPr>
        <w:t xml:space="preserve"> новое</w:t>
      </w:r>
      <w:r w:rsidRPr="00D755FD">
        <w:rPr>
          <w:rFonts w:ascii="Times New Roman" w:eastAsia="Calibri" w:hAnsi="Times New Roman" w:cs="Times New Roman"/>
          <w:sz w:val="28"/>
          <w:lang w:eastAsia="en-US"/>
        </w:rPr>
        <w:t xml:space="preserve"> инвестиционное предложение администратора </w:t>
      </w:r>
      <w:r w:rsidR="00EA7CA7" w:rsidRPr="00D755FD">
        <w:rPr>
          <w:rFonts w:ascii="Times New Roman" w:eastAsia="Calibri" w:hAnsi="Times New Roman" w:cs="Times New Roman"/>
          <w:sz w:val="28"/>
          <w:lang w:eastAsia="en-US"/>
        </w:rPr>
        <w:t>бюджетной программы</w:t>
      </w:r>
      <w:r w:rsidR="00444197" w:rsidRPr="00D755FD">
        <w:rPr>
          <w:rFonts w:ascii="Times New Roman" w:eastAsia="Calibri" w:hAnsi="Times New Roman" w:cs="Times New Roman"/>
          <w:sz w:val="28"/>
          <w:lang w:eastAsia="en-US"/>
        </w:rPr>
        <w:t xml:space="preserve"> </w:t>
      </w:r>
      <w:r w:rsidR="00444197" w:rsidRPr="00D755FD">
        <w:rPr>
          <w:rFonts w:ascii="Times New Roman" w:eastAsia="Calibri" w:hAnsi="Times New Roman" w:cs="Times New Roman"/>
          <w:i/>
          <w:sz w:val="24"/>
          <w:szCs w:val="24"/>
          <w:lang w:eastAsia="en-US"/>
        </w:rPr>
        <w:t>(далее - АБП)</w:t>
      </w:r>
      <w:r w:rsidR="00444197" w:rsidRPr="00D755FD">
        <w:rPr>
          <w:rFonts w:ascii="Times New Roman" w:eastAsia="Calibri" w:hAnsi="Times New Roman" w:cs="Times New Roman"/>
          <w:sz w:val="28"/>
          <w:lang w:eastAsia="en-US"/>
        </w:rPr>
        <w:t xml:space="preserve"> </w:t>
      </w:r>
      <w:r w:rsidR="00444197" w:rsidRPr="00D755FD">
        <w:rPr>
          <w:rFonts w:ascii="Times New Roman" w:eastAsia="Calibri" w:hAnsi="Times New Roman" w:cs="Times New Roman"/>
          <w:b/>
          <w:sz w:val="28"/>
          <w:lang w:eastAsia="en-US"/>
        </w:rPr>
        <w:t>не учитывае</w:t>
      </w:r>
      <w:r w:rsidRPr="00D755FD">
        <w:rPr>
          <w:rFonts w:ascii="Times New Roman" w:eastAsia="Calibri" w:hAnsi="Times New Roman" w:cs="Times New Roman"/>
          <w:b/>
          <w:sz w:val="28"/>
          <w:lang w:eastAsia="en-US"/>
        </w:rPr>
        <w:t>т</w:t>
      </w:r>
      <w:r w:rsidRPr="00D755FD">
        <w:rPr>
          <w:rFonts w:ascii="Times New Roman" w:eastAsia="Calibri" w:hAnsi="Times New Roman" w:cs="Times New Roman"/>
          <w:sz w:val="28"/>
          <w:lang w:eastAsia="en-US"/>
        </w:rPr>
        <w:t xml:space="preserve"> </w:t>
      </w:r>
      <w:r w:rsidR="00444197" w:rsidRPr="00D755FD">
        <w:rPr>
          <w:rFonts w:ascii="Times New Roman" w:eastAsia="Calibri" w:hAnsi="Times New Roman" w:cs="Times New Roman"/>
          <w:b/>
          <w:sz w:val="28"/>
          <w:lang w:eastAsia="en-US"/>
        </w:rPr>
        <w:t>нереализованные, приостановленные</w:t>
      </w:r>
      <w:r w:rsidR="00444197" w:rsidRPr="00D755FD">
        <w:rPr>
          <w:rFonts w:ascii="Times New Roman" w:eastAsia="Calibri" w:hAnsi="Times New Roman" w:cs="Times New Roman"/>
          <w:sz w:val="28"/>
          <w:lang w:eastAsia="en-US"/>
        </w:rPr>
        <w:t xml:space="preserve"> из-за отсутствия финансирования БИП, по которым раннее разработаны</w:t>
      </w:r>
      <w:r w:rsidRPr="00D755FD">
        <w:rPr>
          <w:rFonts w:ascii="Times New Roman" w:eastAsia="Calibri" w:hAnsi="Times New Roman" w:cs="Times New Roman"/>
          <w:sz w:val="28"/>
          <w:lang w:eastAsia="en-US"/>
        </w:rPr>
        <w:t xml:space="preserve"> ПСД. Вследствие чего это приводит к несбалансированному пл</w:t>
      </w:r>
      <w:r w:rsidR="007B3355" w:rsidRPr="00D755FD">
        <w:rPr>
          <w:rFonts w:ascii="Times New Roman" w:eastAsia="Calibri" w:hAnsi="Times New Roman" w:cs="Times New Roman"/>
          <w:sz w:val="28"/>
          <w:lang w:eastAsia="en-US"/>
        </w:rPr>
        <w:t xml:space="preserve">анированию финансирования БИП, </w:t>
      </w:r>
      <w:r w:rsidRPr="00D755FD">
        <w:rPr>
          <w:rFonts w:ascii="Times New Roman" w:eastAsia="Calibri" w:hAnsi="Times New Roman" w:cs="Times New Roman"/>
          <w:sz w:val="28"/>
          <w:lang w:eastAsia="en-US"/>
        </w:rPr>
        <w:t>утрате актуальности отдельн</w:t>
      </w:r>
      <w:r w:rsidR="00444197" w:rsidRPr="00D755FD">
        <w:rPr>
          <w:rFonts w:ascii="Times New Roman" w:eastAsia="Calibri" w:hAnsi="Times New Roman" w:cs="Times New Roman"/>
          <w:sz w:val="28"/>
          <w:lang w:eastAsia="en-US"/>
        </w:rPr>
        <w:t>о разработанных ПСД и отклонению</w:t>
      </w:r>
      <w:r w:rsidRPr="00D755FD">
        <w:rPr>
          <w:rFonts w:ascii="Times New Roman" w:eastAsia="Calibri" w:hAnsi="Times New Roman" w:cs="Times New Roman"/>
          <w:sz w:val="28"/>
          <w:lang w:eastAsia="en-US"/>
        </w:rPr>
        <w:t xml:space="preserve"> от нормативной продолжительности строительства.</w:t>
      </w:r>
    </w:p>
    <w:p w14:paraId="1FA1E923" w14:textId="6053257B" w:rsidR="00EA7CA7" w:rsidRPr="00D755FD" w:rsidRDefault="00EA7CA7" w:rsidP="00EA7CA7">
      <w:pPr>
        <w:spacing w:after="0" w:line="240" w:lineRule="auto"/>
        <w:jc w:val="both"/>
        <w:rPr>
          <w:rFonts w:ascii="Times New Roman" w:eastAsia="Times New Roman" w:hAnsi="Times New Roman"/>
          <w:bCs/>
          <w:i/>
          <w:sz w:val="24"/>
          <w:szCs w:val="24"/>
        </w:rPr>
      </w:pPr>
      <w:r w:rsidRPr="00D755FD">
        <w:rPr>
          <w:rFonts w:ascii="Times New Roman" w:eastAsia="Times New Roman" w:hAnsi="Times New Roman" w:cs="Times New Roman"/>
          <w:bCs/>
          <w:i/>
          <w:sz w:val="24"/>
          <w:szCs w:val="24"/>
          <w:lang w:val="kk-KZ"/>
        </w:rPr>
        <w:tab/>
        <w:t xml:space="preserve">Справочно: </w:t>
      </w:r>
      <w:r w:rsidR="00421641" w:rsidRPr="00D755FD">
        <w:rPr>
          <w:rFonts w:ascii="Times New Roman" w:eastAsia="Times New Roman" w:hAnsi="Times New Roman" w:cs="Times New Roman"/>
          <w:bCs/>
          <w:i/>
          <w:sz w:val="24"/>
          <w:szCs w:val="24"/>
          <w:vertAlign w:val="superscript"/>
          <w:lang w:val="kk-KZ"/>
        </w:rPr>
        <w:t>*</w:t>
      </w:r>
      <w:r w:rsidRPr="00D755FD">
        <w:rPr>
          <w:rFonts w:ascii="Times New Roman" w:eastAsia="Times New Roman" w:hAnsi="Times New Roman"/>
          <w:bCs/>
          <w:i/>
          <w:sz w:val="24"/>
          <w:szCs w:val="24"/>
        </w:rPr>
        <w:t>Правила разработки или корректировки, проведения необходимых экспертиз инвестиционного предложения ГИП,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утверждённых Приказом МНЭ от 5 декабря 2014 года № 129</w:t>
      </w:r>
      <w:r w:rsidR="00444197" w:rsidRPr="00D755FD">
        <w:rPr>
          <w:rFonts w:ascii="Times New Roman" w:eastAsia="Times New Roman" w:hAnsi="Times New Roman"/>
          <w:bCs/>
          <w:i/>
          <w:sz w:val="24"/>
          <w:szCs w:val="24"/>
        </w:rPr>
        <w:t>.</w:t>
      </w:r>
    </w:p>
    <w:p w14:paraId="1452BA79" w14:textId="13230ED4" w:rsidR="007B3479" w:rsidRPr="00D755FD" w:rsidRDefault="00E42FF0" w:rsidP="00826D37">
      <w:pPr>
        <w:widowControl w:val="0"/>
        <w:tabs>
          <w:tab w:val="left" w:pos="851"/>
          <w:tab w:val="left" w:pos="993"/>
        </w:tabs>
        <w:autoSpaceDE w:val="0"/>
        <w:autoSpaceDN w:val="0"/>
        <w:spacing w:after="0" w:line="240" w:lineRule="auto"/>
        <w:ind w:firstLine="709"/>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 xml:space="preserve">При этом </w:t>
      </w:r>
      <w:r w:rsidRPr="00D755FD">
        <w:rPr>
          <w:rFonts w:ascii="Times New Roman" w:eastAsia="Calibri" w:hAnsi="Times New Roman" w:cs="Times New Roman"/>
          <w:b/>
          <w:sz w:val="28"/>
          <w:szCs w:val="28"/>
          <w:lang w:eastAsia="en-US"/>
        </w:rPr>
        <w:t>отсутствует единая база учёта и мониторинга</w:t>
      </w:r>
      <w:r w:rsidR="0059751D" w:rsidRPr="00D755FD">
        <w:rPr>
          <w:rFonts w:ascii="Times New Roman" w:eastAsia="Calibri" w:hAnsi="Times New Roman" w:cs="Times New Roman"/>
          <w:b/>
          <w:sz w:val="28"/>
          <w:szCs w:val="28"/>
          <w:lang w:eastAsia="en-US"/>
        </w:rPr>
        <w:t xml:space="preserve"> </w:t>
      </w:r>
      <w:r w:rsidR="00E9102A" w:rsidRPr="00D755FD">
        <w:rPr>
          <w:rFonts w:ascii="Times New Roman" w:eastAsia="Calibri" w:hAnsi="Times New Roman" w:cs="Times New Roman"/>
          <w:b/>
          <w:sz w:val="28"/>
          <w:szCs w:val="28"/>
          <w:lang w:eastAsia="en-US"/>
        </w:rPr>
        <w:t>проектов</w:t>
      </w:r>
      <w:r w:rsidR="00E9102A" w:rsidRPr="00D755FD">
        <w:rPr>
          <w:rFonts w:ascii="Times New Roman" w:eastAsia="Calibri" w:hAnsi="Times New Roman" w:cs="Times New Roman"/>
          <w:sz w:val="28"/>
          <w:szCs w:val="28"/>
          <w:lang w:eastAsia="en-US"/>
        </w:rPr>
        <w:t xml:space="preserve"> строительства </w:t>
      </w:r>
      <w:r w:rsidR="00E9102A" w:rsidRPr="00D755FD">
        <w:rPr>
          <w:rFonts w:ascii="Times New Roman" w:eastAsia="Calibri" w:hAnsi="Times New Roman" w:cs="Times New Roman"/>
          <w:i/>
          <w:sz w:val="24"/>
          <w:szCs w:val="24"/>
          <w:lang w:eastAsia="en-US"/>
        </w:rPr>
        <w:t>(планируемых, реализуемых (нереализованных) или незавершенных)</w:t>
      </w:r>
      <w:r w:rsidR="00E9102A" w:rsidRPr="00D755FD">
        <w:rPr>
          <w:rFonts w:ascii="Times New Roman" w:eastAsia="Calibri" w:hAnsi="Times New Roman" w:cs="Times New Roman"/>
          <w:sz w:val="28"/>
          <w:szCs w:val="28"/>
          <w:lang w:eastAsia="en-US"/>
        </w:rPr>
        <w:t>, финансируемых за счет государственных инвестиций, средст</w:t>
      </w:r>
      <w:r w:rsidR="00FD7D97" w:rsidRPr="00D755FD">
        <w:rPr>
          <w:rFonts w:ascii="Times New Roman" w:eastAsia="Calibri" w:hAnsi="Times New Roman" w:cs="Times New Roman"/>
          <w:sz w:val="28"/>
          <w:szCs w:val="28"/>
          <w:lang w:eastAsia="en-US"/>
        </w:rPr>
        <w:t xml:space="preserve">в </w:t>
      </w:r>
      <w:r w:rsidR="00FD7D97" w:rsidRPr="00D755FD">
        <w:rPr>
          <w:rFonts w:ascii="Times New Roman" w:eastAsia="Calibri" w:hAnsi="Times New Roman" w:cs="Times New Roman"/>
          <w:sz w:val="28"/>
          <w:szCs w:val="28"/>
          <w:lang w:eastAsia="en-US"/>
        </w:rPr>
        <w:lastRenderedPageBreak/>
        <w:t>квазигосударственного сектора с накоплением и сохранением их исторических данных</w:t>
      </w:r>
      <w:r w:rsidR="00E21D60" w:rsidRPr="00D755FD">
        <w:rPr>
          <w:rFonts w:ascii="Times New Roman" w:eastAsia="Calibri" w:hAnsi="Times New Roman" w:cs="Times New Roman"/>
          <w:sz w:val="28"/>
          <w:szCs w:val="28"/>
          <w:lang w:eastAsia="en-US"/>
        </w:rPr>
        <w:t xml:space="preserve">, </w:t>
      </w:r>
      <w:r w:rsidR="00074CD0" w:rsidRPr="00D755FD">
        <w:rPr>
          <w:rFonts w:ascii="Times New Roman" w:eastAsia="Calibri" w:hAnsi="Times New Roman" w:cs="Times New Roman"/>
          <w:sz w:val="28"/>
          <w:szCs w:val="28"/>
          <w:lang w:eastAsia="en-US"/>
        </w:rPr>
        <w:t xml:space="preserve">позволяющая отслеживать проект строительства на всех его стадиях реализации. </w:t>
      </w:r>
      <w:r w:rsidR="00E21D60" w:rsidRPr="00D755FD">
        <w:rPr>
          <w:rFonts w:ascii="Times New Roman" w:eastAsia="Calibri" w:hAnsi="Times New Roman" w:cs="Times New Roman"/>
          <w:sz w:val="28"/>
          <w:szCs w:val="28"/>
          <w:lang w:eastAsia="en-US"/>
        </w:rPr>
        <w:t xml:space="preserve"> </w:t>
      </w:r>
    </w:p>
    <w:p w14:paraId="631C5519" w14:textId="605C5E32" w:rsidR="00864A3C" w:rsidRPr="00D755FD" w:rsidRDefault="003D4465" w:rsidP="00864A3C">
      <w:pPr>
        <w:spacing w:after="0" w:line="240" w:lineRule="auto"/>
        <w:ind w:firstLine="709"/>
        <w:jc w:val="both"/>
        <w:rPr>
          <w:rFonts w:ascii="Times New Roman" w:hAnsi="Times New Roman" w:cs="Times New Roman"/>
          <w:i/>
          <w:sz w:val="24"/>
          <w:szCs w:val="24"/>
        </w:rPr>
      </w:pPr>
      <w:r w:rsidRPr="00D755FD">
        <w:rPr>
          <w:rFonts w:ascii="Times New Roman" w:eastAsia="Calibri" w:hAnsi="Times New Roman" w:cs="Times New Roman"/>
          <w:sz w:val="28"/>
          <w:szCs w:val="28"/>
          <w:lang w:eastAsia="en-US"/>
        </w:rPr>
        <w:t>В результате  допускаются  следующие факты:</w:t>
      </w:r>
      <w:r w:rsidRPr="00D755FD">
        <w:rPr>
          <w:rFonts w:ascii="Times New Roman" w:eastAsia="Calibri" w:hAnsi="Times New Roman" w:cs="Times New Roman"/>
          <w:i/>
          <w:sz w:val="24"/>
          <w:szCs w:val="24"/>
          <w:lang w:eastAsia="en-US"/>
        </w:rPr>
        <w:t xml:space="preserve"> Пример </w:t>
      </w:r>
      <w:r w:rsidR="008C6D0E" w:rsidRPr="00D755FD">
        <w:rPr>
          <w:rFonts w:ascii="Times New Roman" w:eastAsia="Calibri" w:hAnsi="Times New Roman" w:cs="Times New Roman"/>
          <w:i/>
          <w:sz w:val="24"/>
          <w:szCs w:val="24"/>
          <w:lang w:eastAsia="en-US"/>
        </w:rPr>
        <w:t xml:space="preserve">1) </w:t>
      </w:r>
      <w:r w:rsidR="00864A3C" w:rsidRPr="00D755FD">
        <w:rPr>
          <w:rFonts w:ascii="Times New Roman" w:hAnsi="Times New Roman" w:cs="Times New Roman"/>
          <w:i/>
          <w:sz w:val="24"/>
          <w:szCs w:val="24"/>
        </w:rPr>
        <w:t xml:space="preserve">Отделом строительства г. Семей в 2020 г. на строительство 14-ти многоэтажных жилых домов в жилом районе «Карагайлы» г. Семей разработано 14 отдельных проектных документов на общую сумму 90,1 млн. тенге. В последующем, по решению МИО земельный участок под строительство одного дома передан частному инвестору, соответственно, данный проект не был реализован, </w:t>
      </w:r>
      <w:r w:rsidR="00454892" w:rsidRPr="00D755FD">
        <w:rPr>
          <w:rFonts w:ascii="Times New Roman" w:hAnsi="Times New Roman" w:cs="Times New Roman"/>
          <w:i/>
          <w:sz w:val="24"/>
          <w:szCs w:val="24"/>
        </w:rPr>
        <w:t>что привело</w:t>
      </w:r>
      <w:r w:rsidR="00864A3C" w:rsidRPr="00D755FD">
        <w:rPr>
          <w:rFonts w:ascii="Times New Roman" w:hAnsi="Times New Roman" w:cs="Times New Roman"/>
          <w:i/>
          <w:sz w:val="24"/>
          <w:szCs w:val="24"/>
        </w:rPr>
        <w:t xml:space="preserve"> к </w:t>
      </w:r>
      <w:r w:rsidR="00864A3C" w:rsidRPr="00D755FD">
        <w:rPr>
          <w:rFonts w:ascii="Times New Roman" w:hAnsi="Times New Roman" w:cs="Times New Roman"/>
          <w:b/>
          <w:i/>
          <w:sz w:val="24"/>
          <w:szCs w:val="24"/>
        </w:rPr>
        <w:t>неэффективному использованию бюджетных средств в сумме 6,4 млн. тенге</w:t>
      </w:r>
      <w:r w:rsidR="00864A3C" w:rsidRPr="00D755FD">
        <w:rPr>
          <w:rFonts w:ascii="Times New Roman" w:hAnsi="Times New Roman" w:cs="Times New Roman"/>
          <w:i/>
          <w:sz w:val="24"/>
          <w:szCs w:val="24"/>
        </w:rPr>
        <w:t xml:space="preserve"> на разработку ПСД</w:t>
      </w:r>
      <w:r w:rsidR="00D43AF3" w:rsidRPr="00D755FD">
        <w:rPr>
          <w:rFonts w:ascii="Times New Roman" w:hAnsi="Times New Roman" w:cs="Times New Roman"/>
          <w:i/>
          <w:sz w:val="24"/>
          <w:szCs w:val="24"/>
        </w:rPr>
        <w:t xml:space="preserve"> (данный факт установлен на основании запрашиваемой информации от МИО г. Семей)</w:t>
      </w:r>
      <w:r w:rsidR="00864A3C" w:rsidRPr="00D755FD">
        <w:rPr>
          <w:rFonts w:ascii="Times New Roman" w:hAnsi="Times New Roman" w:cs="Times New Roman"/>
          <w:i/>
          <w:sz w:val="24"/>
          <w:szCs w:val="24"/>
        </w:rPr>
        <w:t>.</w:t>
      </w:r>
    </w:p>
    <w:p w14:paraId="5A05F1AB" w14:textId="7532E826" w:rsidR="00E21D60" w:rsidRPr="00D755FD" w:rsidRDefault="003D4465" w:rsidP="00864A3C">
      <w:pPr>
        <w:spacing w:after="0" w:line="240" w:lineRule="auto"/>
        <w:ind w:firstLine="709"/>
        <w:jc w:val="both"/>
        <w:rPr>
          <w:rFonts w:ascii="Times New Roman" w:hAnsi="Times New Roman" w:cs="Times New Roman"/>
          <w:i/>
          <w:sz w:val="24"/>
          <w:szCs w:val="24"/>
        </w:rPr>
      </w:pPr>
      <w:r w:rsidRPr="00D755FD">
        <w:rPr>
          <w:rFonts w:ascii="Times New Roman" w:hAnsi="Times New Roman" w:cs="Times New Roman"/>
          <w:i/>
          <w:sz w:val="24"/>
          <w:szCs w:val="24"/>
        </w:rPr>
        <w:t xml:space="preserve">Пример </w:t>
      </w:r>
      <w:r w:rsidR="008C6D0E" w:rsidRPr="00D755FD">
        <w:rPr>
          <w:rFonts w:ascii="Times New Roman" w:hAnsi="Times New Roman" w:cs="Times New Roman"/>
          <w:i/>
          <w:sz w:val="24"/>
          <w:szCs w:val="24"/>
        </w:rPr>
        <w:t xml:space="preserve">2) Из-за несогласованности действий МИО г. Семей, в 2019 г. принято решение по строительству ледового модуля и дворца молодежи на участках, где ранее запланировано строительство 12 жилых домов из 20 по проекту «РП Разработка 20-ти проектов на строительство 9-ти этажных многоквартирных жилых домов в жилом районе Карагайлы г. Семей», что повлекло смену проекта детальной планировки. В итоге, Отделом строительства г. Семей было </w:t>
      </w:r>
      <w:r w:rsidR="008C6D0E" w:rsidRPr="00D755FD">
        <w:rPr>
          <w:rFonts w:ascii="Times New Roman" w:hAnsi="Times New Roman" w:cs="Times New Roman"/>
          <w:b/>
          <w:i/>
          <w:sz w:val="24"/>
          <w:szCs w:val="24"/>
        </w:rPr>
        <w:t>неэффективно потрачены 33,6 млн. тенге</w:t>
      </w:r>
      <w:r w:rsidR="008C6D0E" w:rsidRPr="00D755FD">
        <w:rPr>
          <w:rFonts w:ascii="Times New Roman" w:hAnsi="Times New Roman" w:cs="Times New Roman"/>
          <w:i/>
          <w:sz w:val="24"/>
          <w:szCs w:val="24"/>
        </w:rPr>
        <w:t xml:space="preserve"> </w:t>
      </w:r>
      <w:r w:rsidR="008C6D0E" w:rsidRPr="00D755FD">
        <w:rPr>
          <w:rFonts w:ascii="Times New Roman" w:hAnsi="Times New Roman" w:cs="Times New Roman"/>
          <w:b/>
          <w:i/>
          <w:sz w:val="24"/>
          <w:szCs w:val="24"/>
        </w:rPr>
        <w:t xml:space="preserve">на корректировку ранее разработанных ПСД </w:t>
      </w:r>
      <w:r w:rsidR="008C6D0E" w:rsidRPr="00D755FD">
        <w:rPr>
          <w:rFonts w:ascii="Times New Roman" w:hAnsi="Times New Roman" w:cs="Times New Roman"/>
          <w:i/>
          <w:sz w:val="24"/>
          <w:szCs w:val="24"/>
        </w:rPr>
        <w:t xml:space="preserve">(в связи  изменением месторасположения) и </w:t>
      </w:r>
      <w:r w:rsidR="008C6D0E" w:rsidRPr="00D755FD">
        <w:rPr>
          <w:rFonts w:ascii="Times New Roman" w:hAnsi="Times New Roman" w:cs="Times New Roman"/>
          <w:b/>
          <w:i/>
          <w:sz w:val="24"/>
          <w:szCs w:val="24"/>
        </w:rPr>
        <w:t xml:space="preserve">14,9 млн. тенге на проведение </w:t>
      </w:r>
      <w:r w:rsidR="00976CD3" w:rsidRPr="00D755FD">
        <w:rPr>
          <w:rFonts w:ascii="Times New Roman" w:hAnsi="Times New Roman" w:cs="Times New Roman"/>
          <w:b/>
          <w:i/>
          <w:sz w:val="24"/>
          <w:szCs w:val="24"/>
        </w:rPr>
        <w:t>экспертизы</w:t>
      </w:r>
      <w:r w:rsidR="008C6D0E" w:rsidRPr="00D755FD">
        <w:rPr>
          <w:rFonts w:ascii="Times New Roman" w:hAnsi="Times New Roman" w:cs="Times New Roman"/>
          <w:b/>
          <w:i/>
          <w:sz w:val="24"/>
          <w:szCs w:val="24"/>
        </w:rPr>
        <w:t xml:space="preserve"> откорректированных проектов</w:t>
      </w:r>
      <w:r w:rsidR="003F1177" w:rsidRPr="00D755FD">
        <w:rPr>
          <w:rFonts w:ascii="Times New Roman" w:hAnsi="Times New Roman" w:cs="Times New Roman"/>
          <w:i/>
          <w:sz w:val="24"/>
          <w:szCs w:val="24"/>
        </w:rPr>
        <w:t xml:space="preserve"> (данный факт </w:t>
      </w:r>
      <w:r w:rsidR="002C5BDD" w:rsidRPr="00D755FD">
        <w:rPr>
          <w:rFonts w:ascii="Times New Roman" w:hAnsi="Times New Roman" w:cs="Times New Roman"/>
          <w:i/>
          <w:sz w:val="24"/>
          <w:szCs w:val="24"/>
        </w:rPr>
        <w:t xml:space="preserve">также </w:t>
      </w:r>
      <w:r w:rsidR="003F1177" w:rsidRPr="00D755FD">
        <w:rPr>
          <w:rFonts w:ascii="Times New Roman" w:hAnsi="Times New Roman" w:cs="Times New Roman"/>
          <w:i/>
          <w:sz w:val="24"/>
          <w:szCs w:val="24"/>
        </w:rPr>
        <w:t>установлен на основании запрашиваемой информации от МИО г. Семей)</w:t>
      </w:r>
      <w:r w:rsidR="008C6D0E" w:rsidRPr="00D755FD">
        <w:rPr>
          <w:rFonts w:ascii="Times New Roman" w:hAnsi="Times New Roman" w:cs="Times New Roman"/>
          <w:i/>
          <w:sz w:val="24"/>
          <w:szCs w:val="24"/>
        </w:rPr>
        <w:t>.</w:t>
      </w:r>
    </w:p>
    <w:p w14:paraId="61DA62F2" w14:textId="77777777" w:rsidR="00FC6F0B" w:rsidRPr="00D755FD" w:rsidRDefault="00FC6F0B" w:rsidP="00864A3C">
      <w:pPr>
        <w:spacing w:after="0" w:line="240" w:lineRule="auto"/>
        <w:ind w:firstLine="709"/>
        <w:jc w:val="both"/>
        <w:rPr>
          <w:rFonts w:ascii="Times New Roman" w:hAnsi="Times New Roman" w:cs="Times New Roman"/>
          <w:i/>
          <w:sz w:val="24"/>
          <w:szCs w:val="24"/>
        </w:rPr>
      </w:pPr>
    </w:p>
    <w:p w14:paraId="57CF0091" w14:textId="1F2D979D" w:rsidR="00541A32" w:rsidRPr="00D755FD" w:rsidRDefault="00541A32" w:rsidP="00E7006C">
      <w:pPr>
        <w:autoSpaceDE w:val="0"/>
        <w:autoSpaceDN w:val="0"/>
        <w:adjustRightInd w:val="0"/>
        <w:spacing w:after="0" w:line="240" w:lineRule="auto"/>
        <w:ind w:firstLine="709"/>
        <w:jc w:val="both"/>
        <w:rPr>
          <w:rFonts w:ascii="Times New Roman" w:hAnsi="Times New Roman"/>
          <w:b/>
          <w:bCs/>
          <w:i/>
          <w:sz w:val="28"/>
          <w:szCs w:val="27"/>
          <w:u w:val="single"/>
        </w:rPr>
      </w:pPr>
      <w:bookmarkStart w:id="1" w:name="z1008"/>
      <w:bookmarkStart w:id="2" w:name="z1014"/>
      <w:r w:rsidRPr="00D755FD">
        <w:rPr>
          <w:rFonts w:ascii="Times New Roman" w:hAnsi="Times New Roman"/>
          <w:b/>
          <w:bCs/>
          <w:i/>
          <w:sz w:val="28"/>
          <w:szCs w:val="27"/>
          <w:u w:val="single"/>
        </w:rPr>
        <w:t xml:space="preserve">2.2.3. </w:t>
      </w:r>
      <w:r w:rsidR="0009419C" w:rsidRPr="00D755FD">
        <w:rPr>
          <w:rFonts w:ascii="Times New Roman" w:hAnsi="Times New Roman"/>
          <w:b/>
          <w:bCs/>
          <w:i/>
          <w:sz w:val="28"/>
          <w:szCs w:val="27"/>
          <w:u w:val="single"/>
        </w:rPr>
        <w:t>Применение</w:t>
      </w:r>
      <w:r w:rsidRPr="00D755FD">
        <w:rPr>
          <w:rFonts w:ascii="Times New Roman" w:hAnsi="Times New Roman"/>
          <w:b/>
          <w:bCs/>
          <w:i/>
          <w:sz w:val="28"/>
          <w:szCs w:val="27"/>
          <w:u w:val="single"/>
        </w:rPr>
        <w:t xml:space="preserve"> сметных нормативов при проведении комплексной вневедомственной экспертизы проектов строительства, планируемых в рамках ГЧП.</w:t>
      </w:r>
    </w:p>
    <w:p w14:paraId="2FEF5C1F" w14:textId="0C8B9440" w:rsidR="00E7006C" w:rsidRPr="00D755FD" w:rsidRDefault="0009419C" w:rsidP="00E7006C">
      <w:pPr>
        <w:autoSpaceDE w:val="0"/>
        <w:autoSpaceDN w:val="0"/>
        <w:adjustRightInd w:val="0"/>
        <w:spacing w:after="0" w:line="240" w:lineRule="auto"/>
        <w:ind w:firstLine="709"/>
        <w:jc w:val="both"/>
        <w:rPr>
          <w:rFonts w:ascii="Times New Roman" w:hAnsi="Times New Roman"/>
          <w:bCs/>
          <w:i/>
          <w:sz w:val="28"/>
          <w:szCs w:val="27"/>
          <w:u w:val="single"/>
        </w:rPr>
      </w:pPr>
      <w:r w:rsidRPr="00D755FD">
        <w:rPr>
          <w:rFonts w:ascii="Times New Roman" w:hAnsi="Times New Roman"/>
          <w:bCs/>
          <w:i/>
          <w:sz w:val="28"/>
          <w:szCs w:val="27"/>
          <w:u w:val="single"/>
        </w:rPr>
        <w:t>1. Объекты образования</w:t>
      </w:r>
    </w:p>
    <w:p w14:paraId="61796C39" w14:textId="020D7A0C" w:rsidR="00541A32" w:rsidRPr="00D755FD" w:rsidRDefault="00541A32" w:rsidP="00541A32">
      <w:pPr>
        <w:widowControl w:val="0"/>
        <w:tabs>
          <w:tab w:val="left" w:pos="851"/>
          <w:tab w:val="left" w:pos="993"/>
        </w:tabs>
        <w:autoSpaceDE w:val="0"/>
        <w:autoSpaceDN w:val="0"/>
        <w:spacing w:after="0" w:line="240" w:lineRule="auto"/>
        <w:ind w:firstLine="709"/>
        <w:contextualSpacing/>
        <w:jc w:val="both"/>
        <w:rPr>
          <w:rFonts w:ascii="Times New Roman" w:hAnsi="Times New Roman" w:cs="Times New Roman"/>
          <w:sz w:val="28"/>
          <w:szCs w:val="28"/>
        </w:rPr>
      </w:pPr>
      <w:r w:rsidRPr="00D755FD">
        <w:rPr>
          <w:rFonts w:ascii="Times New Roman" w:eastAsia="Times New Roman" w:hAnsi="Times New Roman" w:cs="Times New Roman"/>
          <w:sz w:val="28"/>
          <w:szCs w:val="28"/>
        </w:rPr>
        <w:t>В настоящее время акиматом г</w:t>
      </w:r>
      <w:r w:rsidR="00E7006C"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Нур-Султан реализуется п</w:t>
      </w:r>
      <w:r w:rsidRPr="00D755FD">
        <w:rPr>
          <w:rFonts w:ascii="Times New Roman" w:hAnsi="Times New Roman" w:cs="Times New Roman"/>
          <w:sz w:val="28"/>
          <w:szCs w:val="28"/>
        </w:rPr>
        <w:t>роект ГЧП «Строительство и эксплуатация 6-ти общеобразовательн</w:t>
      </w:r>
      <w:r w:rsidR="00E7006C" w:rsidRPr="00D755FD">
        <w:rPr>
          <w:rFonts w:ascii="Times New Roman" w:hAnsi="Times New Roman" w:cs="Times New Roman"/>
          <w:sz w:val="28"/>
          <w:szCs w:val="28"/>
        </w:rPr>
        <w:t>ых школ на 2000 мест каждая в г.</w:t>
      </w:r>
      <w:r w:rsidRPr="00D755FD">
        <w:rPr>
          <w:rFonts w:ascii="Times New Roman" w:hAnsi="Times New Roman" w:cs="Times New Roman"/>
          <w:sz w:val="28"/>
          <w:szCs w:val="28"/>
        </w:rPr>
        <w:t xml:space="preserve"> Нур-Султан» рассчитанный на 2021-2027 г</w:t>
      </w:r>
      <w:r w:rsidR="00E7006C" w:rsidRPr="00D755FD">
        <w:rPr>
          <w:rFonts w:ascii="Times New Roman" w:hAnsi="Times New Roman" w:cs="Times New Roman"/>
          <w:sz w:val="28"/>
          <w:szCs w:val="28"/>
        </w:rPr>
        <w:t>.г.</w:t>
      </w:r>
      <w:r w:rsidRPr="00D755FD">
        <w:rPr>
          <w:rFonts w:ascii="Times New Roman" w:hAnsi="Times New Roman" w:cs="Times New Roman"/>
          <w:sz w:val="28"/>
          <w:szCs w:val="28"/>
        </w:rPr>
        <w:t xml:space="preserve"> Объем государственных инвестиций составляет 58 171,9 млн. тенге</w:t>
      </w:r>
      <w:r w:rsidRPr="00D755FD">
        <w:rPr>
          <w:rFonts w:ascii="Times New Roman" w:hAnsi="Times New Roman" w:cs="Times New Roman"/>
          <w:b/>
          <w:sz w:val="28"/>
          <w:szCs w:val="28"/>
        </w:rPr>
        <w:t xml:space="preserve">, </w:t>
      </w:r>
      <w:r w:rsidRPr="00D755FD">
        <w:rPr>
          <w:rFonts w:ascii="Times New Roman" w:hAnsi="Times New Roman" w:cs="Times New Roman"/>
          <w:sz w:val="28"/>
          <w:szCs w:val="28"/>
        </w:rPr>
        <w:t>в том числе на этапе строительства школ в сумме 47 238,9 млн. тенге.</w:t>
      </w:r>
    </w:p>
    <w:p w14:paraId="0A399EC0" w14:textId="220CCFE4" w:rsidR="00541A32" w:rsidRPr="00D755FD" w:rsidRDefault="00541A32" w:rsidP="00541A32">
      <w:pPr>
        <w:widowControl w:val="0"/>
        <w:tabs>
          <w:tab w:val="left" w:pos="851"/>
          <w:tab w:val="left" w:pos="993"/>
        </w:tabs>
        <w:autoSpaceDE w:val="0"/>
        <w:autoSpaceDN w:val="0"/>
        <w:spacing w:after="0" w:line="240" w:lineRule="auto"/>
        <w:ind w:firstLine="709"/>
        <w:contextualSpacing/>
        <w:jc w:val="both"/>
        <w:rPr>
          <w:rFonts w:ascii="Times New Roman" w:hAnsi="Times New Roman" w:cs="Times New Roman"/>
          <w:sz w:val="28"/>
          <w:szCs w:val="28"/>
        </w:rPr>
      </w:pPr>
      <w:r w:rsidRPr="00D755FD">
        <w:rPr>
          <w:rFonts w:ascii="Times New Roman" w:hAnsi="Times New Roman" w:cs="Times New Roman"/>
          <w:sz w:val="28"/>
          <w:szCs w:val="28"/>
        </w:rPr>
        <w:t>Объем выплат государственных обязательств по 6 школам  включает софинансирование проектов в размере 30%, компенсации инвестиционных затрат</w:t>
      </w:r>
      <w:r w:rsidR="00E54D9D" w:rsidRPr="00D755FD">
        <w:rPr>
          <w:rFonts w:ascii="Times New Roman" w:hAnsi="Times New Roman" w:cs="Times New Roman"/>
          <w:sz w:val="28"/>
          <w:szCs w:val="28"/>
        </w:rPr>
        <w:t xml:space="preserve">, </w:t>
      </w:r>
      <w:r w:rsidRPr="00D755FD">
        <w:rPr>
          <w:rFonts w:ascii="Times New Roman" w:hAnsi="Times New Roman" w:cs="Times New Roman"/>
          <w:sz w:val="28"/>
          <w:szCs w:val="28"/>
        </w:rPr>
        <w:t>плата за доступность.</w:t>
      </w:r>
    </w:p>
    <w:p w14:paraId="6E76AA8C" w14:textId="6E6DF454" w:rsidR="00BA3A41" w:rsidRPr="00D755FD" w:rsidRDefault="00BA3A41" w:rsidP="00541A32">
      <w:pPr>
        <w:widowControl w:val="0"/>
        <w:tabs>
          <w:tab w:val="left" w:pos="851"/>
          <w:tab w:val="left" w:pos="993"/>
        </w:tabs>
        <w:autoSpaceDE w:val="0"/>
        <w:autoSpaceDN w:val="0"/>
        <w:spacing w:after="0" w:line="240" w:lineRule="auto"/>
        <w:ind w:firstLine="709"/>
        <w:contextualSpacing/>
        <w:jc w:val="both"/>
        <w:rPr>
          <w:rFonts w:ascii="Times New Roman" w:eastAsia="Times New Roman" w:hAnsi="Times New Roman" w:cs="Times New Roman"/>
          <w:i/>
          <w:sz w:val="24"/>
          <w:szCs w:val="24"/>
        </w:rPr>
      </w:pPr>
      <w:r w:rsidRPr="00D755FD">
        <w:rPr>
          <w:rFonts w:ascii="Times New Roman" w:eastAsia="Times New Roman" w:hAnsi="Times New Roman" w:cs="Times New Roman"/>
          <w:i/>
          <w:sz w:val="24"/>
          <w:szCs w:val="24"/>
        </w:rPr>
        <w:t>Справочно: Плата за доступность состоит из суммы компенсации операционных затрат  и суммы вознаграждения Частному партнеру за обеспечение им качественных характеристик объекта ГЧП, а также доступности объекта ГЧП исходя их индивидуальных технико-экономических параметров объекта ГЧП.</w:t>
      </w:r>
    </w:p>
    <w:p w14:paraId="21252B28" w14:textId="360B9820" w:rsidR="003C72B8" w:rsidRPr="00D755FD" w:rsidRDefault="00541A32" w:rsidP="00541A32">
      <w:pPr>
        <w:widowControl w:val="0"/>
        <w:tabs>
          <w:tab w:val="left" w:pos="851"/>
          <w:tab w:val="left" w:pos="993"/>
        </w:tabs>
        <w:autoSpaceDE w:val="0"/>
        <w:autoSpaceDN w:val="0"/>
        <w:spacing w:after="0" w:line="240" w:lineRule="auto"/>
        <w:ind w:firstLine="709"/>
        <w:contextualSpacing/>
        <w:jc w:val="both"/>
        <w:rPr>
          <w:rFonts w:ascii="Times New Roman" w:hAnsi="Times New Roman" w:cs="Times New Roman"/>
          <w:sz w:val="28"/>
          <w:szCs w:val="28"/>
        </w:rPr>
      </w:pPr>
      <w:r w:rsidRPr="00D755FD">
        <w:rPr>
          <w:rFonts w:ascii="Times New Roman" w:hAnsi="Times New Roman" w:cs="Times New Roman"/>
          <w:sz w:val="28"/>
          <w:szCs w:val="28"/>
        </w:rPr>
        <w:t>Помимо вышеуказанных государственных инвестиций, согласно договор</w:t>
      </w:r>
      <w:r w:rsidR="000473DA" w:rsidRPr="00D755FD">
        <w:rPr>
          <w:rFonts w:ascii="Times New Roman" w:hAnsi="Times New Roman" w:cs="Times New Roman"/>
          <w:sz w:val="28"/>
          <w:szCs w:val="28"/>
        </w:rPr>
        <w:t>у</w:t>
      </w:r>
      <w:r w:rsidRPr="00D755FD">
        <w:rPr>
          <w:rFonts w:ascii="Times New Roman" w:hAnsi="Times New Roman" w:cs="Times New Roman"/>
          <w:sz w:val="28"/>
          <w:szCs w:val="28"/>
        </w:rPr>
        <w:t xml:space="preserve"> ГЧП</w:t>
      </w:r>
      <w:r w:rsidR="009F5775" w:rsidRPr="00D755FD">
        <w:rPr>
          <w:rFonts w:ascii="Times New Roman" w:hAnsi="Times New Roman" w:cs="Times New Roman"/>
          <w:sz w:val="28"/>
          <w:szCs w:val="28"/>
        </w:rPr>
        <w:t>,</w:t>
      </w:r>
      <w:r w:rsidRPr="00D755FD">
        <w:rPr>
          <w:rFonts w:ascii="Times New Roman" w:hAnsi="Times New Roman" w:cs="Times New Roman"/>
          <w:sz w:val="28"/>
          <w:szCs w:val="28"/>
        </w:rPr>
        <w:t xml:space="preserve"> </w:t>
      </w:r>
      <w:r w:rsidR="009F5775" w:rsidRPr="00D755FD">
        <w:rPr>
          <w:rFonts w:ascii="Times New Roman" w:hAnsi="Times New Roman" w:cs="Times New Roman"/>
          <w:sz w:val="28"/>
          <w:szCs w:val="28"/>
        </w:rPr>
        <w:t>после ввода в эксплуатацию школ</w:t>
      </w:r>
      <w:r w:rsidRPr="00D755FD">
        <w:rPr>
          <w:rFonts w:ascii="Times New Roman" w:hAnsi="Times New Roman" w:cs="Times New Roman"/>
          <w:sz w:val="28"/>
          <w:szCs w:val="28"/>
        </w:rPr>
        <w:t xml:space="preserve"> Частному партнеру предусмотрена выплата государст</w:t>
      </w:r>
      <w:r w:rsidR="003C72B8" w:rsidRPr="00D755FD">
        <w:rPr>
          <w:rFonts w:ascii="Times New Roman" w:hAnsi="Times New Roman" w:cs="Times New Roman"/>
          <w:sz w:val="28"/>
          <w:szCs w:val="28"/>
        </w:rPr>
        <w:t xml:space="preserve">венного образовательного заказа в сумме </w:t>
      </w:r>
      <w:r w:rsidR="003C72B8" w:rsidRPr="00D755FD">
        <w:rPr>
          <w:rFonts w:ascii="Times New Roman" w:eastAsia="Times New Roman" w:hAnsi="Times New Roman" w:cs="Times New Roman"/>
          <w:bCs/>
          <w:sz w:val="28"/>
          <w:szCs w:val="28"/>
        </w:rPr>
        <w:t>92 146,9 млн. тенге.</w:t>
      </w:r>
    </w:p>
    <w:p w14:paraId="1675096C" w14:textId="77777777" w:rsidR="00541A32" w:rsidRPr="00D755FD" w:rsidRDefault="00541A32" w:rsidP="00541A32">
      <w:pPr>
        <w:widowControl w:val="0"/>
        <w:tabs>
          <w:tab w:val="left" w:pos="851"/>
          <w:tab w:val="left" w:pos="993"/>
        </w:tabs>
        <w:autoSpaceDE w:val="0"/>
        <w:autoSpaceDN w:val="0"/>
        <w:spacing w:after="0" w:line="240" w:lineRule="auto"/>
        <w:ind w:firstLine="709"/>
        <w:contextualSpacing/>
        <w:jc w:val="both"/>
        <w:rPr>
          <w:rFonts w:ascii="Times New Roman" w:hAnsi="Times New Roman" w:cs="Times New Roman"/>
          <w:sz w:val="28"/>
          <w:szCs w:val="28"/>
        </w:rPr>
      </w:pPr>
      <w:r w:rsidRPr="00D755FD">
        <w:rPr>
          <w:rFonts w:ascii="Times New Roman" w:hAnsi="Times New Roman" w:cs="Times New Roman"/>
          <w:sz w:val="28"/>
          <w:szCs w:val="28"/>
        </w:rPr>
        <w:t>Проект ГЧП реализуется Частным партнером - ТОО «BINOM EDUCATION», проектировщик - ТОО «Данайхан Стройтех».</w:t>
      </w:r>
    </w:p>
    <w:p w14:paraId="366A99EB" w14:textId="67398EA4" w:rsidR="001E4F36" w:rsidRPr="00D755FD" w:rsidRDefault="00422D56" w:rsidP="001E4F36">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Инвестиционное предложение на государственный инвестиционный проект «Строительство школ в городе Нур-Султан» утверждено </w:t>
      </w:r>
      <w:r w:rsidR="002079C7" w:rsidRPr="00D755FD">
        <w:rPr>
          <w:rFonts w:ascii="Times New Roman" w:hAnsi="Times New Roman" w:cs="Times New Roman"/>
          <w:sz w:val="28"/>
          <w:szCs w:val="28"/>
        </w:rPr>
        <w:t>Управлением строительства г.</w:t>
      </w:r>
      <w:r w:rsidRPr="00D755FD">
        <w:rPr>
          <w:rFonts w:ascii="Times New Roman" w:hAnsi="Times New Roman" w:cs="Times New Roman"/>
          <w:sz w:val="28"/>
          <w:szCs w:val="28"/>
        </w:rPr>
        <w:t xml:space="preserve"> Нур-Султана </w:t>
      </w:r>
      <w:r w:rsidR="001E4F36" w:rsidRPr="00D755FD">
        <w:rPr>
          <w:rFonts w:ascii="Times New Roman" w:hAnsi="Times New Roman" w:cs="Times New Roman"/>
          <w:sz w:val="28"/>
          <w:szCs w:val="28"/>
        </w:rPr>
        <w:t>на сумму 37 133,2 млн. тенге</w:t>
      </w:r>
      <w:r w:rsidR="00B84347" w:rsidRPr="00D755FD">
        <w:rPr>
          <w:rFonts w:ascii="Times New Roman" w:hAnsi="Times New Roman" w:cs="Times New Roman"/>
          <w:sz w:val="28"/>
          <w:szCs w:val="28"/>
        </w:rPr>
        <w:t>. В</w:t>
      </w:r>
      <w:r w:rsidR="001E4F36" w:rsidRPr="00D755FD">
        <w:rPr>
          <w:rFonts w:ascii="Times New Roman" w:eastAsia="Times New Roman" w:hAnsi="Times New Roman" w:cs="Times New Roman"/>
          <w:sz w:val="28"/>
          <w:szCs w:val="28"/>
        </w:rPr>
        <w:t xml:space="preserve"> последующем </w:t>
      </w:r>
      <w:r w:rsidR="00B84347" w:rsidRPr="00D755FD">
        <w:rPr>
          <w:rFonts w:ascii="Times New Roman" w:eastAsia="Times New Roman" w:hAnsi="Times New Roman" w:cs="Times New Roman"/>
          <w:sz w:val="28"/>
          <w:szCs w:val="28"/>
        </w:rPr>
        <w:t xml:space="preserve">проведено увеличение стоимости проекта до 58 171,9 млн. тенге без проведения </w:t>
      </w:r>
      <w:r w:rsidR="002079C7" w:rsidRPr="00D755FD">
        <w:rPr>
          <w:rFonts w:ascii="Times New Roman" w:eastAsia="Times New Roman" w:hAnsi="Times New Roman" w:cs="Times New Roman"/>
          <w:sz w:val="28"/>
          <w:szCs w:val="28"/>
        </w:rPr>
        <w:t>корректировки инвестиционного</w:t>
      </w:r>
      <w:r w:rsidR="00B84347" w:rsidRPr="00D755FD">
        <w:rPr>
          <w:rFonts w:ascii="Times New Roman" w:eastAsia="Times New Roman" w:hAnsi="Times New Roman" w:cs="Times New Roman"/>
          <w:sz w:val="28"/>
          <w:szCs w:val="28"/>
        </w:rPr>
        <w:t xml:space="preserve"> предложения и реализован</w:t>
      </w:r>
      <w:r w:rsidR="001E4F36" w:rsidRPr="00D755FD">
        <w:rPr>
          <w:rFonts w:ascii="Times New Roman" w:eastAsia="Times New Roman" w:hAnsi="Times New Roman" w:cs="Times New Roman"/>
          <w:sz w:val="28"/>
          <w:szCs w:val="28"/>
        </w:rPr>
        <w:t xml:space="preserve"> как п</w:t>
      </w:r>
      <w:r w:rsidR="001E4F36" w:rsidRPr="00D755FD">
        <w:rPr>
          <w:rFonts w:ascii="Times New Roman" w:hAnsi="Times New Roman" w:cs="Times New Roman"/>
          <w:sz w:val="28"/>
          <w:szCs w:val="28"/>
        </w:rPr>
        <w:t xml:space="preserve">роект ГЧП </w:t>
      </w:r>
      <w:r w:rsidR="001E4F36" w:rsidRPr="00D755FD">
        <w:rPr>
          <w:rFonts w:ascii="Times New Roman" w:hAnsi="Times New Roman" w:cs="Times New Roman"/>
          <w:sz w:val="28"/>
          <w:szCs w:val="28"/>
        </w:rPr>
        <w:lastRenderedPageBreak/>
        <w:t>«Строительство и эксплуатация шести о</w:t>
      </w:r>
      <w:r w:rsidR="002079C7" w:rsidRPr="00D755FD">
        <w:rPr>
          <w:rFonts w:ascii="Times New Roman" w:hAnsi="Times New Roman" w:cs="Times New Roman"/>
          <w:sz w:val="28"/>
          <w:szCs w:val="28"/>
        </w:rPr>
        <w:t>бщеобразовательных школ в г.</w:t>
      </w:r>
      <w:r w:rsidR="001E4F36" w:rsidRPr="00D755FD">
        <w:rPr>
          <w:rFonts w:ascii="Times New Roman" w:hAnsi="Times New Roman" w:cs="Times New Roman"/>
          <w:sz w:val="28"/>
          <w:szCs w:val="28"/>
        </w:rPr>
        <w:t xml:space="preserve"> Нур-Султан».</w:t>
      </w:r>
    </w:p>
    <w:p w14:paraId="01648425" w14:textId="3220F9CA" w:rsidR="00541A32" w:rsidRPr="00D755FD" w:rsidRDefault="00B84347" w:rsidP="00AB1138">
      <w:pPr>
        <w:spacing w:after="0" w:line="240" w:lineRule="auto"/>
        <w:ind w:firstLine="708"/>
        <w:jc w:val="both"/>
        <w:rPr>
          <w:rFonts w:ascii="Times New Roman" w:eastAsia="Times New Roman" w:hAnsi="Times New Roman" w:cs="Times New Roman"/>
          <w:b/>
          <w:sz w:val="28"/>
          <w:szCs w:val="28"/>
        </w:rPr>
      </w:pPr>
      <w:r w:rsidRPr="00D755FD">
        <w:rPr>
          <w:rFonts w:ascii="Times New Roman" w:hAnsi="Times New Roman" w:cs="Times New Roman"/>
          <w:sz w:val="28"/>
          <w:szCs w:val="28"/>
        </w:rPr>
        <w:t>Что указывает на</w:t>
      </w:r>
      <w:r w:rsidR="00541A32" w:rsidRPr="00D755FD">
        <w:rPr>
          <w:rFonts w:ascii="Times New Roman" w:hAnsi="Times New Roman" w:cs="Times New Roman"/>
          <w:sz w:val="28"/>
          <w:szCs w:val="28"/>
        </w:rPr>
        <w:t xml:space="preserve"> нарушение пункта 1 статья 154-1 Бюджетного кодекса </w:t>
      </w:r>
      <w:r w:rsidRPr="00D755FD">
        <w:rPr>
          <w:rFonts w:ascii="Times New Roman" w:hAnsi="Times New Roman" w:cs="Times New Roman"/>
          <w:sz w:val="28"/>
          <w:szCs w:val="28"/>
        </w:rPr>
        <w:t xml:space="preserve">в части </w:t>
      </w:r>
      <w:r w:rsidRPr="00D755FD">
        <w:rPr>
          <w:rFonts w:ascii="Times New Roman" w:eastAsia="Times New Roman" w:hAnsi="Times New Roman" w:cs="Times New Roman"/>
          <w:b/>
          <w:sz w:val="28"/>
          <w:szCs w:val="28"/>
        </w:rPr>
        <w:t>несоответствия</w:t>
      </w:r>
      <w:r w:rsidR="00AB1138" w:rsidRPr="00D755FD">
        <w:rPr>
          <w:rFonts w:ascii="Times New Roman" w:eastAsia="Times New Roman" w:hAnsi="Times New Roman" w:cs="Times New Roman"/>
          <w:b/>
          <w:sz w:val="28"/>
          <w:szCs w:val="28"/>
        </w:rPr>
        <w:t xml:space="preserve"> утвержденного</w:t>
      </w:r>
      <w:r w:rsidR="00AB1138" w:rsidRPr="00D755FD">
        <w:rPr>
          <w:rFonts w:ascii="Times New Roman" w:eastAsia="Times New Roman" w:hAnsi="Times New Roman" w:cs="Times New Roman"/>
          <w:sz w:val="28"/>
          <w:szCs w:val="28"/>
        </w:rPr>
        <w:t xml:space="preserve"> инвестиционного </w:t>
      </w:r>
      <w:r w:rsidR="00AB1138" w:rsidRPr="00D755FD">
        <w:rPr>
          <w:rFonts w:ascii="Times New Roman" w:eastAsia="Times New Roman" w:hAnsi="Times New Roman" w:cs="Times New Roman"/>
          <w:b/>
          <w:sz w:val="28"/>
          <w:szCs w:val="28"/>
        </w:rPr>
        <w:t xml:space="preserve">предложения </w:t>
      </w:r>
      <w:r w:rsidR="007F7BAB" w:rsidRPr="00D755FD">
        <w:rPr>
          <w:rFonts w:ascii="Times New Roman" w:eastAsia="Times New Roman" w:hAnsi="Times New Roman" w:cs="Times New Roman"/>
          <w:b/>
          <w:sz w:val="28"/>
          <w:szCs w:val="28"/>
        </w:rPr>
        <w:t xml:space="preserve">разработанному </w:t>
      </w:r>
      <w:r w:rsidR="00AB1138" w:rsidRPr="00D755FD">
        <w:rPr>
          <w:rFonts w:ascii="Times New Roman" w:eastAsia="Times New Roman" w:hAnsi="Times New Roman" w:cs="Times New Roman"/>
          <w:b/>
          <w:sz w:val="28"/>
          <w:szCs w:val="28"/>
        </w:rPr>
        <w:t>ПСД</w:t>
      </w:r>
      <w:r w:rsidR="00AB1138" w:rsidRPr="00D755FD">
        <w:rPr>
          <w:rFonts w:ascii="Times New Roman" w:eastAsia="Times New Roman" w:hAnsi="Times New Roman" w:cs="Times New Roman"/>
          <w:sz w:val="28"/>
          <w:szCs w:val="28"/>
        </w:rPr>
        <w:t xml:space="preserve">, прошедшей комплексную вневедомственную экспертизу, привело </w:t>
      </w:r>
      <w:r w:rsidR="002079C7" w:rsidRPr="00D755FD">
        <w:rPr>
          <w:rFonts w:ascii="Times New Roman" w:eastAsia="Times New Roman" w:hAnsi="Times New Roman" w:cs="Times New Roman"/>
          <w:sz w:val="28"/>
          <w:szCs w:val="28"/>
        </w:rPr>
        <w:t>к неэффективному</w:t>
      </w:r>
      <w:r w:rsidR="00AB1138" w:rsidRPr="00D755FD">
        <w:rPr>
          <w:rFonts w:ascii="Times New Roman" w:eastAsia="Times New Roman" w:hAnsi="Times New Roman" w:cs="Times New Roman"/>
          <w:sz w:val="28"/>
          <w:szCs w:val="28"/>
        </w:rPr>
        <w:t xml:space="preserve"> планированию бюджетных средств </w:t>
      </w:r>
      <w:r w:rsidR="00AB1138" w:rsidRPr="00D755FD">
        <w:rPr>
          <w:rFonts w:ascii="Times New Roman" w:eastAsia="Times New Roman" w:hAnsi="Times New Roman" w:cs="Times New Roman"/>
          <w:b/>
          <w:sz w:val="28"/>
          <w:szCs w:val="28"/>
        </w:rPr>
        <w:t>на сумму</w:t>
      </w:r>
      <w:r w:rsidR="007F7BAB" w:rsidRPr="00D755FD">
        <w:rPr>
          <w:rFonts w:ascii="Times New Roman" w:eastAsia="Times New Roman" w:hAnsi="Times New Roman" w:cs="Times New Roman"/>
          <w:b/>
          <w:sz w:val="28"/>
          <w:szCs w:val="28"/>
        </w:rPr>
        <w:t xml:space="preserve"> </w:t>
      </w:r>
      <w:r w:rsidR="00541A32" w:rsidRPr="00D755FD">
        <w:rPr>
          <w:rFonts w:ascii="Times New Roman" w:hAnsi="Times New Roman" w:cs="Times New Roman"/>
          <w:b/>
          <w:sz w:val="28"/>
          <w:szCs w:val="28"/>
        </w:rPr>
        <w:t xml:space="preserve">21 038,7 млн. тенге. </w:t>
      </w:r>
    </w:p>
    <w:p w14:paraId="6CAF7236" w14:textId="1B105AB2" w:rsidR="00541A32" w:rsidRPr="00D755FD" w:rsidRDefault="001A7B44" w:rsidP="00541A32">
      <w:pPr>
        <w:pStyle w:val="pc"/>
        <w:ind w:firstLine="709"/>
        <w:jc w:val="both"/>
        <w:rPr>
          <w:rFonts w:eastAsia="Times New Roman"/>
          <w:color w:val="auto"/>
          <w:sz w:val="28"/>
          <w:szCs w:val="28"/>
        </w:rPr>
      </w:pPr>
      <w:r w:rsidRPr="00D755FD">
        <w:rPr>
          <w:rFonts w:eastAsia="Times New Roman"/>
          <w:color w:val="auto"/>
          <w:sz w:val="28"/>
          <w:szCs w:val="28"/>
          <w:lang w:eastAsia="en-US"/>
        </w:rPr>
        <w:t>В</w:t>
      </w:r>
      <w:r w:rsidR="00541A32" w:rsidRPr="00D755FD">
        <w:rPr>
          <w:rFonts w:eastAsia="Times New Roman"/>
          <w:color w:val="auto"/>
          <w:sz w:val="28"/>
          <w:szCs w:val="28"/>
          <w:lang w:eastAsia="en-US"/>
        </w:rPr>
        <w:t xml:space="preserve"> конечном итоге стоимость строительства 1 школы выросла в среднем на </w:t>
      </w:r>
      <w:r w:rsidR="00541A32" w:rsidRPr="00D755FD">
        <w:rPr>
          <w:rFonts w:eastAsia="Times New Roman"/>
          <w:b/>
          <w:color w:val="auto"/>
          <w:sz w:val="28"/>
          <w:szCs w:val="28"/>
          <w:lang w:eastAsia="en-US"/>
        </w:rPr>
        <w:t>63,9%</w:t>
      </w:r>
      <w:r w:rsidR="00AB1138" w:rsidRPr="00D755FD">
        <w:rPr>
          <w:rFonts w:eastAsia="Times New Roman"/>
          <w:b/>
          <w:color w:val="auto"/>
          <w:sz w:val="28"/>
          <w:szCs w:val="28"/>
          <w:lang w:eastAsia="en-US"/>
        </w:rPr>
        <w:t xml:space="preserve"> по сравнению с первоначальным предложением </w:t>
      </w:r>
      <w:r w:rsidR="00AB1138" w:rsidRPr="00D755FD">
        <w:rPr>
          <w:rFonts w:eastAsia="Times New Roman"/>
          <w:i/>
          <w:color w:val="auto"/>
          <w:lang w:eastAsia="en-US"/>
        </w:rPr>
        <w:t>(4 872,2 млн. тенге)</w:t>
      </w:r>
      <w:r w:rsidR="00AB1138" w:rsidRPr="00D755FD">
        <w:rPr>
          <w:rFonts w:eastAsia="Times New Roman"/>
          <w:b/>
          <w:color w:val="auto"/>
          <w:sz w:val="28"/>
          <w:szCs w:val="28"/>
          <w:lang w:eastAsia="en-US"/>
        </w:rPr>
        <w:t xml:space="preserve"> и составила </w:t>
      </w:r>
      <w:r w:rsidR="00541A32" w:rsidRPr="00D755FD">
        <w:rPr>
          <w:rFonts w:eastAsia="Times New Roman"/>
          <w:color w:val="auto"/>
          <w:sz w:val="28"/>
          <w:szCs w:val="28"/>
          <w:lang w:eastAsia="en-US"/>
        </w:rPr>
        <w:t xml:space="preserve">7 873,2 млн. тенге </w:t>
      </w:r>
      <w:r w:rsidR="00541A32" w:rsidRPr="00D755FD">
        <w:rPr>
          <w:rFonts w:eastAsia="Times New Roman"/>
          <w:i/>
          <w:color w:val="auto"/>
          <w:lang w:eastAsia="en-US"/>
        </w:rPr>
        <w:t>(общая стоимость строительства 6 школ - 47 238,9 млн. тенге).</w:t>
      </w:r>
    </w:p>
    <w:p w14:paraId="632DA3FA" w14:textId="4A5DCF29" w:rsidR="00876441" w:rsidRPr="00D755FD" w:rsidRDefault="0054575A" w:rsidP="00A56677">
      <w:pPr>
        <w:spacing w:after="0" w:line="240" w:lineRule="auto"/>
        <w:ind w:firstLine="708"/>
        <w:jc w:val="both"/>
        <w:rPr>
          <w:rFonts w:ascii="Times New Roman" w:eastAsia="Times New Roman" w:hAnsi="Times New Roman" w:cs="Times New Roman"/>
          <w:i/>
          <w:sz w:val="24"/>
          <w:szCs w:val="28"/>
        </w:rPr>
      </w:pPr>
      <w:r w:rsidRPr="00D755FD">
        <w:rPr>
          <w:rFonts w:ascii="Times New Roman" w:eastAsia="Times New Roman" w:hAnsi="Times New Roman" w:cs="Times New Roman"/>
          <w:b/>
          <w:sz w:val="28"/>
          <w:szCs w:val="28"/>
        </w:rPr>
        <w:t xml:space="preserve">При </w:t>
      </w:r>
      <w:r w:rsidR="00073F2B" w:rsidRPr="00D755FD">
        <w:rPr>
          <w:rFonts w:ascii="Times New Roman" w:eastAsia="Times New Roman" w:hAnsi="Times New Roman" w:cs="Times New Roman"/>
          <w:b/>
          <w:sz w:val="28"/>
          <w:szCs w:val="28"/>
        </w:rPr>
        <w:t>определении расчетной сметной стоимости строительства</w:t>
      </w:r>
      <w:r w:rsidR="00AE3A58" w:rsidRPr="00D755FD">
        <w:rPr>
          <w:rFonts w:ascii="Times New Roman" w:eastAsia="Times New Roman" w:hAnsi="Times New Roman" w:cs="Times New Roman"/>
          <w:b/>
          <w:sz w:val="28"/>
          <w:szCs w:val="28"/>
        </w:rPr>
        <w:t xml:space="preserve"> д</w:t>
      </w:r>
      <w:r w:rsidR="00A365EC" w:rsidRPr="00D755FD">
        <w:rPr>
          <w:rFonts w:ascii="Times New Roman" w:eastAsia="Times New Roman" w:hAnsi="Times New Roman" w:cs="Times New Roman"/>
          <w:b/>
          <w:sz w:val="28"/>
          <w:szCs w:val="28"/>
        </w:rPr>
        <w:t>опущено п</w:t>
      </w:r>
      <w:r w:rsidR="00AB1138" w:rsidRPr="00D755FD">
        <w:rPr>
          <w:rFonts w:ascii="Times New Roman" w:eastAsia="Times New Roman" w:hAnsi="Times New Roman" w:cs="Times New Roman"/>
          <w:b/>
          <w:sz w:val="28"/>
          <w:szCs w:val="28"/>
        </w:rPr>
        <w:t xml:space="preserve">ревышение </w:t>
      </w:r>
      <w:r w:rsidR="00A365EC" w:rsidRPr="00D755FD">
        <w:rPr>
          <w:rFonts w:ascii="Times New Roman" w:eastAsia="Times New Roman" w:hAnsi="Times New Roman" w:cs="Times New Roman"/>
          <w:b/>
          <w:sz w:val="28"/>
          <w:szCs w:val="28"/>
        </w:rPr>
        <w:t xml:space="preserve">укрупненных </w:t>
      </w:r>
      <w:r w:rsidR="00073F2B" w:rsidRPr="00D755FD">
        <w:rPr>
          <w:rFonts w:ascii="Times New Roman" w:eastAsia="Times New Roman" w:hAnsi="Times New Roman" w:cs="Times New Roman"/>
          <w:b/>
          <w:sz w:val="28"/>
          <w:szCs w:val="28"/>
        </w:rPr>
        <w:t>стоимостных показателей</w:t>
      </w:r>
      <w:r w:rsidR="00AB1138" w:rsidRPr="00D755FD">
        <w:rPr>
          <w:rFonts w:ascii="Times New Roman" w:eastAsia="Times New Roman" w:hAnsi="Times New Roman" w:cs="Times New Roman"/>
          <w:b/>
          <w:sz w:val="28"/>
          <w:szCs w:val="28"/>
        </w:rPr>
        <w:t xml:space="preserve"> по строительным </w:t>
      </w:r>
      <w:r w:rsidR="000F1E9B" w:rsidRPr="00D755FD">
        <w:rPr>
          <w:rFonts w:ascii="Times New Roman" w:eastAsia="Times New Roman" w:hAnsi="Times New Roman" w:cs="Times New Roman"/>
          <w:b/>
          <w:sz w:val="28"/>
          <w:szCs w:val="28"/>
        </w:rPr>
        <w:t xml:space="preserve">и сметным </w:t>
      </w:r>
      <w:r w:rsidR="00AB1138" w:rsidRPr="00D755FD">
        <w:rPr>
          <w:rFonts w:ascii="Times New Roman" w:eastAsia="Times New Roman" w:hAnsi="Times New Roman" w:cs="Times New Roman"/>
          <w:b/>
          <w:sz w:val="28"/>
          <w:szCs w:val="28"/>
        </w:rPr>
        <w:t>нормам</w:t>
      </w:r>
      <w:r w:rsidR="00AB1138" w:rsidRPr="00D755FD">
        <w:rPr>
          <w:rFonts w:ascii="Times New Roman" w:eastAsia="Times New Roman" w:hAnsi="Times New Roman" w:cs="Times New Roman"/>
          <w:sz w:val="28"/>
          <w:szCs w:val="28"/>
        </w:rPr>
        <w:t xml:space="preserve"> </w:t>
      </w:r>
      <w:r w:rsidR="0043116D" w:rsidRPr="00D755FD">
        <w:rPr>
          <w:rFonts w:ascii="Times New Roman" w:eastAsia="Times New Roman" w:hAnsi="Times New Roman" w:cs="Times New Roman"/>
          <w:sz w:val="28"/>
          <w:szCs w:val="28"/>
        </w:rPr>
        <w:t xml:space="preserve">в части оснащения оборудованием и </w:t>
      </w:r>
      <w:r w:rsidR="00073F2B" w:rsidRPr="00D755FD">
        <w:rPr>
          <w:rFonts w:ascii="Times New Roman" w:eastAsia="Times New Roman" w:hAnsi="Times New Roman" w:cs="Times New Roman"/>
          <w:sz w:val="28"/>
          <w:szCs w:val="28"/>
        </w:rPr>
        <w:t xml:space="preserve">мебелью </w:t>
      </w:r>
      <w:r w:rsidR="00073F2B" w:rsidRPr="00D755FD">
        <w:rPr>
          <w:rFonts w:ascii="Times New Roman" w:eastAsia="Times New Roman" w:hAnsi="Times New Roman" w:cs="Times New Roman"/>
          <w:i/>
          <w:sz w:val="24"/>
          <w:szCs w:val="28"/>
        </w:rPr>
        <w:t>по</w:t>
      </w:r>
      <w:r w:rsidR="00876441" w:rsidRPr="00D755FD">
        <w:rPr>
          <w:rFonts w:ascii="Times New Roman" w:eastAsia="Times New Roman" w:hAnsi="Times New Roman" w:cs="Times New Roman"/>
          <w:sz w:val="28"/>
          <w:szCs w:val="28"/>
        </w:rPr>
        <w:t xml:space="preserve"> 16 школам </w:t>
      </w:r>
      <w:r w:rsidR="001C3F61" w:rsidRPr="00D755FD">
        <w:rPr>
          <w:rFonts w:ascii="Times New Roman" w:eastAsia="Times New Roman" w:hAnsi="Times New Roman" w:cs="Times New Roman"/>
          <w:sz w:val="28"/>
          <w:szCs w:val="28"/>
        </w:rPr>
        <w:t xml:space="preserve">на общую сумму </w:t>
      </w:r>
      <w:r w:rsidR="00876441" w:rsidRPr="00D755FD">
        <w:rPr>
          <w:rFonts w:ascii="Times New Roman" w:eastAsia="Times New Roman" w:hAnsi="Times New Roman" w:cs="Times New Roman"/>
          <w:sz w:val="28"/>
          <w:szCs w:val="28"/>
        </w:rPr>
        <w:t>28 995,4</w:t>
      </w:r>
      <w:r w:rsidR="001C3F61" w:rsidRPr="00D755FD">
        <w:rPr>
          <w:rFonts w:ascii="Times New Roman" w:eastAsia="Times New Roman" w:hAnsi="Times New Roman" w:cs="Times New Roman"/>
          <w:sz w:val="28"/>
          <w:szCs w:val="28"/>
        </w:rPr>
        <w:t xml:space="preserve"> м</w:t>
      </w:r>
      <w:r w:rsidR="00876441" w:rsidRPr="00D755FD">
        <w:rPr>
          <w:rFonts w:ascii="Times New Roman" w:eastAsia="Times New Roman" w:hAnsi="Times New Roman" w:cs="Times New Roman"/>
          <w:sz w:val="28"/>
          <w:szCs w:val="28"/>
        </w:rPr>
        <w:t>лн</w:t>
      </w:r>
      <w:r w:rsidR="001C3F61" w:rsidRPr="00D755FD">
        <w:rPr>
          <w:rFonts w:ascii="Times New Roman" w:eastAsia="Times New Roman" w:hAnsi="Times New Roman" w:cs="Times New Roman"/>
          <w:sz w:val="28"/>
          <w:szCs w:val="28"/>
        </w:rPr>
        <w:t>. тенге</w:t>
      </w:r>
      <w:r w:rsidR="00876441" w:rsidRPr="00D755FD">
        <w:rPr>
          <w:rFonts w:ascii="Times New Roman" w:eastAsia="Times New Roman" w:hAnsi="Times New Roman" w:cs="Times New Roman"/>
          <w:i/>
          <w:sz w:val="24"/>
          <w:szCs w:val="28"/>
        </w:rPr>
        <w:t>.</w:t>
      </w:r>
      <w:r w:rsidR="00073F2B" w:rsidRPr="00D755FD">
        <w:rPr>
          <w:rFonts w:ascii="Times New Roman" w:eastAsia="Times New Roman" w:hAnsi="Times New Roman" w:cs="Times New Roman"/>
          <w:i/>
          <w:sz w:val="24"/>
          <w:szCs w:val="28"/>
        </w:rPr>
        <w:t xml:space="preserve"> </w:t>
      </w:r>
      <w:r w:rsidR="00A81CD0" w:rsidRPr="00D755FD">
        <w:rPr>
          <w:rFonts w:ascii="Times New Roman" w:eastAsia="Times New Roman" w:hAnsi="Times New Roman" w:cs="Times New Roman"/>
          <w:i/>
          <w:sz w:val="24"/>
          <w:szCs w:val="28"/>
        </w:rPr>
        <w:t xml:space="preserve">(расчеты </w:t>
      </w:r>
      <w:r w:rsidR="004B1531" w:rsidRPr="00D755FD">
        <w:rPr>
          <w:rFonts w:ascii="Times New Roman" w:eastAsia="Times New Roman" w:hAnsi="Times New Roman" w:cs="Times New Roman"/>
          <w:i/>
          <w:sz w:val="24"/>
          <w:szCs w:val="24"/>
        </w:rPr>
        <w:t>в Приложении №3.1 к Аудиторскому заключению</w:t>
      </w:r>
      <w:r w:rsidR="00A81CD0" w:rsidRPr="00D755FD">
        <w:rPr>
          <w:rFonts w:ascii="Times New Roman" w:eastAsia="Times New Roman" w:hAnsi="Times New Roman" w:cs="Times New Roman"/>
          <w:i/>
          <w:sz w:val="24"/>
          <w:szCs w:val="28"/>
        </w:rPr>
        <w:t>)</w:t>
      </w:r>
      <w:r w:rsidR="00E01E9F" w:rsidRPr="00D755FD">
        <w:rPr>
          <w:rFonts w:ascii="Times New Roman" w:eastAsia="Times New Roman" w:hAnsi="Times New Roman" w:cs="Times New Roman"/>
          <w:i/>
          <w:sz w:val="24"/>
          <w:szCs w:val="28"/>
        </w:rPr>
        <w:t>.</w:t>
      </w:r>
    </w:p>
    <w:p w14:paraId="72EBB2C9" w14:textId="70EF4D6E" w:rsidR="006C7FFC" w:rsidRPr="00D755FD" w:rsidRDefault="00876441" w:rsidP="00A56677">
      <w:pPr>
        <w:spacing w:after="0" w:line="240" w:lineRule="auto"/>
        <w:ind w:firstLine="708"/>
        <w:jc w:val="both"/>
        <w:rPr>
          <w:rFonts w:ascii="Times New Roman" w:eastAsia="Times New Roman" w:hAnsi="Times New Roman" w:cs="Times New Roman"/>
          <w:b/>
          <w:sz w:val="28"/>
          <w:szCs w:val="28"/>
        </w:rPr>
      </w:pPr>
      <w:r w:rsidRPr="00D755FD">
        <w:rPr>
          <w:rFonts w:ascii="Times New Roman" w:eastAsia="Times New Roman" w:hAnsi="Times New Roman" w:cs="Times New Roman"/>
          <w:sz w:val="28"/>
          <w:szCs w:val="28"/>
        </w:rPr>
        <w:t>При этом, нормативный показатель на оборудование</w:t>
      </w:r>
      <w:r w:rsidR="00E01E9F" w:rsidRPr="00D755FD">
        <w:rPr>
          <w:rFonts w:ascii="Times New Roman" w:eastAsia="Times New Roman" w:hAnsi="Times New Roman" w:cs="Times New Roman"/>
          <w:sz w:val="28"/>
          <w:szCs w:val="28"/>
        </w:rPr>
        <w:t xml:space="preserve"> (УПСС)</w:t>
      </w:r>
      <w:r w:rsidRPr="00D755FD">
        <w:rPr>
          <w:rFonts w:ascii="Times New Roman" w:eastAsia="Times New Roman" w:hAnsi="Times New Roman" w:cs="Times New Roman"/>
          <w:sz w:val="28"/>
          <w:szCs w:val="28"/>
        </w:rPr>
        <w:t xml:space="preserve"> в среднем на</w:t>
      </w:r>
      <w:r w:rsidR="00887747" w:rsidRPr="00D755FD">
        <w:rPr>
          <w:rFonts w:ascii="Times New Roman" w:eastAsia="Times New Roman" w:hAnsi="Times New Roman" w:cs="Times New Roman"/>
          <w:sz w:val="28"/>
          <w:szCs w:val="28"/>
        </w:rPr>
        <w:t xml:space="preserve"> </w:t>
      </w:r>
      <w:r w:rsidR="00073F2B" w:rsidRPr="00D755FD">
        <w:rPr>
          <w:rFonts w:ascii="Times New Roman" w:eastAsia="Times New Roman" w:hAnsi="Times New Roman" w:cs="Times New Roman"/>
          <w:sz w:val="28"/>
          <w:szCs w:val="28"/>
        </w:rPr>
        <w:t>одну школу</w:t>
      </w:r>
      <w:r w:rsidRPr="00D755FD">
        <w:rPr>
          <w:rFonts w:ascii="Times New Roman" w:eastAsia="Times New Roman" w:hAnsi="Times New Roman" w:cs="Times New Roman"/>
          <w:sz w:val="28"/>
          <w:szCs w:val="28"/>
        </w:rPr>
        <w:t xml:space="preserve"> мощностью 2000 мест превышен в г. Нур-Султан </w:t>
      </w:r>
      <w:r w:rsidR="006C7FFC" w:rsidRPr="00D755FD">
        <w:rPr>
          <w:rFonts w:ascii="Times New Roman" w:eastAsia="Times New Roman" w:hAnsi="Times New Roman" w:cs="Times New Roman"/>
          <w:sz w:val="28"/>
          <w:szCs w:val="28"/>
        </w:rPr>
        <w:t xml:space="preserve">в </w:t>
      </w:r>
      <w:r w:rsidR="006C7FFC" w:rsidRPr="00D755FD">
        <w:rPr>
          <w:rFonts w:ascii="Times New Roman" w:eastAsia="Times New Roman" w:hAnsi="Times New Roman" w:cs="Times New Roman"/>
          <w:b/>
          <w:sz w:val="28"/>
          <w:szCs w:val="28"/>
        </w:rPr>
        <w:t>2,7 раз</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i/>
          <w:sz w:val="24"/>
          <w:szCs w:val="24"/>
        </w:rPr>
        <w:t xml:space="preserve">при нормативном </w:t>
      </w:r>
      <w:r w:rsidR="006C7FFC" w:rsidRPr="00D755FD">
        <w:rPr>
          <w:rFonts w:ascii="Times New Roman" w:eastAsia="Times New Roman" w:hAnsi="Times New Roman" w:cs="Times New Roman"/>
          <w:i/>
          <w:sz w:val="24"/>
          <w:szCs w:val="24"/>
        </w:rPr>
        <w:t>419</w:t>
      </w:r>
      <w:r w:rsidRPr="00D755FD">
        <w:rPr>
          <w:rFonts w:ascii="Times New Roman" w:eastAsia="Times New Roman" w:hAnsi="Times New Roman" w:cs="Times New Roman"/>
          <w:i/>
          <w:sz w:val="24"/>
          <w:szCs w:val="24"/>
        </w:rPr>
        <w:t>,5 млн. тенге фактически предусмотрено в проект – 1</w:t>
      </w:r>
      <w:r w:rsidR="00A81CD0" w:rsidRPr="00D755FD">
        <w:rPr>
          <w:rFonts w:ascii="Times New Roman" w:eastAsia="Times New Roman" w:hAnsi="Times New Roman" w:cs="Times New Roman"/>
          <w:i/>
          <w:sz w:val="24"/>
          <w:szCs w:val="24"/>
        </w:rPr>
        <w:t xml:space="preserve"> </w:t>
      </w:r>
      <w:r w:rsidRPr="00D755FD">
        <w:rPr>
          <w:rFonts w:ascii="Times New Roman" w:eastAsia="Times New Roman" w:hAnsi="Times New Roman" w:cs="Times New Roman"/>
          <w:i/>
          <w:sz w:val="24"/>
          <w:szCs w:val="24"/>
        </w:rPr>
        <w:t>542,5 млн. тенге</w:t>
      </w:r>
      <w:r w:rsidRPr="00D755FD">
        <w:rPr>
          <w:rFonts w:ascii="Times New Roman" w:eastAsia="Times New Roman" w:hAnsi="Times New Roman" w:cs="Times New Roman"/>
          <w:sz w:val="28"/>
          <w:szCs w:val="28"/>
        </w:rPr>
        <w:t>)</w:t>
      </w:r>
      <w:r w:rsidR="00AB1138" w:rsidRPr="00D755FD">
        <w:rPr>
          <w:rFonts w:ascii="Times New Roman" w:eastAsia="Times New Roman" w:hAnsi="Times New Roman" w:cs="Times New Roman"/>
          <w:sz w:val="28"/>
          <w:szCs w:val="28"/>
        </w:rPr>
        <w:t>. По аналогичн</w:t>
      </w:r>
      <w:r w:rsidRPr="00D755FD">
        <w:rPr>
          <w:rFonts w:ascii="Times New Roman" w:eastAsia="Times New Roman" w:hAnsi="Times New Roman" w:cs="Times New Roman"/>
          <w:sz w:val="28"/>
          <w:szCs w:val="28"/>
        </w:rPr>
        <w:t>ой</w:t>
      </w:r>
      <w:r w:rsidR="00AB1138" w:rsidRPr="00D755FD">
        <w:rPr>
          <w:rFonts w:ascii="Times New Roman" w:eastAsia="Times New Roman" w:hAnsi="Times New Roman" w:cs="Times New Roman"/>
          <w:sz w:val="28"/>
          <w:szCs w:val="28"/>
        </w:rPr>
        <w:t xml:space="preserve"> школ</w:t>
      </w:r>
      <w:r w:rsidRPr="00D755FD">
        <w:rPr>
          <w:rFonts w:ascii="Times New Roman" w:eastAsia="Times New Roman" w:hAnsi="Times New Roman" w:cs="Times New Roman"/>
          <w:sz w:val="28"/>
          <w:szCs w:val="28"/>
        </w:rPr>
        <w:t>е</w:t>
      </w:r>
      <w:r w:rsidR="00AB1138" w:rsidRPr="00D755FD">
        <w:rPr>
          <w:rFonts w:ascii="Times New Roman" w:eastAsia="Times New Roman" w:hAnsi="Times New Roman" w:cs="Times New Roman"/>
          <w:sz w:val="28"/>
          <w:szCs w:val="28"/>
        </w:rPr>
        <w:t xml:space="preserve"> в город</w:t>
      </w:r>
      <w:r w:rsidRPr="00D755FD">
        <w:rPr>
          <w:rFonts w:ascii="Times New Roman" w:eastAsia="Times New Roman" w:hAnsi="Times New Roman" w:cs="Times New Roman"/>
          <w:sz w:val="28"/>
          <w:szCs w:val="28"/>
        </w:rPr>
        <w:t>е</w:t>
      </w:r>
      <w:r w:rsidR="00AB1138" w:rsidRPr="00D755FD">
        <w:rPr>
          <w:rFonts w:ascii="Times New Roman" w:eastAsia="Times New Roman" w:hAnsi="Times New Roman" w:cs="Times New Roman"/>
          <w:sz w:val="28"/>
          <w:szCs w:val="28"/>
        </w:rPr>
        <w:t xml:space="preserve"> Атырау и Павлодар этот показатель превышен </w:t>
      </w:r>
      <w:r w:rsidR="006C7FFC" w:rsidRPr="00D755FD">
        <w:rPr>
          <w:rFonts w:ascii="Times New Roman" w:eastAsia="Times New Roman" w:hAnsi="Times New Roman" w:cs="Times New Roman"/>
          <w:sz w:val="28"/>
          <w:szCs w:val="28"/>
        </w:rPr>
        <w:t xml:space="preserve">в </w:t>
      </w:r>
      <w:r w:rsidR="006C7FFC" w:rsidRPr="00D755FD">
        <w:rPr>
          <w:rFonts w:ascii="Times New Roman" w:eastAsia="Times New Roman" w:hAnsi="Times New Roman" w:cs="Times New Roman"/>
          <w:b/>
          <w:sz w:val="28"/>
          <w:szCs w:val="28"/>
        </w:rPr>
        <w:t>7,7 раз</w:t>
      </w:r>
      <w:r w:rsidR="006C7FFC" w:rsidRPr="00D755FD">
        <w:rPr>
          <w:rFonts w:ascii="Times New Roman" w:eastAsia="Times New Roman" w:hAnsi="Times New Roman" w:cs="Times New Roman"/>
          <w:sz w:val="28"/>
          <w:szCs w:val="28"/>
        </w:rPr>
        <w:t xml:space="preserve"> (</w:t>
      </w:r>
      <w:r w:rsidR="006C7FFC" w:rsidRPr="00D755FD">
        <w:rPr>
          <w:rFonts w:ascii="Times New Roman" w:eastAsia="Times New Roman" w:hAnsi="Times New Roman" w:cs="Times New Roman"/>
          <w:i/>
          <w:sz w:val="24"/>
          <w:szCs w:val="24"/>
        </w:rPr>
        <w:t>при нормативном оснащении на сумму 394,8 млн. тенге и 399,5 млн. тенге, фактически запланировано на сумму 3</w:t>
      </w:r>
      <w:r w:rsidR="00A81CD0" w:rsidRPr="00D755FD">
        <w:rPr>
          <w:rFonts w:ascii="Times New Roman" w:eastAsia="Times New Roman" w:hAnsi="Times New Roman" w:cs="Times New Roman"/>
          <w:i/>
          <w:sz w:val="24"/>
          <w:szCs w:val="24"/>
        </w:rPr>
        <w:t xml:space="preserve"> </w:t>
      </w:r>
      <w:r w:rsidR="006C7FFC" w:rsidRPr="00D755FD">
        <w:rPr>
          <w:rFonts w:ascii="Times New Roman" w:eastAsia="Times New Roman" w:hAnsi="Times New Roman" w:cs="Times New Roman"/>
          <w:i/>
          <w:sz w:val="24"/>
          <w:szCs w:val="24"/>
        </w:rPr>
        <w:t>413,1 млн. тенге и 3</w:t>
      </w:r>
      <w:r w:rsidR="00A81CD0" w:rsidRPr="00D755FD">
        <w:rPr>
          <w:rFonts w:ascii="Times New Roman" w:eastAsia="Times New Roman" w:hAnsi="Times New Roman" w:cs="Times New Roman"/>
          <w:i/>
          <w:sz w:val="24"/>
          <w:szCs w:val="24"/>
        </w:rPr>
        <w:t xml:space="preserve"> </w:t>
      </w:r>
      <w:r w:rsidR="006C7FFC" w:rsidRPr="00D755FD">
        <w:rPr>
          <w:rFonts w:ascii="Times New Roman" w:eastAsia="Times New Roman" w:hAnsi="Times New Roman" w:cs="Times New Roman"/>
          <w:i/>
          <w:sz w:val="24"/>
          <w:szCs w:val="24"/>
        </w:rPr>
        <w:t>547,5 млн. тенге соответственно</w:t>
      </w:r>
      <w:r w:rsidR="006C7FFC" w:rsidRPr="00D755FD">
        <w:rPr>
          <w:rFonts w:ascii="Times New Roman" w:eastAsia="Times New Roman" w:hAnsi="Times New Roman" w:cs="Times New Roman"/>
          <w:sz w:val="28"/>
          <w:szCs w:val="28"/>
        </w:rPr>
        <w:t>)</w:t>
      </w:r>
      <w:r w:rsidR="006C7FFC" w:rsidRPr="00D755FD">
        <w:rPr>
          <w:rFonts w:ascii="Times New Roman" w:eastAsia="Times New Roman" w:hAnsi="Times New Roman" w:cs="Times New Roman"/>
          <w:b/>
          <w:sz w:val="28"/>
          <w:szCs w:val="28"/>
        </w:rPr>
        <w:t>.</w:t>
      </w:r>
    </w:p>
    <w:p w14:paraId="168F4DD5" w14:textId="2BF65F8F" w:rsidR="00887747" w:rsidRPr="00D755FD" w:rsidRDefault="00AB1138" w:rsidP="00887747">
      <w:pPr>
        <w:spacing w:after="0" w:line="240" w:lineRule="auto"/>
        <w:ind w:firstLine="708"/>
        <w:jc w:val="both"/>
        <w:rPr>
          <w:rFonts w:ascii="Times New Roman" w:eastAsia="Times New Roman" w:hAnsi="Times New Roman" w:cs="Times New Roman"/>
          <w:sz w:val="24"/>
          <w:szCs w:val="28"/>
        </w:rPr>
      </w:pPr>
      <w:r w:rsidRPr="00D755FD">
        <w:rPr>
          <w:rFonts w:ascii="Times New Roman" w:eastAsia="Times New Roman" w:hAnsi="Times New Roman" w:cs="Times New Roman"/>
          <w:sz w:val="28"/>
          <w:szCs w:val="28"/>
        </w:rPr>
        <w:t>​</w:t>
      </w:r>
      <w:r w:rsidR="00905382" w:rsidRPr="00D755FD">
        <w:rPr>
          <w:rFonts w:ascii="Times New Roman" w:eastAsia="Times New Roman" w:hAnsi="Times New Roman" w:cs="Times New Roman"/>
          <w:sz w:val="28"/>
          <w:szCs w:val="28"/>
        </w:rPr>
        <w:t>В</w:t>
      </w:r>
      <w:r w:rsidR="00592DC9" w:rsidRPr="00D755FD">
        <w:rPr>
          <w:rFonts w:ascii="Times New Roman" w:eastAsia="Times New Roman" w:hAnsi="Times New Roman" w:cs="Times New Roman"/>
          <w:sz w:val="28"/>
          <w:szCs w:val="28"/>
        </w:rPr>
        <w:t xml:space="preserve"> последующем </w:t>
      </w:r>
      <w:r w:rsidR="00E01E9F" w:rsidRPr="00D755FD">
        <w:rPr>
          <w:rFonts w:ascii="Times New Roman" w:eastAsia="Times New Roman" w:hAnsi="Times New Roman" w:cs="Times New Roman"/>
          <w:sz w:val="28"/>
          <w:szCs w:val="28"/>
        </w:rPr>
        <w:t>при получении положительных экспертиз РГП «</w:t>
      </w:r>
      <w:r w:rsidR="00905382" w:rsidRPr="00D755FD">
        <w:rPr>
          <w:rFonts w:ascii="Times New Roman" w:eastAsia="Times New Roman" w:hAnsi="Times New Roman" w:cs="Times New Roman"/>
          <w:sz w:val="28"/>
          <w:szCs w:val="28"/>
        </w:rPr>
        <w:t>Госэ</w:t>
      </w:r>
      <w:r w:rsidR="00E01E9F" w:rsidRPr="00D755FD">
        <w:rPr>
          <w:rFonts w:ascii="Times New Roman" w:eastAsia="Times New Roman" w:hAnsi="Times New Roman" w:cs="Times New Roman"/>
          <w:sz w:val="28"/>
          <w:szCs w:val="28"/>
        </w:rPr>
        <w:t xml:space="preserve">спертиза» </w:t>
      </w:r>
      <w:r w:rsidR="00887747" w:rsidRPr="00D755FD">
        <w:rPr>
          <w:rFonts w:ascii="Times New Roman" w:eastAsia="Times New Roman" w:hAnsi="Times New Roman" w:cs="Times New Roman"/>
          <w:sz w:val="28"/>
          <w:szCs w:val="28"/>
        </w:rPr>
        <w:t>с</w:t>
      </w:r>
      <w:r w:rsidR="00761460" w:rsidRPr="00D755FD">
        <w:rPr>
          <w:rFonts w:ascii="Times New Roman" w:eastAsia="Times New Roman" w:hAnsi="Times New Roman" w:cs="Times New Roman"/>
          <w:bCs/>
          <w:sz w:val="28"/>
          <w:szCs w:val="28"/>
        </w:rPr>
        <w:t xml:space="preserve">тоимость строительства одной школы в г. Нур-Султан </w:t>
      </w:r>
      <w:r w:rsidR="000122BD" w:rsidRPr="00D755FD">
        <w:rPr>
          <w:rFonts w:ascii="Times New Roman" w:eastAsia="Times New Roman" w:hAnsi="Times New Roman" w:cs="Times New Roman"/>
          <w:bCs/>
          <w:sz w:val="28"/>
          <w:szCs w:val="28"/>
        </w:rPr>
        <w:t xml:space="preserve">в среднем </w:t>
      </w:r>
      <w:r w:rsidR="00592DC9" w:rsidRPr="00D755FD">
        <w:rPr>
          <w:rFonts w:ascii="Times New Roman" w:eastAsia="Times New Roman" w:hAnsi="Times New Roman" w:cs="Times New Roman"/>
          <w:bCs/>
          <w:sz w:val="28"/>
          <w:szCs w:val="28"/>
        </w:rPr>
        <w:t xml:space="preserve">принята в размере </w:t>
      </w:r>
      <w:r w:rsidR="00BA2191" w:rsidRPr="00D755FD">
        <w:rPr>
          <w:rFonts w:ascii="Times New Roman" w:eastAsia="Times New Roman" w:hAnsi="Times New Roman" w:cs="Times New Roman"/>
          <w:bCs/>
          <w:sz w:val="28"/>
          <w:szCs w:val="28"/>
        </w:rPr>
        <w:t>7 873,2</w:t>
      </w:r>
      <w:r w:rsidR="00761460" w:rsidRPr="00D755FD">
        <w:rPr>
          <w:rFonts w:ascii="Times New Roman" w:eastAsia="Times New Roman" w:hAnsi="Times New Roman" w:cs="Times New Roman"/>
          <w:bCs/>
          <w:sz w:val="28"/>
          <w:szCs w:val="28"/>
        </w:rPr>
        <w:t xml:space="preserve"> </w:t>
      </w:r>
      <w:r w:rsidR="00BA2191" w:rsidRPr="00D755FD">
        <w:rPr>
          <w:rFonts w:ascii="Times New Roman" w:eastAsia="Times New Roman" w:hAnsi="Times New Roman" w:cs="Times New Roman"/>
          <w:bCs/>
          <w:sz w:val="28"/>
          <w:szCs w:val="28"/>
        </w:rPr>
        <w:t>млн</w:t>
      </w:r>
      <w:r w:rsidR="00761460" w:rsidRPr="00D755FD">
        <w:rPr>
          <w:rFonts w:ascii="Times New Roman" w:eastAsia="Times New Roman" w:hAnsi="Times New Roman" w:cs="Times New Roman"/>
          <w:bCs/>
          <w:sz w:val="28"/>
          <w:szCs w:val="28"/>
        </w:rPr>
        <w:t xml:space="preserve">. тенге, </w:t>
      </w:r>
      <w:r w:rsidR="00E01E9F" w:rsidRPr="00D755FD">
        <w:rPr>
          <w:rFonts w:ascii="Times New Roman" w:eastAsia="Times New Roman" w:hAnsi="Times New Roman" w:cs="Times New Roman"/>
          <w:bCs/>
          <w:sz w:val="28"/>
          <w:szCs w:val="28"/>
        </w:rPr>
        <w:t>а аналогичной</w:t>
      </w:r>
      <w:r w:rsidR="00761460" w:rsidRPr="00D755FD">
        <w:rPr>
          <w:rFonts w:ascii="Times New Roman" w:eastAsia="Times New Roman" w:hAnsi="Times New Roman" w:cs="Times New Roman"/>
          <w:bCs/>
          <w:sz w:val="28"/>
          <w:szCs w:val="28"/>
        </w:rPr>
        <w:t xml:space="preserve"> школ</w:t>
      </w:r>
      <w:r w:rsidR="00887747" w:rsidRPr="00D755FD">
        <w:rPr>
          <w:rFonts w:ascii="Times New Roman" w:eastAsia="Times New Roman" w:hAnsi="Times New Roman" w:cs="Times New Roman"/>
          <w:bCs/>
          <w:sz w:val="28"/>
          <w:szCs w:val="28"/>
        </w:rPr>
        <w:t>ы</w:t>
      </w:r>
      <w:r w:rsidR="00761460" w:rsidRPr="00D755FD">
        <w:rPr>
          <w:rFonts w:ascii="Times New Roman" w:eastAsia="Times New Roman" w:hAnsi="Times New Roman" w:cs="Times New Roman"/>
          <w:bCs/>
          <w:sz w:val="28"/>
          <w:szCs w:val="28"/>
        </w:rPr>
        <w:t xml:space="preserve"> в г. Атырау – </w:t>
      </w:r>
      <w:r w:rsidR="0043116D" w:rsidRPr="00D755FD">
        <w:rPr>
          <w:rFonts w:ascii="Times New Roman" w:eastAsia="Times New Roman" w:hAnsi="Times New Roman" w:cs="Times New Roman"/>
          <w:bCs/>
          <w:sz w:val="28"/>
          <w:szCs w:val="28"/>
        </w:rPr>
        <w:t>10 697,0</w:t>
      </w:r>
      <w:r w:rsidR="00761460" w:rsidRPr="00D755FD">
        <w:rPr>
          <w:rFonts w:ascii="Times New Roman" w:eastAsia="Times New Roman" w:hAnsi="Times New Roman" w:cs="Times New Roman"/>
          <w:bCs/>
          <w:sz w:val="28"/>
          <w:szCs w:val="28"/>
        </w:rPr>
        <w:t xml:space="preserve"> м</w:t>
      </w:r>
      <w:r w:rsidR="0043116D" w:rsidRPr="00D755FD">
        <w:rPr>
          <w:rFonts w:ascii="Times New Roman" w:eastAsia="Times New Roman" w:hAnsi="Times New Roman" w:cs="Times New Roman"/>
          <w:bCs/>
          <w:sz w:val="28"/>
          <w:szCs w:val="28"/>
        </w:rPr>
        <w:t>лн</w:t>
      </w:r>
      <w:r w:rsidR="00761460" w:rsidRPr="00D755FD">
        <w:rPr>
          <w:rFonts w:ascii="Times New Roman" w:eastAsia="Times New Roman" w:hAnsi="Times New Roman" w:cs="Times New Roman"/>
          <w:bCs/>
          <w:sz w:val="28"/>
          <w:szCs w:val="28"/>
        </w:rPr>
        <w:t>. тенге</w:t>
      </w:r>
      <w:r w:rsidR="009C3530" w:rsidRPr="00D755FD">
        <w:rPr>
          <w:rFonts w:ascii="Times New Roman" w:eastAsia="Times New Roman" w:hAnsi="Times New Roman" w:cs="Times New Roman"/>
          <w:bCs/>
          <w:sz w:val="28"/>
          <w:szCs w:val="28"/>
        </w:rPr>
        <w:t>, в г. Павлодар – 10 427,2 млн. тенге</w:t>
      </w:r>
      <w:r w:rsidR="00887747" w:rsidRPr="00D755FD">
        <w:rPr>
          <w:rFonts w:ascii="Times New Roman" w:eastAsia="Times New Roman" w:hAnsi="Times New Roman" w:cs="Times New Roman"/>
          <w:i/>
          <w:sz w:val="24"/>
          <w:szCs w:val="24"/>
        </w:rPr>
        <w:t xml:space="preserve">. </w:t>
      </w:r>
    </w:p>
    <w:p w14:paraId="194337EB" w14:textId="4359719D" w:rsidR="009C3530" w:rsidRPr="00D755FD" w:rsidRDefault="009C3530" w:rsidP="009C3530">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Так</w:t>
      </w:r>
      <w:r w:rsidR="00073F2B" w:rsidRPr="00D755FD">
        <w:rPr>
          <w:rFonts w:ascii="Times New Roman" w:eastAsia="Times New Roman" w:hAnsi="Times New Roman" w:cs="Times New Roman"/>
          <w:sz w:val="28"/>
          <w:szCs w:val="28"/>
        </w:rPr>
        <w:t>же</w:t>
      </w:r>
      <w:r w:rsidRPr="00D755FD">
        <w:rPr>
          <w:rFonts w:ascii="Times New Roman" w:eastAsia="Times New Roman" w:hAnsi="Times New Roman" w:cs="Times New Roman"/>
          <w:sz w:val="28"/>
          <w:szCs w:val="28"/>
        </w:rPr>
        <w:t>, установлено несоответствие отдельного оборудования и мебели, предусмотренн</w:t>
      </w:r>
      <w:r w:rsidR="00915979" w:rsidRPr="00D755FD">
        <w:rPr>
          <w:rFonts w:ascii="Times New Roman" w:eastAsia="Times New Roman" w:hAnsi="Times New Roman" w:cs="Times New Roman"/>
          <w:sz w:val="28"/>
          <w:szCs w:val="28"/>
        </w:rPr>
        <w:t>ых</w:t>
      </w:r>
      <w:r w:rsidRPr="00D755FD">
        <w:rPr>
          <w:rFonts w:ascii="Times New Roman" w:eastAsia="Times New Roman" w:hAnsi="Times New Roman" w:cs="Times New Roman"/>
          <w:sz w:val="28"/>
          <w:szCs w:val="28"/>
        </w:rPr>
        <w:t xml:space="preserve"> в проектах </w:t>
      </w:r>
      <w:r w:rsidR="00735705" w:rsidRPr="00D755FD">
        <w:rPr>
          <w:rFonts w:ascii="Times New Roman" w:eastAsia="Times New Roman" w:hAnsi="Times New Roman" w:cs="Times New Roman"/>
          <w:sz w:val="28"/>
          <w:szCs w:val="28"/>
        </w:rPr>
        <w:t xml:space="preserve">строительства </w:t>
      </w:r>
      <w:r w:rsidRPr="00D755FD">
        <w:rPr>
          <w:rFonts w:ascii="Times New Roman" w:eastAsia="Times New Roman" w:hAnsi="Times New Roman" w:cs="Times New Roman"/>
          <w:b/>
          <w:sz w:val="28"/>
          <w:szCs w:val="28"/>
        </w:rPr>
        <w:t>норм</w:t>
      </w:r>
      <w:r w:rsidR="00915979" w:rsidRPr="00D755FD">
        <w:rPr>
          <w:rFonts w:ascii="Times New Roman" w:eastAsia="Times New Roman" w:hAnsi="Times New Roman" w:cs="Times New Roman"/>
          <w:b/>
          <w:sz w:val="28"/>
          <w:szCs w:val="28"/>
        </w:rPr>
        <w:t>ам</w:t>
      </w:r>
      <w:r w:rsidRPr="00D755FD">
        <w:rPr>
          <w:rFonts w:ascii="Times New Roman" w:eastAsia="Times New Roman" w:hAnsi="Times New Roman" w:cs="Times New Roman"/>
          <w:b/>
          <w:sz w:val="28"/>
          <w:szCs w:val="28"/>
        </w:rPr>
        <w:t xml:space="preserve"> оснащения, </w:t>
      </w:r>
      <w:r w:rsidRPr="00D755FD">
        <w:rPr>
          <w:rFonts w:ascii="Times New Roman" w:eastAsia="Times New Roman" w:hAnsi="Times New Roman" w:cs="Times New Roman"/>
          <w:sz w:val="28"/>
          <w:szCs w:val="28"/>
        </w:rPr>
        <w:t xml:space="preserve">установленным приказом Министерства образования и науки РК от 22 января 2016 года № 70 </w:t>
      </w:r>
      <w:r w:rsidR="00073F2B" w:rsidRPr="00D755FD">
        <w:rPr>
          <w:rFonts w:ascii="Times New Roman" w:eastAsia="Times New Roman" w:hAnsi="Times New Roman" w:cs="Times New Roman"/>
          <w:sz w:val="28"/>
          <w:szCs w:val="28"/>
        </w:rPr>
        <w:t>по 6</w:t>
      </w:r>
      <w:r w:rsidRPr="00D755FD">
        <w:rPr>
          <w:rFonts w:ascii="Times New Roman" w:eastAsia="Times New Roman" w:hAnsi="Times New Roman" w:cs="Times New Roman"/>
          <w:sz w:val="28"/>
          <w:szCs w:val="28"/>
        </w:rPr>
        <w:t xml:space="preserve"> школам в г. Нур-Султан</w:t>
      </w:r>
      <w:r w:rsidR="00A81CD0" w:rsidRPr="00D755FD">
        <w:rPr>
          <w:rFonts w:ascii="Times New Roman" w:eastAsia="Times New Roman" w:hAnsi="Times New Roman" w:cs="Times New Roman"/>
          <w:sz w:val="28"/>
          <w:szCs w:val="28"/>
        </w:rPr>
        <w:t xml:space="preserve">, стоимость которых </w:t>
      </w:r>
      <w:r w:rsidR="00073F2B" w:rsidRPr="00D755FD">
        <w:rPr>
          <w:rFonts w:ascii="Times New Roman" w:eastAsia="Times New Roman" w:hAnsi="Times New Roman" w:cs="Times New Roman"/>
          <w:sz w:val="28"/>
          <w:szCs w:val="28"/>
        </w:rPr>
        <w:t>составляет 978</w:t>
      </w:r>
      <w:r w:rsidRPr="00D755FD">
        <w:rPr>
          <w:rFonts w:ascii="Times New Roman" w:eastAsia="Times New Roman" w:hAnsi="Times New Roman" w:cs="Times New Roman"/>
          <w:sz w:val="28"/>
          <w:szCs w:val="28"/>
        </w:rPr>
        <w:t>,0 млн. тенге, по 10 школам по Казахстану – 2 074 млн. тенге</w:t>
      </w:r>
      <w:r w:rsidR="004B1531" w:rsidRPr="00D755FD">
        <w:rPr>
          <w:rFonts w:ascii="Times New Roman" w:eastAsia="Times New Roman" w:hAnsi="Times New Roman" w:cs="Times New Roman"/>
          <w:i/>
          <w:sz w:val="24"/>
          <w:szCs w:val="28"/>
        </w:rPr>
        <w:t xml:space="preserve"> (расчеты </w:t>
      </w:r>
      <w:r w:rsidR="004B1531" w:rsidRPr="00D755FD">
        <w:rPr>
          <w:rFonts w:ascii="Times New Roman" w:eastAsia="Times New Roman" w:hAnsi="Times New Roman" w:cs="Times New Roman"/>
          <w:i/>
          <w:sz w:val="24"/>
          <w:szCs w:val="24"/>
        </w:rPr>
        <w:t>в Приложении №3.2 к Аудиторскому заключению)</w:t>
      </w:r>
      <w:r w:rsidRPr="00D755FD">
        <w:rPr>
          <w:rFonts w:ascii="Times New Roman" w:eastAsia="Times New Roman" w:hAnsi="Times New Roman" w:cs="Times New Roman"/>
          <w:sz w:val="28"/>
          <w:szCs w:val="28"/>
        </w:rPr>
        <w:t>.</w:t>
      </w:r>
    </w:p>
    <w:p w14:paraId="776A61EB" w14:textId="77777777" w:rsidR="00744400" w:rsidRPr="00D755FD" w:rsidRDefault="00744400" w:rsidP="00744400">
      <w:pPr>
        <w:spacing w:after="0" w:line="240" w:lineRule="auto"/>
        <w:ind w:firstLine="708"/>
        <w:jc w:val="both"/>
        <w:rPr>
          <w:rFonts w:ascii="Times New Roman" w:eastAsia="Times New Roman" w:hAnsi="Times New Roman" w:cs="Times New Roman"/>
          <w:i/>
          <w:sz w:val="24"/>
          <w:szCs w:val="24"/>
        </w:rPr>
      </w:pPr>
      <w:r w:rsidRPr="00D755FD">
        <w:rPr>
          <w:rFonts w:ascii="Times New Roman" w:eastAsia="Times New Roman" w:hAnsi="Times New Roman" w:cs="Times New Roman"/>
          <w:i/>
          <w:sz w:val="24"/>
          <w:szCs w:val="24"/>
        </w:rPr>
        <w:t>Примеры: 1) кабинеты информационно-коммуникационных технологий оснащены «Smart-партами со встроенным ПК, web-камерой, клавиатурой и креслом, 22 дюймовым монитором», непредусмотренными вышеуказанным нормативом;</w:t>
      </w:r>
    </w:p>
    <w:p w14:paraId="473B7AB8" w14:textId="77777777" w:rsidR="00744400" w:rsidRPr="00D755FD" w:rsidRDefault="00744400" w:rsidP="00744400">
      <w:pPr>
        <w:spacing w:after="0" w:line="240" w:lineRule="auto"/>
        <w:ind w:firstLine="708"/>
        <w:jc w:val="both"/>
        <w:rPr>
          <w:rFonts w:ascii="Times New Roman" w:eastAsia="Times New Roman" w:hAnsi="Times New Roman" w:cs="Times New Roman"/>
          <w:i/>
          <w:sz w:val="24"/>
          <w:szCs w:val="24"/>
        </w:rPr>
      </w:pPr>
      <w:r w:rsidRPr="00D755FD">
        <w:rPr>
          <w:rFonts w:ascii="Times New Roman" w:eastAsia="Times New Roman" w:hAnsi="Times New Roman" w:cs="Times New Roman"/>
          <w:i/>
          <w:sz w:val="24"/>
          <w:szCs w:val="24"/>
        </w:rPr>
        <w:t xml:space="preserve">2) </w:t>
      </w:r>
      <w:r w:rsidRPr="00D755FD">
        <w:rPr>
          <w:rFonts w:ascii="Times New Roman" w:hAnsi="Times New Roman" w:cs="Times New Roman"/>
          <w:i/>
          <w:sz w:val="24"/>
          <w:szCs w:val="24"/>
        </w:rPr>
        <w:t>кабинеты директоров и приемные предполагают оснащение сейфами мебельными, микроволновыми печами, чайниками электрическими, кофемашинками, холодильниками</w:t>
      </w:r>
      <w:r w:rsidRPr="00D755FD">
        <w:rPr>
          <w:rFonts w:ascii="Times New Roman" w:hAnsi="Times New Roman" w:cs="Times New Roman"/>
          <w:sz w:val="24"/>
          <w:szCs w:val="24"/>
        </w:rPr>
        <w:t>.</w:t>
      </w:r>
    </w:p>
    <w:p w14:paraId="2DE721D2" w14:textId="42ADA18B" w:rsidR="00761460" w:rsidRPr="00D755FD" w:rsidRDefault="009C3530" w:rsidP="00761460">
      <w:pPr>
        <w:spacing w:after="0" w:line="240" w:lineRule="auto"/>
        <w:ind w:firstLine="709"/>
        <w:jc w:val="both"/>
        <w:rPr>
          <w:rFonts w:ascii="Times New Roman" w:eastAsia="Times New Roman" w:hAnsi="Times New Roman" w:cs="Times New Roman"/>
          <w:i/>
          <w:sz w:val="24"/>
          <w:szCs w:val="24"/>
        </w:rPr>
      </w:pPr>
      <w:r w:rsidRPr="00D755FD">
        <w:rPr>
          <w:rFonts w:ascii="Times New Roman" w:eastAsia="Times New Roman" w:hAnsi="Times New Roman" w:cs="Times New Roman"/>
          <w:sz w:val="28"/>
          <w:szCs w:val="28"/>
        </w:rPr>
        <w:t>Кроме того, в</w:t>
      </w:r>
      <w:r w:rsidR="00761460" w:rsidRPr="00D755FD">
        <w:rPr>
          <w:rFonts w:ascii="Times New Roman" w:eastAsia="Times New Roman" w:hAnsi="Times New Roman" w:cs="Times New Roman"/>
          <w:sz w:val="28"/>
          <w:szCs w:val="28"/>
        </w:rPr>
        <w:t xml:space="preserve">ыборочный анализ цен на оборудование по проектам школ на 2000 мест в разных регионах страны показал, что оборудование «Интерактивная панель Диагональ: 75 диагональ» в школе г. Атырау </w:t>
      </w:r>
      <w:r w:rsidR="00761460" w:rsidRPr="00D755FD">
        <w:rPr>
          <w:rFonts w:ascii="Times New Roman" w:eastAsia="Times New Roman" w:hAnsi="Times New Roman" w:cs="Times New Roman"/>
          <w:b/>
          <w:sz w:val="28"/>
          <w:szCs w:val="28"/>
        </w:rPr>
        <w:t>в 2,5 раза выше</w:t>
      </w:r>
      <w:r w:rsidR="00761460" w:rsidRPr="00D755FD">
        <w:rPr>
          <w:rFonts w:ascii="Times New Roman" w:eastAsia="Times New Roman" w:hAnsi="Times New Roman" w:cs="Times New Roman"/>
          <w:sz w:val="28"/>
          <w:szCs w:val="28"/>
        </w:rPr>
        <w:t xml:space="preserve"> по цене аналогичного оборудования </w:t>
      </w:r>
      <w:r w:rsidR="00246B30" w:rsidRPr="00D755FD">
        <w:rPr>
          <w:rFonts w:ascii="Times New Roman" w:eastAsia="Times New Roman" w:hAnsi="Times New Roman" w:cs="Times New Roman"/>
          <w:sz w:val="28"/>
          <w:szCs w:val="28"/>
        </w:rPr>
        <w:t>в</w:t>
      </w:r>
      <w:r w:rsidR="00761460" w:rsidRPr="00D755FD">
        <w:rPr>
          <w:rFonts w:ascii="Times New Roman" w:eastAsia="Times New Roman" w:hAnsi="Times New Roman" w:cs="Times New Roman"/>
          <w:sz w:val="28"/>
          <w:szCs w:val="28"/>
        </w:rPr>
        <w:t xml:space="preserve"> школ</w:t>
      </w:r>
      <w:r w:rsidR="00246B30" w:rsidRPr="00D755FD">
        <w:rPr>
          <w:rFonts w:ascii="Times New Roman" w:eastAsia="Times New Roman" w:hAnsi="Times New Roman" w:cs="Times New Roman"/>
          <w:sz w:val="28"/>
          <w:szCs w:val="28"/>
        </w:rPr>
        <w:t>е</w:t>
      </w:r>
      <w:r w:rsidR="00761460" w:rsidRPr="00D755FD">
        <w:rPr>
          <w:rFonts w:ascii="Times New Roman" w:eastAsia="Times New Roman" w:hAnsi="Times New Roman" w:cs="Times New Roman"/>
          <w:sz w:val="28"/>
          <w:szCs w:val="28"/>
        </w:rPr>
        <w:t xml:space="preserve"> в г. Нур-Султан </w:t>
      </w:r>
      <w:r w:rsidR="00761460" w:rsidRPr="00D755FD">
        <w:rPr>
          <w:rFonts w:ascii="Times New Roman" w:eastAsia="Times New Roman" w:hAnsi="Times New Roman" w:cs="Times New Roman"/>
          <w:i/>
          <w:sz w:val="24"/>
          <w:szCs w:val="24"/>
        </w:rPr>
        <w:t>(3,9 млн. тенге и 1,5 млн. тенге соответственно)</w:t>
      </w:r>
      <w:r w:rsidR="00761460" w:rsidRPr="00D755FD">
        <w:rPr>
          <w:rFonts w:ascii="Times New Roman" w:eastAsia="Times New Roman" w:hAnsi="Times New Roman" w:cs="Times New Roman"/>
          <w:sz w:val="28"/>
          <w:szCs w:val="28"/>
        </w:rPr>
        <w:t>. При этом, госэкспертиза проектов осущес</w:t>
      </w:r>
      <w:r w:rsidR="00744400" w:rsidRPr="00D755FD">
        <w:rPr>
          <w:rFonts w:ascii="Times New Roman" w:eastAsia="Times New Roman" w:hAnsi="Times New Roman" w:cs="Times New Roman"/>
          <w:sz w:val="28"/>
          <w:szCs w:val="28"/>
        </w:rPr>
        <w:t>твлена в один временной отрезок</w:t>
      </w:r>
      <w:r w:rsidR="00744400" w:rsidRPr="00D755FD">
        <w:rPr>
          <w:rFonts w:ascii="Times New Roman" w:eastAsia="Times New Roman" w:hAnsi="Times New Roman" w:cs="Times New Roman"/>
          <w:i/>
          <w:sz w:val="24"/>
          <w:szCs w:val="24"/>
        </w:rPr>
        <w:t xml:space="preserve"> (сравнительный анализ по всем 9 школам на 2 000 мест в Приложении </w:t>
      </w:r>
      <w:r w:rsidR="008C2B97" w:rsidRPr="00D755FD">
        <w:rPr>
          <w:rFonts w:ascii="Times New Roman" w:eastAsia="Times New Roman" w:hAnsi="Times New Roman" w:cs="Times New Roman"/>
          <w:i/>
          <w:sz w:val="24"/>
          <w:szCs w:val="24"/>
        </w:rPr>
        <w:t>№</w:t>
      </w:r>
      <w:r w:rsidR="00744400" w:rsidRPr="00D755FD">
        <w:rPr>
          <w:rFonts w:ascii="Times New Roman" w:eastAsia="Times New Roman" w:hAnsi="Times New Roman" w:cs="Times New Roman"/>
          <w:i/>
          <w:sz w:val="24"/>
          <w:szCs w:val="24"/>
        </w:rPr>
        <w:t>3</w:t>
      </w:r>
      <w:r w:rsidR="008C2B97" w:rsidRPr="00D755FD">
        <w:rPr>
          <w:rFonts w:ascii="Times New Roman" w:eastAsia="Times New Roman" w:hAnsi="Times New Roman" w:cs="Times New Roman"/>
          <w:i/>
          <w:sz w:val="24"/>
          <w:szCs w:val="24"/>
        </w:rPr>
        <w:t>.3</w:t>
      </w:r>
      <w:r w:rsidR="00744400" w:rsidRPr="00D755FD">
        <w:rPr>
          <w:rFonts w:ascii="Times New Roman" w:eastAsia="Times New Roman" w:hAnsi="Times New Roman" w:cs="Times New Roman"/>
          <w:i/>
          <w:sz w:val="24"/>
          <w:szCs w:val="24"/>
        </w:rPr>
        <w:t xml:space="preserve"> к Аудиторскому заключению).</w:t>
      </w:r>
    </w:p>
    <w:p w14:paraId="363E1557" w14:textId="77777777" w:rsidR="001E2C6E" w:rsidRPr="00D755FD" w:rsidRDefault="001E2C6E" w:rsidP="001E2C6E">
      <w:pPr>
        <w:spacing w:after="0" w:line="240" w:lineRule="auto"/>
        <w:ind w:firstLine="708"/>
        <w:jc w:val="both"/>
        <w:rPr>
          <w:rFonts w:ascii="Times New Roman" w:eastAsia="Times New Roman" w:hAnsi="Times New Roman" w:cs="Times New Roman"/>
          <w:bCs/>
          <w:sz w:val="28"/>
          <w:szCs w:val="28"/>
        </w:rPr>
      </w:pPr>
      <w:r w:rsidRPr="00D755FD">
        <w:rPr>
          <w:rFonts w:ascii="Times New Roman" w:eastAsia="Times New Roman" w:hAnsi="Times New Roman" w:cs="Times New Roman"/>
          <w:sz w:val="28"/>
          <w:szCs w:val="28"/>
        </w:rPr>
        <w:lastRenderedPageBreak/>
        <w:t xml:space="preserve">Также, </w:t>
      </w:r>
      <w:r w:rsidRPr="00D755FD">
        <w:rPr>
          <w:rFonts w:ascii="Times New Roman" w:hAnsi="Times New Roman" w:cs="Times New Roman"/>
          <w:sz w:val="28"/>
          <w:szCs w:val="28"/>
        </w:rPr>
        <w:t xml:space="preserve">при анализе цен, отраженных в проектной документации </w:t>
      </w:r>
      <w:r w:rsidRPr="00D755FD">
        <w:rPr>
          <w:rFonts w:ascii="Times New Roman" w:hAnsi="Times New Roman" w:cs="Times New Roman"/>
          <w:i/>
          <w:sz w:val="24"/>
          <w:szCs w:val="24"/>
        </w:rPr>
        <w:t xml:space="preserve">(прайсах), </w:t>
      </w:r>
      <w:r w:rsidRPr="00D755FD">
        <w:rPr>
          <w:rFonts w:ascii="Times New Roman" w:eastAsia="Times New Roman" w:hAnsi="Times New Roman" w:cs="Times New Roman"/>
          <w:bCs/>
          <w:sz w:val="28"/>
          <w:szCs w:val="28"/>
        </w:rPr>
        <w:t>представленных проектировщиком ТОО «Данайхан Стройтех» с данными</w:t>
      </w:r>
      <w:r w:rsidRPr="00D755FD">
        <w:rPr>
          <w:rFonts w:ascii="Times New Roman" w:hAnsi="Times New Roman" w:cs="Times New Roman"/>
          <w:sz w:val="28"/>
          <w:szCs w:val="28"/>
        </w:rPr>
        <w:t xml:space="preserve"> Комитета государственных доходов Министерства Финансов РК </w:t>
      </w:r>
      <w:r w:rsidRPr="00D755FD">
        <w:rPr>
          <w:rFonts w:ascii="Times New Roman" w:hAnsi="Times New Roman" w:cs="Times New Roman"/>
          <w:i/>
          <w:sz w:val="24"/>
          <w:szCs w:val="24"/>
        </w:rPr>
        <w:t>(ИС ЭСФ)</w:t>
      </w:r>
      <w:r w:rsidRPr="00D755FD">
        <w:rPr>
          <w:rFonts w:ascii="Times New Roman" w:hAnsi="Times New Roman" w:cs="Times New Roman"/>
          <w:sz w:val="28"/>
          <w:szCs w:val="28"/>
        </w:rPr>
        <w:t xml:space="preserve"> </w:t>
      </w:r>
      <w:r w:rsidRPr="00D755FD">
        <w:rPr>
          <w:rFonts w:ascii="Times New Roman" w:hAnsi="Times New Roman" w:cs="Times New Roman"/>
          <w:i/>
          <w:sz w:val="24"/>
          <w:szCs w:val="24"/>
        </w:rPr>
        <w:t xml:space="preserve">(далее – КГД МФ РК) </w:t>
      </w:r>
      <w:r w:rsidRPr="00D755FD">
        <w:rPr>
          <w:rFonts w:ascii="Times New Roman" w:eastAsia="Times New Roman" w:hAnsi="Times New Roman" w:cs="Times New Roman"/>
          <w:sz w:val="28"/>
          <w:szCs w:val="28"/>
        </w:rPr>
        <w:t>у</w:t>
      </w:r>
      <w:r w:rsidRPr="00D755FD">
        <w:rPr>
          <w:rFonts w:ascii="Times New Roman" w:eastAsia="Times New Roman" w:hAnsi="Times New Roman" w:cs="Times New Roman"/>
          <w:bCs/>
          <w:sz w:val="28"/>
          <w:szCs w:val="28"/>
        </w:rPr>
        <w:t>становлены факты, не подтверждающие обоснованность стоимости технологического оборудования.</w:t>
      </w:r>
    </w:p>
    <w:p w14:paraId="06C57B15" w14:textId="77777777" w:rsidR="001E2C6E" w:rsidRPr="00D755FD" w:rsidRDefault="001E2C6E" w:rsidP="001E2C6E">
      <w:pPr>
        <w:spacing w:after="0" w:line="240" w:lineRule="auto"/>
        <w:ind w:firstLine="708"/>
        <w:jc w:val="both"/>
        <w:rPr>
          <w:rFonts w:ascii="Times New Roman" w:eastAsia="Times New Roman" w:hAnsi="Times New Roman" w:cs="Times New Roman"/>
          <w:bCs/>
          <w:i/>
          <w:sz w:val="24"/>
          <w:szCs w:val="24"/>
        </w:rPr>
      </w:pPr>
      <w:r w:rsidRPr="00D755FD">
        <w:rPr>
          <w:rFonts w:ascii="Times New Roman" w:eastAsia="Times New Roman" w:hAnsi="Times New Roman" w:cs="Times New Roman"/>
          <w:bCs/>
          <w:i/>
          <w:sz w:val="24"/>
          <w:szCs w:val="24"/>
        </w:rPr>
        <w:t xml:space="preserve">Пример: по школе г. Нур-Султан по утверждённому Заказчиком перечню оборудования только по 20 позициям из 1 535 установлена разница между фактическими затратами ТОО «BI Global» (подрядчик) и запланированными по ПСД расходами на сумму 114 млн. тенге или на 47,1% выше факта приобретения. </w:t>
      </w:r>
    </w:p>
    <w:p w14:paraId="610F8B40" w14:textId="77777777" w:rsidR="001E2C6E" w:rsidRPr="00D755FD" w:rsidRDefault="001E2C6E" w:rsidP="001E2C6E">
      <w:pPr>
        <w:spacing w:after="0" w:line="240" w:lineRule="auto"/>
        <w:ind w:firstLine="708"/>
        <w:jc w:val="both"/>
        <w:rPr>
          <w:rFonts w:ascii="Times New Roman" w:eastAsia="Times New Roman" w:hAnsi="Times New Roman" w:cs="Times New Roman"/>
          <w:bCs/>
          <w:sz w:val="28"/>
          <w:szCs w:val="28"/>
        </w:rPr>
      </w:pPr>
      <w:r w:rsidRPr="00D755FD">
        <w:rPr>
          <w:rFonts w:ascii="Times New Roman" w:eastAsia="Times New Roman" w:hAnsi="Times New Roman" w:cs="Times New Roman"/>
          <w:bCs/>
          <w:sz w:val="28"/>
          <w:szCs w:val="28"/>
        </w:rPr>
        <w:t xml:space="preserve">Таким образом, по 4 введенным в эксплуатацию школам общая разница между фактическими и планируемыми затратами составила 456,1 млн. тенге </w:t>
      </w:r>
      <w:r w:rsidRPr="00D755FD">
        <w:rPr>
          <w:rFonts w:ascii="Times New Roman" w:eastAsia="Times New Roman" w:hAnsi="Times New Roman" w:cs="Times New Roman"/>
          <w:bCs/>
          <w:i/>
          <w:sz w:val="24"/>
          <w:szCs w:val="24"/>
        </w:rPr>
        <w:t>(по расчетным данным)</w:t>
      </w:r>
      <w:r w:rsidRPr="00D755FD">
        <w:rPr>
          <w:rFonts w:ascii="Times New Roman" w:eastAsia="Times New Roman" w:hAnsi="Times New Roman" w:cs="Times New Roman"/>
          <w:bCs/>
          <w:sz w:val="28"/>
          <w:szCs w:val="28"/>
        </w:rPr>
        <w:t xml:space="preserve">. </w:t>
      </w:r>
    </w:p>
    <w:p w14:paraId="4D069F3F" w14:textId="23EDEFA4" w:rsidR="00271F93" w:rsidRPr="00D755FD" w:rsidRDefault="00271F93" w:rsidP="00271F93">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В соответствии с финансово-экономической моделью с учетом мер государственной поддержки предполагается</w:t>
      </w:r>
      <w:r w:rsidR="001E2C6E" w:rsidRPr="00D755FD">
        <w:rPr>
          <w:rFonts w:ascii="Times New Roman" w:eastAsia="Times New Roman" w:hAnsi="Times New Roman" w:cs="Times New Roman"/>
          <w:sz w:val="28"/>
          <w:szCs w:val="28"/>
        </w:rPr>
        <w:t xml:space="preserve">, что </w:t>
      </w:r>
      <w:r w:rsidR="00FD32FA" w:rsidRPr="00D755FD">
        <w:rPr>
          <w:rFonts w:ascii="Times New Roman" w:eastAsia="Times New Roman" w:hAnsi="Times New Roman" w:cs="Times New Roman"/>
          <w:sz w:val="28"/>
          <w:szCs w:val="28"/>
        </w:rPr>
        <w:t>по заемным</w:t>
      </w:r>
      <w:r w:rsidR="001E2C6E" w:rsidRPr="00D755FD">
        <w:rPr>
          <w:rFonts w:ascii="Times New Roman" w:eastAsia="Times New Roman" w:hAnsi="Times New Roman" w:cs="Times New Roman"/>
          <w:sz w:val="28"/>
          <w:szCs w:val="28"/>
        </w:rPr>
        <w:t xml:space="preserve"> средства</w:t>
      </w:r>
      <w:r w:rsidR="00FD32FA" w:rsidRPr="00D755FD">
        <w:rPr>
          <w:rFonts w:ascii="Times New Roman" w:eastAsia="Times New Roman" w:hAnsi="Times New Roman" w:cs="Times New Roman"/>
          <w:sz w:val="28"/>
          <w:szCs w:val="28"/>
        </w:rPr>
        <w:t>м</w:t>
      </w:r>
      <w:r w:rsidR="001E2C6E" w:rsidRPr="00D755FD">
        <w:rPr>
          <w:rFonts w:ascii="Times New Roman" w:eastAsia="Times New Roman" w:hAnsi="Times New Roman" w:cs="Times New Roman"/>
          <w:sz w:val="28"/>
          <w:szCs w:val="28"/>
        </w:rPr>
        <w:t xml:space="preserve"> Частного партнера в размере 70% от стоимости проекта АО ФРП «Даму»</w:t>
      </w:r>
      <w:r w:rsidR="00FD32FA" w:rsidRPr="00D755FD">
        <w:rPr>
          <w:rFonts w:ascii="Times New Roman" w:eastAsia="Times New Roman" w:hAnsi="Times New Roman" w:cs="Times New Roman"/>
          <w:sz w:val="28"/>
          <w:szCs w:val="28"/>
        </w:rPr>
        <w:t xml:space="preserve"> субсидируется часть</w:t>
      </w:r>
      <w:r w:rsidR="001E2C6E" w:rsidRPr="00D755FD">
        <w:rPr>
          <w:rFonts w:ascii="Times New Roman" w:eastAsia="Times New Roman" w:hAnsi="Times New Roman" w:cs="Times New Roman"/>
          <w:sz w:val="28"/>
          <w:szCs w:val="28"/>
        </w:rPr>
        <w:t xml:space="preserve"> процентной ставки </w:t>
      </w:r>
      <w:r w:rsidR="001E2C6E" w:rsidRPr="00D755FD">
        <w:rPr>
          <w:rFonts w:ascii="Times New Roman" w:eastAsia="Times New Roman" w:hAnsi="Times New Roman" w:cs="Times New Roman"/>
          <w:i/>
          <w:sz w:val="24"/>
          <w:szCs w:val="28"/>
        </w:rPr>
        <w:t>(с 14% до 6%)</w:t>
      </w:r>
      <w:r w:rsidR="001E2C6E" w:rsidRPr="00D755FD">
        <w:rPr>
          <w:rFonts w:ascii="Times New Roman" w:eastAsia="Times New Roman" w:hAnsi="Times New Roman" w:cs="Times New Roman"/>
          <w:sz w:val="24"/>
          <w:szCs w:val="28"/>
        </w:rPr>
        <w:t xml:space="preserve"> </w:t>
      </w:r>
      <w:r w:rsidR="001E2C6E" w:rsidRPr="00D755FD">
        <w:rPr>
          <w:rFonts w:ascii="Times New Roman" w:eastAsia="Times New Roman" w:hAnsi="Times New Roman" w:cs="Times New Roman"/>
          <w:sz w:val="28"/>
          <w:szCs w:val="28"/>
        </w:rPr>
        <w:t>банку второго уровня в рамках Программы «Экономика простых вещей».</w:t>
      </w:r>
      <w:r w:rsidRPr="00D755FD">
        <w:rPr>
          <w:rFonts w:ascii="Times New Roman" w:eastAsia="Times New Roman" w:hAnsi="Times New Roman" w:cs="Times New Roman"/>
          <w:sz w:val="28"/>
          <w:szCs w:val="28"/>
        </w:rPr>
        <w:t xml:space="preserve"> </w:t>
      </w:r>
    </w:p>
    <w:p w14:paraId="2D34B87B" w14:textId="77777777" w:rsidR="001E2C6E" w:rsidRPr="00D755FD" w:rsidRDefault="001E2C6E" w:rsidP="001E2C6E">
      <w:pPr>
        <w:widowControl w:val="0"/>
        <w:tabs>
          <w:tab w:val="left" w:pos="851"/>
          <w:tab w:val="left" w:pos="993"/>
        </w:tabs>
        <w:autoSpaceDE w:val="0"/>
        <w:autoSpaceDN w:val="0"/>
        <w:spacing w:after="0" w:line="240" w:lineRule="auto"/>
        <w:ind w:firstLine="709"/>
        <w:contextualSpacing/>
        <w:jc w:val="both"/>
        <w:rPr>
          <w:rFonts w:ascii="Times New Roman" w:eastAsia="Times New Roman" w:hAnsi="Times New Roman" w:cs="Times New Roman"/>
          <w:bCs/>
          <w:i/>
          <w:sz w:val="24"/>
          <w:szCs w:val="24"/>
        </w:rPr>
      </w:pPr>
      <w:r w:rsidRPr="00D755FD">
        <w:rPr>
          <w:rFonts w:ascii="Times New Roman" w:hAnsi="Times New Roman" w:cs="Times New Roman"/>
          <w:i/>
          <w:sz w:val="24"/>
          <w:szCs w:val="24"/>
        </w:rPr>
        <w:t xml:space="preserve">Справочно: </w:t>
      </w:r>
      <w:r w:rsidRPr="00D755FD">
        <w:rPr>
          <w:rFonts w:ascii="Times New Roman" w:eastAsia="Times New Roman" w:hAnsi="Times New Roman" w:cs="Times New Roman"/>
          <w:bCs/>
          <w:i/>
          <w:sz w:val="24"/>
          <w:szCs w:val="24"/>
        </w:rPr>
        <w:t xml:space="preserve">По данным АО «ФРП «Даму» по состоянию на 1 апреля 2022 г. заключены Договора субсидирования с ТОО «BINOM EDUCATION» на общую сумму 21 565,5 млн. тенге, по которым выплачено субсидии на сумму 946,1 млн. тенге. </w:t>
      </w:r>
    </w:p>
    <w:p w14:paraId="5A9624A4" w14:textId="77777777" w:rsidR="001E2C6E" w:rsidRPr="00D755FD" w:rsidRDefault="001E2C6E" w:rsidP="001E2C6E">
      <w:pPr>
        <w:spacing w:after="0" w:line="240" w:lineRule="auto"/>
        <w:ind w:firstLine="708"/>
        <w:jc w:val="both"/>
        <w:rPr>
          <w:rFonts w:ascii="Times New Roman" w:eastAsia="Times New Roman" w:hAnsi="Times New Roman" w:cs="Times New Roman"/>
          <w:i/>
          <w:sz w:val="24"/>
          <w:szCs w:val="28"/>
        </w:rPr>
      </w:pPr>
      <w:r w:rsidRPr="00D755FD">
        <w:rPr>
          <w:rFonts w:ascii="Times New Roman" w:eastAsia="Times New Roman" w:hAnsi="Times New Roman" w:cs="Times New Roman"/>
          <w:sz w:val="28"/>
          <w:szCs w:val="28"/>
        </w:rPr>
        <w:t xml:space="preserve">В нарушение </w:t>
      </w:r>
      <w:r w:rsidRPr="00D755FD">
        <w:rPr>
          <w:rFonts w:ascii="Times New Roman" w:hAnsi="Times New Roman" w:cs="Times New Roman"/>
          <w:sz w:val="28"/>
          <w:szCs w:val="28"/>
        </w:rPr>
        <w:t xml:space="preserve">статьи 32 </w:t>
      </w:r>
      <w:r w:rsidRPr="00D755FD">
        <w:rPr>
          <w:rFonts w:ascii="Times New Roman" w:eastAsia="Times New Roman" w:hAnsi="Times New Roman" w:cs="Times New Roman"/>
          <w:sz w:val="28"/>
          <w:szCs w:val="28"/>
        </w:rPr>
        <w:t xml:space="preserve">Закона «О государственно-частном партнерстве» </w:t>
      </w:r>
      <w:r w:rsidRPr="00D755FD">
        <w:rPr>
          <w:rFonts w:ascii="Times New Roman" w:eastAsia="Times New Roman" w:hAnsi="Times New Roman" w:cs="Times New Roman"/>
          <w:b/>
          <w:sz w:val="28"/>
          <w:szCs w:val="28"/>
        </w:rPr>
        <w:t>Частный партнер (ТОО «BINOM EDUCATION»)</w:t>
      </w:r>
      <w:r w:rsidRPr="00D755FD">
        <w:rPr>
          <w:rFonts w:ascii="Times New Roman" w:eastAsia="Times New Roman" w:hAnsi="Times New Roman" w:cs="Times New Roman"/>
          <w:bCs/>
          <w:i/>
          <w:sz w:val="24"/>
          <w:szCs w:val="24"/>
        </w:rPr>
        <w:t xml:space="preserve"> </w:t>
      </w:r>
      <w:r w:rsidRPr="00D755FD">
        <w:rPr>
          <w:rFonts w:ascii="Times New Roman" w:eastAsia="Times New Roman" w:hAnsi="Times New Roman" w:cs="Times New Roman"/>
          <w:b/>
          <w:sz w:val="28"/>
          <w:szCs w:val="28"/>
        </w:rPr>
        <w:t>определен</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при отсутствии</w:t>
      </w:r>
      <w:r w:rsidRPr="00D755FD">
        <w:rPr>
          <w:rFonts w:ascii="Times New Roman" w:eastAsia="Times New Roman" w:hAnsi="Times New Roman" w:cs="Times New Roman"/>
          <w:sz w:val="28"/>
          <w:szCs w:val="28"/>
        </w:rPr>
        <w:t xml:space="preserve"> у него </w:t>
      </w:r>
      <w:r w:rsidRPr="00D755FD">
        <w:rPr>
          <w:rFonts w:ascii="Times New Roman" w:eastAsia="Times New Roman" w:hAnsi="Times New Roman" w:cs="Times New Roman"/>
          <w:b/>
          <w:sz w:val="28"/>
          <w:szCs w:val="28"/>
        </w:rPr>
        <w:t>материальных и трудовых ресурсов</w:t>
      </w:r>
      <w:r w:rsidRPr="00D755FD">
        <w:rPr>
          <w:rFonts w:ascii="Times New Roman" w:eastAsia="Times New Roman" w:hAnsi="Times New Roman" w:cs="Times New Roman"/>
          <w:sz w:val="28"/>
          <w:szCs w:val="28"/>
        </w:rPr>
        <w:t xml:space="preserve"> для исполнения обязательств по договору ГЧП в г.Нур-Султан </w:t>
      </w:r>
      <w:r w:rsidRPr="00D755FD">
        <w:rPr>
          <w:rFonts w:ascii="Times New Roman" w:eastAsia="Times New Roman" w:hAnsi="Times New Roman" w:cs="Times New Roman"/>
          <w:i/>
          <w:sz w:val="24"/>
          <w:szCs w:val="28"/>
        </w:rPr>
        <w:t>(гос.регистрация юр. лица 11.06.2020 г., протокол итогов конкурса по определению Частного партнера от 10.07.2020 г.).</w:t>
      </w:r>
    </w:p>
    <w:p w14:paraId="4D089F3D" w14:textId="77777777" w:rsidR="001E2C6E" w:rsidRPr="00D755FD" w:rsidRDefault="001E2C6E" w:rsidP="001E2C6E">
      <w:pPr>
        <w:pStyle w:val="a3"/>
        <w:tabs>
          <w:tab w:val="left" w:pos="0"/>
          <w:tab w:val="left" w:pos="851"/>
          <w:tab w:val="left" w:pos="1134"/>
        </w:tabs>
        <w:spacing w:after="0" w:line="240" w:lineRule="auto"/>
        <w:ind w:left="0"/>
        <w:jc w:val="both"/>
        <w:rPr>
          <w:rFonts w:ascii="Times New Roman" w:hAnsi="Times New Roman" w:cs="Times New Roman"/>
          <w:sz w:val="28"/>
          <w:szCs w:val="28"/>
        </w:rPr>
      </w:pPr>
      <w:r w:rsidRPr="00D755FD">
        <w:rPr>
          <w:rFonts w:ascii="Times New Roman" w:hAnsi="Times New Roman" w:cs="Times New Roman"/>
          <w:iCs/>
          <w:sz w:val="28"/>
          <w:szCs w:val="28"/>
        </w:rPr>
        <w:tab/>
        <w:t xml:space="preserve">В 2021 г. Частным партнером при досрочном выполнения строительных работ по 3 договорам ГЧП в нарушение Нормативного документа по ценообразованию №249-нқ </w:t>
      </w:r>
      <w:r w:rsidRPr="00D755FD">
        <w:rPr>
          <w:rFonts w:ascii="Times New Roman" w:hAnsi="Times New Roman" w:cs="Times New Roman"/>
          <w:sz w:val="28"/>
          <w:szCs w:val="28"/>
        </w:rPr>
        <w:t xml:space="preserve">превышены установленные лимиты расходов по инжиниринговым услугам в процентах от сметной стоимости строительства школ </w:t>
      </w:r>
      <w:r w:rsidRPr="00D755FD">
        <w:rPr>
          <w:rFonts w:ascii="Times New Roman" w:hAnsi="Times New Roman" w:cs="Times New Roman"/>
          <w:iCs/>
          <w:sz w:val="28"/>
          <w:szCs w:val="28"/>
        </w:rPr>
        <w:t xml:space="preserve">на общую сумму 121,8 млн. тенге. </w:t>
      </w:r>
      <w:r w:rsidRPr="00D755FD">
        <w:rPr>
          <w:rFonts w:ascii="Times New Roman" w:hAnsi="Times New Roman" w:cs="Times New Roman"/>
          <w:sz w:val="28"/>
          <w:szCs w:val="28"/>
        </w:rPr>
        <w:t xml:space="preserve">Кроме того, не обеспечена поставка в одну из школ г. Нур-Султан  учебного инвентаря на сумму </w:t>
      </w:r>
      <w:r w:rsidRPr="00D755FD">
        <w:rPr>
          <w:rFonts w:ascii="Times New Roman" w:hAnsi="Times New Roman" w:cs="Times New Roman"/>
          <w:b/>
          <w:sz w:val="28"/>
          <w:szCs w:val="28"/>
        </w:rPr>
        <w:t>0,3 млн. тенге</w:t>
      </w:r>
      <w:r w:rsidRPr="00D755FD">
        <w:rPr>
          <w:rFonts w:ascii="Times New Roman" w:hAnsi="Times New Roman" w:cs="Times New Roman"/>
          <w:sz w:val="28"/>
          <w:szCs w:val="28"/>
        </w:rPr>
        <w:t xml:space="preserve">.  </w:t>
      </w:r>
    </w:p>
    <w:p w14:paraId="5ED1C412" w14:textId="77777777" w:rsidR="001E2C6E" w:rsidRPr="00D755FD" w:rsidRDefault="001E2C6E" w:rsidP="001E2C6E">
      <w:pPr>
        <w:widowControl w:val="0"/>
        <w:tabs>
          <w:tab w:val="left" w:pos="993"/>
          <w:tab w:val="left" w:pos="1276"/>
        </w:tabs>
        <w:spacing w:after="0" w:line="240" w:lineRule="auto"/>
        <w:ind w:firstLine="709"/>
        <w:jc w:val="both"/>
        <w:rPr>
          <w:rFonts w:ascii="Times New Roman" w:hAnsi="Times New Roman" w:cs="Times New Roman"/>
          <w:i/>
          <w:iCs/>
          <w:sz w:val="24"/>
          <w:szCs w:val="24"/>
        </w:rPr>
      </w:pPr>
      <w:r w:rsidRPr="00D755FD">
        <w:rPr>
          <w:rFonts w:ascii="Times New Roman" w:eastAsia="Times New Roman" w:hAnsi="Times New Roman" w:cs="Times New Roman"/>
          <w:i/>
          <w:sz w:val="24"/>
          <w:szCs w:val="24"/>
        </w:rPr>
        <w:t xml:space="preserve">Справочно: выявленные в ходе проведения аудита процедурные нарушения и недостатки в Управлении строительства г. Нур-Султан, </w:t>
      </w:r>
      <w:r w:rsidRPr="00D755FD">
        <w:rPr>
          <w:rFonts w:ascii="Times New Roman" w:hAnsi="Times New Roman" w:cs="Times New Roman"/>
          <w:i/>
          <w:iCs/>
          <w:sz w:val="24"/>
          <w:szCs w:val="24"/>
        </w:rPr>
        <w:t xml:space="preserve">РГП «Госэкспертизы» касательно проектирования и строительства школ дополнительно прилагается к Аудиторскому заключению (Приложение № 4). </w:t>
      </w:r>
    </w:p>
    <w:p w14:paraId="2CCA125B" w14:textId="757AADAC" w:rsidR="00BF49C2" w:rsidRPr="00D755FD" w:rsidRDefault="00915979" w:rsidP="00BF49C2">
      <w:pPr>
        <w:spacing w:after="0" w:line="240" w:lineRule="auto"/>
        <w:ind w:firstLine="709"/>
        <w:jc w:val="both"/>
        <w:rPr>
          <w:rFonts w:ascii="Times New Roman" w:hAnsi="Times New Roman" w:cs="Times New Roman"/>
          <w:bCs/>
          <w:i/>
          <w:sz w:val="28"/>
          <w:szCs w:val="28"/>
        </w:rPr>
      </w:pPr>
      <w:r w:rsidRPr="00D755FD">
        <w:rPr>
          <w:rFonts w:ascii="Times New Roman" w:eastAsia="Times New Roman" w:hAnsi="Times New Roman" w:cs="Times New Roman"/>
          <w:sz w:val="28"/>
          <w:szCs w:val="28"/>
        </w:rPr>
        <w:t>По представленным данным объект</w:t>
      </w:r>
      <w:r w:rsidR="004675B2" w:rsidRPr="00D755FD">
        <w:rPr>
          <w:rFonts w:ascii="Times New Roman" w:eastAsia="Times New Roman" w:hAnsi="Times New Roman" w:cs="Times New Roman"/>
          <w:sz w:val="28"/>
          <w:szCs w:val="28"/>
        </w:rPr>
        <w:t>а</w:t>
      </w:r>
      <w:r w:rsidRPr="00D755FD">
        <w:rPr>
          <w:rFonts w:ascii="Times New Roman" w:eastAsia="Times New Roman" w:hAnsi="Times New Roman" w:cs="Times New Roman"/>
          <w:sz w:val="28"/>
          <w:szCs w:val="28"/>
        </w:rPr>
        <w:t xml:space="preserve"> аудита </w:t>
      </w:r>
      <w:r w:rsidR="00BF49C2" w:rsidRPr="00D755FD">
        <w:rPr>
          <w:rFonts w:ascii="Times New Roman" w:eastAsia="Times New Roman" w:hAnsi="Times New Roman" w:cs="Times New Roman"/>
          <w:sz w:val="28"/>
          <w:szCs w:val="28"/>
        </w:rPr>
        <w:t xml:space="preserve">оснащение новых школ осуществлялась </w:t>
      </w:r>
      <w:r w:rsidR="00A81CD0" w:rsidRPr="00D755FD">
        <w:rPr>
          <w:rFonts w:ascii="Times New Roman" w:eastAsia="Times New Roman" w:hAnsi="Times New Roman" w:cs="Times New Roman"/>
          <w:sz w:val="28"/>
          <w:szCs w:val="28"/>
        </w:rPr>
        <w:t xml:space="preserve">с целью </w:t>
      </w:r>
      <w:r w:rsidR="00BF49C2" w:rsidRPr="00D755FD">
        <w:rPr>
          <w:rFonts w:ascii="Times New Roman" w:eastAsia="Times New Roman" w:hAnsi="Times New Roman" w:cs="Times New Roman"/>
          <w:sz w:val="28"/>
          <w:szCs w:val="28"/>
        </w:rPr>
        <w:t xml:space="preserve">приравнивания их к стандартам АОО «Назарбаев интеллектуальные школы» при существующих уровнях </w:t>
      </w:r>
      <w:r w:rsidR="004675B2" w:rsidRPr="00D755FD">
        <w:rPr>
          <w:rFonts w:ascii="Times New Roman" w:eastAsia="Times New Roman" w:hAnsi="Times New Roman" w:cs="Times New Roman"/>
          <w:b/>
          <w:sz w:val="28"/>
          <w:szCs w:val="28"/>
        </w:rPr>
        <w:t>сметного</w:t>
      </w:r>
      <w:r w:rsidR="00BF49C2" w:rsidRPr="00D755FD">
        <w:rPr>
          <w:rFonts w:ascii="Times New Roman" w:eastAsia="Times New Roman" w:hAnsi="Times New Roman" w:cs="Times New Roman"/>
          <w:sz w:val="28"/>
          <w:szCs w:val="28"/>
        </w:rPr>
        <w:t xml:space="preserve"> оснащения в пределах 10%.</w:t>
      </w:r>
    </w:p>
    <w:p w14:paraId="6EB26F5E" w14:textId="33F73B31" w:rsidR="004B0C61" w:rsidRPr="00D755FD" w:rsidRDefault="00915979" w:rsidP="004B0C61">
      <w:pPr>
        <w:widowControl w:val="0"/>
        <w:tabs>
          <w:tab w:val="left" w:pos="851"/>
          <w:tab w:val="left" w:pos="993"/>
        </w:tabs>
        <w:autoSpaceDE w:val="0"/>
        <w:autoSpaceDN w:val="0"/>
        <w:spacing w:after="0" w:line="240" w:lineRule="auto"/>
        <w:ind w:firstLine="709"/>
        <w:contextualSpacing/>
        <w:jc w:val="both"/>
        <w:rPr>
          <w:rFonts w:ascii="Times New Roman" w:hAnsi="Times New Roman" w:cs="Times New Roman"/>
          <w:bCs/>
          <w:sz w:val="28"/>
          <w:szCs w:val="28"/>
        </w:rPr>
      </w:pPr>
      <w:r w:rsidRPr="00D755FD">
        <w:rPr>
          <w:rFonts w:ascii="Times New Roman" w:hAnsi="Times New Roman" w:cs="Times New Roman"/>
          <w:b/>
          <w:i/>
          <w:sz w:val="28"/>
          <w:szCs w:val="28"/>
        </w:rPr>
        <w:t xml:space="preserve">Вместе  с тем, </w:t>
      </w:r>
      <w:r w:rsidR="004B0C61" w:rsidRPr="00D755FD">
        <w:rPr>
          <w:rFonts w:ascii="Times New Roman" w:hAnsi="Times New Roman" w:cs="Times New Roman"/>
          <w:bCs/>
          <w:sz w:val="28"/>
          <w:szCs w:val="28"/>
        </w:rPr>
        <w:t xml:space="preserve">по данным </w:t>
      </w:r>
      <w:r w:rsidR="004B0C61" w:rsidRPr="00D755FD">
        <w:rPr>
          <w:rFonts w:ascii="Times New Roman" w:hAnsi="Times New Roman" w:cs="Times New Roman"/>
          <w:b/>
          <w:bCs/>
          <w:sz w:val="28"/>
          <w:szCs w:val="28"/>
        </w:rPr>
        <w:t>агентства Kazinform</w:t>
      </w:r>
      <w:r w:rsidR="004B0C61" w:rsidRPr="00D755FD">
        <w:rPr>
          <w:rFonts w:ascii="Times New Roman" w:hAnsi="Times New Roman" w:cs="Times New Roman"/>
          <w:b/>
          <w:i/>
          <w:sz w:val="28"/>
          <w:szCs w:val="28"/>
        </w:rPr>
        <w:t xml:space="preserve"> </w:t>
      </w:r>
      <w:r w:rsidR="004B0C61" w:rsidRPr="00D755FD">
        <w:rPr>
          <w:rFonts w:ascii="Times New Roman" w:hAnsi="Times New Roman" w:cs="Times New Roman"/>
          <w:sz w:val="28"/>
          <w:szCs w:val="28"/>
        </w:rPr>
        <w:t>в</w:t>
      </w:r>
      <w:r w:rsidR="004B0C61" w:rsidRPr="00D755FD">
        <w:rPr>
          <w:rFonts w:ascii="Times New Roman" w:hAnsi="Times New Roman" w:cs="Times New Roman"/>
          <w:bCs/>
          <w:sz w:val="28"/>
          <w:szCs w:val="28"/>
        </w:rPr>
        <w:t xml:space="preserve"> декабре 2020 г. </w:t>
      </w:r>
      <w:r w:rsidR="00902136" w:rsidRPr="00D755FD">
        <w:rPr>
          <w:rFonts w:ascii="Times New Roman" w:hAnsi="Times New Roman" w:cs="Times New Roman"/>
          <w:bCs/>
          <w:sz w:val="28"/>
          <w:szCs w:val="28"/>
        </w:rPr>
        <w:t>п</w:t>
      </w:r>
      <w:r w:rsidR="004B0C61" w:rsidRPr="00D755FD">
        <w:rPr>
          <w:rFonts w:ascii="Times New Roman" w:hAnsi="Times New Roman" w:cs="Times New Roman"/>
          <w:bCs/>
          <w:sz w:val="28"/>
          <w:szCs w:val="28"/>
        </w:rPr>
        <w:t>ервым заместителем Премьер-Министра РК Смаиловым А. проведено совещание по оптимизации затрат и выработке единого пакета по оснащению техническим оборудованием при строительстве школ по новой модели, реализу</w:t>
      </w:r>
      <w:r w:rsidR="00902136" w:rsidRPr="00D755FD">
        <w:rPr>
          <w:rFonts w:ascii="Times New Roman" w:hAnsi="Times New Roman" w:cs="Times New Roman"/>
          <w:bCs/>
          <w:sz w:val="28"/>
          <w:szCs w:val="28"/>
        </w:rPr>
        <w:t>емые холдингом BI-Group.</w:t>
      </w:r>
      <w:r w:rsidR="004B0C61" w:rsidRPr="00D755FD">
        <w:rPr>
          <w:rFonts w:ascii="Times New Roman" w:hAnsi="Times New Roman" w:cs="Times New Roman"/>
          <w:bCs/>
          <w:sz w:val="28"/>
          <w:szCs w:val="28"/>
        </w:rPr>
        <w:t xml:space="preserve"> </w:t>
      </w:r>
      <w:r w:rsidR="00902136" w:rsidRPr="00D755FD">
        <w:rPr>
          <w:rFonts w:ascii="Times New Roman" w:hAnsi="Times New Roman" w:cs="Times New Roman"/>
          <w:bCs/>
          <w:sz w:val="28"/>
          <w:szCs w:val="28"/>
        </w:rPr>
        <w:t>О</w:t>
      </w:r>
      <w:r w:rsidR="004B0C61" w:rsidRPr="00D755FD">
        <w:rPr>
          <w:rFonts w:ascii="Times New Roman" w:hAnsi="Times New Roman" w:cs="Times New Roman"/>
          <w:bCs/>
          <w:sz w:val="28"/>
          <w:szCs w:val="28"/>
        </w:rPr>
        <w:t xml:space="preserve">днако, </w:t>
      </w:r>
      <w:r w:rsidR="00AE3A58" w:rsidRPr="00D755FD">
        <w:rPr>
          <w:rFonts w:ascii="Times New Roman" w:hAnsi="Times New Roman" w:cs="Times New Roman"/>
          <w:bCs/>
          <w:sz w:val="28"/>
          <w:szCs w:val="28"/>
        </w:rPr>
        <w:t>по информации, полученной от Министерства образования и науки</w:t>
      </w:r>
      <w:r w:rsidR="000473DA" w:rsidRPr="00D755FD">
        <w:rPr>
          <w:rFonts w:ascii="Times New Roman" w:hAnsi="Times New Roman" w:cs="Times New Roman"/>
          <w:bCs/>
          <w:sz w:val="28"/>
          <w:szCs w:val="28"/>
        </w:rPr>
        <w:t xml:space="preserve"> </w:t>
      </w:r>
      <w:r w:rsidR="001539FB" w:rsidRPr="00D755FD">
        <w:rPr>
          <w:rFonts w:ascii="Times New Roman" w:hAnsi="Times New Roman" w:cs="Times New Roman"/>
          <w:bCs/>
          <w:sz w:val="28"/>
          <w:szCs w:val="28"/>
        </w:rPr>
        <w:t xml:space="preserve">РК </w:t>
      </w:r>
      <w:r w:rsidR="000473DA" w:rsidRPr="00D755FD">
        <w:rPr>
          <w:rFonts w:ascii="Times New Roman" w:hAnsi="Times New Roman" w:cs="Times New Roman"/>
          <w:bCs/>
          <w:i/>
          <w:sz w:val="24"/>
          <w:szCs w:val="24"/>
        </w:rPr>
        <w:t>(</w:t>
      </w:r>
      <w:r w:rsidR="001539FB" w:rsidRPr="00D755FD">
        <w:rPr>
          <w:rFonts w:ascii="Times New Roman" w:hAnsi="Times New Roman" w:cs="Times New Roman"/>
          <w:bCs/>
          <w:i/>
          <w:sz w:val="24"/>
          <w:szCs w:val="24"/>
        </w:rPr>
        <w:t>от 06.04.2022 г. №1541-3-1207-2/11-3</w:t>
      </w:r>
      <w:r w:rsidR="000473DA" w:rsidRPr="00D755FD">
        <w:rPr>
          <w:rFonts w:ascii="Times New Roman" w:hAnsi="Times New Roman" w:cs="Times New Roman"/>
          <w:bCs/>
          <w:i/>
          <w:sz w:val="24"/>
          <w:szCs w:val="24"/>
        </w:rPr>
        <w:t>)</w:t>
      </w:r>
      <w:r w:rsidR="004B0C61" w:rsidRPr="00D755FD">
        <w:rPr>
          <w:rFonts w:ascii="Times New Roman" w:hAnsi="Times New Roman" w:cs="Times New Roman"/>
          <w:bCs/>
          <w:sz w:val="24"/>
          <w:szCs w:val="24"/>
        </w:rPr>
        <w:t>,</w:t>
      </w:r>
      <w:r w:rsidR="004B0C61" w:rsidRPr="00D755FD">
        <w:rPr>
          <w:rFonts w:ascii="Times New Roman" w:hAnsi="Times New Roman" w:cs="Times New Roman"/>
          <w:bCs/>
          <w:sz w:val="28"/>
          <w:szCs w:val="28"/>
        </w:rPr>
        <w:t xml:space="preserve"> </w:t>
      </w:r>
      <w:r w:rsidR="00FD26BA" w:rsidRPr="00D755FD">
        <w:rPr>
          <w:rFonts w:ascii="Times New Roman" w:hAnsi="Times New Roman" w:cs="Times New Roman"/>
          <w:bCs/>
          <w:sz w:val="28"/>
          <w:szCs w:val="28"/>
        </w:rPr>
        <w:t xml:space="preserve">вышеуказанная Норма оснащенности </w:t>
      </w:r>
      <w:r w:rsidR="00902136" w:rsidRPr="00D755FD">
        <w:rPr>
          <w:rFonts w:ascii="Times New Roman" w:hAnsi="Times New Roman" w:cs="Times New Roman"/>
          <w:bCs/>
          <w:sz w:val="28"/>
          <w:szCs w:val="28"/>
        </w:rPr>
        <w:t xml:space="preserve">находится </w:t>
      </w:r>
      <w:r w:rsidR="004B0C61" w:rsidRPr="00D755FD">
        <w:rPr>
          <w:rFonts w:ascii="Times New Roman" w:hAnsi="Times New Roman" w:cs="Times New Roman"/>
          <w:bCs/>
          <w:sz w:val="28"/>
          <w:szCs w:val="28"/>
        </w:rPr>
        <w:t xml:space="preserve">на стадии согласования, при этом строительство школ </w:t>
      </w:r>
      <w:r w:rsidR="004B0C61" w:rsidRPr="00D755FD">
        <w:rPr>
          <w:rFonts w:ascii="Times New Roman" w:hAnsi="Times New Roman" w:cs="Times New Roman"/>
          <w:bCs/>
          <w:sz w:val="28"/>
          <w:szCs w:val="28"/>
          <w:lang w:val="en-US"/>
        </w:rPr>
        <w:t>BINOM</w:t>
      </w:r>
      <w:r w:rsidR="004B0C61" w:rsidRPr="00D755FD">
        <w:rPr>
          <w:rFonts w:ascii="Times New Roman" w:hAnsi="Times New Roman" w:cs="Times New Roman"/>
          <w:bCs/>
          <w:sz w:val="28"/>
          <w:szCs w:val="28"/>
        </w:rPr>
        <w:t xml:space="preserve"> в регионах идет полным ходом.</w:t>
      </w:r>
    </w:p>
    <w:p w14:paraId="57A275A4" w14:textId="5ACE1553" w:rsidR="00B85804" w:rsidRPr="00D755FD" w:rsidRDefault="00744400" w:rsidP="00B85804">
      <w:pPr>
        <w:spacing w:after="0" w:line="240" w:lineRule="auto"/>
        <w:ind w:firstLine="708"/>
        <w:jc w:val="both"/>
        <w:rPr>
          <w:rFonts w:ascii="Times New Roman" w:eastAsia="Times New Roman" w:hAnsi="Times New Roman" w:cs="Times New Roman"/>
          <w:b/>
          <w:sz w:val="28"/>
          <w:szCs w:val="28"/>
        </w:rPr>
      </w:pPr>
      <w:r w:rsidRPr="00D755FD">
        <w:rPr>
          <w:rFonts w:ascii="Times New Roman" w:eastAsia="Times New Roman" w:hAnsi="Times New Roman" w:cs="Times New Roman"/>
          <w:sz w:val="28"/>
          <w:szCs w:val="28"/>
        </w:rPr>
        <w:lastRenderedPageBreak/>
        <w:t>Более того</w:t>
      </w:r>
      <w:r w:rsidR="00805DE6" w:rsidRPr="00D755FD">
        <w:rPr>
          <w:rFonts w:ascii="Times New Roman" w:eastAsia="Times New Roman" w:hAnsi="Times New Roman" w:cs="Times New Roman"/>
          <w:sz w:val="28"/>
          <w:szCs w:val="28"/>
        </w:rPr>
        <w:t xml:space="preserve">, </w:t>
      </w:r>
      <w:r w:rsidR="00F33369" w:rsidRPr="00D755FD">
        <w:rPr>
          <w:rFonts w:ascii="Times New Roman" w:eastAsia="Times New Roman" w:hAnsi="Times New Roman" w:cs="Times New Roman"/>
          <w:sz w:val="28"/>
          <w:szCs w:val="28"/>
        </w:rPr>
        <w:t>в нарушение пункта 38 Нормативного докумен</w:t>
      </w:r>
      <w:r w:rsidR="00A56677" w:rsidRPr="00D755FD">
        <w:rPr>
          <w:rFonts w:ascii="Times New Roman" w:eastAsia="Times New Roman" w:hAnsi="Times New Roman" w:cs="Times New Roman"/>
          <w:sz w:val="28"/>
          <w:szCs w:val="28"/>
        </w:rPr>
        <w:t>та по ценообразованию №249-нқ</w:t>
      </w:r>
      <w:r w:rsidR="00421641" w:rsidRPr="00D755FD">
        <w:rPr>
          <w:rStyle w:val="af8"/>
          <w:rFonts w:ascii="Times New Roman" w:eastAsia="Times New Roman" w:hAnsi="Times New Roman" w:cs="Times New Roman"/>
          <w:sz w:val="28"/>
          <w:szCs w:val="28"/>
        </w:rPr>
        <w:footnoteReference w:id="1"/>
      </w:r>
      <w:r w:rsidR="00A56677" w:rsidRPr="00D755FD">
        <w:rPr>
          <w:rFonts w:ascii="Times New Roman" w:eastAsia="Times New Roman" w:hAnsi="Times New Roman" w:cs="Times New Roman"/>
          <w:sz w:val="28"/>
          <w:szCs w:val="28"/>
        </w:rPr>
        <w:t xml:space="preserve">, </w:t>
      </w:r>
      <w:r w:rsidR="00662FC2" w:rsidRPr="00D755FD">
        <w:rPr>
          <w:rFonts w:ascii="Times New Roman" w:eastAsia="Times New Roman" w:hAnsi="Times New Roman" w:cs="Times New Roman"/>
          <w:sz w:val="28"/>
          <w:szCs w:val="28"/>
        </w:rPr>
        <w:t>СН РК 1.02-03-2011* «Порядок разработки, согласования, утверждения и состав проектной документации на строительство»,</w:t>
      </w:r>
      <w:r w:rsidR="00662FC2" w:rsidRPr="00D755FD">
        <w:rPr>
          <w:rFonts w:ascii="Arial" w:hAnsi="Arial" w:cs="Arial"/>
          <w:i/>
        </w:rPr>
        <w:t xml:space="preserve"> </w:t>
      </w:r>
      <w:r w:rsidR="00A56677" w:rsidRPr="00D755FD">
        <w:rPr>
          <w:rFonts w:ascii="Times New Roman" w:eastAsia="Times New Roman" w:hAnsi="Times New Roman" w:cs="Times New Roman"/>
          <w:sz w:val="28"/>
          <w:szCs w:val="28"/>
        </w:rPr>
        <w:t xml:space="preserve">СН </w:t>
      </w:r>
      <w:r w:rsidR="00216ADB" w:rsidRPr="00D755FD">
        <w:rPr>
          <w:rFonts w:ascii="Times New Roman" w:eastAsia="Times New Roman" w:hAnsi="Times New Roman" w:cs="Times New Roman"/>
          <w:sz w:val="28"/>
          <w:szCs w:val="28"/>
          <w:lang w:val="kk-KZ"/>
        </w:rPr>
        <w:t xml:space="preserve">РК 3.02-11-2011 «Общеобразовательные организации», </w:t>
      </w:r>
      <w:r w:rsidR="00F33369" w:rsidRPr="00D755FD">
        <w:rPr>
          <w:rFonts w:ascii="Times New Roman" w:eastAsia="Times New Roman" w:hAnsi="Times New Roman" w:cs="Times New Roman"/>
          <w:sz w:val="28"/>
          <w:szCs w:val="28"/>
        </w:rPr>
        <w:t>пункта 11 Правил проведения комплексной вневедомственной экспертизы</w:t>
      </w:r>
      <w:r w:rsidR="00273C20" w:rsidRPr="00D755FD">
        <w:rPr>
          <w:rFonts w:ascii="Times New Roman" w:eastAsia="Times New Roman" w:hAnsi="Times New Roman" w:cs="Times New Roman"/>
          <w:sz w:val="28"/>
          <w:szCs w:val="28"/>
        </w:rPr>
        <w:t xml:space="preserve"> </w:t>
      </w:r>
      <w:r w:rsidR="00F33369" w:rsidRPr="00D755FD">
        <w:rPr>
          <w:rFonts w:ascii="Times New Roman" w:eastAsia="Times New Roman" w:hAnsi="Times New Roman" w:cs="Times New Roman"/>
          <w:sz w:val="28"/>
          <w:szCs w:val="28"/>
        </w:rPr>
        <w:t>№299</w:t>
      </w:r>
      <w:r w:rsidR="00421641" w:rsidRPr="00D755FD">
        <w:rPr>
          <w:rStyle w:val="af8"/>
          <w:rFonts w:ascii="Times New Roman" w:eastAsia="Times New Roman" w:hAnsi="Times New Roman" w:cs="Times New Roman"/>
          <w:sz w:val="28"/>
          <w:szCs w:val="28"/>
        </w:rPr>
        <w:footnoteReference w:id="2"/>
      </w:r>
      <w:r w:rsidR="00F33369" w:rsidRPr="00D755FD">
        <w:rPr>
          <w:rFonts w:ascii="Times New Roman" w:eastAsia="Times New Roman" w:hAnsi="Times New Roman" w:cs="Times New Roman"/>
          <w:sz w:val="28"/>
          <w:szCs w:val="28"/>
        </w:rPr>
        <w:t xml:space="preserve"> </w:t>
      </w:r>
      <w:r w:rsidR="00902136" w:rsidRPr="00D755FD">
        <w:rPr>
          <w:rFonts w:ascii="Times New Roman" w:eastAsia="Times New Roman" w:hAnsi="Times New Roman" w:cs="Times New Roman"/>
          <w:sz w:val="28"/>
          <w:szCs w:val="28"/>
        </w:rPr>
        <w:t>проектная документация</w:t>
      </w:r>
      <w:r w:rsidR="00B85804" w:rsidRPr="00D755FD">
        <w:rPr>
          <w:rFonts w:ascii="Times New Roman" w:eastAsia="Times New Roman" w:hAnsi="Times New Roman" w:cs="Times New Roman"/>
          <w:sz w:val="28"/>
          <w:szCs w:val="28"/>
        </w:rPr>
        <w:t xml:space="preserve"> по данным школам</w:t>
      </w:r>
      <w:r w:rsidR="00A365EC" w:rsidRPr="00D755FD">
        <w:rPr>
          <w:rFonts w:ascii="Times New Roman" w:eastAsia="Times New Roman" w:hAnsi="Times New Roman" w:cs="Times New Roman"/>
          <w:sz w:val="28"/>
          <w:szCs w:val="28"/>
        </w:rPr>
        <w:t>,</w:t>
      </w:r>
      <w:r w:rsidR="00B85804" w:rsidRPr="00D755FD">
        <w:rPr>
          <w:rFonts w:ascii="Times New Roman" w:eastAsia="Times New Roman" w:hAnsi="Times New Roman" w:cs="Times New Roman"/>
          <w:sz w:val="28"/>
          <w:szCs w:val="28"/>
        </w:rPr>
        <w:t xml:space="preserve"> </w:t>
      </w:r>
      <w:r w:rsidR="00902136" w:rsidRPr="00D755FD">
        <w:rPr>
          <w:rFonts w:ascii="Times New Roman" w:eastAsia="Times New Roman" w:hAnsi="Times New Roman" w:cs="Times New Roman"/>
          <w:sz w:val="28"/>
          <w:szCs w:val="28"/>
        </w:rPr>
        <w:t xml:space="preserve">несмотря на превышение </w:t>
      </w:r>
      <w:r w:rsidR="00662FC2" w:rsidRPr="00D755FD">
        <w:rPr>
          <w:rFonts w:ascii="Times New Roman" w:eastAsia="Times New Roman" w:hAnsi="Times New Roman" w:cs="Times New Roman"/>
          <w:sz w:val="28"/>
          <w:szCs w:val="28"/>
        </w:rPr>
        <w:t xml:space="preserve">строительных и </w:t>
      </w:r>
      <w:r w:rsidR="00FD26BA" w:rsidRPr="00D755FD">
        <w:rPr>
          <w:rFonts w:ascii="Times New Roman" w:eastAsia="Times New Roman" w:hAnsi="Times New Roman" w:cs="Times New Roman"/>
          <w:sz w:val="28"/>
          <w:szCs w:val="28"/>
        </w:rPr>
        <w:t>сметных</w:t>
      </w:r>
      <w:r w:rsidR="00A365EC" w:rsidRPr="00D755FD">
        <w:rPr>
          <w:rFonts w:ascii="Times New Roman" w:eastAsia="Times New Roman" w:hAnsi="Times New Roman" w:cs="Times New Roman"/>
          <w:sz w:val="28"/>
          <w:szCs w:val="28"/>
        </w:rPr>
        <w:t xml:space="preserve"> норм,</w:t>
      </w:r>
      <w:r w:rsidR="00902136" w:rsidRPr="00D755FD">
        <w:rPr>
          <w:rFonts w:ascii="Times New Roman" w:eastAsia="Times New Roman" w:hAnsi="Times New Roman" w:cs="Times New Roman"/>
          <w:sz w:val="28"/>
          <w:szCs w:val="28"/>
        </w:rPr>
        <w:t xml:space="preserve"> </w:t>
      </w:r>
      <w:r w:rsidR="00B85804" w:rsidRPr="00D755FD">
        <w:rPr>
          <w:rFonts w:ascii="Times New Roman" w:eastAsia="Times New Roman" w:hAnsi="Times New Roman" w:cs="Times New Roman"/>
          <w:b/>
          <w:sz w:val="28"/>
          <w:szCs w:val="28"/>
        </w:rPr>
        <w:t xml:space="preserve">прошли государственную экспертизу на соответствие существующим нормативным актам. </w:t>
      </w:r>
    </w:p>
    <w:p w14:paraId="61C31205" w14:textId="1397418E" w:rsidR="0009419C" w:rsidRPr="00D755FD" w:rsidRDefault="0009419C" w:rsidP="00541A32">
      <w:pPr>
        <w:widowControl w:val="0"/>
        <w:tabs>
          <w:tab w:val="left" w:pos="993"/>
          <w:tab w:val="left" w:pos="1276"/>
        </w:tabs>
        <w:spacing w:after="0" w:line="240" w:lineRule="auto"/>
        <w:ind w:firstLine="709"/>
        <w:jc w:val="both"/>
        <w:rPr>
          <w:rFonts w:ascii="Times New Roman" w:hAnsi="Times New Roman" w:cs="Times New Roman"/>
          <w:i/>
          <w:iCs/>
          <w:sz w:val="28"/>
          <w:szCs w:val="28"/>
          <w:u w:val="single"/>
        </w:rPr>
      </w:pPr>
      <w:r w:rsidRPr="00D755FD">
        <w:rPr>
          <w:rFonts w:ascii="Times New Roman" w:hAnsi="Times New Roman" w:cs="Times New Roman"/>
          <w:i/>
          <w:iCs/>
          <w:sz w:val="28"/>
          <w:szCs w:val="28"/>
          <w:u w:val="single"/>
        </w:rPr>
        <w:t>2. Объекты здравоохранения</w:t>
      </w:r>
    </w:p>
    <w:p w14:paraId="56450345" w14:textId="49EA188F" w:rsidR="00BC3744" w:rsidRPr="00D755FD" w:rsidRDefault="00BC3744" w:rsidP="00BC3744">
      <w:pPr>
        <w:spacing w:after="0" w:line="240" w:lineRule="auto"/>
        <w:jc w:val="both"/>
        <w:rPr>
          <w:rStyle w:val="afa"/>
          <w:rFonts w:ascii="Times New Roman" w:hAnsi="Times New Roman" w:cs="Times New Roman"/>
          <w:b w:val="0"/>
          <w:i/>
          <w:sz w:val="24"/>
        </w:rPr>
      </w:pPr>
      <w:r w:rsidRPr="00D755FD">
        <w:rPr>
          <w:rStyle w:val="afa"/>
          <w:rFonts w:ascii="Times New Roman" w:hAnsi="Times New Roman" w:cs="Times New Roman"/>
          <w:sz w:val="28"/>
        </w:rPr>
        <w:tab/>
      </w:r>
      <w:r w:rsidRPr="00D755FD">
        <w:rPr>
          <w:rStyle w:val="afa"/>
          <w:rFonts w:ascii="Times New Roman" w:hAnsi="Times New Roman" w:cs="Times New Roman"/>
          <w:b w:val="0"/>
          <w:sz w:val="28"/>
          <w:szCs w:val="28"/>
        </w:rPr>
        <w:t xml:space="preserve">В реализацию </w:t>
      </w:r>
      <w:r w:rsidRPr="00D755FD">
        <w:rPr>
          <w:rStyle w:val="afa"/>
          <w:rFonts w:ascii="Times New Roman" w:hAnsi="Times New Roman" w:cs="Times New Roman"/>
          <w:b w:val="0"/>
          <w:i/>
          <w:sz w:val="28"/>
          <w:szCs w:val="28"/>
        </w:rPr>
        <w:t xml:space="preserve">п.86 Указа Президента РК №413 от 14.09.2020г. </w:t>
      </w:r>
      <w:r w:rsidRPr="00D755FD">
        <w:rPr>
          <w:rFonts w:ascii="Times New Roman" w:hAnsi="Times New Roman" w:cs="Times New Roman"/>
          <w:sz w:val="28"/>
          <w:szCs w:val="28"/>
        </w:rPr>
        <w:t>в рамках Национального проекта «Качественное и доступное здравоохранение для каждого гражданина «Здоровая нация»</w:t>
      </w:r>
      <w:r w:rsidR="00CB1999" w:rsidRPr="00D755FD">
        <w:rPr>
          <w:rFonts w:ascii="Times New Roman" w:hAnsi="Times New Roman" w:cs="Times New Roman"/>
          <w:sz w:val="28"/>
          <w:szCs w:val="28"/>
        </w:rPr>
        <w:t>,</w:t>
      </w:r>
      <w:r w:rsidRPr="00D755FD">
        <w:rPr>
          <w:rFonts w:ascii="Times New Roman" w:hAnsi="Times New Roman" w:cs="Times New Roman"/>
          <w:sz w:val="28"/>
          <w:szCs w:val="28"/>
        </w:rPr>
        <w:t xml:space="preserve"> утвержденного постановлением Правительства РК от 12 октября 2021 г</w:t>
      </w:r>
      <w:r w:rsidR="009F5775" w:rsidRPr="00D755FD">
        <w:rPr>
          <w:rFonts w:ascii="Times New Roman" w:hAnsi="Times New Roman" w:cs="Times New Roman"/>
          <w:sz w:val="28"/>
          <w:szCs w:val="28"/>
        </w:rPr>
        <w:t>.</w:t>
      </w:r>
      <w:r w:rsidRPr="00D755FD">
        <w:rPr>
          <w:rFonts w:ascii="Times New Roman" w:hAnsi="Times New Roman" w:cs="Times New Roman"/>
          <w:sz w:val="28"/>
          <w:szCs w:val="28"/>
        </w:rPr>
        <w:t xml:space="preserve"> № 725 до 2025 г.</w:t>
      </w:r>
      <w:r w:rsidRPr="00D755FD">
        <w:rPr>
          <w:rStyle w:val="afa"/>
          <w:rFonts w:ascii="Times New Roman" w:hAnsi="Times New Roman" w:cs="Times New Roman"/>
          <w:b w:val="0"/>
          <w:i/>
          <w:sz w:val="28"/>
          <w:szCs w:val="28"/>
        </w:rPr>
        <w:t xml:space="preserve"> </w:t>
      </w:r>
      <w:r w:rsidRPr="00D755FD">
        <w:rPr>
          <w:rFonts w:ascii="Times New Roman" w:hAnsi="Times New Roman" w:cs="Times New Roman"/>
          <w:sz w:val="28"/>
          <w:szCs w:val="28"/>
        </w:rPr>
        <w:t>предусмотрена реализация проектов по строительству 20 многопрофильных больниц</w:t>
      </w:r>
      <w:r w:rsidRPr="00D755FD">
        <w:rPr>
          <w:rStyle w:val="afa"/>
          <w:rFonts w:ascii="Times New Roman" w:hAnsi="Times New Roman" w:cs="Times New Roman"/>
          <w:b w:val="0"/>
          <w:sz w:val="28"/>
        </w:rPr>
        <w:t xml:space="preserve"> </w:t>
      </w:r>
      <w:r w:rsidRPr="00D755FD">
        <w:rPr>
          <w:rStyle w:val="afa"/>
          <w:rFonts w:ascii="Times New Roman" w:hAnsi="Times New Roman" w:cs="Times New Roman"/>
          <w:b w:val="0"/>
          <w:i/>
          <w:sz w:val="24"/>
        </w:rPr>
        <w:t>(далее – Больницы)</w:t>
      </w:r>
      <w:r w:rsidRPr="00D755FD">
        <w:rPr>
          <w:rStyle w:val="afa"/>
          <w:rFonts w:ascii="Times New Roman" w:hAnsi="Times New Roman" w:cs="Times New Roman"/>
          <w:b w:val="0"/>
          <w:sz w:val="28"/>
        </w:rPr>
        <w:t xml:space="preserve">. </w:t>
      </w:r>
    </w:p>
    <w:p w14:paraId="309B4968" w14:textId="1A6E2F6D" w:rsidR="00BC3744" w:rsidRPr="00D755FD" w:rsidRDefault="00BC3744" w:rsidP="00BC3744">
      <w:pPr>
        <w:spacing w:after="0" w:line="240" w:lineRule="auto"/>
        <w:ind w:firstLine="709"/>
        <w:jc w:val="both"/>
        <w:rPr>
          <w:rStyle w:val="afa"/>
          <w:rFonts w:ascii="Times New Roman" w:hAnsi="Times New Roman" w:cs="Times New Roman"/>
          <w:b w:val="0"/>
          <w:sz w:val="28"/>
        </w:rPr>
      </w:pPr>
      <w:r w:rsidRPr="00D755FD">
        <w:rPr>
          <w:rStyle w:val="afa"/>
          <w:rFonts w:ascii="Times New Roman" w:hAnsi="Times New Roman" w:cs="Times New Roman"/>
          <w:b w:val="0"/>
          <w:sz w:val="28"/>
        </w:rPr>
        <w:t>На се</w:t>
      </w:r>
      <w:r w:rsidR="00CB1999" w:rsidRPr="00D755FD">
        <w:rPr>
          <w:rStyle w:val="afa"/>
          <w:rFonts w:ascii="Times New Roman" w:hAnsi="Times New Roman" w:cs="Times New Roman"/>
          <w:b w:val="0"/>
          <w:sz w:val="28"/>
        </w:rPr>
        <w:t>годня определены потенциальные Ч</w:t>
      </w:r>
      <w:r w:rsidR="00000D4A" w:rsidRPr="00D755FD">
        <w:rPr>
          <w:rStyle w:val="afa"/>
          <w:rFonts w:ascii="Times New Roman" w:hAnsi="Times New Roman" w:cs="Times New Roman"/>
          <w:b w:val="0"/>
          <w:sz w:val="28"/>
        </w:rPr>
        <w:t xml:space="preserve">астные партнеры по 11 </w:t>
      </w:r>
      <w:r w:rsidRPr="00D755FD">
        <w:rPr>
          <w:rStyle w:val="afa"/>
          <w:rFonts w:ascii="Times New Roman" w:hAnsi="Times New Roman" w:cs="Times New Roman"/>
          <w:b w:val="0"/>
          <w:sz w:val="28"/>
        </w:rPr>
        <w:t xml:space="preserve">из                          20 проектов. </w:t>
      </w:r>
    </w:p>
    <w:p w14:paraId="505BDE5E" w14:textId="06F3F233" w:rsidR="00BC3744" w:rsidRPr="00D755FD" w:rsidRDefault="00BC3744" w:rsidP="0046259C">
      <w:pPr>
        <w:spacing w:after="0" w:line="240" w:lineRule="auto"/>
        <w:ind w:firstLine="709"/>
        <w:jc w:val="both"/>
        <w:rPr>
          <w:rStyle w:val="afa"/>
          <w:rFonts w:ascii="Times New Roman" w:hAnsi="Times New Roman" w:cs="Times New Roman"/>
          <w:b w:val="0"/>
          <w:i/>
          <w:sz w:val="28"/>
          <w:szCs w:val="28"/>
        </w:rPr>
      </w:pPr>
      <w:r w:rsidRPr="00D755FD">
        <w:rPr>
          <w:rStyle w:val="afa"/>
          <w:rFonts w:ascii="Times New Roman" w:hAnsi="Times New Roman" w:cs="Times New Roman"/>
          <w:b w:val="0"/>
          <w:sz w:val="28"/>
        </w:rPr>
        <w:t>Начато строительство 4 больниц в городах Туркестан, Петроп</w:t>
      </w:r>
      <w:r w:rsidR="00CB1999" w:rsidRPr="00D755FD">
        <w:rPr>
          <w:rStyle w:val="afa"/>
          <w:rFonts w:ascii="Times New Roman" w:hAnsi="Times New Roman" w:cs="Times New Roman"/>
          <w:b w:val="0"/>
          <w:sz w:val="28"/>
        </w:rPr>
        <w:t xml:space="preserve">авловск, Нур-Султан и Костанай, которые инициированы в порядке частной финансовой инициативы </w:t>
      </w:r>
      <w:r w:rsidR="00CB1999" w:rsidRPr="00D755FD">
        <w:rPr>
          <w:rStyle w:val="afa"/>
          <w:rFonts w:ascii="Times New Roman" w:hAnsi="Times New Roman" w:cs="Times New Roman"/>
          <w:b w:val="0"/>
          <w:i/>
          <w:sz w:val="24"/>
          <w:szCs w:val="24"/>
        </w:rPr>
        <w:t xml:space="preserve">(факт начала строительства подтвержден </w:t>
      </w:r>
      <w:r w:rsidR="00CB1999" w:rsidRPr="00D755FD">
        <w:rPr>
          <w:rFonts w:ascii="Times New Roman" w:hAnsi="Times New Roman" w:cs="Times New Roman"/>
          <w:bCs/>
          <w:i/>
          <w:sz w:val="24"/>
          <w:szCs w:val="24"/>
        </w:rPr>
        <w:t>проведенными раннее аудиторскими мероприятиями).</w:t>
      </w:r>
    </w:p>
    <w:p w14:paraId="101590E6" w14:textId="34BD0684" w:rsidR="00BB1FB3" w:rsidRPr="00D755FD" w:rsidRDefault="00196255" w:rsidP="0046259C">
      <w:pPr>
        <w:pStyle w:val="a3"/>
        <w:spacing w:after="0" w:line="240" w:lineRule="auto"/>
        <w:ind w:left="0" w:firstLine="720"/>
        <w:jc w:val="both"/>
        <w:rPr>
          <w:rFonts w:ascii="Times New Roman" w:hAnsi="Times New Roman" w:cs="Times New Roman"/>
          <w:sz w:val="28"/>
          <w:szCs w:val="28"/>
        </w:rPr>
      </w:pPr>
      <w:r w:rsidRPr="00D755FD">
        <w:rPr>
          <w:rFonts w:ascii="Times New Roman" w:hAnsi="Times New Roman" w:cs="Times New Roman"/>
          <w:sz w:val="28"/>
          <w:szCs w:val="28"/>
        </w:rPr>
        <w:t>Вместе с тем, с</w:t>
      </w:r>
      <w:r w:rsidR="00BC3744" w:rsidRPr="00D755FD">
        <w:rPr>
          <w:rFonts w:ascii="Times New Roman" w:hAnsi="Times New Roman" w:cs="Times New Roman"/>
          <w:sz w:val="28"/>
          <w:szCs w:val="28"/>
        </w:rPr>
        <w:t xml:space="preserve">огласно полученной информации от Министерства здравоохранения </w:t>
      </w:r>
      <w:r w:rsidR="00BC3744" w:rsidRPr="00D755FD">
        <w:rPr>
          <w:rFonts w:ascii="Times New Roman" w:hAnsi="Times New Roman" w:cs="Times New Roman"/>
          <w:i/>
          <w:sz w:val="24"/>
          <w:szCs w:val="24"/>
        </w:rPr>
        <w:t>(вход. № 01-1-18/5203 от 01.03.2022)</w:t>
      </w:r>
      <w:r w:rsidR="00324444" w:rsidRPr="00D755FD">
        <w:rPr>
          <w:rFonts w:ascii="Times New Roman" w:hAnsi="Times New Roman" w:cs="Times New Roman"/>
          <w:i/>
          <w:sz w:val="24"/>
          <w:szCs w:val="24"/>
        </w:rPr>
        <w:t xml:space="preserve"> (далее – МЗ)</w:t>
      </w:r>
      <w:r w:rsidR="004F6FBB" w:rsidRPr="00D755FD">
        <w:rPr>
          <w:rFonts w:ascii="Times New Roman" w:hAnsi="Times New Roman" w:cs="Times New Roman"/>
          <w:sz w:val="28"/>
          <w:szCs w:val="28"/>
        </w:rPr>
        <w:t>,</w:t>
      </w:r>
      <w:r w:rsidR="009F5775" w:rsidRPr="00D755FD">
        <w:rPr>
          <w:rFonts w:ascii="Times New Roman" w:hAnsi="Times New Roman" w:cs="Times New Roman"/>
          <w:sz w:val="28"/>
          <w:szCs w:val="28"/>
        </w:rPr>
        <w:t xml:space="preserve"> </w:t>
      </w:r>
      <w:r w:rsidR="00BC3744" w:rsidRPr="00D755FD">
        <w:rPr>
          <w:rFonts w:ascii="Times New Roman" w:hAnsi="Times New Roman" w:cs="Times New Roman"/>
          <w:sz w:val="28"/>
          <w:szCs w:val="28"/>
        </w:rPr>
        <w:t>Ч</w:t>
      </w:r>
      <w:r w:rsidR="00395952" w:rsidRPr="00D755FD">
        <w:rPr>
          <w:rFonts w:ascii="Times New Roman" w:hAnsi="Times New Roman" w:cs="Times New Roman"/>
          <w:sz w:val="28"/>
          <w:szCs w:val="28"/>
        </w:rPr>
        <w:t>астными партнерами бизнес</w:t>
      </w:r>
      <w:r w:rsidR="00BB1FB3" w:rsidRPr="00D755FD">
        <w:rPr>
          <w:rFonts w:ascii="Times New Roman" w:hAnsi="Times New Roman" w:cs="Times New Roman"/>
          <w:sz w:val="28"/>
          <w:szCs w:val="28"/>
        </w:rPr>
        <w:t xml:space="preserve"> -</w:t>
      </w:r>
      <w:r w:rsidR="00395952" w:rsidRPr="00D755FD">
        <w:rPr>
          <w:rFonts w:ascii="Times New Roman" w:hAnsi="Times New Roman" w:cs="Times New Roman"/>
          <w:sz w:val="28"/>
          <w:szCs w:val="28"/>
        </w:rPr>
        <w:t xml:space="preserve"> планы </w:t>
      </w:r>
      <w:r w:rsidR="00FA4479" w:rsidRPr="00D755FD">
        <w:rPr>
          <w:rFonts w:ascii="Times New Roman" w:hAnsi="Times New Roman" w:cs="Times New Roman"/>
          <w:sz w:val="28"/>
          <w:szCs w:val="28"/>
        </w:rPr>
        <w:t>на текущую дату не представ</w:t>
      </w:r>
      <w:r w:rsidR="00BB1FB3" w:rsidRPr="00D755FD">
        <w:rPr>
          <w:rFonts w:ascii="Times New Roman" w:hAnsi="Times New Roman" w:cs="Times New Roman"/>
          <w:sz w:val="28"/>
          <w:szCs w:val="28"/>
        </w:rPr>
        <w:t>лены</w:t>
      </w:r>
      <w:r w:rsidR="00BC3744" w:rsidRPr="00D755FD">
        <w:rPr>
          <w:rFonts w:ascii="Times New Roman" w:hAnsi="Times New Roman" w:cs="Times New Roman"/>
          <w:sz w:val="28"/>
          <w:szCs w:val="28"/>
        </w:rPr>
        <w:t xml:space="preserve">, </w:t>
      </w:r>
      <w:r w:rsidR="00395952" w:rsidRPr="00D755FD">
        <w:rPr>
          <w:rFonts w:ascii="Times New Roman" w:hAnsi="Times New Roman" w:cs="Times New Roman"/>
          <w:sz w:val="28"/>
          <w:szCs w:val="28"/>
        </w:rPr>
        <w:t>договора ГЧП с ними не заключены.</w:t>
      </w:r>
    </w:p>
    <w:p w14:paraId="1629FF2D" w14:textId="2AF8746D" w:rsidR="00FA586F" w:rsidRPr="00D755FD" w:rsidRDefault="00FA586F" w:rsidP="00FA586F">
      <w:pPr>
        <w:spacing w:after="0" w:line="240" w:lineRule="auto"/>
        <w:jc w:val="both"/>
        <w:rPr>
          <w:rFonts w:ascii="Times New Roman" w:eastAsia="Times New Roman" w:hAnsi="Times New Roman" w:cs="Times New Roman"/>
          <w:bCs/>
          <w:sz w:val="28"/>
          <w:lang w:val="kk-KZ"/>
        </w:rPr>
      </w:pPr>
      <w:r w:rsidRPr="00D755FD">
        <w:rPr>
          <w:rFonts w:ascii="Times New Roman" w:eastAsia="Times New Roman" w:hAnsi="Times New Roman" w:cs="Times New Roman"/>
          <w:sz w:val="28"/>
          <w:szCs w:val="28"/>
        </w:rPr>
        <w:tab/>
        <w:t xml:space="preserve">Необходимо добавить, что </w:t>
      </w:r>
      <w:r w:rsidR="00C625D3" w:rsidRPr="00D755FD">
        <w:rPr>
          <w:rFonts w:ascii="Times New Roman" w:eastAsia="Times New Roman" w:hAnsi="Times New Roman" w:cs="Times New Roman"/>
          <w:bCs/>
          <w:sz w:val="28"/>
          <w:lang w:val="kk-KZ"/>
        </w:rPr>
        <w:t>Правилами №129</w:t>
      </w:r>
      <w:r w:rsidR="00EB4A58" w:rsidRPr="00D755FD">
        <w:rPr>
          <w:rFonts w:ascii="Times New Roman" w:eastAsia="Times New Roman" w:hAnsi="Times New Roman" w:cs="Times New Roman"/>
          <w:bCs/>
          <w:sz w:val="28"/>
          <w:lang w:val="kk-KZ"/>
        </w:rPr>
        <w:t>*</w:t>
      </w:r>
      <w:r w:rsidR="00C625D3"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sz w:val="28"/>
          <w:szCs w:val="28"/>
        </w:rPr>
        <w:t>не преду</w:t>
      </w:r>
      <w:r w:rsidR="00A964D6" w:rsidRPr="00D755FD">
        <w:rPr>
          <w:rFonts w:ascii="Times New Roman" w:eastAsia="Times New Roman" w:hAnsi="Times New Roman" w:cs="Times New Roman"/>
          <w:sz w:val="28"/>
          <w:szCs w:val="28"/>
        </w:rPr>
        <w:t>с</w:t>
      </w:r>
      <w:r w:rsidRPr="00D755FD">
        <w:rPr>
          <w:rFonts w:ascii="Times New Roman" w:eastAsia="Times New Roman" w:hAnsi="Times New Roman" w:cs="Times New Roman"/>
          <w:sz w:val="28"/>
          <w:szCs w:val="28"/>
        </w:rPr>
        <w:t xml:space="preserve">мотрено требование о </w:t>
      </w:r>
      <w:r w:rsidR="00A964D6" w:rsidRPr="00D755FD">
        <w:rPr>
          <w:rFonts w:ascii="Times New Roman" w:eastAsia="Times New Roman" w:hAnsi="Times New Roman" w:cs="Times New Roman"/>
          <w:sz w:val="28"/>
          <w:szCs w:val="28"/>
        </w:rPr>
        <w:t>необходимости</w:t>
      </w:r>
      <w:r w:rsidRPr="00D755FD">
        <w:rPr>
          <w:rFonts w:ascii="Times New Roman" w:eastAsia="Times New Roman" w:hAnsi="Times New Roman" w:cs="Times New Roman"/>
          <w:sz w:val="28"/>
          <w:szCs w:val="28"/>
        </w:rPr>
        <w:t xml:space="preserve"> проведения</w:t>
      </w:r>
      <w:r w:rsidR="00A964D6" w:rsidRPr="00D755FD">
        <w:rPr>
          <w:rFonts w:ascii="Times New Roman" w:eastAsia="Times New Roman" w:hAnsi="Times New Roman" w:cs="Times New Roman"/>
          <w:sz w:val="28"/>
          <w:szCs w:val="28"/>
        </w:rPr>
        <w:t xml:space="preserve"> в</w:t>
      </w:r>
      <w:r w:rsidR="00F770BB" w:rsidRPr="00D755FD">
        <w:rPr>
          <w:rFonts w:ascii="Times New Roman" w:eastAsia="Times New Roman" w:hAnsi="Times New Roman" w:cs="Times New Roman"/>
          <w:sz w:val="28"/>
          <w:szCs w:val="28"/>
        </w:rPr>
        <w:t xml:space="preserve">неведомственной экспертизы ТЭО </w:t>
      </w:r>
      <w:r w:rsidR="00A964D6" w:rsidRPr="00D755FD">
        <w:rPr>
          <w:rFonts w:ascii="Times New Roman" w:eastAsia="Times New Roman" w:hAnsi="Times New Roman" w:cs="Times New Roman"/>
          <w:sz w:val="28"/>
          <w:szCs w:val="28"/>
        </w:rPr>
        <w:t>с учетом положительных экономических экспертиз</w:t>
      </w:r>
      <w:r w:rsidRPr="00D755FD">
        <w:rPr>
          <w:rFonts w:ascii="Times New Roman" w:eastAsia="Times New Roman" w:hAnsi="Times New Roman" w:cs="Times New Roman"/>
          <w:sz w:val="28"/>
          <w:szCs w:val="28"/>
        </w:rPr>
        <w:t xml:space="preserve"> </w:t>
      </w:r>
      <w:r w:rsidR="00A964D6" w:rsidRPr="00D755FD">
        <w:rPr>
          <w:rFonts w:ascii="Times New Roman" w:eastAsia="Times New Roman" w:hAnsi="Times New Roman" w:cs="Times New Roman"/>
          <w:sz w:val="28"/>
          <w:szCs w:val="28"/>
        </w:rPr>
        <w:t xml:space="preserve">бизнес-планов, тогда как </w:t>
      </w:r>
      <w:r w:rsidRPr="00D755FD">
        <w:rPr>
          <w:rFonts w:ascii="Times New Roman" w:eastAsia="Times New Roman" w:hAnsi="Times New Roman" w:cs="Times New Roman"/>
          <w:bCs/>
          <w:sz w:val="28"/>
        </w:rPr>
        <w:t>определены четкие требования по необходимости разработки и проведения экспертиз ТЭО с учетом положительных экспертиз на инвестиционное предложение</w:t>
      </w:r>
      <w:r w:rsidRPr="00D755FD">
        <w:rPr>
          <w:rFonts w:ascii="Times New Roman" w:eastAsia="Times New Roman" w:hAnsi="Times New Roman" w:cs="Times New Roman"/>
          <w:bCs/>
          <w:sz w:val="28"/>
          <w:lang w:val="kk-KZ"/>
        </w:rPr>
        <w:t xml:space="preserve">. </w:t>
      </w:r>
    </w:p>
    <w:p w14:paraId="29949FB5" w14:textId="7DAE40C8" w:rsidR="00C625D3" w:rsidRPr="00D755FD" w:rsidRDefault="00744CF4" w:rsidP="00C625D3">
      <w:pPr>
        <w:spacing w:after="0" w:line="240" w:lineRule="auto"/>
        <w:jc w:val="both"/>
        <w:rPr>
          <w:rFonts w:ascii="Times New Roman" w:eastAsia="Times New Roman" w:hAnsi="Times New Roman"/>
          <w:bCs/>
          <w:i/>
          <w:sz w:val="24"/>
          <w:szCs w:val="24"/>
        </w:rPr>
      </w:pPr>
      <w:r w:rsidRPr="00D755FD">
        <w:rPr>
          <w:rFonts w:ascii="Times New Roman" w:eastAsia="Times New Roman" w:hAnsi="Times New Roman" w:cs="Times New Roman"/>
          <w:bCs/>
          <w:sz w:val="28"/>
          <w:lang w:val="kk-KZ"/>
        </w:rPr>
        <w:tab/>
      </w:r>
      <w:r w:rsidRPr="00D755FD">
        <w:rPr>
          <w:rFonts w:ascii="Times New Roman" w:eastAsia="Times New Roman" w:hAnsi="Times New Roman" w:cs="Times New Roman"/>
          <w:bCs/>
          <w:i/>
          <w:sz w:val="24"/>
          <w:szCs w:val="24"/>
          <w:lang w:val="kk-KZ"/>
        </w:rPr>
        <w:t>Справочно:</w:t>
      </w:r>
      <w:r w:rsidR="00C625D3" w:rsidRPr="00D755FD">
        <w:rPr>
          <w:rFonts w:ascii="Times New Roman" w:eastAsia="Times New Roman" w:hAnsi="Times New Roman" w:cs="Times New Roman"/>
          <w:bCs/>
          <w:i/>
          <w:sz w:val="24"/>
          <w:szCs w:val="24"/>
          <w:lang w:val="kk-KZ"/>
        </w:rPr>
        <w:t xml:space="preserve"> </w:t>
      </w:r>
      <w:r w:rsidR="00EB4A58" w:rsidRPr="00D755FD">
        <w:rPr>
          <w:rFonts w:ascii="Times New Roman" w:eastAsia="Times New Roman" w:hAnsi="Times New Roman" w:cs="Times New Roman"/>
          <w:bCs/>
          <w:i/>
          <w:sz w:val="24"/>
          <w:szCs w:val="24"/>
          <w:vertAlign w:val="superscript"/>
          <w:lang w:val="kk-KZ"/>
        </w:rPr>
        <w:t>*</w:t>
      </w:r>
      <w:r w:rsidR="00C625D3" w:rsidRPr="00D755FD">
        <w:rPr>
          <w:rFonts w:ascii="Times New Roman" w:eastAsia="Times New Roman" w:hAnsi="Times New Roman"/>
          <w:bCs/>
          <w:i/>
          <w:sz w:val="24"/>
          <w:szCs w:val="24"/>
        </w:rPr>
        <w:t>Правила разработки или корректировки, проведения необходимых экспертиз ин</w:t>
      </w:r>
      <w:r w:rsidR="00870D50" w:rsidRPr="00D755FD">
        <w:rPr>
          <w:rFonts w:ascii="Times New Roman" w:eastAsia="Times New Roman" w:hAnsi="Times New Roman"/>
          <w:bCs/>
          <w:i/>
          <w:sz w:val="24"/>
          <w:szCs w:val="24"/>
        </w:rPr>
        <w:t>вестиционного предложения ГИП</w:t>
      </w:r>
      <w:r w:rsidR="00C625D3" w:rsidRPr="00D755FD">
        <w:rPr>
          <w:rFonts w:ascii="Times New Roman" w:eastAsia="Times New Roman" w:hAnsi="Times New Roman"/>
          <w:bCs/>
          <w:i/>
          <w:sz w:val="24"/>
          <w:szCs w:val="24"/>
        </w:rPr>
        <w:t>,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утверждённых Приказом МНЭ от 5 декабря 2014 года № 129</w:t>
      </w:r>
    </w:p>
    <w:p w14:paraId="19D45C26" w14:textId="7717B602" w:rsidR="00BB1FB3" w:rsidRPr="00D755FD" w:rsidRDefault="00BB1FB3" w:rsidP="00FA586F">
      <w:pPr>
        <w:spacing w:after="0" w:line="240" w:lineRule="auto"/>
        <w:jc w:val="both"/>
        <w:rPr>
          <w:rFonts w:ascii="Times New Roman" w:eastAsia="Times New Roman" w:hAnsi="Times New Roman" w:cs="Times New Roman"/>
          <w:b/>
          <w:sz w:val="28"/>
          <w:szCs w:val="28"/>
        </w:rPr>
      </w:pPr>
      <w:r w:rsidRPr="00D755FD">
        <w:tab/>
      </w:r>
      <w:r w:rsidR="00FA586F" w:rsidRPr="00D755FD">
        <w:rPr>
          <w:rFonts w:ascii="Times New Roman" w:eastAsia="Times New Roman" w:hAnsi="Times New Roman" w:cs="Times New Roman"/>
          <w:sz w:val="28"/>
          <w:szCs w:val="28"/>
        </w:rPr>
        <w:t>Кроме того, в Законе «Об архитектурной, градостроительной и</w:t>
      </w:r>
      <w:r w:rsidR="00C92BDF" w:rsidRPr="00D755FD">
        <w:rPr>
          <w:rFonts w:ascii="Times New Roman" w:eastAsia="Times New Roman" w:hAnsi="Times New Roman" w:cs="Times New Roman"/>
          <w:sz w:val="28"/>
          <w:szCs w:val="28"/>
        </w:rPr>
        <w:t xml:space="preserve"> строительной деятельности</w:t>
      </w:r>
      <w:r w:rsidR="00AB6EE7" w:rsidRPr="00D755FD">
        <w:rPr>
          <w:rFonts w:ascii="Times New Roman" w:eastAsia="Times New Roman" w:hAnsi="Times New Roman" w:cs="Times New Roman"/>
          <w:sz w:val="28"/>
          <w:szCs w:val="28"/>
        </w:rPr>
        <w:t xml:space="preserve"> в Республике Казахстан</w:t>
      </w:r>
      <w:r w:rsidR="00C92BDF" w:rsidRPr="00D755FD">
        <w:rPr>
          <w:rFonts w:ascii="Times New Roman" w:eastAsia="Times New Roman" w:hAnsi="Times New Roman" w:cs="Times New Roman"/>
          <w:sz w:val="28"/>
          <w:szCs w:val="28"/>
        </w:rPr>
        <w:t xml:space="preserve">», </w:t>
      </w:r>
      <w:r w:rsidR="00986CAC" w:rsidRPr="00D755FD">
        <w:rPr>
          <w:rFonts w:ascii="Times New Roman" w:eastAsia="Times New Roman" w:hAnsi="Times New Roman" w:cs="Times New Roman"/>
          <w:sz w:val="28"/>
          <w:szCs w:val="28"/>
        </w:rPr>
        <w:t>действующих</w:t>
      </w:r>
      <w:r w:rsidR="00395952" w:rsidRPr="00D755FD">
        <w:rPr>
          <w:rFonts w:ascii="Times New Roman" w:eastAsia="Times New Roman" w:hAnsi="Times New Roman" w:cs="Times New Roman"/>
          <w:sz w:val="28"/>
          <w:szCs w:val="28"/>
        </w:rPr>
        <w:t xml:space="preserve"> нормативных</w:t>
      </w:r>
      <w:r w:rsidR="00986CAC" w:rsidRPr="00D755FD">
        <w:rPr>
          <w:rFonts w:ascii="Times New Roman" w:eastAsia="Times New Roman" w:hAnsi="Times New Roman" w:cs="Times New Roman"/>
          <w:sz w:val="28"/>
          <w:szCs w:val="28"/>
        </w:rPr>
        <w:t xml:space="preserve"> актах в сфере строительства </w:t>
      </w:r>
      <w:r w:rsidR="00FA586F" w:rsidRPr="00D755FD">
        <w:rPr>
          <w:rFonts w:ascii="Times New Roman" w:eastAsia="Times New Roman" w:hAnsi="Times New Roman" w:cs="Times New Roman"/>
          <w:b/>
          <w:sz w:val="28"/>
          <w:szCs w:val="28"/>
        </w:rPr>
        <w:t>к государственным инвестициям не относятся проекты</w:t>
      </w:r>
      <w:r w:rsidR="00F770BB" w:rsidRPr="00D755FD">
        <w:rPr>
          <w:rFonts w:ascii="Times New Roman" w:eastAsia="Times New Roman" w:hAnsi="Times New Roman" w:cs="Times New Roman"/>
          <w:b/>
          <w:sz w:val="28"/>
          <w:szCs w:val="28"/>
        </w:rPr>
        <w:t>, фина</w:t>
      </w:r>
      <w:r w:rsidR="00181988" w:rsidRPr="00D755FD">
        <w:rPr>
          <w:rFonts w:ascii="Times New Roman" w:eastAsia="Times New Roman" w:hAnsi="Times New Roman" w:cs="Times New Roman"/>
          <w:b/>
          <w:sz w:val="28"/>
          <w:szCs w:val="28"/>
        </w:rPr>
        <w:t>н</w:t>
      </w:r>
      <w:r w:rsidR="00F770BB" w:rsidRPr="00D755FD">
        <w:rPr>
          <w:rFonts w:ascii="Times New Roman" w:eastAsia="Times New Roman" w:hAnsi="Times New Roman" w:cs="Times New Roman"/>
          <w:b/>
          <w:sz w:val="28"/>
          <w:szCs w:val="28"/>
        </w:rPr>
        <w:t>сируемые</w:t>
      </w:r>
      <w:r w:rsidR="00FA586F" w:rsidRPr="00D755FD">
        <w:rPr>
          <w:rFonts w:ascii="Times New Roman" w:eastAsia="Times New Roman" w:hAnsi="Times New Roman" w:cs="Times New Roman"/>
          <w:b/>
          <w:sz w:val="28"/>
          <w:szCs w:val="28"/>
        </w:rPr>
        <w:t xml:space="preserve"> </w:t>
      </w:r>
      <w:r w:rsidR="00986CAC" w:rsidRPr="00D755FD">
        <w:rPr>
          <w:rFonts w:ascii="Times New Roman" w:eastAsia="Times New Roman" w:hAnsi="Times New Roman" w:cs="Times New Roman"/>
          <w:b/>
          <w:sz w:val="28"/>
          <w:szCs w:val="28"/>
        </w:rPr>
        <w:t xml:space="preserve">в рамках </w:t>
      </w:r>
      <w:r w:rsidR="00FA586F" w:rsidRPr="00D755FD">
        <w:rPr>
          <w:rFonts w:ascii="Times New Roman" w:eastAsia="Times New Roman" w:hAnsi="Times New Roman" w:cs="Times New Roman"/>
          <w:b/>
          <w:sz w:val="28"/>
          <w:szCs w:val="28"/>
        </w:rPr>
        <w:t>ГЧП</w:t>
      </w:r>
      <w:r w:rsidR="00FA586F" w:rsidRPr="00D755FD">
        <w:rPr>
          <w:rFonts w:ascii="Times New Roman" w:eastAsia="Times New Roman" w:hAnsi="Times New Roman" w:cs="Times New Roman"/>
          <w:sz w:val="28"/>
          <w:szCs w:val="28"/>
        </w:rPr>
        <w:t>, что противоречит положению статьи 151 Бюджетного кодекса.</w:t>
      </w:r>
      <w:r w:rsidR="00FA586F" w:rsidRPr="00D755FD">
        <w:rPr>
          <w:rFonts w:ascii="Times New Roman" w:eastAsia="Times New Roman" w:hAnsi="Times New Roman" w:cs="Times New Roman"/>
          <w:b/>
          <w:sz w:val="28"/>
          <w:szCs w:val="28"/>
        </w:rPr>
        <w:t xml:space="preserve"> </w:t>
      </w:r>
    </w:p>
    <w:p w14:paraId="0E4DDBBF" w14:textId="74C4C337" w:rsidR="006B71C5" w:rsidRPr="00D755FD" w:rsidRDefault="00FA586F" w:rsidP="006B71C5">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b/>
          <w:sz w:val="28"/>
          <w:szCs w:val="28"/>
        </w:rPr>
        <w:lastRenderedPageBreak/>
        <w:tab/>
      </w:r>
      <w:r w:rsidRPr="00D755FD">
        <w:rPr>
          <w:rFonts w:ascii="Times New Roman" w:eastAsia="Times New Roman" w:hAnsi="Times New Roman" w:cs="Times New Roman"/>
          <w:sz w:val="28"/>
          <w:szCs w:val="28"/>
        </w:rPr>
        <w:t xml:space="preserve">В результате </w:t>
      </w:r>
      <w:r w:rsidR="006B71C5" w:rsidRPr="00D755FD">
        <w:rPr>
          <w:rFonts w:ascii="Times New Roman" w:eastAsia="Times New Roman" w:hAnsi="Times New Roman" w:cs="Times New Roman"/>
          <w:sz w:val="28"/>
          <w:szCs w:val="28"/>
        </w:rPr>
        <w:t>чего</w:t>
      </w:r>
      <w:r w:rsidRPr="00D755FD">
        <w:rPr>
          <w:rFonts w:ascii="Times New Roman" w:eastAsia="Times New Roman" w:hAnsi="Times New Roman" w:cs="Times New Roman"/>
          <w:sz w:val="28"/>
          <w:szCs w:val="28"/>
        </w:rPr>
        <w:t xml:space="preserve">, </w:t>
      </w:r>
      <w:r w:rsidR="00986CAC" w:rsidRPr="00D755FD">
        <w:rPr>
          <w:rFonts w:ascii="Times New Roman" w:eastAsia="Times New Roman" w:hAnsi="Times New Roman" w:cs="Times New Roman"/>
          <w:sz w:val="28"/>
          <w:szCs w:val="28"/>
        </w:rPr>
        <w:t>при прохождении</w:t>
      </w:r>
      <w:r w:rsidRPr="00D755FD">
        <w:rPr>
          <w:rFonts w:ascii="Times New Roman" w:eastAsia="Times New Roman" w:hAnsi="Times New Roman" w:cs="Times New Roman"/>
          <w:sz w:val="28"/>
          <w:szCs w:val="28"/>
        </w:rPr>
        <w:t xml:space="preserve"> экономической </w:t>
      </w:r>
      <w:r w:rsidR="00986CAC" w:rsidRPr="00D755FD">
        <w:rPr>
          <w:rFonts w:ascii="Times New Roman" w:eastAsia="Times New Roman" w:hAnsi="Times New Roman" w:cs="Times New Roman"/>
          <w:sz w:val="28"/>
          <w:szCs w:val="28"/>
        </w:rPr>
        <w:t xml:space="preserve">и комплексной вневедомственной </w:t>
      </w:r>
      <w:r w:rsidRPr="00D755FD">
        <w:rPr>
          <w:rFonts w:ascii="Times New Roman" w:eastAsia="Times New Roman" w:hAnsi="Times New Roman" w:cs="Times New Roman"/>
          <w:sz w:val="28"/>
          <w:szCs w:val="28"/>
        </w:rPr>
        <w:t>экспертиз</w:t>
      </w:r>
      <w:r w:rsidR="009F5775" w:rsidRPr="00D755FD">
        <w:rPr>
          <w:rFonts w:ascii="Times New Roman" w:eastAsia="Times New Roman" w:hAnsi="Times New Roman" w:cs="Times New Roman"/>
          <w:sz w:val="28"/>
          <w:szCs w:val="28"/>
        </w:rPr>
        <w:t>ах</w:t>
      </w:r>
      <w:r w:rsidRPr="00D755FD">
        <w:rPr>
          <w:rFonts w:ascii="Times New Roman" w:eastAsia="Times New Roman" w:hAnsi="Times New Roman" w:cs="Times New Roman"/>
          <w:sz w:val="28"/>
          <w:szCs w:val="28"/>
        </w:rPr>
        <w:t xml:space="preserve"> </w:t>
      </w:r>
      <w:r w:rsidR="006B71C5" w:rsidRPr="00D755FD">
        <w:rPr>
          <w:rFonts w:ascii="Times New Roman" w:eastAsia="Times New Roman" w:hAnsi="Times New Roman" w:cs="Times New Roman"/>
          <w:sz w:val="28"/>
          <w:szCs w:val="28"/>
        </w:rPr>
        <w:t>ТЭО по проектам</w:t>
      </w:r>
      <w:r w:rsidRPr="00D755FD">
        <w:rPr>
          <w:rFonts w:ascii="Times New Roman" w:eastAsia="Times New Roman" w:hAnsi="Times New Roman" w:cs="Times New Roman"/>
          <w:sz w:val="28"/>
          <w:szCs w:val="28"/>
        </w:rPr>
        <w:t xml:space="preserve"> </w:t>
      </w:r>
      <w:r w:rsidR="00986CAC" w:rsidRPr="00D755FD">
        <w:rPr>
          <w:rFonts w:ascii="Times New Roman" w:eastAsia="Times New Roman" w:hAnsi="Times New Roman" w:cs="Times New Roman"/>
          <w:sz w:val="28"/>
          <w:szCs w:val="28"/>
        </w:rPr>
        <w:t xml:space="preserve">в рамках </w:t>
      </w:r>
      <w:r w:rsidRPr="00D755FD">
        <w:rPr>
          <w:rFonts w:ascii="Times New Roman" w:eastAsia="Times New Roman" w:hAnsi="Times New Roman" w:cs="Times New Roman"/>
          <w:sz w:val="28"/>
          <w:szCs w:val="28"/>
        </w:rPr>
        <w:t xml:space="preserve">ГЧП </w:t>
      </w:r>
      <w:r w:rsidR="00744CF4" w:rsidRPr="00D755FD">
        <w:rPr>
          <w:rFonts w:ascii="Times New Roman" w:eastAsia="Times New Roman" w:hAnsi="Times New Roman" w:cs="Times New Roman"/>
          <w:sz w:val="28"/>
          <w:szCs w:val="28"/>
        </w:rPr>
        <w:t>возникает</w:t>
      </w:r>
      <w:r w:rsidR="00896ADE" w:rsidRPr="00D755FD">
        <w:rPr>
          <w:rFonts w:ascii="Times New Roman" w:eastAsia="Times New Roman" w:hAnsi="Times New Roman" w:cs="Times New Roman"/>
          <w:sz w:val="28"/>
          <w:szCs w:val="28"/>
        </w:rPr>
        <w:t xml:space="preserve"> риск не</w:t>
      </w:r>
      <w:r w:rsidR="001E78A0" w:rsidRPr="00D755FD">
        <w:rPr>
          <w:rFonts w:ascii="Times New Roman" w:eastAsia="Times New Roman" w:hAnsi="Times New Roman" w:cs="Times New Roman"/>
          <w:sz w:val="28"/>
          <w:szCs w:val="28"/>
        </w:rPr>
        <w:t>соответствия указанной стоимости в инвестиционном предложении и</w:t>
      </w:r>
      <w:r w:rsidR="00744CF4" w:rsidRPr="00D755FD">
        <w:rPr>
          <w:rFonts w:ascii="Times New Roman" w:eastAsia="Times New Roman" w:hAnsi="Times New Roman" w:cs="Times New Roman"/>
          <w:sz w:val="28"/>
          <w:szCs w:val="28"/>
        </w:rPr>
        <w:t>ли</w:t>
      </w:r>
      <w:r w:rsidR="001E78A0" w:rsidRPr="00D755FD">
        <w:rPr>
          <w:rFonts w:ascii="Times New Roman" w:eastAsia="Times New Roman" w:hAnsi="Times New Roman" w:cs="Times New Roman"/>
          <w:sz w:val="28"/>
          <w:szCs w:val="28"/>
        </w:rPr>
        <w:t xml:space="preserve"> бизнес-плане с данными </w:t>
      </w:r>
      <w:r w:rsidR="00744CF4" w:rsidRPr="00D755FD">
        <w:rPr>
          <w:rFonts w:ascii="Times New Roman" w:eastAsia="Times New Roman" w:hAnsi="Times New Roman" w:cs="Times New Roman"/>
          <w:sz w:val="28"/>
          <w:szCs w:val="28"/>
        </w:rPr>
        <w:t>ТЭО</w:t>
      </w:r>
      <w:r w:rsidR="00896ADE" w:rsidRPr="00D755FD">
        <w:rPr>
          <w:rFonts w:ascii="Times New Roman" w:eastAsia="Times New Roman" w:hAnsi="Times New Roman" w:cs="Times New Roman"/>
          <w:sz w:val="28"/>
          <w:szCs w:val="28"/>
        </w:rPr>
        <w:t xml:space="preserve">, также, к данным проектам </w:t>
      </w:r>
      <w:r w:rsidR="00181988" w:rsidRPr="00D755FD">
        <w:rPr>
          <w:rFonts w:ascii="Times New Roman" w:eastAsia="Times New Roman" w:hAnsi="Times New Roman" w:cs="Times New Roman"/>
          <w:sz w:val="28"/>
          <w:szCs w:val="28"/>
        </w:rPr>
        <w:t xml:space="preserve">ввиду не отнесения финансирования по ним к государственным инвестициям </w:t>
      </w:r>
      <w:r w:rsidRPr="00D755FD">
        <w:rPr>
          <w:rFonts w:ascii="Times New Roman" w:eastAsia="Times New Roman" w:hAnsi="Times New Roman" w:cs="Times New Roman"/>
          <w:sz w:val="28"/>
          <w:szCs w:val="28"/>
        </w:rPr>
        <w:t xml:space="preserve">при определении стоимости </w:t>
      </w:r>
      <w:r w:rsidR="00181988" w:rsidRPr="00D755FD">
        <w:rPr>
          <w:rFonts w:ascii="Times New Roman" w:eastAsia="Times New Roman" w:hAnsi="Times New Roman" w:cs="Times New Roman"/>
          <w:sz w:val="28"/>
          <w:szCs w:val="28"/>
        </w:rPr>
        <w:t xml:space="preserve">в целом </w:t>
      </w:r>
      <w:r w:rsidRPr="00D755FD">
        <w:rPr>
          <w:rFonts w:ascii="Times New Roman" w:eastAsia="Times New Roman" w:hAnsi="Times New Roman" w:cs="Times New Roman"/>
          <w:sz w:val="28"/>
          <w:szCs w:val="28"/>
        </w:rPr>
        <w:t xml:space="preserve">не применяется </w:t>
      </w:r>
      <w:r w:rsidR="006B71C5" w:rsidRPr="00D755FD">
        <w:rPr>
          <w:rFonts w:ascii="Times New Roman" w:hAnsi="Times New Roman" w:cs="Times New Roman"/>
          <w:sz w:val="28"/>
          <w:szCs w:val="28"/>
        </w:rPr>
        <w:t>укрупненные показатели сметной стоимости строительства</w:t>
      </w:r>
      <w:r w:rsidR="00896ADE" w:rsidRPr="00D755FD">
        <w:rPr>
          <w:rFonts w:ascii="Times New Roman" w:hAnsi="Times New Roman" w:cs="Times New Roman"/>
          <w:sz w:val="28"/>
          <w:szCs w:val="28"/>
        </w:rPr>
        <w:t>.</w:t>
      </w:r>
      <w:r w:rsidR="006B71C5" w:rsidRPr="00D755FD">
        <w:rPr>
          <w:rFonts w:ascii="Times New Roman" w:hAnsi="Times New Roman" w:cs="Times New Roman"/>
          <w:sz w:val="28"/>
          <w:szCs w:val="28"/>
        </w:rPr>
        <w:t xml:space="preserve"> </w:t>
      </w:r>
    </w:p>
    <w:p w14:paraId="2077AFD5" w14:textId="1404C9A8" w:rsidR="00FA4479" w:rsidRPr="00D755FD" w:rsidRDefault="006B71C5" w:rsidP="006B71C5">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3A7278" w:rsidRPr="00D755FD">
        <w:rPr>
          <w:rFonts w:ascii="Times New Roman" w:hAnsi="Times New Roman" w:cs="Times New Roman"/>
          <w:sz w:val="28"/>
          <w:szCs w:val="28"/>
        </w:rPr>
        <w:t>Так</w:t>
      </w:r>
      <w:r w:rsidR="0049188A" w:rsidRPr="00D755FD">
        <w:rPr>
          <w:rFonts w:ascii="Times New Roman" w:hAnsi="Times New Roman" w:cs="Times New Roman"/>
          <w:sz w:val="28"/>
          <w:szCs w:val="28"/>
        </w:rPr>
        <w:t>,</w:t>
      </w:r>
      <w:r w:rsidR="003A7278" w:rsidRPr="00D755FD">
        <w:rPr>
          <w:rFonts w:ascii="Times New Roman" w:hAnsi="Times New Roman" w:cs="Times New Roman"/>
          <w:sz w:val="28"/>
          <w:szCs w:val="28"/>
        </w:rPr>
        <w:t xml:space="preserve"> </w:t>
      </w:r>
      <w:r w:rsidR="00FA4479" w:rsidRPr="00D755FD">
        <w:rPr>
          <w:rFonts w:ascii="Times New Roman" w:hAnsi="Times New Roman" w:cs="Times New Roman"/>
          <w:sz w:val="28"/>
          <w:szCs w:val="28"/>
        </w:rPr>
        <w:t xml:space="preserve">РГП «Госэкспертиза» в </w:t>
      </w:r>
      <w:r w:rsidR="00FA4479" w:rsidRPr="00D755FD">
        <w:rPr>
          <w:rFonts w:ascii="Times New Roman" w:hAnsi="Times New Roman" w:cs="Times New Roman"/>
          <w:sz w:val="28"/>
          <w:szCs w:val="28"/>
          <w:lang w:val="en-US"/>
        </w:rPr>
        <w:t>IV</w:t>
      </w:r>
      <w:r w:rsidR="00FA4479" w:rsidRPr="00D755FD">
        <w:rPr>
          <w:rFonts w:ascii="Times New Roman" w:hAnsi="Times New Roman" w:cs="Times New Roman"/>
          <w:sz w:val="28"/>
          <w:szCs w:val="28"/>
        </w:rPr>
        <w:t xml:space="preserve"> квартале 2021 г. представлены на рассмотрение </w:t>
      </w:r>
      <w:r w:rsidR="009E2BEA" w:rsidRPr="00D755FD">
        <w:rPr>
          <w:rFonts w:ascii="Times New Roman" w:hAnsi="Times New Roman" w:cs="Times New Roman"/>
          <w:sz w:val="28"/>
          <w:szCs w:val="28"/>
        </w:rPr>
        <w:t>проекты по строительству</w:t>
      </w:r>
      <w:r w:rsidR="00FA4479" w:rsidRPr="00D755FD">
        <w:rPr>
          <w:rFonts w:ascii="Times New Roman" w:hAnsi="Times New Roman" w:cs="Times New Roman"/>
          <w:sz w:val="28"/>
          <w:szCs w:val="28"/>
        </w:rPr>
        <w:t xml:space="preserve"> двух объектов здравоохранения – </w:t>
      </w:r>
      <w:r w:rsidR="00FA4479" w:rsidRPr="00D755FD">
        <w:rPr>
          <w:rFonts w:ascii="Times New Roman" w:hAnsi="Times New Roman" w:cs="Times New Roman"/>
          <w:i/>
          <w:sz w:val="28"/>
          <w:szCs w:val="28"/>
        </w:rPr>
        <w:t>«Строительство и эксплуатация многопрофильной больницы в г. Туркестан</w:t>
      </w:r>
      <w:r w:rsidR="002A2756" w:rsidRPr="00D755FD">
        <w:rPr>
          <w:rFonts w:ascii="Times New Roman" w:hAnsi="Times New Roman" w:cs="Times New Roman"/>
          <w:i/>
          <w:sz w:val="28"/>
          <w:szCs w:val="28"/>
        </w:rPr>
        <w:t xml:space="preserve"> на 570 мест</w:t>
      </w:r>
      <w:r w:rsidR="00FA4479" w:rsidRPr="00D755FD">
        <w:rPr>
          <w:rFonts w:ascii="Times New Roman" w:hAnsi="Times New Roman" w:cs="Times New Roman"/>
          <w:i/>
          <w:sz w:val="28"/>
          <w:szCs w:val="28"/>
        </w:rPr>
        <w:t>»</w:t>
      </w:r>
      <w:r w:rsidR="00FA4479" w:rsidRPr="00D755FD">
        <w:rPr>
          <w:rFonts w:ascii="Times New Roman" w:hAnsi="Times New Roman" w:cs="Times New Roman"/>
          <w:sz w:val="28"/>
          <w:szCs w:val="28"/>
        </w:rPr>
        <w:t xml:space="preserve"> и «</w:t>
      </w:r>
      <w:r w:rsidR="00FA4479" w:rsidRPr="00D755FD">
        <w:rPr>
          <w:rFonts w:ascii="Times New Roman" w:hAnsi="Times New Roman" w:cs="Times New Roman"/>
          <w:i/>
          <w:sz w:val="28"/>
          <w:szCs w:val="28"/>
        </w:rPr>
        <w:t>Строительство и эксплуатация многопро</w:t>
      </w:r>
      <w:r w:rsidR="002A2756" w:rsidRPr="00D755FD">
        <w:rPr>
          <w:rFonts w:ascii="Times New Roman" w:hAnsi="Times New Roman" w:cs="Times New Roman"/>
          <w:i/>
          <w:sz w:val="28"/>
          <w:szCs w:val="28"/>
        </w:rPr>
        <w:t>фильной больницы в г. Кокшетау на 630 мест»</w:t>
      </w:r>
      <w:r w:rsidR="002A2756" w:rsidRPr="00D755FD">
        <w:rPr>
          <w:rFonts w:ascii="Times New Roman" w:hAnsi="Times New Roman" w:cs="Times New Roman"/>
          <w:sz w:val="28"/>
          <w:szCs w:val="28"/>
        </w:rPr>
        <w:t xml:space="preserve">, в ходе которого </w:t>
      </w:r>
      <w:r w:rsidR="00DF183D" w:rsidRPr="00D755FD">
        <w:rPr>
          <w:rFonts w:ascii="Times New Roman" w:hAnsi="Times New Roman" w:cs="Times New Roman"/>
          <w:sz w:val="28"/>
          <w:szCs w:val="28"/>
        </w:rPr>
        <w:t>при сравнительном анализе</w:t>
      </w:r>
      <w:r w:rsidR="00FA586F" w:rsidRPr="00D755FD">
        <w:rPr>
          <w:rFonts w:ascii="Times New Roman" w:hAnsi="Times New Roman" w:cs="Times New Roman"/>
          <w:sz w:val="28"/>
          <w:szCs w:val="28"/>
        </w:rPr>
        <w:t xml:space="preserve"> показателей ТЭО</w:t>
      </w:r>
      <w:r w:rsidR="00243B6B" w:rsidRPr="00D755FD">
        <w:rPr>
          <w:rFonts w:ascii="Times New Roman" w:hAnsi="Times New Roman" w:cs="Times New Roman"/>
          <w:sz w:val="28"/>
          <w:szCs w:val="28"/>
        </w:rPr>
        <w:t xml:space="preserve"> </w:t>
      </w:r>
      <w:r w:rsidR="0046259C" w:rsidRPr="00D755FD">
        <w:rPr>
          <w:rFonts w:ascii="Times New Roman" w:hAnsi="Times New Roman" w:cs="Times New Roman"/>
          <w:sz w:val="28"/>
          <w:szCs w:val="28"/>
        </w:rPr>
        <w:t>установлены</w:t>
      </w:r>
      <w:r w:rsidR="002A2756" w:rsidRPr="00D755FD">
        <w:rPr>
          <w:rFonts w:ascii="Times New Roman" w:hAnsi="Times New Roman" w:cs="Times New Roman"/>
          <w:sz w:val="28"/>
          <w:szCs w:val="28"/>
        </w:rPr>
        <w:t xml:space="preserve"> следующее</w:t>
      </w:r>
      <w:r w:rsidR="0046259C" w:rsidRPr="00D755FD">
        <w:rPr>
          <w:rFonts w:ascii="Times New Roman" w:hAnsi="Times New Roman" w:cs="Times New Roman"/>
          <w:sz w:val="28"/>
          <w:szCs w:val="28"/>
        </w:rPr>
        <w:t xml:space="preserve"> необоснованные расхождения</w:t>
      </w:r>
      <w:r w:rsidR="002A2756" w:rsidRPr="00D755FD">
        <w:rPr>
          <w:rFonts w:ascii="Times New Roman" w:hAnsi="Times New Roman" w:cs="Times New Roman"/>
          <w:sz w:val="28"/>
          <w:szCs w:val="28"/>
        </w:rPr>
        <w:t>:</w:t>
      </w:r>
    </w:p>
    <w:p w14:paraId="44E6BE4B" w14:textId="57A1F44B" w:rsidR="000F59B5" w:rsidRPr="00D755FD" w:rsidRDefault="000F59B5" w:rsidP="002A2756">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 </w:t>
      </w:r>
      <w:r w:rsidR="002A2756" w:rsidRPr="00D755FD">
        <w:rPr>
          <w:rFonts w:ascii="Times New Roman" w:hAnsi="Times New Roman" w:cs="Times New Roman"/>
          <w:sz w:val="28"/>
          <w:szCs w:val="28"/>
        </w:rPr>
        <w:t>удельная стоимость 1 койко-места в ТЭО для г. Туркестан составляет 356,04 млн. тенге, а в ТЭО для г. Кокшетау – 286,7 млн. тенге, при этом площадь зданий в г. Кокшетау больше на 22 357,53 кв. м</w:t>
      </w:r>
      <w:r w:rsidR="003A7278" w:rsidRPr="00D755FD">
        <w:rPr>
          <w:rFonts w:ascii="Times New Roman" w:hAnsi="Times New Roman" w:cs="Times New Roman"/>
          <w:sz w:val="28"/>
          <w:szCs w:val="28"/>
        </w:rPr>
        <w:t xml:space="preserve"> </w:t>
      </w:r>
      <w:r w:rsidR="003A7278" w:rsidRPr="00D755FD">
        <w:rPr>
          <w:rFonts w:ascii="Times New Roman" w:hAnsi="Times New Roman" w:cs="Times New Roman"/>
          <w:i/>
          <w:sz w:val="24"/>
          <w:szCs w:val="24"/>
        </w:rPr>
        <w:t>(</w:t>
      </w:r>
      <w:r w:rsidR="0049188A" w:rsidRPr="00D755FD">
        <w:rPr>
          <w:rFonts w:ascii="Times New Roman" w:hAnsi="Times New Roman" w:cs="Times New Roman"/>
          <w:i/>
          <w:sz w:val="24"/>
          <w:szCs w:val="24"/>
        </w:rPr>
        <w:t xml:space="preserve">20 </w:t>
      </w:r>
      <w:r w:rsidR="003A7278" w:rsidRPr="00D755FD">
        <w:rPr>
          <w:rFonts w:ascii="Times New Roman" w:hAnsi="Times New Roman" w:cs="Times New Roman"/>
          <w:i/>
          <w:sz w:val="24"/>
          <w:szCs w:val="24"/>
        </w:rPr>
        <w:t>%)</w:t>
      </w:r>
      <w:r w:rsidR="002A2756" w:rsidRPr="00D755FD">
        <w:rPr>
          <w:rFonts w:ascii="Times New Roman" w:hAnsi="Times New Roman" w:cs="Times New Roman"/>
          <w:sz w:val="28"/>
          <w:szCs w:val="28"/>
        </w:rPr>
        <w:t xml:space="preserve">, а койко-мест </w:t>
      </w:r>
      <w:r w:rsidR="00FA6F01" w:rsidRPr="00D755FD">
        <w:rPr>
          <w:rFonts w:ascii="Times New Roman" w:hAnsi="Times New Roman" w:cs="Times New Roman"/>
          <w:sz w:val="28"/>
          <w:szCs w:val="28"/>
        </w:rPr>
        <w:t xml:space="preserve">соответственно </w:t>
      </w:r>
      <w:r w:rsidR="002A2756" w:rsidRPr="00D755FD">
        <w:rPr>
          <w:rFonts w:ascii="Times New Roman" w:hAnsi="Times New Roman" w:cs="Times New Roman"/>
          <w:sz w:val="28"/>
          <w:szCs w:val="28"/>
        </w:rPr>
        <w:t>больше на 60 единиц</w:t>
      </w:r>
      <w:r w:rsidRPr="00D755FD">
        <w:rPr>
          <w:rFonts w:ascii="Times New Roman" w:hAnsi="Times New Roman" w:cs="Times New Roman"/>
          <w:sz w:val="28"/>
          <w:szCs w:val="28"/>
        </w:rPr>
        <w:t>;</w:t>
      </w:r>
    </w:p>
    <w:p w14:paraId="4AE1F222" w14:textId="1CBC1E39" w:rsidR="00FA586F" w:rsidRPr="00D755FD" w:rsidRDefault="000F59B5" w:rsidP="002A2756">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 </w:t>
      </w:r>
      <w:r w:rsidR="002A2756" w:rsidRPr="00D755FD">
        <w:rPr>
          <w:rFonts w:ascii="Times New Roman" w:hAnsi="Times New Roman" w:cs="Times New Roman"/>
          <w:sz w:val="28"/>
          <w:szCs w:val="28"/>
        </w:rPr>
        <w:t xml:space="preserve">сумма </w:t>
      </w:r>
      <w:r w:rsidR="003A7278" w:rsidRPr="00D755FD">
        <w:rPr>
          <w:rFonts w:ascii="Times New Roman" w:hAnsi="Times New Roman" w:cs="Times New Roman"/>
          <w:sz w:val="28"/>
          <w:szCs w:val="28"/>
        </w:rPr>
        <w:t xml:space="preserve">общих </w:t>
      </w:r>
      <w:r w:rsidR="002A2756" w:rsidRPr="00D755FD">
        <w:rPr>
          <w:rFonts w:ascii="Times New Roman" w:hAnsi="Times New Roman" w:cs="Times New Roman"/>
          <w:sz w:val="28"/>
          <w:szCs w:val="28"/>
        </w:rPr>
        <w:t>затрат на медицинское технологическое оборудование в ТЭО по г. Туркестан выше на 33,05 млн. тенге затрат для г. Кокшетау.</w:t>
      </w:r>
      <w:r w:rsidR="0046259C" w:rsidRPr="00D755FD">
        <w:rPr>
          <w:rFonts w:ascii="Times New Roman" w:hAnsi="Times New Roman" w:cs="Times New Roman"/>
          <w:sz w:val="28"/>
          <w:szCs w:val="28"/>
        </w:rPr>
        <w:t xml:space="preserve"> </w:t>
      </w:r>
    </w:p>
    <w:p w14:paraId="4A5DCFE6" w14:textId="11432F37" w:rsidR="009928D1" w:rsidRPr="00D755FD" w:rsidRDefault="00F83CA8" w:rsidP="002A2756">
      <w:pPr>
        <w:spacing w:after="0" w:line="240" w:lineRule="auto"/>
        <w:ind w:firstLine="708"/>
        <w:jc w:val="both"/>
        <w:rPr>
          <w:rFonts w:ascii="Times New Roman" w:hAnsi="Times New Roman" w:cs="Times New Roman"/>
          <w:b/>
          <w:i/>
          <w:sz w:val="24"/>
          <w:szCs w:val="24"/>
        </w:rPr>
      </w:pPr>
      <w:r w:rsidRPr="00D755FD">
        <w:rPr>
          <w:rFonts w:ascii="Times New Roman" w:hAnsi="Times New Roman" w:cs="Times New Roman"/>
          <w:b/>
          <w:i/>
          <w:sz w:val="24"/>
          <w:szCs w:val="24"/>
        </w:rPr>
        <w:t xml:space="preserve">Справочно: По </w:t>
      </w:r>
      <w:r w:rsidR="00493C05" w:rsidRPr="00D755FD">
        <w:rPr>
          <w:rFonts w:ascii="Times New Roman" w:hAnsi="Times New Roman" w:cs="Times New Roman"/>
          <w:b/>
          <w:i/>
          <w:sz w:val="24"/>
          <w:szCs w:val="24"/>
        </w:rPr>
        <w:t>вышеуказанным проектам РГП «Госэкспертиза» даны отрицательные заключения.</w:t>
      </w:r>
    </w:p>
    <w:p w14:paraId="26CB3CD5" w14:textId="18AFFE26" w:rsidR="00F336CF" w:rsidRPr="00D755FD" w:rsidRDefault="0046259C" w:rsidP="004F6FBB">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Согласно </w:t>
      </w:r>
      <w:r w:rsidR="009928D1" w:rsidRPr="00D755FD">
        <w:rPr>
          <w:rFonts w:ascii="Times New Roman" w:hAnsi="Times New Roman" w:cs="Times New Roman"/>
          <w:sz w:val="28"/>
          <w:szCs w:val="28"/>
        </w:rPr>
        <w:t xml:space="preserve">письму </w:t>
      </w:r>
      <w:r w:rsidRPr="00D755FD">
        <w:rPr>
          <w:rFonts w:ascii="Times New Roman" w:hAnsi="Times New Roman" w:cs="Times New Roman"/>
          <w:sz w:val="28"/>
          <w:szCs w:val="28"/>
        </w:rPr>
        <w:t xml:space="preserve">РГП на ПВХ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w:t>
      </w:r>
      <w:r w:rsidRPr="00D755FD">
        <w:rPr>
          <w:rFonts w:ascii="Times New Roman" w:hAnsi="Times New Roman" w:cs="Times New Roman"/>
          <w:i/>
          <w:sz w:val="24"/>
          <w:szCs w:val="24"/>
        </w:rPr>
        <w:t>(далее–НЦЭЛС)</w:t>
      </w:r>
      <w:r w:rsidRPr="00D755FD">
        <w:rPr>
          <w:rFonts w:ascii="Times New Roman" w:hAnsi="Times New Roman" w:cs="Times New Roman"/>
          <w:sz w:val="28"/>
          <w:szCs w:val="28"/>
        </w:rPr>
        <w:t xml:space="preserve"> </w:t>
      </w:r>
      <w:r w:rsidRPr="00D755FD">
        <w:rPr>
          <w:rFonts w:ascii="Times New Roman" w:hAnsi="Times New Roman" w:cs="Times New Roman"/>
          <w:i/>
          <w:sz w:val="24"/>
          <w:szCs w:val="24"/>
        </w:rPr>
        <w:t>(исх. № 01-03-04/6470 от 13.12.2021 г.)</w:t>
      </w:r>
      <w:r w:rsidR="004F6FBB" w:rsidRPr="00D755FD">
        <w:rPr>
          <w:rFonts w:ascii="Times New Roman" w:hAnsi="Times New Roman" w:cs="Times New Roman"/>
          <w:i/>
          <w:sz w:val="24"/>
          <w:szCs w:val="24"/>
        </w:rPr>
        <w:t xml:space="preserve">, </w:t>
      </w:r>
      <w:r w:rsidR="004F6FBB" w:rsidRPr="00D755FD">
        <w:rPr>
          <w:rFonts w:ascii="Times New Roman" w:hAnsi="Times New Roman" w:cs="Times New Roman"/>
          <w:sz w:val="28"/>
          <w:szCs w:val="28"/>
        </w:rPr>
        <w:t>на основании проведенного клинико-технологического обоснования для строительства и эксплуатации вышеуказанных больниц были выданы заключения в количестве 389 - г. Туркестан, 335 - г. Кокшетау.</w:t>
      </w:r>
    </w:p>
    <w:p w14:paraId="2480B7A1" w14:textId="02E11280" w:rsidR="004F6FBB" w:rsidRPr="00D755FD" w:rsidRDefault="004F6FBB" w:rsidP="004F6FBB">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При этом, </w:t>
      </w:r>
      <w:r w:rsidR="00F0612B" w:rsidRPr="00D755FD">
        <w:rPr>
          <w:rFonts w:ascii="Times New Roman" w:hAnsi="Times New Roman" w:cs="Times New Roman"/>
          <w:sz w:val="28"/>
          <w:szCs w:val="28"/>
        </w:rPr>
        <w:t xml:space="preserve">дано </w:t>
      </w:r>
      <w:r w:rsidRPr="00D755FD">
        <w:rPr>
          <w:rFonts w:ascii="Times New Roman" w:hAnsi="Times New Roman" w:cs="Times New Roman"/>
          <w:sz w:val="28"/>
          <w:szCs w:val="28"/>
        </w:rPr>
        <w:t>пояснени</w:t>
      </w:r>
      <w:r w:rsidR="00F0612B" w:rsidRPr="00D755FD">
        <w:rPr>
          <w:rFonts w:ascii="Times New Roman" w:hAnsi="Times New Roman" w:cs="Times New Roman"/>
          <w:sz w:val="28"/>
          <w:szCs w:val="28"/>
        </w:rPr>
        <w:t>е, что при проведении экспертизы клинико-технологического обоснования, анализ потребности строящегося объекта в разрезе всего перечня медици</w:t>
      </w:r>
      <w:r w:rsidR="00FA6F01" w:rsidRPr="00D755FD">
        <w:rPr>
          <w:rFonts w:ascii="Times New Roman" w:hAnsi="Times New Roman" w:cs="Times New Roman"/>
          <w:sz w:val="28"/>
          <w:szCs w:val="28"/>
        </w:rPr>
        <w:t>нского оборудования не входит в</w:t>
      </w:r>
      <w:r w:rsidR="00F0612B" w:rsidRPr="00D755FD">
        <w:rPr>
          <w:rFonts w:ascii="Times New Roman" w:hAnsi="Times New Roman" w:cs="Times New Roman"/>
          <w:sz w:val="28"/>
          <w:szCs w:val="28"/>
        </w:rPr>
        <w:t xml:space="preserve"> </w:t>
      </w:r>
      <w:r w:rsidR="00BB1FB3" w:rsidRPr="00D755FD">
        <w:rPr>
          <w:rFonts w:ascii="Times New Roman" w:hAnsi="Times New Roman" w:cs="Times New Roman"/>
          <w:sz w:val="28"/>
          <w:szCs w:val="28"/>
        </w:rPr>
        <w:t>обязательства</w:t>
      </w:r>
      <w:r w:rsidR="00FA6F01" w:rsidRPr="00D755FD">
        <w:rPr>
          <w:rFonts w:ascii="Times New Roman" w:hAnsi="Times New Roman" w:cs="Times New Roman"/>
          <w:sz w:val="28"/>
          <w:szCs w:val="28"/>
        </w:rPr>
        <w:t xml:space="preserve"> НЦЭЛС</w:t>
      </w:r>
      <w:r w:rsidR="00F0612B" w:rsidRPr="00D755FD">
        <w:rPr>
          <w:rFonts w:ascii="Times New Roman" w:hAnsi="Times New Roman" w:cs="Times New Roman"/>
          <w:sz w:val="28"/>
          <w:szCs w:val="28"/>
        </w:rPr>
        <w:t>.</w:t>
      </w:r>
    </w:p>
    <w:p w14:paraId="79A07647" w14:textId="32037F6E" w:rsidR="00C67F3B" w:rsidRPr="00D755FD" w:rsidRDefault="00F0612B" w:rsidP="00F0612B">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t xml:space="preserve">Однако, нормативными актами по строительству </w:t>
      </w:r>
      <w:r w:rsidRPr="00D755FD">
        <w:rPr>
          <w:rFonts w:ascii="Times New Roman" w:hAnsi="Times New Roman" w:cs="Times New Roman"/>
          <w:i/>
          <w:sz w:val="24"/>
          <w:szCs w:val="24"/>
        </w:rPr>
        <w:t>(Приказ от 29 мая 2007 года №163)</w:t>
      </w:r>
      <w:r w:rsidR="00B53990" w:rsidRPr="00D755FD">
        <w:rPr>
          <w:rFonts w:ascii="Times New Roman" w:hAnsi="Times New Roman" w:cs="Times New Roman"/>
          <w:i/>
          <w:sz w:val="24"/>
          <w:szCs w:val="24"/>
        </w:rPr>
        <w:t xml:space="preserve"> </w:t>
      </w:r>
      <w:r w:rsidRPr="00D755FD">
        <w:rPr>
          <w:rFonts w:ascii="Times New Roman" w:hAnsi="Times New Roman" w:cs="Times New Roman"/>
          <w:sz w:val="28"/>
          <w:szCs w:val="28"/>
        </w:rPr>
        <w:t xml:space="preserve">определено, что Заказчику необходимо обеспечить участие государственной экспертной организации </w:t>
      </w:r>
      <w:r w:rsidRPr="00D755FD">
        <w:rPr>
          <w:rFonts w:ascii="Times New Roman" w:hAnsi="Times New Roman" w:cs="Times New Roman"/>
          <w:i/>
          <w:sz w:val="24"/>
          <w:szCs w:val="24"/>
        </w:rPr>
        <w:t>(НАЦЭЛС)</w:t>
      </w:r>
      <w:r w:rsidRPr="00D755FD">
        <w:rPr>
          <w:rFonts w:ascii="Times New Roman" w:hAnsi="Times New Roman" w:cs="Times New Roman"/>
          <w:sz w:val="28"/>
          <w:szCs w:val="28"/>
        </w:rPr>
        <w:t xml:space="preserve"> в сфере обращения лекарственных средств и медицинских изделий в подборе перечня медицинских изделий при проектировании объектов здравоохранения, определении </w:t>
      </w:r>
      <w:r w:rsidRPr="00D755FD">
        <w:rPr>
          <w:rFonts w:ascii="Times New Roman" w:hAnsi="Times New Roman" w:cs="Times New Roman"/>
          <w:b/>
          <w:sz w:val="28"/>
          <w:szCs w:val="28"/>
        </w:rPr>
        <w:t>потребности</w:t>
      </w:r>
      <w:r w:rsidRPr="00D755FD">
        <w:rPr>
          <w:rFonts w:ascii="Times New Roman" w:hAnsi="Times New Roman" w:cs="Times New Roman"/>
          <w:sz w:val="28"/>
          <w:szCs w:val="28"/>
        </w:rPr>
        <w:t xml:space="preserve"> и </w:t>
      </w:r>
      <w:r w:rsidRPr="00D755FD">
        <w:rPr>
          <w:rFonts w:ascii="Times New Roman" w:hAnsi="Times New Roman" w:cs="Times New Roman"/>
          <w:b/>
          <w:sz w:val="28"/>
          <w:szCs w:val="28"/>
        </w:rPr>
        <w:t>планировании стоимости</w:t>
      </w:r>
      <w:r w:rsidRPr="00D755FD">
        <w:rPr>
          <w:rFonts w:ascii="Times New Roman" w:hAnsi="Times New Roman" w:cs="Times New Roman"/>
          <w:sz w:val="28"/>
          <w:szCs w:val="28"/>
        </w:rPr>
        <w:t xml:space="preserve"> проектной организации</w:t>
      </w:r>
      <w:r w:rsidR="00B53990" w:rsidRPr="00D755FD">
        <w:rPr>
          <w:rFonts w:ascii="Times New Roman" w:hAnsi="Times New Roman" w:cs="Times New Roman"/>
          <w:sz w:val="28"/>
          <w:szCs w:val="28"/>
        </w:rPr>
        <w:t xml:space="preserve"> </w:t>
      </w:r>
      <w:r w:rsidRPr="00D755FD">
        <w:rPr>
          <w:rFonts w:ascii="Times New Roman" w:hAnsi="Times New Roman" w:cs="Times New Roman"/>
          <w:sz w:val="28"/>
          <w:szCs w:val="28"/>
        </w:rPr>
        <w:t xml:space="preserve">в соответствии с Методикой № </w:t>
      </w:r>
      <w:r w:rsidRPr="00D755FD">
        <w:rPr>
          <w:rFonts w:ascii="Times New Roman" w:hAnsi="Times New Roman" w:cs="Times New Roman"/>
          <w:sz w:val="28"/>
          <w:szCs w:val="28"/>
          <w:lang w:val="kk-KZ"/>
        </w:rPr>
        <w:t>ҚР ДСМ-1</w:t>
      </w:r>
      <w:r w:rsidR="00EB4A58" w:rsidRPr="00D755FD">
        <w:rPr>
          <w:rStyle w:val="af8"/>
          <w:rFonts w:ascii="Times New Roman" w:hAnsi="Times New Roman" w:cs="Times New Roman"/>
          <w:sz w:val="28"/>
          <w:szCs w:val="28"/>
          <w:lang w:val="kk-KZ"/>
        </w:rPr>
        <w:footnoteReference w:id="3"/>
      </w:r>
      <w:r w:rsidRPr="00D755FD">
        <w:rPr>
          <w:rFonts w:ascii="Times New Roman" w:hAnsi="Times New Roman" w:cs="Times New Roman"/>
          <w:sz w:val="28"/>
          <w:szCs w:val="28"/>
        </w:rPr>
        <w:t xml:space="preserve"> и Правилами № ҚР ДСМ-247/2020</w:t>
      </w:r>
      <w:r w:rsidR="00C67F3B" w:rsidRPr="00D755FD">
        <w:rPr>
          <w:rFonts w:ascii="Times New Roman" w:hAnsi="Times New Roman" w:cs="Times New Roman"/>
          <w:sz w:val="28"/>
          <w:szCs w:val="28"/>
        </w:rPr>
        <w:t>1</w:t>
      </w:r>
      <w:r w:rsidR="00EB4A58" w:rsidRPr="00D755FD">
        <w:rPr>
          <w:rStyle w:val="af8"/>
          <w:rFonts w:ascii="Times New Roman" w:hAnsi="Times New Roman" w:cs="Times New Roman"/>
          <w:sz w:val="28"/>
          <w:szCs w:val="28"/>
        </w:rPr>
        <w:footnoteReference w:id="4"/>
      </w:r>
      <w:r w:rsidR="00C67F3B" w:rsidRPr="00D755FD">
        <w:rPr>
          <w:rFonts w:ascii="Times New Roman" w:hAnsi="Times New Roman" w:cs="Times New Roman"/>
          <w:sz w:val="28"/>
          <w:szCs w:val="28"/>
        </w:rPr>
        <w:t>.</w:t>
      </w:r>
    </w:p>
    <w:p w14:paraId="57E023B6" w14:textId="024E0E9A" w:rsidR="00B53990" w:rsidRPr="00D755FD" w:rsidRDefault="001F7F4E" w:rsidP="00EB4A58">
      <w:pPr>
        <w:spacing w:after="0" w:line="240" w:lineRule="auto"/>
        <w:jc w:val="both"/>
        <w:rPr>
          <w:rFonts w:ascii="Times New Roman" w:hAnsi="Times New Roman" w:cs="Times New Roman"/>
          <w:b/>
          <w:i/>
          <w:sz w:val="28"/>
          <w:szCs w:val="28"/>
        </w:rPr>
      </w:pPr>
      <w:r w:rsidRPr="00D755FD">
        <w:rPr>
          <w:rFonts w:ascii="Times New Roman" w:hAnsi="Times New Roman" w:cs="Times New Roman"/>
          <w:sz w:val="28"/>
          <w:szCs w:val="28"/>
        </w:rPr>
        <w:lastRenderedPageBreak/>
        <w:t xml:space="preserve"> </w:t>
      </w:r>
      <w:r w:rsidR="00C67F3B" w:rsidRPr="00D755FD">
        <w:rPr>
          <w:rFonts w:ascii="Times New Roman" w:hAnsi="Times New Roman" w:cs="Times New Roman"/>
          <w:sz w:val="28"/>
          <w:szCs w:val="28"/>
        </w:rPr>
        <w:tab/>
      </w:r>
      <w:r w:rsidR="00B53990" w:rsidRPr="00D755FD">
        <w:rPr>
          <w:rFonts w:ascii="Times New Roman" w:hAnsi="Times New Roman" w:cs="Times New Roman"/>
          <w:sz w:val="28"/>
          <w:szCs w:val="28"/>
        </w:rPr>
        <w:t xml:space="preserve">Вместе с тем, </w:t>
      </w:r>
      <w:r w:rsidRPr="00D755FD">
        <w:rPr>
          <w:rFonts w:ascii="Times New Roman" w:hAnsi="Times New Roman" w:cs="Times New Roman"/>
          <w:sz w:val="28"/>
          <w:szCs w:val="28"/>
        </w:rPr>
        <w:t>в</w:t>
      </w:r>
      <w:r w:rsidR="00B53990" w:rsidRPr="00D755FD">
        <w:rPr>
          <w:rFonts w:ascii="Times New Roman" w:hAnsi="Times New Roman" w:cs="Times New Roman"/>
          <w:sz w:val="28"/>
          <w:szCs w:val="28"/>
        </w:rPr>
        <w:t xml:space="preserve"> ходе аудита на предмет качественного проведения НАЦЭЛС государственной экспертизы в части регулирования предельных цен на </w:t>
      </w:r>
      <w:r w:rsidRPr="00D755FD">
        <w:rPr>
          <w:rFonts w:ascii="Times New Roman" w:hAnsi="Times New Roman" w:cs="Times New Roman"/>
          <w:sz w:val="28"/>
          <w:szCs w:val="28"/>
        </w:rPr>
        <w:t>медицинские изделия</w:t>
      </w:r>
      <w:r w:rsidR="00B53990" w:rsidRPr="00D755FD">
        <w:rPr>
          <w:rFonts w:ascii="Times New Roman" w:hAnsi="Times New Roman" w:cs="Times New Roman"/>
          <w:sz w:val="28"/>
          <w:szCs w:val="28"/>
        </w:rPr>
        <w:t xml:space="preserve"> в рамках ГОБМП и </w:t>
      </w:r>
      <w:r w:rsidR="00B53990" w:rsidRPr="00D755FD">
        <w:rPr>
          <w:rFonts w:ascii="Times New Roman" w:hAnsi="Times New Roman" w:cs="Times New Roman"/>
          <w:i/>
          <w:sz w:val="24"/>
          <w:szCs w:val="24"/>
        </w:rPr>
        <w:t>(или)</w:t>
      </w:r>
      <w:r w:rsidR="00B53990" w:rsidRPr="00D755FD">
        <w:rPr>
          <w:rFonts w:ascii="Times New Roman" w:hAnsi="Times New Roman" w:cs="Times New Roman"/>
          <w:sz w:val="28"/>
          <w:szCs w:val="28"/>
        </w:rPr>
        <w:t xml:space="preserve"> в системе ОСМС при разработке ТЭО многопрофильных больниц г. Туркестан и г. Кокшетау на основании данных, предоставленных </w:t>
      </w:r>
      <w:r w:rsidR="005D42CC" w:rsidRPr="00D755FD">
        <w:rPr>
          <w:rFonts w:ascii="Times New Roman" w:hAnsi="Times New Roman" w:cs="Times New Roman"/>
          <w:sz w:val="28"/>
          <w:szCs w:val="28"/>
        </w:rPr>
        <w:t>КГД МФ РК</w:t>
      </w:r>
      <w:r w:rsidR="00B53990" w:rsidRPr="00D755FD">
        <w:rPr>
          <w:rFonts w:ascii="Times New Roman" w:hAnsi="Times New Roman" w:cs="Times New Roman"/>
          <w:sz w:val="28"/>
          <w:szCs w:val="28"/>
        </w:rPr>
        <w:t xml:space="preserve"> </w:t>
      </w:r>
      <w:r w:rsidR="00B53990" w:rsidRPr="00D755FD">
        <w:rPr>
          <w:rFonts w:ascii="Times New Roman" w:hAnsi="Times New Roman" w:cs="Times New Roman"/>
          <w:i/>
          <w:sz w:val="24"/>
          <w:szCs w:val="24"/>
        </w:rPr>
        <w:t>(вход. № 7-4-10/2292-И от 02.09.2021)</w:t>
      </w:r>
      <w:r w:rsidR="00B53990" w:rsidRPr="00D755FD">
        <w:rPr>
          <w:rFonts w:ascii="Times New Roman" w:hAnsi="Times New Roman" w:cs="Times New Roman"/>
          <w:sz w:val="28"/>
          <w:szCs w:val="28"/>
        </w:rPr>
        <w:t xml:space="preserve"> проанализирована таможенная стоимость </w:t>
      </w:r>
      <w:r w:rsidRPr="00D755FD">
        <w:rPr>
          <w:rFonts w:ascii="Times New Roman" w:hAnsi="Times New Roman" w:cs="Times New Roman"/>
          <w:sz w:val="28"/>
          <w:szCs w:val="28"/>
        </w:rPr>
        <w:t xml:space="preserve">медицинского изделия, прошедшего экспертизу, </w:t>
      </w:r>
      <w:r w:rsidR="00B53990" w:rsidRPr="00D755FD">
        <w:rPr>
          <w:rFonts w:ascii="Times New Roman" w:hAnsi="Times New Roman" w:cs="Times New Roman"/>
          <w:sz w:val="28"/>
          <w:szCs w:val="28"/>
        </w:rPr>
        <w:t xml:space="preserve">с датой ввоза его в РК в декабре 2020г. </w:t>
      </w:r>
      <w:r w:rsidR="00B53990" w:rsidRPr="00D755FD">
        <w:rPr>
          <w:rFonts w:ascii="Times New Roman" w:hAnsi="Times New Roman" w:cs="Times New Roman"/>
          <w:i/>
          <w:sz w:val="24"/>
          <w:szCs w:val="24"/>
        </w:rPr>
        <w:t>(</w:t>
      </w:r>
      <w:r w:rsidRPr="00D755FD">
        <w:rPr>
          <w:rFonts w:ascii="Times New Roman" w:hAnsi="Times New Roman" w:cs="Times New Roman"/>
          <w:i/>
          <w:sz w:val="24"/>
          <w:szCs w:val="24"/>
        </w:rPr>
        <w:t xml:space="preserve">согласно Правила № ҚР ДСМ-247/2020 </w:t>
      </w:r>
      <w:r w:rsidR="00B53990" w:rsidRPr="00D755FD">
        <w:rPr>
          <w:rFonts w:ascii="Times New Roman" w:hAnsi="Times New Roman" w:cs="Times New Roman"/>
          <w:i/>
          <w:sz w:val="24"/>
          <w:szCs w:val="24"/>
        </w:rPr>
        <w:t>факт ввоза за последние 12 месяцев)</w:t>
      </w:r>
      <w:r w:rsidR="00B53990" w:rsidRPr="00D755FD">
        <w:rPr>
          <w:rFonts w:ascii="Times New Roman" w:hAnsi="Times New Roman" w:cs="Times New Roman"/>
          <w:i/>
          <w:sz w:val="28"/>
          <w:szCs w:val="28"/>
        </w:rPr>
        <w:t xml:space="preserve">, </w:t>
      </w:r>
      <w:r w:rsidR="00B53990" w:rsidRPr="00D755FD">
        <w:rPr>
          <w:rFonts w:ascii="Times New Roman" w:hAnsi="Times New Roman" w:cs="Times New Roman"/>
          <w:sz w:val="28"/>
          <w:szCs w:val="28"/>
        </w:rPr>
        <w:t>при этом для анализа цены взят наи</w:t>
      </w:r>
      <w:r w:rsidRPr="00D755FD">
        <w:rPr>
          <w:rFonts w:ascii="Times New Roman" w:hAnsi="Times New Roman" w:cs="Times New Roman"/>
          <w:sz w:val="28"/>
          <w:szCs w:val="28"/>
        </w:rPr>
        <w:t xml:space="preserve">больший стоимостной показатель, где установлено </w:t>
      </w:r>
      <w:r w:rsidRPr="00D755FD">
        <w:rPr>
          <w:rFonts w:ascii="Times New Roman" w:hAnsi="Times New Roman" w:cs="Times New Roman"/>
          <w:b/>
          <w:sz w:val="28"/>
          <w:szCs w:val="28"/>
        </w:rPr>
        <w:t xml:space="preserve">расхождение на сумму </w:t>
      </w:r>
      <w:r w:rsidR="00AD3AFD" w:rsidRPr="00D755FD">
        <w:rPr>
          <w:rFonts w:ascii="Times New Roman" w:hAnsi="Times New Roman" w:cs="Times New Roman"/>
          <w:b/>
          <w:sz w:val="28"/>
          <w:szCs w:val="28"/>
        </w:rPr>
        <w:t>220,2</w:t>
      </w:r>
      <w:r w:rsidRPr="00D755FD">
        <w:rPr>
          <w:rFonts w:ascii="Times New Roman" w:hAnsi="Times New Roman" w:cs="Times New Roman"/>
          <w:b/>
          <w:sz w:val="28"/>
          <w:szCs w:val="28"/>
        </w:rPr>
        <w:t xml:space="preserve"> млн. тенге</w:t>
      </w:r>
      <w:r w:rsidR="00AD3AFD" w:rsidRPr="00D755FD">
        <w:rPr>
          <w:rFonts w:ascii="Times New Roman" w:hAnsi="Times New Roman" w:cs="Times New Roman"/>
          <w:b/>
          <w:sz w:val="28"/>
          <w:szCs w:val="28"/>
        </w:rPr>
        <w:t xml:space="preserve"> или на 27,6%</w:t>
      </w:r>
      <w:r w:rsidRPr="00D755FD">
        <w:rPr>
          <w:rFonts w:ascii="Times New Roman" w:hAnsi="Times New Roman" w:cs="Times New Roman"/>
          <w:b/>
          <w:sz w:val="28"/>
          <w:szCs w:val="28"/>
        </w:rPr>
        <w:t>.</w:t>
      </w:r>
    </w:p>
    <w:p w14:paraId="25E3EFF8" w14:textId="0660F750" w:rsidR="002A2756" w:rsidRPr="00D755FD" w:rsidRDefault="00B53990" w:rsidP="00FA4479">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 </w:t>
      </w:r>
      <w:r w:rsidR="0023425B" w:rsidRPr="00D755FD">
        <w:rPr>
          <w:rFonts w:ascii="Times New Roman" w:hAnsi="Times New Roman" w:cs="Times New Roman"/>
          <w:sz w:val="28"/>
          <w:szCs w:val="28"/>
        </w:rPr>
        <w:t>Таким образом, проведение НАЦЭЛС клинико-технологического обоснования и экспертизы цены на торговое наименование и техническую характеристику медицинского изделия не обеспечивает</w:t>
      </w:r>
      <w:r w:rsidRPr="00D755FD">
        <w:rPr>
          <w:rFonts w:ascii="Times New Roman" w:hAnsi="Times New Roman" w:cs="Times New Roman"/>
          <w:sz w:val="28"/>
          <w:szCs w:val="28"/>
        </w:rPr>
        <w:t xml:space="preserve"> </w:t>
      </w:r>
      <w:r w:rsidR="0023425B" w:rsidRPr="00D755FD">
        <w:rPr>
          <w:rFonts w:ascii="Times New Roman" w:hAnsi="Times New Roman" w:cs="Times New Roman"/>
          <w:sz w:val="28"/>
          <w:szCs w:val="28"/>
        </w:rPr>
        <w:t xml:space="preserve">должного эффекта, </w:t>
      </w:r>
      <w:r w:rsidRPr="00D755FD">
        <w:rPr>
          <w:rFonts w:ascii="Times New Roman" w:hAnsi="Times New Roman" w:cs="Times New Roman"/>
          <w:sz w:val="28"/>
          <w:szCs w:val="28"/>
        </w:rPr>
        <w:t xml:space="preserve">целью </w:t>
      </w:r>
      <w:r w:rsidR="0023425B" w:rsidRPr="00D755FD">
        <w:rPr>
          <w:rFonts w:ascii="Times New Roman" w:hAnsi="Times New Roman" w:cs="Times New Roman"/>
          <w:sz w:val="28"/>
          <w:szCs w:val="28"/>
        </w:rPr>
        <w:t xml:space="preserve">которых является </w:t>
      </w:r>
      <w:r w:rsidRPr="00D755FD">
        <w:rPr>
          <w:rFonts w:ascii="Times New Roman" w:hAnsi="Times New Roman" w:cs="Times New Roman"/>
          <w:sz w:val="28"/>
          <w:szCs w:val="28"/>
        </w:rPr>
        <w:t>определения целесообразности и эффективности вкладываемых инвестиций в строительство объектов, выраженное недопущением увеличения стоимости затрат на строительство больниц</w:t>
      </w:r>
      <w:r w:rsidR="0023425B" w:rsidRPr="00D755FD">
        <w:rPr>
          <w:rFonts w:ascii="Times New Roman" w:hAnsi="Times New Roman" w:cs="Times New Roman"/>
          <w:sz w:val="28"/>
          <w:szCs w:val="28"/>
        </w:rPr>
        <w:t>.</w:t>
      </w:r>
    </w:p>
    <w:p w14:paraId="4F068E39" w14:textId="35F638FF" w:rsidR="003F7505" w:rsidRPr="00D755FD" w:rsidRDefault="003F7505" w:rsidP="003F7505">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t xml:space="preserve">Также стоить отметить, что в отраслевых документах </w:t>
      </w:r>
      <w:r w:rsidR="005D42CC" w:rsidRPr="00D755FD">
        <w:rPr>
          <w:rFonts w:ascii="Times New Roman" w:hAnsi="Times New Roman" w:cs="Times New Roman"/>
          <w:sz w:val="28"/>
          <w:szCs w:val="28"/>
        </w:rPr>
        <w:t>МЗ</w:t>
      </w:r>
      <w:r w:rsidRPr="00D755FD">
        <w:rPr>
          <w:rFonts w:ascii="Times New Roman" w:hAnsi="Times New Roman" w:cs="Times New Roman"/>
          <w:sz w:val="28"/>
          <w:szCs w:val="28"/>
        </w:rPr>
        <w:t xml:space="preserve"> </w:t>
      </w:r>
      <w:r w:rsidR="00EB4A58" w:rsidRPr="00D755FD">
        <w:rPr>
          <w:rFonts w:ascii="Times New Roman" w:hAnsi="Times New Roman" w:cs="Times New Roman"/>
          <w:sz w:val="28"/>
          <w:szCs w:val="28"/>
        </w:rPr>
        <w:t>предусмотрены только минимальные</w:t>
      </w:r>
      <w:r w:rsidR="00EB4A58" w:rsidRPr="00D755FD">
        <w:rPr>
          <w:rStyle w:val="af8"/>
          <w:rFonts w:ascii="Times New Roman" w:hAnsi="Times New Roman" w:cs="Times New Roman"/>
          <w:sz w:val="28"/>
          <w:szCs w:val="28"/>
        </w:rPr>
        <w:footnoteReference w:id="5"/>
      </w:r>
      <w:r w:rsidRPr="00D755FD">
        <w:rPr>
          <w:rFonts w:ascii="Times New Roman" w:hAnsi="Times New Roman" w:cs="Times New Roman"/>
          <w:sz w:val="28"/>
          <w:szCs w:val="28"/>
        </w:rPr>
        <w:t xml:space="preserve"> требования к уровню </w:t>
      </w:r>
      <w:r w:rsidR="00307083" w:rsidRPr="00D755FD">
        <w:rPr>
          <w:rFonts w:ascii="Times New Roman" w:hAnsi="Times New Roman" w:cs="Times New Roman"/>
          <w:sz w:val="28"/>
          <w:szCs w:val="28"/>
        </w:rPr>
        <w:t>оснащения</w:t>
      </w:r>
      <w:r w:rsidRPr="00D755FD">
        <w:rPr>
          <w:rFonts w:ascii="Times New Roman" w:hAnsi="Times New Roman" w:cs="Times New Roman"/>
          <w:sz w:val="28"/>
          <w:szCs w:val="28"/>
        </w:rPr>
        <w:t xml:space="preserve"> объектов здравоохранения</w:t>
      </w:r>
      <w:r w:rsidR="00307083" w:rsidRPr="00D755FD">
        <w:rPr>
          <w:rFonts w:ascii="Times New Roman" w:hAnsi="Times New Roman" w:cs="Times New Roman"/>
          <w:sz w:val="28"/>
          <w:szCs w:val="28"/>
        </w:rPr>
        <w:t xml:space="preserve"> медицинским оборудованием.</w:t>
      </w:r>
      <w:r w:rsidRPr="00D755FD">
        <w:rPr>
          <w:rFonts w:ascii="Times New Roman" w:hAnsi="Times New Roman" w:cs="Times New Roman"/>
          <w:sz w:val="28"/>
          <w:szCs w:val="28"/>
        </w:rPr>
        <w:t xml:space="preserve"> </w:t>
      </w:r>
    </w:p>
    <w:p w14:paraId="7CFE79AB" w14:textId="0B75E2D2" w:rsidR="003F7505" w:rsidRPr="00D755FD" w:rsidRDefault="003F7505" w:rsidP="003F7505">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4C5C1F" w:rsidRPr="00D755FD">
        <w:rPr>
          <w:rFonts w:ascii="Times New Roman" w:hAnsi="Times New Roman" w:cs="Times New Roman"/>
          <w:sz w:val="28"/>
          <w:szCs w:val="28"/>
        </w:rPr>
        <w:t>С</w:t>
      </w:r>
      <w:r w:rsidRPr="00D755FD">
        <w:rPr>
          <w:rFonts w:ascii="Times New Roman" w:hAnsi="Times New Roman" w:cs="Times New Roman"/>
          <w:sz w:val="28"/>
          <w:szCs w:val="28"/>
        </w:rPr>
        <w:t>огласно протоколу совещания по вопросам строительства многопрофильных больниц в рамках ГЧП, проведенного 21 января 2022 г</w:t>
      </w:r>
      <w:r w:rsidR="00324444" w:rsidRPr="00D755FD">
        <w:rPr>
          <w:rFonts w:ascii="Times New Roman" w:hAnsi="Times New Roman" w:cs="Times New Roman"/>
          <w:sz w:val="28"/>
          <w:szCs w:val="28"/>
        </w:rPr>
        <w:t>.</w:t>
      </w:r>
      <w:r w:rsidRPr="00D755FD">
        <w:rPr>
          <w:rFonts w:ascii="Times New Roman" w:hAnsi="Times New Roman" w:cs="Times New Roman"/>
          <w:sz w:val="28"/>
          <w:szCs w:val="28"/>
        </w:rPr>
        <w:t xml:space="preserve"> под председательством Премьер-Министра</w:t>
      </w:r>
      <w:r w:rsidR="004C5C1F" w:rsidRPr="00D755FD">
        <w:rPr>
          <w:rFonts w:ascii="Times New Roman" w:hAnsi="Times New Roman" w:cs="Times New Roman"/>
          <w:sz w:val="28"/>
          <w:szCs w:val="28"/>
        </w:rPr>
        <w:t xml:space="preserve"> </w:t>
      </w:r>
      <w:r w:rsidR="00AB6EE7" w:rsidRPr="00D755FD">
        <w:rPr>
          <w:rFonts w:ascii="Times New Roman" w:hAnsi="Times New Roman" w:cs="Times New Roman"/>
          <w:sz w:val="28"/>
          <w:szCs w:val="28"/>
        </w:rPr>
        <w:t xml:space="preserve">РК </w:t>
      </w:r>
      <w:r w:rsidR="004C5C1F" w:rsidRPr="00D755FD">
        <w:rPr>
          <w:rFonts w:ascii="Times New Roman" w:hAnsi="Times New Roman" w:cs="Times New Roman"/>
          <w:sz w:val="28"/>
          <w:szCs w:val="28"/>
        </w:rPr>
        <w:t>Смаилова А.</w:t>
      </w:r>
      <w:r w:rsidRPr="00D755FD">
        <w:rPr>
          <w:rFonts w:ascii="Times New Roman" w:hAnsi="Times New Roman" w:cs="Times New Roman"/>
          <w:sz w:val="28"/>
          <w:szCs w:val="28"/>
        </w:rPr>
        <w:t xml:space="preserve">, дано поручение </w:t>
      </w:r>
      <w:r w:rsidR="00324444" w:rsidRPr="00D755FD">
        <w:rPr>
          <w:rFonts w:ascii="Times New Roman" w:hAnsi="Times New Roman" w:cs="Times New Roman"/>
          <w:sz w:val="28"/>
          <w:szCs w:val="28"/>
        </w:rPr>
        <w:t>МИИР</w:t>
      </w:r>
      <w:r w:rsidRPr="00D755FD">
        <w:rPr>
          <w:rFonts w:ascii="Times New Roman" w:hAnsi="Times New Roman" w:cs="Times New Roman"/>
          <w:sz w:val="28"/>
          <w:szCs w:val="28"/>
        </w:rPr>
        <w:t xml:space="preserve"> совместно с </w:t>
      </w:r>
      <w:r w:rsidR="00324444" w:rsidRPr="00D755FD">
        <w:rPr>
          <w:rFonts w:ascii="Times New Roman" w:hAnsi="Times New Roman" w:cs="Times New Roman"/>
          <w:sz w:val="28"/>
          <w:szCs w:val="28"/>
        </w:rPr>
        <w:t xml:space="preserve">МЗ </w:t>
      </w:r>
      <w:r w:rsidRPr="00D755FD">
        <w:rPr>
          <w:rFonts w:ascii="Times New Roman" w:hAnsi="Times New Roman" w:cs="Times New Roman"/>
          <w:sz w:val="28"/>
          <w:szCs w:val="28"/>
        </w:rPr>
        <w:t>определить предельную стоимость 1 м</w:t>
      </w:r>
      <w:r w:rsidRPr="00D755FD">
        <w:rPr>
          <w:rFonts w:ascii="Times New Roman" w:hAnsi="Times New Roman" w:cs="Times New Roman"/>
          <w:sz w:val="28"/>
          <w:szCs w:val="28"/>
          <w:vertAlign w:val="superscript"/>
        </w:rPr>
        <w:t xml:space="preserve">2 </w:t>
      </w:r>
      <w:r w:rsidRPr="00D755FD">
        <w:rPr>
          <w:rFonts w:ascii="Times New Roman" w:hAnsi="Times New Roman" w:cs="Times New Roman"/>
          <w:sz w:val="28"/>
          <w:szCs w:val="28"/>
        </w:rPr>
        <w:t xml:space="preserve">строительства больницы без медицинских изделий и норматив предельной площади на 1 койко-место, а также </w:t>
      </w:r>
      <w:r w:rsidR="00324444" w:rsidRPr="00D755FD">
        <w:rPr>
          <w:rFonts w:ascii="Times New Roman" w:hAnsi="Times New Roman" w:cs="Times New Roman"/>
          <w:sz w:val="28"/>
          <w:szCs w:val="28"/>
        </w:rPr>
        <w:t>МЗ</w:t>
      </w:r>
      <w:r w:rsidRPr="00D755FD">
        <w:rPr>
          <w:rFonts w:ascii="Times New Roman" w:hAnsi="Times New Roman" w:cs="Times New Roman"/>
          <w:sz w:val="28"/>
          <w:szCs w:val="28"/>
        </w:rPr>
        <w:t xml:space="preserve"> рассмотреть вопрос по оптимизации перечней медицинских изделий по проектам ГЧП.</w:t>
      </w:r>
    </w:p>
    <w:p w14:paraId="0639BAB9" w14:textId="448B416B" w:rsidR="004C5C1F" w:rsidRPr="00D755FD" w:rsidRDefault="003F7505" w:rsidP="004C5C1F">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lang w:val="kk-KZ"/>
        </w:rPr>
        <w:t xml:space="preserve">Во исполнение даного Премьер-Министром </w:t>
      </w:r>
      <w:r w:rsidR="00AB6EE7" w:rsidRPr="00D755FD">
        <w:rPr>
          <w:rFonts w:ascii="Times New Roman" w:hAnsi="Times New Roman" w:cs="Times New Roman"/>
          <w:sz w:val="28"/>
          <w:szCs w:val="28"/>
          <w:lang w:val="kk-KZ"/>
        </w:rPr>
        <w:t xml:space="preserve">РК </w:t>
      </w:r>
      <w:r w:rsidRPr="00D755FD">
        <w:rPr>
          <w:rFonts w:ascii="Times New Roman" w:hAnsi="Times New Roman" w:cs="Times New Roman"/>
          <w:sz w:val="28"/>
          <w:szCs w:val="28"/>
          <w:lang w:val="kk-KZ"/>
        </w:rPr>
        <w:t xml:space="preserve">поручения, </w:t>
      </w:r>
      <w:r w:rsidRPr="00D755FD">
        <w:rPr>
          <w:rFonts w:ascii="Times New Roman" w:hAnsi="Times New Roman" w:cs="Times New Roman"/>
          <w:sz w:val="28"/>
          <w:szCs w:val="28"/>
        </w:rPr>
        <w:t xml:space="preserve">АО «КазНИИСА» </w:t>
      </w:r>
      <w:r w:rsidRPr="00D755FD">
        <w:rPr>
          <w:rFonts w:ascii="Times New Roman" w:hAnsi="Times New Roman" w:cs="Times New Roman"/>
          <w:i/>
          <w:sz w:val="24"/>
          <w:szCs w:val="24"/>
        </w:rPr>
        <w:t xml:space="preserve">(исх. № 01-24/Д-283//21-05/07-1059п.3. от 14.02.2022) </w:t>
      </w:r>
      <w:r w:rsidR="004C5C1F" w:rsidRPr="00D755FD">
        <w:rPr>
          <w:rFonts w:ascii="Times New Roman" w:hAnsi="Times New Roman" w:cs="Times New Roman"/>
          <w:sz w:val="28"/>
          <w:szCs w:val="28"/>
        </w:rPr>
        <w:t xml:space="preserve">проведен предварительный расчет стоимости строительства по объектам аналогам больниц с учетом международного опыта в разрезе регионов, где </w:t>
      </w:r>
      <w:r w:rsidR="00EB4A58" w:rsidRPr="00D755FD">
        <w:rPr>
          <w:rFonts w:ascii="Times New Roman" w:hAnsi="Times New Roman" w:cs="Times New Roman"/>
          <w:sz w:val="28"/>
          <w:szCs w:val="28"/>
        </w:rPr>
        <w:t xml:space="preserve">стоимость 1 </w:t>
      </w:r>
      <w:r w:rsidR="004C5C1F" w:rsidRPr="00D755FD">
        <w:rPr>
          <w:rFonts w:ascii="Times New Roman" w:hAnsi="Times New Roman" w:cs="Times New Roman"/>
          <w:sz w:val="28"/>
          <w:szCs w:val="28"/>
        </w:rPr>
        <w:t>м</w:t>
      </w:r>
      <w:r w:rsidR="00EB4A58" w:rsidRPr="00D755FD">
        <w:rPr>
          <w:rFonts w:ascii="Times New Roman" w:hAnsi="Times New Roman" w:cs="Times New Roman"/>
          <w:sz w:val="28"/>
          <w:szCs w:val="28"/>
          <w:vertAlign w:val="superscript"/>
        </w:rPr>
        <w:t>2</w:t>
      </w:r>
      <w:r w:rsidR="004C5C1F" w:rsidRPr="00D755FD">
        <w:rPr>
          <w:rFonts w:ascii="Times New Roman" w:hAnsi="Times New Roman" w:cs="Times New Roman"/>
          <w:sz w:val="28"/>
          <w:szCs w:val="28"/>
        </w:rPr>
        <w:t xml:space="preserve"> общей площади больницы </w:t>
      </w:r>
      <w:r w:rsidR="004C5C1F" w:rsidRPr="00D755FD">
        <w:rPr>
          <w:rFonts w:ascii="Times New Roman" w:hAnsi="Times New Roman" w:cs="Times New Roman"/>
          <w:i/>
          <w:sz w:val="24"/>
          <w:szCs w:val="24"/>
        </w:rPr>
        <w:t>(Туркестанская область без учета технологического оборудования, мебели и инвентаря)</w:t>
      </w:r>
      <w:r w:rsidR="004C5C1F" w:rsidRPr="00D755FD">
        <w:rPr>
          <w:rFonts w:ascii="Times New Roman" w:hAnsi="Times New Roman" w:cs="Times New Roman"/>
          <w:sz w:val="28"/>
          <w:szCs w:val="28"/>
        </w:rPr>
        <w:t xml:space="preserve"> ориентировочно составила 405,7 тыс. тенге включая стоимость строительно-монтажных работ и инженерных систем.</w:t>
      </w:r>
    </w:p>
    <w:p w14:paraId="763B2AB4" w14:textId="2AB122C0" w:rsidR="004C5C1F" w:rsidRPr="00D755FD" w:rsidRDefault="004C5C1F" w:rsidP="004C5C1F">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 xml:space="preserve"> </w:t>
      </w:r>
      <w:r w:rsidR="00B41176" w:rsidRPr="00D755FD">
        <w:rPr>
          <w:rFonts w:ascii="Times New Roman" w:hAnsi="Times New Roman" w:cs="Times New Roman"/>
          <w:sz w:val="28"/>
          <w:szCs w:val="28"/>
        </w:rPr>
        <w:t xml:space="preserve">Вместе с тем, </w:t>
      </w:r>
      <w:r w:rsidR="003D4151" w:rsidRPr="00D755FD">
        <w:rPr>
          <w:rFonts w:ascii="Times New Roman" w:hAnsi="Times New Roman" w:cs="Times New Roman"/>
          <w:sz w:val="28"/>
          <w:szCs w:val="28"/>
        </w:rPr>
        <w:t xml:space="preserve">АО «КазНИИСА» указывает, что </w:t>
      </w:r>
      <w:r w:rsidR="00B41176" w:rsidRPr="00D755FD">
        <w:rPr>
          <w:rFonts w:ascii="Times New Roman" w:hAnsi="Times New Roman" w:cs="Times New Roman"/>
          <w:sz w:val="28"/>
          <w:szCs w:val="28"/>
        </w:rPr>
        <w:t>п</w:t>
      </w:r>
      <w:r w:rsidRPr="00D755FD">
        <w:rPr>
          <w:rFonts w:ascii="Times New Roman" w:hAnsi="Times New Roman" w:cs="Times New Roman"/>
          <w:sz w:val="28"/>
          <w:szCs w:val="28"/>
        </w:rPr>
        <w:t>о международным объектам-аналогам доля медицинского оборудования, мебели и инвентаря колеблется от 15 до 35 % от общей стоимости строительства объекта, в отечественных объектах-аналогах – составляет 35- 60 % от общей стоимости строительства по объекту.</w:t>
      </w:r>
    </w:p>
    <w:p w14:paraId="56E221BE" w14:textId="3085A383" w:rsidR="004C5C1F" w:rsidRPr="00D755FD" w:rsidRDefault="004C5C1F" w:rsidP="004C5C1F">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t>Таким образом,</w:t>
      </w:r>
      <w:r w:rsidRPr="00D755FD">
        <w:rPr>
          <w:rFonts w:ascii="Times New Roman" w:hAnsi="Times New Roman" w:cs="Times New Roman"/>
          <w:b/>
          <w:sz w:val="28"/>
          <w:szCs w:val="28"/>
        </w:rPr>
        <w:t xml:space="preserve"> </w:t>
      </w:r>
      <w:r w:rsidR="00E04200" w:rsidRPr="00D755FD">
        <w:rPr>
          <w:rFonts w:ascii="Times New Roman" w:hAnsi="Times New Roman" w:cs="Times New Roman"/>
          <w:b/>
          <w:sz w:val="28"/>
          <w:szCs w:val="28"/>
        </w:rPr>
        <w:t xml:space="preserve">исходя из выводов АО «КазНИИСА» </w:t>
      </w:r>
      <w:r w:rsidRPr="00D755FD">
        <w:rPr>
          <w:rFonts w:ascii="Times New Roman" w:hAnsi="Times New Roman" w:cs="Times New Roman"/>
          <w:b/>
          <w:sz w:val="28"/>
          <w:szCs w:val="28"/>
        </w:rPr>
        <w:t xml:space="preserve">учитывая, что в ТЭО многопрофильной больницы г. Туркестан доля медицинского оборудования, </w:t>
      </w:r>
      <w:r w:rsidRPr="00D755FD">
        <w:rPr>
          <w:rFonts w:ascii="Times New Roman" w:hAnsi="Times New Roman" w:cs="Times New Roman"/>
          <w:sz w:val="28"/>
          <w:szCs w:val="28"/>
        </w:rPr>
        <w:t xml:space="preserve">мебели и инвентаря составляет 65,5 % </w:t>
      </w:r>
      <w:r w:rsidRPr="00D755FD">
        <w:rPr>
          <w:rFonts w:ascii="Times New Roman" w:hAnsi="Times New Roman" w:cs="Times New Roman"/>
          <w:i/>
          <w:sz w:val="24"/>
          <w:szCs w:val="24"/>
        </w:rPr>
        <w:t>(132 985,1млн. тенге к общей сметной стоимости 202 943,0 млн. тенге)</w:t>
      </w:r>
      <w:r w:rsidRPr="00D755FD">
        <w:rPr>
          <w:rFonts w:ascii="Times New Roman" w:hAnsi="Times New Roman" w:cs="Times New Roman"/>
          <w:sz w:val="28"/>
          <w:szCs w:val="28"/>
        </w:rPr>
        <w:t>, прослеживается завышение сметной стоимост</w:t>
      </w:r>
      <w:r w:rsidR="00B41176" w:rsidRPr="00D755FD">
        <w:rPr>
          <w:rFonts w:ascii="Times New Roman" w:hAnsi="Times New Roman" w:cs="Times New Roman"/>
          <w:sz w:val="28"/>
          <w:szCs w:val="28"/>
        </w:rPr>
        <w:t>и строительства на 5% или 6 649,3 млн</w:t>
      </w:r>
      <w:r w:rsidRPr="00D755FD">
        <w:rPr>
          <w:rFonts w:ascii="Times New Roman" w:hAnsi="Times New Roman" w:cs="Times New Roman"/>
          <w:sz w:val="28"/>
          <w:szCs w:val="28"/>
        </w:rPr>
        <w:t xml:space="preserve">. тенге.  </w:t>
      </w:r>
    </w:p>
    <w:p w14:paraId="3C3554A9" w14:textId="40A97386" w:rsidR="004C5C1F" w:rsidRPr="00D755FD" w:rsidRDefault="004C5C1F" w:rsidP="004C5C1F">
      <w:pPr>
        <w:spacing w:after="0" w:line="240" w:lineRule="auto"/>
        <w:ind w:firstLine="708"/>
        <w:jc w:val="both"/>
        <w:rPr>
          <w:rFonts w:ascii="Times New Roman" w:hAnsi="Times New Roman" w:cs="Times New Roman"/>
          <w:sz w:val="28"/>
          <w:szCs w:val="28"/>
        </w:rPr>
      </w:pPr>
      <w:r w:rsidRPr="00D755FD">
        <w:rPr>
          <w:rFonts w:ascii="Times New Roman" w:hAnsi="Times New Roman" w:cs="Times New Roman"/>
          <w:sz w:val="28"/>
          <w:szCs w:val="28"/>
        </w:rPr>
        <w:lastRenderedPageBreak/>
        <w:t xml:space="preserve">Также, </w:t>
      </w:r>
      <w:r w:rsidR="00307083" w:rsidRPr="00D755FD">
        <w:rPr>
          <w:rFonts w:ascii="Times New Roman" w:hAnsi="Times New Roman" w:cs="Times New Roman"/>
          <w:sz w:val="28"/>
          <w:szCs w:val="28"/>
        </w:rPr>
        <w:t>в связи с тем, что</w:t>
      </w:r>
      <w:r w:rsidRPr="00D755FD">
        <w:rPr>
          <w:rFonts w:ascii="Times New Roman" w:hAnsi="Times New Roman" w:cs="Times New Roman"/>
          <w:sz w:val="28"/>
          <w:szCs w:val="28"/>
        </w:rPr>
        <w:t xml:space="preserve"> стоимость </w:t>
      </w:r>
      <w:r w:rsidR="003A7278" w:rsidRPr="00D755FD">
        <w:rPr>
          <w:rFonts w:ascii="Times New Roman" w:hAnsi="Times New Roman" w:cs="Times New Roman"/>
          <w:sz w:val="28"/>
          <w:szCs w:val="28"/>
        </w:rPr>
        <w:t xml:space="preserve">СМР </w:t>
      </w:r>
      <w:r w:rsidRPr="00D755FD">
        <w:rPr>
          <w:rFonts w:ascii="Times New Roman" w:hAnsi="Times New Roman" w:cs="Times New Roman"/>
          <w:sz w:val="28"/>
          <w:szCs w:val="28"/>
        </w:rPr>
        <w:t>и инженерных систем в</w:t>
      </w:r>
      <w:r w:rsidR="00260171" w:rsidRPr="00D755FD">
        <w:rPr>
          <w:rFonts w:ascii="Times New Roman" w:hAnsi="Times New Roman" w:cs="Times New Roman"/>
          <w:sz w:val="28"/>
          <w:szCs w:val="28"/>
        </w:rPr>
        <w:t xml:space="preserve"> </w:t>
      </w:r>
      <w:r w:rsidRPr="00D755FD">
        <w:rPr>
          <w:rFonts w:ascii="Times New Roman" w:hAnsi="Times New Roman" w:cs="Times New Roman"/>
          <w:sz w:val="28"/>
          <w:szCs w:val="28"/>
        </w:rPr>
        <w:t>ТЭО</w:t>
      </w:r>
      <w:r w:rsidR="00260171" w:rsidRPr="00D755FD">
        <w:rPr>
          <w:rFonts w:ascii="Times New Roman" w:hAnsi="Times New Roman" w:cs="Times New Roman"/>
          <w:sz w:val="28"/>
          <w:szCs w:val="28"/>
        </w:rPr>
        <w:t xml:space="preserve"> </w:t>
      </w:r>
      <w:r w:rsidR="00260171" w:rsidRPr="00D755FD">
        <w:rPr>
          <w:rFonts w:ascii="Times New Roman" w:hAnsi="Times New Roman" w:cs="Times New Roman"/>
          <w:b/>
          <w:sz w:val="28"/>
          <w:szCs w:val="28"/>
        </w:rPr>
        <w:t>(</w:t>
      </w:r>
      <w:r w:rsidR="00493C05" w:rsidRPr="00D755FD">
        <w:rPr>
          <w:rFonts w:ascii="Times New Roman" w:hAnsi="Times New Roman" w:cs="Times New Roman"/>
          <w:b/>
          <w:sz w:val="28"/>
          <w:szCs w:val="28"/>
        </w:rPr>
        <w:t>с отрицательным</w:t>
      </w:r>
      <w:r w:rsidR="00260171" w:rsidRPr="00D755FD">
        <w:rPr>
          <w:rFonts w:ascii="Times New Roman" w:hAnsi="Times New Roman" w:cs="Times New Roman"/>
          <w:b/>
          <w:sz w:val="28"/>
          <w:szCs w:val="28"/>
        </w:rPr>
        <w:t xml:space="preserve"> </w:t>
      </w:r>
      <w:r w:rsidR="00493C05" w:rsidRPr="00D755FD">
        <w:rPr>
          <w:rFonts w:ascii="Times New Roman" w:hAnsi="Times New Roman" w:cs="Times New Roman"/>
          <w:b/>
          <w:sz w:val="28"/>
          <w:szCs w:val="28"/>
        </w:rPr>
        <w:t>КВЭ</w:t>
      </w:r>
      <w:r w:rsidR="00260171" w:rsidRPr="00D755FD">
        <w:rPr>
          <w:rFonts w:ascii="Times New Roman" w:hAnsi="Times New Roman" w:cs="Times New Roman"/>
          <w:b/>
          <w:sz w:val="28"/>
          <w:szCs w:val="28"/>
        </w:rPr>
        <w:t>)</w:t>
      </w:r>
      <w:r w:rsidRPr="00D755FD">
        <w:rPr>
          <w:rFonts w:ascii="Times New Roman" w:hAnsi="Times New Roman" w:cs="Times New Roman"/>
          <w:b/>
          <w:sz w:val="28"/>
          <w:szCs w:val="28"/>
        </w:rPr>
        <w:t xml:space="preserve"> </w:t>
      </w:r>
      <w:r w:rsidRPr="00D755FD">
        <w:rPr>
          <w:rFonts w:ascii="Times New Roman" w:hAnsi="Times New Roman" w:cs="Times New Roman"/>
          <w:sz w:val="28"/>
          <w:szCs w:val="28"/>
        </w:rPr>
        <w:t xml:space="preserve">многопрофильной больницы г. Туркестан составила 69 957,9 млн. тенге </w:t>
      </w:r>
      <w:r w:rsidRPr="00D755FD">
        <w:rPr>
          <w:rFonts w:ascii="Times New Roman" w:hAnsi="Times New Roman" w:cs="Times New Roman"/>
          <w:i/>
          <w:sz w:val="24"/>
          <w:szCs w:val="24"/>
        </w:rPr>
        <w:t>(88 792 кв. м.</w:t>
      </w:r>
      <w:r w:rsidR="00B41176" w:rsidRPr="00D755FD">
        <w:rPr>
          <w:rFonts w:ascii="Times New Roman" w:hAnsi="Times New Roman" w:cs="Times New Roman"/>
          <w:i/>
          <w:sz w:val="24"/>
          <w:szCs w:val="24"/>
        </w:rPr>
        <w:t xml:space="preserve"> или 787,9 тыс. тенге за 1 кв. м.</w:t>
      </w:r>
      <w:r w:rsidRPr="00D755FD">
        <w:rPr>
          <w:rFonts w:ascii="Times New Roman" w:hAnsi="Times New Roman" w:cs="Times New Roman"/>
          <w:i/>
          <w:sz w:val="24"/>
          <w:szCs w:val="24"/>
        </w:rPr>
        <w:t>)</w:t>
      </w:r>
      <w:r w:rsidRPr="00D755FD">
        <w:rPr>
          <w:rFonts w:ascii="Times New Roman" w:hAnsi="Times New Roman" w:cs="Times New Roman"/>
          <w:sz w:val="28"/>
          <w:szCs w:val="28"/>
        </w:rPr>
        <w:t xml:space="preserve">, а в г. Кокшетау – 78 117,6 млн. тенге </w:t>
      </w:r>
      <w:r w:rsidRPr="00D755FD">
        <w:rPr>
          <w:rFonts w:ascii="Times New Roman" w:hAnsi="Times New Roman" w:cs="Times New Roman"/>
          <w:i/>
          <w:sz w:val="24"/>
          <w:szCs w:val="24"/>
        </w:rPr>
        <w:t>(111 149,53 кв. м.</w:t>
      </w:r>
      <w:r w:rsidR="00B41176" w:rsidRPr="00D755FD">
        <w:rPr>
          <w:rFonts w:ascii="Times New Roman" w:hAnsi="Times New Roman" w:cs="Times New Roman"/>
          <w:i/>
          <w:sz w:val="24"/>
          <w:szCs w:val="24"/>
        </w:rPr>
        <w:t xml:space="preserve"> или 702,8 тыс. тенге за 1 кв. м.</w:t>
      </w:r>
      <w:r w:rsidRPr="00D755FD">
        <w:rPr>
          <w:rFonts w:ascii="Times New Roman" w:hAnsi="Times New Roman" w:cs="Times New Roman"/>
          <w:i/>
          <w:sz w:val="24"/>
          <w:szCs w:val="24"/>
        </w:rPr>
        <w:t>)</w:t>
      </w:r>
      <w:r w:rsidRPr="00D755FD">
        <w:rPr>
          <w:rFonts w:ascii="Times New Roman" w:hAnsi="Times New Roman" w:cs="Times New Roman"/>
          <w:sz w:val="28"/>
          <w:szCs w:val="28"/>
        </w:rPr>
        <w:t xml:space="preserve">, </w:t>
      </w:r>
      <w:r w:rsidRPr="00D755FD">
        <w:rPr>
          <w:rFonts w:ascii="Times New Roman" w:hAnsi="Times New Roman" w:cs="Times New Roman"/>
          <w:b/>
          <w:sz w:val="28"/>
          <w:szCs w:val="28"/>
        </w:rPr>
        <w:t xml:space="preserve">завышение </w:t>
      </w:r>
      <w:r w:rsidR="003D4151" w:rsidRPr="00D755FD">
        <w:rPr>
          <w:rFonts w:ascii="Times New Roman" w:hAnsi="Times New Roman" w:cs="Times New Roman"/>
          <w:b/>
          <w:sz w:val="28"/>
          <w:szCs w:val="28"/>
        </w:rPr>
        <w:t xml:space="preserve">расчета </w:t>
      </w:r>
      <w:r w:rsidRPr="00D755FD">
        <w:rPr>
          <w:rFonts w:ascii="Times New Roman" w:hAnsi="Times New Roman" w:cs="Times New Roman"/>
          <w:b/>
          <w:sz w:val="28"/>
          <w:szCs w:val="28"/>
        </w:rPr>
        <w:t>сметной стоимости строительства</w:t>
      </w:r>
      <w:r w:rsidRPr="00D755FD">
        <w:rPr>
          <w:rFonts w:ascii="Times New Roman" w:hAnsi="Times New Roman" w:cs="Times New Roman"/>
          <w:sz w:val="28"/>
          <w:szCs w:val="28"/>
        </w:rPr>
        <w:t xml:space="preserve"> многопрофильной больницы в </w:t>
      </w:r>
      <w:r w:rsidR="00BB15F7" w:rsidRPr="00D755FD">
        <w:rPr>
          <w:rFonts w:ascii="Times New Roman" w:hAnsi="Times New Roman" w:cs="Times New Roman"/>
          <w:sz w:val="28"/>
          <w:szCs w:val="28"/>
        </w:rPr>
        <w:t>городе</w:t>
      </w:r>
      <w:r w:rsidR="00B41176" w:rsidRPr="00D755FD">
        <w:rPr>
          <w:rFonts w:ascii="Times New Roman" w:hAnsi="Times New Roman" w:cs="Times New Roman"/>
          <w:sz w:val="28"/>
          <w:szCs w:val="28"/>
        </w:rPr>
        <w:t xml:space="preserve"> Туркестан </w:t>
      </w:r>
      <w:r w:rsidR="005C5770" w:rsidRPr="00D755FD">
        <w:rPr>
          <w:rFonts w:ascii="Times New Roman" w:hAnsi="Times New Roman" w:cs="Times New Roman"/>
          <w:b/>
          <w:sz w:val="28"/>
          <w:szCs w:val="28"/>
        </w:rPr>
        <w:t>с учетом расчета 1 кв. м. АО «КазНИИСА»</w:t>
      </w:r>
      <w:r w:rsidR="005C5770" w:rsidRPr="00D755FD">
        <w:rPr>
          <w:rFonts w:ascii="Times New Roman" w:hAnsi="Times New Roman" w:cs="Times New Roman"/>
          <w:sz w:val="28"/>
          <w:szCs w:val="28"/>
        </w:rPr>
        <w:t xml:space="preserve"> </w:t>
      </w:r>
      <w:r w:rsidR="00B41176" w:rsidRPr="00D755FD">
        <w:rPr>
          <w:rFonts w:ascii="Times New Roman" w:hAnsi="Times New Roman" w:cs="Times New Roman"/>
          <w:sz w:val="28"/>
          <w:szCs w:val="28"/>
        </w:rPr>
        <w:t>составило – 33 935,0 млн</w:t>
      </w:r>
      <w:r w:rsidRPr="00D755FD">
        <w:rPr>
          <w:rFonts w:ascii="Times New Roman" w:hAnsi="Times New Roman" w:cs="Times New Roman"/>
          <w:sz w:val="28"/>
          <w:szCs w:val="28"/>
        </w:rPr>
        <w:t>. тенге, в г. Кокшетау – 33</w:t>
      </w:r>
      <w:r w:rsidR="00B41176" w:rsidRPr="00D755FD">
        <w:rPr>
          <w:rFonts w:ascii="Times New Roman" w:hAnsi="Times New Roman" w:cs="Times New Roman"/>
          <w:sz w:val="28"/>
          <w:szCs w:val="28"/>
        </w:rPr>
        <w:t> </w:t>
      </w:r>
      <w:r w:rsidRPr="00D755FD">
        <w:rPr>
          <w:rFonts w:ascii="Times New Roman" w:hAnsi="Times New Roman" w:cs="Times New Roman"/>
          <w:sz w:val="28"/>
          <w:szCs w:val="28"/>
        </w:rPr>
        <w:t>0</w:t>
      </w:r>
      <w:r w:rsidR="00B41176" w:rsidRPr="00D755FD">
        <w:rPr>
          <w:rFonts w:ascii="Times New Roman" w:hAnsi="Times New Roman" w:cs="Times New Roman"/>
          <w:sz w:val="28"/>
          <w:szCs w:val="28"/>
        </w:rPr>
        <w:t>24,2 млн</w:t>
      </w:r>
      <w:r w:rsidRPr="00D755FD">
        <w:rPr>
          <w:rFonts w:ascii="Times New Roman" w:hAnsi="Times New Roman" w:cs="Times New Roman"/>
          <w:sz w:val="28"/>
          <w:szCs w:val="28"/>
        </w:rPr>
        <w:t xml:space="preserve">. тенге.     </w:t>
      </w:r>
    </w:p>
    <w:p w14:paraId="702D1C16" w14:textId="77777777" w:rsidR="00A16B79" w:rsidRPr="00D755FD" w:rsidRDefault="00A16B79" w:rsidP="00F336CF">
      <w:pPr>
        <w:spacing w:after="0" w:line="240" w:lineRule="auto"/>
        <w:ind w:firstLine="709"/>
        <w:jc w:val="both"/>
        <w:rPr>
          <w:rFonts w:ascii="Times New Roman" w:hAnsi="Times New Roman" w:cs="Times New Roman"/>
          <w:bCs/>
          <w:sz w:val="28"/>
        </w:rPr>
      </w:pPr>
    </w:p>
    <w:p w14:paraId="67B6AE20" w14:textId="5EEE1F21" w:rsidR="00661B6C" w:rsidRPr="00D755FD" w:rsidRDefault="00541A32" w:rsidP="00661B6C">
      <w:pPr>
        <w:pStyle w:val="a3"/>
        <w:tabs>
          <w:tab w:val="left" w:pos="0"/>
          <w:tab w:val="left" w:pos="851"/>
          <w:tab w:val="left" w:pos="1134"/>
        </w:tabs>
        <w:spacing w:after="0" w:line="240" w:lineRule="auto"/>
        <w:ind w:left="0"/>
        <w:jc w:val="both"/>
        <w:rPr>
          <w:rFonts w:ascii="Times New Roman" w:hAnsi="Times New Roman"/>
          <w:b/>
          <w:bCs/>
          <w:i/>
          <w:sz w:val="28"/>
          <w:szCs w:val="27"/>
          <w:u w:val="single"/>
        </w:rPr>
      </w:pPr>
      <w:r w:rsidRPr="00D755FD">
        <w:rPr>
          <w:rFonts w:cs="Times New Roman"/>
          <w:iCs/>
          <w:szCs w:val="28"/>
        </w:rPr>
        <w:tab/>
      </w:r>
      <w:r w:rsidR="00A16B79" w:rsidRPr="00D755FD">
        <w:rPr>
          <w:rFonts w:ascii="Times New Roman" w:hAnsi="Times New Roman"/>
          <w:b/>
          <w:bCs/>
          <w:i/>
          <w:sz w:val="28"/>
          <w:szCs w:val="27"/>
          <w:u w:val="single"/>
        </w:rPr>
        <w:t>2.2.4. П</w:t>
      </w:r>
      <w:r w:rsidR="00724F2F" w:rsidRPr="00D755FD">
        <w:rPr>
          <w:rFonts w:ascii="Times New Roman" w:hAnsi="Times New Roman"/>
          <w:b/>
          <w:bCs/>
          <w:i/>
          <w:sz w:val="28"/>
          <w:szCs w:val="27"/>
          <w:u w:val="single"/>
        </w:rPr>
        <w:t>рименения сметных нормативов при проведении комплексной вневедомственной экспертизы РГП «Госэксперти</w:t>
      </w:r>
      <w:r w:rsidR="000E47E1" w:rsidRPr="00D755FD">
        <w:rPr>
          <w:rFonts w:ascii="Times New Roman" w:hAnsi="Times New Roman"/>
          <w:b/>
          <w:bCs/>
          <w:i/>
          <w:sz w:val="28"/>
          <w:szCs w:val="27"/>
          <w:u w:val="single"/>
        </w:rPr>
        <w:t>за» по проектам строительства</w:t>
      </w:r>
      <w:r w:rsidR="00724F2F" w:rsidRPr="00D755FD">
        <w:rPr>
          <w:rFonts w:ascii="Times New Roman" w:hAnsi="Times New Roman"/>
          <w:b/>
          <w:bCs/>
          <w:i/>
          <w:sz w:val="28"/>
          <w:szCs w:val="27"/>
          <w:u w:val="single"/>
        </w:rPr>
        <w:t>.</w:t>
      </w:r>
    </w:p>
    <w:p w14:paraId="13AB0979" w14:textId="79872758" w:rsidR="00AB6EE7" w:rsidRPr="00D755FD" w:rsidRDefault="00661B6C" w:rsidP="00AB6EE7">
      <w:pPr>
        <w:pStyle w:val="a3"/>
        <w:tabs>
          <w:tab w:val="left" w:pos="0"/>
          <w:tab w:val="left" w:pos="851"/>
          <w:tab w:val="left" w:pos="1134"/>
        </w:tabs>
        <w:spacing w:after="0" w:line="240" w:lineRule="auto"/>
        <w:ind w:left="0" w:firstLine="709"/>
        <w:jc w:val="both"/>
        <w:rPr>
          <w:rFonts w:ascii="Times New Roman" w:hAnsi="Times New Roman"/>
          <w:bCs/>
          <w:sz w:val="28"/>
          <w:szCs w:val="27"/>
        </w:rPr>
      </w:pPr>
      <w:r w:rsidRPr="00D755FD">
        <w:rPr>
          <w:rFonts w:ascii="Times New Roman" w:hAnsi="Times New Roman"/>
          <w:bCs/>
          <w:sz w:val="28"/>
          <w:szCs w:val="27"/>
        </w:rPr>
        <w:t>1.</w:t>
      </w:r>
      <w:r w:rsidRPr="00D755FD">
        <w:rPr>
          <w:rFonts w:ascii="Times New Roman" w:hAnsi="Times New Roman"/>
          <w:b/>
          <w:bCs/>
          <w:sz w:val="28"/>
          <w:szCs w:val="27"/>
        </w:rPr>
        <w:t xml:space="preserve"> </w:t>
      </w:r>
      <w:r w:rsidRPr="00D755FD">
        <w:rPr>
          <w:rFonts w:ascii="Times New Roman" w:hAnsi="Times New Roman"/>
          <w:bCs/>
          <w:sz w:val="28"/>
          <w:szCs w:val="27"/>
        </w:rPr>
        <w:t xml:space="preserve">РГП «Госэкспертиза» </w:t>
      </w:r>
      <w:r w:rsidR="00B02C0A" w:rsidRPr="00D755FD">
        <w:rPr>
          <w:rFonts w:ascii="Times New Roman" w:hAnsi="Times New Roman"/>
          <w:bCs/>
          <w:sz w:val="28"/>
          <w:szCs w:val="27"/>
        </w:rPr>
        <w:t>при определении стоимости проведения экспертных работ исходит из нормативной стоимости разработки</w:t>
      </w:r>
      <w:r w:rsidR="00D64E36" w:rsidRPr="00D755FD">
        <w:rPr>
          <w:rFonts w:ascii="Times New Roman" w:hAnsi="Times New Roman"/>
          <w:bCs/>
          <w:sz w:val="28"/>
          <w:szCs w:val="27"/>
        </w:rPr>
        <w:t xml:space="preserve"> </w:t>
      </w:r>
      <w:r w:rsidR="00B02C0A" w:rsidRPr="00D755FD">
        <w:rPr>
          <w:rFonts w:ascii="Times New Roman" w:hAnsi="Times New Roman"/>
          <w:bCs/>
          <w:sz w:val="28"/>
          <w:szCs w:val="27"/>
        </w:rPr>
        <w:t>представленной на экспертизу проектно-сметной документации, определяемая на основании Сборника цен на проектные работы для строительства</w:t>
      </w:r>
      <w:r w:rsidR="00D64E36" w:rsidRPr="00D755FD">
        <w:rPr>
          <w:rFonts w:ascii="Times New Roman" w:hAnsi="Times New Roman"/>
          <w:bCs/>
          <w:sz w:val="28"/>
          <w:szCs w:val="27"/>
        </w:rPr>
        <w:t>.</w:t>
      </w:r>
    </w:p>
    <w:p w14:paraId="5DBFF0DE" w14:textId="0E968906" w:rsidR="00740696" w:rsidRPr="00D755FD" w:rsidRDefault="00740696" w:rsidP="00AB6EE7">
      <w:pPr>
        <w:pStyle w:val="a3"/>
        <w:tabs>
          <w:tab w:val="left" w:pos="0"/>
          <w:tab w:val="left" w:pos="851"/>
          <w:tab w:val="left" w:pos="1134"/>
        </w:tabs>
        <w:spacing w:after="0" w:line="240" w:lineRule="auto"/>
        <w:ind w:left="0" w:firstLine="709"/>
        <w:jc w:val="both"/>
        <w:rPr>
          <w:rFonts w:ascii="Times New Roman" w:hAnsi="Times New Roman"/>
          <w:bCs/>
          <w:sz w:val="28"/>
          <w:szCs w:val="27"/>
        </w:rPr>
      </w:pPr>
      <w:r w:rsidRPr="00D755FD">
        <w:rPr>
          <w:rFonts w:ascii="Times New Roman" w:hAnsi="Times New Roman"/>
          <w:bCs/>
          <w:sz w:val="28"/>
          <w:szCs w:val="27"/>
        </w:rPr>
        <w:t>П</w:t>
      </w:r>
      <w:r w:rsidR="00B02C0A" w:rsidRPr="00D755FD">
        <w:rPr>
          <w:rFonts w:ascii="Times New Roman" w:hAnsi="Times New Roman"/>
          <w:bCs/>
          <w:sz w:val="28"/>
          <w:szCs w:val="27"/>
        </w:rPr>
        <w:t xml:space="preserve">ри этом фактическая стоимость разработки </w:t>
      </w:r>
      <w:r w:rsidR="00B02C0A" w:rsidRPr="00D755FD">
        <w:rPr>
          <w:rFonts w:ascii="Times New Roman" w:hAnsi="Times New Roman"/>
          <w:bCs/>
          <w:i/>
          <w:sz w:val="24"/>
          <w:szCs w:val="24"/>
        </w:rPr>
        <w:t>(корректировки)</w:t>
      </w:r>
      <w:r w:rsidR="00B02C0A" w:rsidRPr="00D755FD">
        <w:rPr>
          <w:rFonts w:ascii="Times New Roman" w:hAnsi="Times New Roman"/>
          <w:bCs/>
          <w:sz w:val="28"/>
          <w:szCs w:val="27"/>
        </w:rPr>
        <w:t xml:space="preserve"> проектной документации зависит от итогов проведенных процедур государственных закупок</w:t>
      </w:r>
      <w:r w:rsidRPr="00D755FD">
        <w:rPr>
          <w:rFonts w:ascii="Times New Roman" w:hAnsi="Times New Roman"/>
          <w:bCs/>
          <w:sz w:val="28"/>
          <w:szCs w:val="27"/>
        </w:rPr>
        <w:t xml:space="preserve"> на ее разработку, которая в разы меньше нормативной стоимости. </w:t>
      </w:r>
    </w:p>
    <w:p w14:paraId="0B30A316" w14:textId="20EA987B" w:rsidR="00B02C0A" w:rsidRPr="00D755FD" w:rsidRDefault="00740696" w:rsidP="00661B6C">
      <w:pPr>
        <w:pStyle w:val="a3"/>
        <w:tabs>
          <w:tab w:val="left" w:pos="0"/>
          <w:tab w:val="left" w:pos="851"/>
          <w:tab w:val="left" w:pos="1134"/>
        </w:tabs>
        <w:spacing w:after="0" w:line="240" w:lineRule="auto"/>
        <w:ind w:left="0"/>
        <w:jc w:val="both"/>
        <w:rPr>
          <w:rFonts w:ascii="Times New Roman" w:hAnsi="Times New Roman"/>
          <w:bCs/>
          <w:sz w:val="28"/>
          <w:szCs w:val="27"/>
        </w:rPr>
      </w:pPr>
      <w:r w:rsidRPr="00D755FD">
        <w:rPr>
          <w:rFonts w:ascii="Times New Roman" w:hAnsi="Times New Roman"/>
          <w:bCs/>
          <w:sz w:val="28"/>
          <w:szCs w:val="27"/>
        </w:rPr>
        <w:tab/>
        <w:t xml:space="preserve">Таким образом, оплата </w:t>
      </w:r>
      <w:r w:rsidR="00361862" w:rsidRPr="00D755FD">
        <w:rPr>
          <w:rFonts w:ascii="Times New Roman" w:hAnsi="Times New Roman"/>
          <w:bCs/>
          <w:sz w:val="28"/>
          <w:szCs w:val="27"/>
        </w:rPr>
        <w:t xml:space="preserve">Заказчиками </w:t>
      </w:r>
      <w:r w:rsidRPr="00D755FD">
        <w:rPr>
          <w:rFonts w:ascii="Times New Roman" w:hAnsi="Times New Roman"/>
          <w:bCs/>
          <w:sz w:val="28"/>
          <w:szCs w:val="27"/>
        </w:rPr>
        <w:t xml:space="preserve">услуг РГП «Госэкспертиза» </w:t>
      </w:r>
      <w:r w:rsidR="00D64E36" w:rsidRPr="00D755FD">
        <w:rPr>
          <w:rFonts w:ascii="Times New Roman" w:hAnsi="Times New Roman"/>
          <w:bCs/>
          <w:sz w:val="28"/>
          <w:szCs w:val="27"/>
        </w:rPr>
        <w:t>из расчета</w:t>
      </w:r>
      <w:r w:rsidRPr="00D755FD">
        <w:rPr>
          <w:rFonts w:ascii="Times New Roman" w:hAnsi="Times New Roman"/>
          <w:bCs/>
          <w:sz w:val="28"/>
          <w:szCs w:val="27"/>
        </w:rPr>
        <w:t xml:space="preserve"> </w:t>
      </w:r>
      <w:r w:rsidR="00976CD3" w:rsidRPr="00D755FD">
        <w:rPr>
          <w:rFonts w:ascii="Times New Roman" w:hAnsi="Times New Roman"/>
          <w:bCs/>
          <w:sz w:val="28"/>
          <w:szCs w:val="27"/>
        </w:rPr>
        <w:t>от нормативной стоимости разработки проекта</w:t>
      </w:r>
      <w:r w:rsidRPr="00D755FD">
        <w:rPr>
          <w:rFonts w:ascii="Times New Roman" w:hAnsi="Times New Roman"/>
          <w:bCs/>
          <w:sz w:val="28"/>
          <w:szCs w:val="27"/>
        </w:rPr>
        <w:t xml:space="preserve"> является </w:t>
      </w:r>
      <w:r w:rsidR="00D64E36" w:rsidRPr="00D755FD">
        <w:rPr>
          <w:rFonts w:ascii="Times New Roman" w:hAnsi="Times New Roman"/>
          <w:bCs/>
          <w:sz w:val="28"/>
          <w:szCs w:val="27"/>
        </w:rPr>
        <w:t xml:space="preserve">обременительной </w:t>
      </w:r>
      <w:r w:rsidRPr="00D755FD">
        <w:rPr>
          <w:rFonts w:ascii="Times New Roman" w:hAnsi="Times New Roman"/>
          <w:bCs/>
          <w:sz w:val="28"/>
          <w:szCs w:val="27"/>
        </w:rPr>
        <w:t xml:space="preserve">и ложиться нагрузкой на бюджет. </w:t>
      </w:r>
    </w:p>
    <w:p w14:paraId="45163BF0" w14:textId="45509F76" w:rsidR="00661B6C" w:rsidRPr="00D755FD" w:rsidRDefault="00B02C0A" w:rsidP="00661B6C">
      <w:pPr>
        <w:pStyle w:val="a3"/>
        <w:tabs>
          <w:tab w:val="left" w:pos="0"/>
          <w:tab w:val="left" w:pos="851"/>
          <w:tab w:val="left" w:pos="1134"/>
        </w:tabs>
        <w:spacing w:after="0" w:line="240" w:lineRule="auto"/>
        <w:ind w:left="0"/>
        <w:jc w:val="both"/>
        <w:rPr>
          <w:rFonts w:ascii="Times New Roman" w:hAnsi="Times New Roman"/>
          <w:bCs/>
          <w:sz w:val="28"/>
          <w:szCs w:val="28"/>
        </w:rPr>
      </w:pPr>
      <w:r w:rsidRPr="00D755FD">
        <w:rPr>
          <w:rFonts w:ascii="Times New Roman" w:hAnsi="Times New Roman"/>
          <w:bCs/>
          <w:sz w:val="28"/>
          <w:szCs w:val="28"/>
        </w:rPr>
        <w:t xml:space="preserve"> </w:t>
      </w:r>
      <w:r w:rsidR="00740696" w:rsidRPr="00D755FD">
        <w:rPr>
          <w:rFonts w:ascii="Times New Roman" w:hAnsi="Times New Roman"/>
          <w:bCs/>
          <w:sz w:val="28"/>
          <w:szCs w:val="28"/>
        </w:rPr>
        <w:tab/>
        <w:t>Так, например</w:t>
      </w:r>
      <w:r w:rsidR="00361862" w:rsidRPr="00D755FD">
        <w:rPr>
          <w:rFonts w:ascii="Times New Roman" w:hAnsi="Times New Roman"/>
          <w:bCs/>
          <w:sz w:val="28"/>
          <w:szCs w:val="28"/>
        </w:rPr>
        <w:t xml:space="preserve">, общая стоимость разработки (корректировки) </w:t>
      </w:r>
      <w:r w:rsidR="00361862" w:rsidRPr="00D755FD">
        <w:rPr>
          <w:rFonts w:ascii="Times New Roman" w:hAnsi="Times New Roman"/>
          <w:bCs/>
          <w:sz w:val="24"/>
          <w:szCs w:val="24"/>
        </w:rPr>
        <w:t>«20-ти проектов на строительство 9-ти этажных многоквартирных жилых домов в жилом районе Карагайлы г. Семей Поз. 1-10,18-19.»</w:t>
      </w:r>
      <w:r w:rsidR="00361862" w:rsidRPr="00D755FD">
        <w:rPr>
          <w:rFonts w:ascii="Times New Roman" w:hAnsi="Times New Roman"/>
          <w:bCs/>
          <w:sz w:val="28"/>
          <w:szCs w:val="28"/>
        </w:rPr>
        <w:t xml:space="preserve"> согласно договора о государственных закупках составила 33,6 млн. тенге, тогда </w:t>
      </w:r>
      <w:r w:rsidR="007A7860" w:rsidRPr="00D755FD">
        <w:rPr>
          <w:rFonts w:ascii="Times New Roman" w:hAnsi="Times New Roman"/>
          <w:bCs/>
          <w:sz w:val="28"/>
          <w:szCs w:val="28"/>
        </w:rPr>
        <w:t>как нормативная</w:t>
      </w:r>
      <w:r w:rsidR="00361862" w:rsidRPr="00D755FD">
        <w:rPr>
          <w:rFonts w:ascii="Times New Roman" w:hAnsi="Times New Roman"/>
          <w:bCs/>
          <w:sz w:val="28"/>
          <w:szCs w:val="28"/>
        </w:rPr>
        <w:t xml:space="preserve"> стоимост</w:t>
      </w:r>
      <w:r w:rsidR="00C3661A" w:rsidRPr="00D755FD">
        <w:rPr>
          <w:rFonts w:ascii="Times New Roman" w:hAnsi="Times New Roman"/>
          <w:bCs/>
          <w:sz w:val="28"/>
          <w:szCs w:val="28"/>
        </w:rPr>
        <w:t>ь проектирования</w:t>
      </w:r>
      <w:r w:rsidR="007A7860" w:rsidRPr="00D755FD">
        <w:rPr>
          <w:rFonts w:ascii="Times New Roman" w:hAnsi="Times New Roman"/>
          <w:bCs/>
          <w:sz w:val="28"/>
          <w:szCs w:val="28"/>
        </w:rPr>
        <w:t xml:space="preserve"> данных объектов равна 116,5 млн. тенге, соответственно, стоимость проведения экспертных работ из расчета от нормативной стоимость составила </w:t>
      </w:r>
      <w:r w:rsidR="00361862" w:rsidRPr="00D755FD">
        <w:rPr>
          <w:rFonts w:ascii="Times New Roman" w:hAnsi="Times New Roman"/>
          <w:bCs/>
          <w:sz w:val="28"/>
          <w:szCs w:val="28"/>
        </w:rPr>
        <w:t>14</w:t>
      </w:r>
      <w:r w:rsidR="007A7860" w:rsidRPr="00D755FD">
        <w:rPr>
          <w:rFonts w:ascii="Times New Roman" w:hAnsi="Times New Roman"/>
          <w:bCs/>
          <w:sz w:val="28"/>
          <w:szCs w:val="28"/>
        </w:rPr>
        <w:t xml:space="preserve">,9 млн. тенге, </w:t>
      </w:r>
      <w:r w:rsidR="00AF3047" w:rsidRPr="00D755FD">
        <w:rPr>
          <w:rFonts w:ascii="Times New Roman" w:hAnsi="Times New Roman"/>
          <w:bCs/>
          <w:sz w:val="28"/>
          <w:szCs w:val="28"/>
        </w:rPr>
        <w:t>по данным аудита</w:t>
      </w:r>
      <w:r w:rsidR="00840465" w:rsidRPr="00D755FD">
        <w:rPr>
          <w:rFonts w:ascii="Times New Roman" w:hAnsi="Times New Roman"/>
          <w:bCs/>
          <w:sz w:val="28"/>
          <w:szCs w:val="28"/>
        </w:rPr>
        <w:t xml:space="preserve"> </w:t>
      </w:r>
      <w:r w:rsidR="00976CD3" w:rsidRPr="00D755FD">
        <w:rPr>
          <w:rFonts w:ascii="Times New Roman" w:hAnsi="Times New Roman"/>
          <w:bCs/>
          <w:sz w:val="28"/>
          <w:szCs w:val="28"/>
        </w:rPr>
        <w:t>от</w:t>
      </w:r>
      <w:r w:rsidR="007A7860" w:rsidRPr="00D755FD">
        <w:rPr>
          <w:rFonts w:ascii="Times New Roman" w:hAnsi="Times New Roman"/>
          <w:bCs/>
          <w:sz w:val="28"/>
          <w:szCs w:val="28"/>
        </w:rPr>
        <w:t xml:space="preserve"> договорной стоимости </w:t>
      </w:r>
      <w:r w:rsidR="005B592E" w:rsidRPr="00D755FD">
        <w:rPr>
          <w:rFonts w:ascii="Times New Roman" w:hAnsi="Times New Roman"/>
          <w:bCs/>
          <w:sz w:val="28"/>
          <w:szCs w:val="28"/>
        </w:rPr>
        <w:t>(</w:t>
      </w:r>
      <w:r w:rsidR="00AF3047" w:rsidRPr="00D755FD">
        <w:rPr>
          <w:rFonts w:ascii="Times New Roman" w:hAnsi="Times New Roman"/>
          <w:bCs/>
          <w:sz w:val="28"/>
          <w:szCs w:val="28"/>
        </w:rPr>
        <w:t xml:space="preserve">пропорциональным методом) </w:t>
      </w:r>
      <w:r w:rsidR="00840465" w:rsidRPr="00D755FD">
        <w:rPr>
          <w:rFonts w:ascii="Times New Roman" w:hAnsi="Times New Roman"/>
          <w:bCs/>
          <w:sz w:val="28"/>
          <w:szCs w:val="28"/>
        </w:rPr>
        <w:t xml:space="preserve">- </w:t>
      </w:r>
      <w:r w:rsidR="007A7860" w:rsidRPr="00D755FD">
        <w:rPr>
          <w:rFonts w:ascii="Times New Roman" w:hAnsi="Times New Roman"/>
          <w:bCs/>
          <w:sz w:val="28"/>
          <w:szCs w:val="28"/>
        </w:rPr>
        <w:t xml:space="preserve">4,3 млн. тенге или </w:t>
      </w:r>
      <w:r w:rsidR="00361862" w:rsidRPr="00D755FD">
        <w:rPr>
          <w:rFonts w:ascii="Times New Roman" w:hAnsi="Times New Roman"/>
          <w:bCs/>
          <w:sz w:val="28"/>
          <w:szCs w:val="28"/>
        </w:rPr>
        <w:t>меньше на 10</w:t>
      </w:r>
      <w:r w:rsidR="007A7860" w:rsidRPr="00D755FD">
        <w:rPr>
          <w:rFonts w:ascii="Times New Roman" w:hAnsi="Times New Roman"/>
          <w:bCs/>
          <w:sz w:val="28"/>
          <w:szCs w:val="28"/>
        </w:rPr>
        <w:t>,</w:t>
      </w:r>
      <w:r w:rsidR="00361862" w:rsidRPr="00D755FD">
        <w:rPr>
          <w:rFonts w:ascii="Times New Roman" w:hAnsi="Times New Roman"/>
          <w:bCs/>
          <w:sz w:val="28"/>
          <w:szCs w:val="28"/>
        </w:rPr>
        <w:t>6</w:t>
      </w:r>
      <w:r w:rsidR="007A7860" w:rsidRPr="00D755FD">
        <w:rPr>
          <w:rFonts w:ascii="Times New Roman" w:hAnsi="Times New Roman"/>
          <w:bCs/>
          <w:sz w:val="28"/>
          <w:szCs w:val="28"/>
        </w:rPr>
        <w:t xml:space="preserve"> млн. тенге</w:t>
      </w:r>
      <w:r w:rsidR="00840465" w:rsidRPr="00D755FD">
        <w:rPr>
          <w:rFonts w:ascii="Times New Roman" w:hAnsi="Times New Roman"/>
          <w:bCs/>
          <w:sz w:val="28"/>
          <w:szCs w:val="28"/>
        </w:rPr>
        <w:t>.</w:t>
      </w:r>
    </w:p>
    <w:p w14:paraId="4DBD1840" w14:textId="77777777" w:rsidR="00BB15F7" w:rsidRPr="00D755FD" w:rsidRDefault="00773611" w:rsidP="00773611">
      <w:pPr>
        <w:pStyle w:val="a3"/>
        <w:tabs>
          <w:tab w:val="left" w:pos="0"/>
          <w:tab w:val="left" w:pos="851"/>
          <w:tab w:val="left" w:pos="1134"/>
        </w:tabs>
        <w:spacing w:after="0" w:line="240" w:lineRule="auto"/>
        <w:ind w:left="0"/>
        <w:jc w:val="both"/>
        <w:rPr>
          <w:rFonts w:ascii="Times New Roman" w:hAnsi="Times New Roman"/>
          <w:bCs/>
          <w:sz w:val="28"/>
          <w:szCs w:val="27"/>
        </w:rPr>
      </w:pPr>
      <w:r w:rsidRPr="00D755FD">
        <w:rPr>
          <w:rFonts w:ascii="Times New Roman" w:hAnsi="Times New Roman"/>
          <w:bCs/>
          <w:sz w:val="28"/>
          <w:szCs w:val="27"/>
        </w:rPr>
        <w:tab/>
        <w:t>В целом</w:t>
      </w:r>
      <w:r w:rsidRPr="00D755FD">
        <w:rPr>
          <w:rFonts w:ascii="Times New Roman" w:hAnsi="Times New Roman"/>
          <w:b/>
          <w:bCs/>
          <w:sz w:val="28"/>
          <w:szCs w:val="27"/>
        </w:rPr>
        <w:t xml:space="preserve"> </w:t>
      </w:r>
      <w:r w:rsidRPr="00D755FD">
        <w:rPr>
          <w:rFonts w:ascii="Times New Roman" w:hAnsi="Times New Roman"/>
          <w:bCs/>
          <w:sz w:val="28"/>
          <w:szCs w:val="27"/>
        </w:rPr>
        <w:t>расчеты</w:t>
      </w:r>
      <w:r w:rsidRPr="00D755FD">
        <w:rPr>
          <w:rFonts w:ascii="Times New Roman" w:hAnsi="Times New Roman"/>
          <w:b/>
          <w:bCs/>
          <w:sz w:val="28"/>
          <w:szCs w:val="27"/>
        </w:rPr>
        <w:t xml:space="preserve"> </w:t>
      </w:r>
      <w:r w:rsidRPr="00D755FD">
        <w:rPr>
          <w:rFonts w:ascii="Times New Roman" w:hAnsi="Times New Roman"/>
          <w:bCs/>
          <w:sz w:val="28"/>
          <w:szCs w:val="27"/>
        </w:rPr>
        <w:t>по 127 проектам охваченных аудитом, показывают</w:t>
      </w:r>
      <w:r w:rsidR="003D4151" w:rsidRPr="00D755FD">
        <w:rPr>
          <w:rFonts w:ascii="Times New Roman" w:hAnsi="Times New Roman"/>
          <w:bCs/>
          <w:sz w:val="28"/>
          <w:szCs w:val="27"/>
        </w:rPr>
        <w:t>, что   разница</w:t>
      </w:r>
      <w:r w:rsidRPr="00D755FD">
        <w:rPr>
          <w:rFonts w:ascii="Times New Roman" w:hAnsi="Times New Roman"/>
          <w:bCs/>
          <w:sz w:val="28"/>
          <w:szCs w:val="27"/>
        </w:rPr>
        <w:t xml:space="preserve"> между расходами </w:t>
      </w:r>
      <w:r w:rsidR="006516B0" w:rsidRPr="00D755FD">
        <w:rPr>
          <w:rFonts w:ascii="Times New Roman" w:hAnsi="Times New Roman"/>
          <w:bCs/>
          <w:sz w:val="28"/>
          <w:szCs w:val="27"/>
        </w:rPr>
        <w:t>на экспертизу</w:t>
      </w:r>
      <w:r w:rsidRPr="00D755FD">
        <w:rPr>
          <w:rFonts w:ascii="Times New Roman" w:hAnsi="Times New Roman"/>
          <w:bCs/>
          <w:sz w:val="28"/>
          <w:szCs w:val="27"/>
        </w:rPr>
        <w:t xml:space="preserve"> по </w:t>
      </w:r>
      <w:r w:rsidR="003D4151" w:rsidRPr="00D755FD">
        <w:rPr>
          <w:rFonts w:ascii="Times New Roman" w:hAnsi="Times New Roman"/>
          <w:bCs/>
          <w:sz w:val="28"/>
          <w:szCs w:val="27"/>
        </w:rPr>
        <w:t>нормативной стоимости и привязки</w:t>
      </w:r>
      <w:r w:rsidRPr="00D755FD">
        <w:rPr>
          <w:rFonts w:ascii="Times New Roman" w:hAnsi="Times New Roman"/>
          <w:bCs/>
          <w:sz w:val="28"/>
          <w:szCs w:val="27"/>
        </w:rPr>
        <w:t xml:space="preserve"> стоимости экспертизы (пропорционально) к фактическим расходам на проектирование жилья составляет 147,4 млн. тенге.</w:t>
      </w:r>
    </w:p>
    <w:p w14:paraId="3754CB10" w14:textId="00B0DF65" w:rsidR="00B25074" w:rsidRPr="00D755FD" w:rsidRDefault="00773611" w:rsidP="00773611">
      <w:pPr>
        <w:pStyle w:val="a3"/>
        <w:tabs>
          <w:tab w:val="left" w:pos="0"/>
          <w:tab w:val="left" w:pos="851"/>
          <w:tab w:val="left" w:pos="1134"/>
        </w:tabs>
        <w:spacing w:after="0" w:line="240" w:lineRule="auto"/>
        <w:ind w:left="0"/>
        <w:jc w:val="both"/>
        <w:rPr>
          <w:rFonts w:ascii="Times New Roman" w:hAnsi="Times New Roman" w:cs="Times New Roman"/>
          <w:bCs/>
          <w:sz w:val="28"/>
          <w:szCs w:val="28"/>
        </w:rPr>
      </w:pPr>
      <w:r w:rsidRPr="00D755FD">
        <w:rPr>
          <w:rFonts w:ascii="Times New Roman" w:hAnsi="Times New Roman"/>
          <w:bCs/>
          <w:sz w:val="28"/>
          <w:szCs w:val="27"/>
        </w:rPr>
        <w:t xml:space="preserve"> </w:t>
      </w:r>
      <w:r w:rsidR="00661B6C" w:rsidRPr="00D755FD">
        <w:rPr>
          <w:rFonts w:ascii="Times New Roman" w:hAnsi="Times New Roman"/>
          <w:b/>
          <w:bCs/>
          <w:sz w:val="28"/>
          <w:szCs w:val="27"/>
        </w:rPr>
        <w:tab/>
      </w:r>
      <w:bookmarkEnd w:id="1"/>
      <w:bookmarkEnd w:id="2"/>
      <w:r w:rsidR="00876C96" w:rsidRPr="00D755FD">
        <w:rPr>
          <w:rFonts w:ascii="Times New Roman" w:hAnsi="Times New Roman" w:cs="Times New Roman"/>
          <w:sz w:val="28"/>
          <w:szCs w:val="28"/>
        </w:rPr>
        <w:t>2</w:t>
      </w:r>
      <w:r w:rsidR="00B25074" w:rsidRPr="00D755FD">
        <w:rPr>
          <w:rFonts w:ascii="Times New Roman" w:hAnsi="Times New Roman" w:cs="Times New Roman"/>
          <w:sz w:val="28"/>
          <w:szCs w:val="28"/>
        </w:rPr>
        <w:t xml:space="preserve">. Результаты </w:t>
      </w:r>
      <w:r w:rsidR="00EE57AF" w:rsidRPr="00D755FD">
        <w:rPr>
          <w:rFonts w:ascii="Times New Roman" w:hAnsi="Times New Roman" w:cs="Times New Roman"/>
          <w:sz w:val="28"/>
          <w:szCs w:val="28"/>
        </w:rPr>
        <w:t xml:space="preserve">выборочного </w:t>
      </w:r>
      <w:r w:rsidR="00B25074" w:rsidRPr="00D755FD">
        <w:rPr>
          <w:rFonts w:ascii="Times New Roman" w:hAnsi="Times New Roman" w:cs="Times New Roman"/>
          <w:sz w:val="28"/>
          <w:szCs w:val="28"/>
        </w:rPr>
        <w:t>ауд</w:t>
      </w:r>
      <w:r w:rsidR="001A577E" w:rsidRPr="00D755FD">
        <w:rPr>
          <w:rFonts w:ascii="Times New Roman" w:hAnsi="Times New Roman" w:cs="Times New Roman"/>
          <w:sz w:val="28"/>
          <w:szCs w:val="28"/>
        </w:rPr>
        <w:t xml:space="preserve">ита </w:t>
      </w:r>
      <w:r w:rsidR="00EE57AF" w:rsidRPr="00D755FD">
        <w:rPr>
          <w:rFonts w:ascii="Times New Roman" w:hAnsi="Times New Roman" w:cs="Times New Roman"/>
          <w:sz w:val="28"/>
          <w:szCs w:val="28"/>
        </w:rPr>
        <w:t>показали</w:t>
      </w:r>
      <w:r w:rsidR="001A577E" w:rsidRPr="00D755FD">
        <w:rPr>
          <w:rFonts w:ascii="Times New Roman" w:hAnsi="Times New Roman" w:cs="Times New Roman"/>
          <w:sz w:val="28"/>
          <w:szCs w:val="28"/>
        </w:rPr>
        <w:t xml:space="preserve">, что Проектировщиками </w:t>
      </w:r>
      <w:r w:rsidR="00EE57AF" w:rsidRPr="00D755FD">
        <w:rPr>
          <w:rFonts w:ascii="Times New Roman" w:hAnsi="Times New Roman" w:cs="Times New Roman"/>
          <w:sz w:val="28"/>
          <w:szCs w:val="28"/>
        </w:rPr>
        <w:t xml:space="preserve">3-х </w:t>
      </w:r>
      <w:r w:rsidR="00B25074" w:rsidRPr="00D755FD">
        <w:rPr>
          <w:rFonts w:ascii="Times New Roman" w:hAnsi="Times New Roman" w:cs="Times New Roman"/>
          <w:sz w:val="28"/>
          <w:szCs w:val="28"/>
        </w:rPr>
        <w:t xml:space="preserve">проектов производственных </w:t>
      </w:r>
      <w:r w:rsidR="00876C96" w:rsidRPr="00D755FD">
        <w:rPr>
          <w:rFonts w:ascii="Times New Roman" w:hAnsi="Times New Roman" w:cs="Times New Roman"/>
          <w:sz w:val="28"/>
          <w:szCs w:val="28"/>
        </w:rPr>
        <w:t>сооружений</w:t>
      </w:r>
      <w:r w:rsidR="00B25074" w:rsidRPr="00D755FD">
        <w:rPr>
          <w:rFonts w:ascii="Times New Roman" w:hAnsi="Times New Roman" w:cs="Times New Roman"/>
          <w:sz w:val="28"/>
          <w:szCs w:val="28"/>
        </w:rPr>
        <w:t xml:space="preserve"> </w:t>
      </w:r>
      <w:r w:rsidR="00B25074" w:rsidRPr="00D755FD">
        <w:rPr>
          <w:rFonts w:ascii="Times New Roman" w:hAnsi="Times New Roman" w:cs="Times New Roman"/>
          <w:bCs/>
          <w:sz w:val="28"/>
          <w:szCs w:val="28"/>
        </w:rPr>
        <w:t>не обеспеч</w:t>
      </w:r>
      <w:r w:rsidR="00EE57AF" w:rsidRPr="00D755FD">
        <w:rPr>
          <w:rFonts w:ascii="Times New Roman" w:hAnsi="Times New Roman" w:cs="Times New Roman"/>
          <w:bCs/>
          <w:sz w:val="28"/>
          <w:szCs w:val="28"/>
        </w:rPr>
        <w:t>ена</w:t>
      </w:r>
      <w:r w:rsidR="00B25074" w:rsidRPr="00D755FD">
        <w:rPr>
          <w:rFonts w:ascii="Times New Roman" w:hAnsi="Times New Roman" w:cs="Times New Roman"/>
          <w:bCs/>
          <w:sz w:val="28"/>
          <w:szCs w:val="28"/>
        </w:rPr>
        <w:t xml:space="preserve"> обоснованность и достоверность показателей</w:t>
      </w:r>
      <w:r w:rsidR="001A577E" w:rsidRPr="00D755FD">
        <w:rPr>
          <w:rFonts w:ascii="Times New Roman" w:hAnsi="Times New Roman" w:cs="Times New Roman"/>
          <w:bCs/>
          <w:sz w:val="28"/>
          <w:szCs w:val="28"/>
        </w:rPr>
        <w:t xml:space="preserve"> </w:t>
      </w:r>
      <w:r w:rsidR="00876C96" w:rsidRPr="00D755FD">
        <w:rPr>
          <w:rFonts w:ascii="Times New Roman" w:hAnsi="Times New Roman" w:cs="Times New Roman"/>
          <w:bCs/>
          <w:sz w:val="28"/>
          <w:szCs w:val="28"/>
        </w:rPr>
        <w:t>сметной стоимости</w:t>
      </w:r>
      <w:r w:rsidR="00B25074" w:rsidRPr="00D755FD">
        <w:rPr>
          <w:rFonts w:ascii="Times New Roman" w:hAnsi="Times New Roman" w:cs="Times New Roman"/>
          <w:bCs/>
          <w:sz w:val="28"/>
          <w:szCs w:val="28"/>
        </w:rPr>
        <w:t xml:space="preserve"> строительства</w:t>
      </w:r>
      <w:r w:rsidR="00A750E9" w:rsidRPr="00D755FD">
        <w:rPr>
          <w:rFonts w:ascii="Times New Roman" w:hAnsi="Times New Roman" w:cs="Times New Roman"/>
          <w:bCs/>
          <w:sz w:val="28"/>
          <w:szCs w:val="28"/>
        </w:rPr>
        <w:t xml:space="preserve"> </w:t>
      </w:r>
      <w:r w:rsidR="00A750E9" w:rsidRPr="00D755FD">
        <w:rPr>
          <w:rFonts w:ascii="Times New Roman" w:hAnsi="Times New Roman" w:cs="Times New Roman"/>
          <w:bCs/>
          <w:i/>
          <w:sz w:val="24"/>
          <w:szCs w:val="24"/>
        </w:rPr>
        <w:t>(оборудование, применение коэффициента прибыли на оборудование)</w:t>
      </w:r>
      <w:r w:rsidR="00B25074" w:rsidRPr="00D755FD">
        <w:rPr>
          <w:rFonts w:ascii="Times New Roman" w:hAnsi="Times New Roman" w:cs="Times New Roman"/>
          <w:bCs/>
          <w:sz w:val="28"/>
          <w:szCs w:val="28"/>
        </w:rPr>
        <w:t xml:space="preserve">, по которым РГП «Госэкспертиза» </w:t>
      </w:r>
      <w:r w:rsidR="00C879B6" w:rsidRPr="00D755FD">
        <w:rPr>
          <w:rFonts w:ascii="Times New Roman" w:hAnsi="Times New Roman" w:cs="Times New Roman"/>
          <w:bCs/>
          <w:sz w:val="28"/>
          <w:szCs w:val="28"/>
        </w:rPr>
        <w:t xml:space="preserve">дано положительное заключение </w:t>
      </w:r>
      <w:r w:rsidR="00A750E9" w:rsidRPr="00D755FD">
        <w:rPr>
          <w:rFonts w:ascii="Times New Roman" w:hAnsi="Times New Roman" w:cs="Times New Roman"/>
          <w:bCs/>
          <w:sz w:val="28"/>
          <w:szCs w:val="28"/>
        </w:rPr>
        <w:t>КВЭ</w:t>
      </w:r>
      <w:r w:rsidR="00C879B6" w:rsidRPr="00D755FD">
        <w:rPr>
          <w:rFonts w:ascii="Times New Roman" w:hAnsi="Times New Roman" w:cs="Times New Roman"/>
          <w:bCs/>
          <w:sz w:val="28"/>
          <w:szCs w:val="28"/>
        </w:rPr>
        <w:t>, что привело</w:t>
      </w:r>
      <w:r w:rsidR="00B25074" w:rsidRPr="00D755FD">
        <w:rPr>
          <w:rFonts w:ascii="Times New Roman" w:hAnsi="Times New Roman" w:cs="Times New Roman"/>
          <w:bCs/>
          <w:sz w:val="28"/>
          <w:szCs w:val="28"/>
        </w:rPr>
        <w:t xml:space="preserve"> к завышению сметной стоимости.</w:t>
      </w:r>
    </w:p>
    <w:p w14:paraId="4AFEF390" w14:textId="3276DB2E" w:rsidR="00B25074" w:rsidRPr="00D755FD" w:rsidRDefault="00C879B6" w:rsidP="00B25074">
      <w:pPr>
        <w:spacing w:after="0" w:line="240" w:lineRule="auto"/>
        <w:ind w:firstLine="709"/>
        <w:jc w:val="both"/>
        <w:rPr>
          <w:rFonts w:ascii="Times New Roman" w:hAnsi="Times New Roman" w:cs="Times New Roman"/>
          <w:bCs/>
          <w:i/>
          <w:sz w:val="24"/>
          <w:szCs w:val="24"/>
        </w:rPr>
      </w:pPr>
      <w:r w:rsidRPr="00D755FD">
        <w:rPr>
          <w:rFonts w:ascii="Times New Roman" w:hAnsi="Times New Roman" w:cs="Times New Roman"/>
          <w:i/>
          <w:sz w:val="24"/>
          <w:szCs w:val="24"/>
        </w:rPr>
        <w:t xml:space="preserve">Пример: </w:t>
      </w:r>
      <w:r w:rsidR="00601F34" w:rsidRPr="00D755FD">
        <w:rPr>
          <w:rFonts w:ascii="Times New Roman" w:hAnsi="Times New Roman" w:cs="Times New Roman"/>
          <w:i/>
          <w:sz w:val="24"/>
          <w:szCs w:val="24"/>
        </w:rPr>
        <w:t xml:space="preserve">1) </w:t>
      </w:r>
      <w:r w:rsidR="00B25074" w:rsidRPr="00D755FD">
        <w:rPr>
          <w:rFonts w:ascii="Times New Roman" w:hAnsi="Times New Roman" w:cs="Times New Roman"/>
          <w:i/>
          <w:sz w:val="24"/>
          <w:szCs w:val="24"/>
        </w:rPr>
        <w:t>в нарушении пункта 19 Нормативного документа по ценообразованию №249-нқ Заказчиком в 2021 г. необоснованно включена сметная при</w:t>
      </w:r>
      <w:r w:rsidRPr="00D755FD">
        <w:rPr>
          <w:rFonts w:ascii="Times New Roman" w:hAnsi="Times New Roman" w:cs="Times New Roman"/>
          <w:i/>
          <w:sz w:val="24"/>
          <w:szCs w:val="24"/>
        </w:rPr>
        <w:t>быль на оборудование по проекту</w:t>
      </w:r>
      <w:r w:rsidR="00B25074" w:rsidRPr="00D755FD">
        <w:rPr>
          <w:rFonts w:ascii="Times New Roman" w:hAnsi="Times New Roman" w:cs="Times New Roman"/>
          <w:i/>
          <w:sz w:val="24"/>
          <w:szCs w:val="24"/>
        </w:rPr>
        <w:t xml:space="preserve"> </w:t>
      </w:r>
      <w:r w:rsidR="00B25074" w:rsidRPr="00D755FD">
        <w:rPr>
          <w:rFonts w:ascii="Times New Roman" w:hAnsi="Times New Roman" w:cs="Times New Roman"/>
          <w:b/>
          <w:i/>
          <w:sz w:val="24"/>
          <w:szCs w:val="24"/>
        </w:rPr>
        <w:t>«Строительство новой насосно-фильтровальной станции в жилом массиве Интернациональный в г. Нур-Султан»</w:t>
      </w:r>
      <w:r w:rsidRPr="00D755FD">
        <w:rPr>
          <w:rFonts w:ascii="Times New Roman" w:eastAsia="Calibri" w:hAnsi="Times New Roman" w:cs="Times New Roman"/>
          <w:i/>
          <w:sz w:val="24"/>
          <w:szCs w:val="24"/>
        </w:rPr>
        <w:t xml:space="preserve">, при этом </w:t>
      </w:r>
      <w:r w:rsidRPr="00D755FD">
        <w:rPr>
          <w:rFonts w:ascii="Times New Roman" w:hAnsi="Times New Roman" w:cs="Times New Roman"/>
          <w:bCs/>
          <w:i/>
          <w:sz w:val="24"/>
          <w:szCs w:val="24"/>
        </w:rPr>
        <w:t>РГП «Госэкспертиза» дано положительное заключение</w:t>
      </w:r>
      <w:r w:rsidR="00B25074" w:rsidRPr="00D755FD">
        <w:rPr>
          <w:rFonts w:ascii="Times New Roman" w:hAnsi="Times New Roman" w:cs="Times New Roman"/>
          <w:bCs/>
          <w:i/>
          <w:sz w:val="24"/>
          <w:szCs w:val="24"/>
        </w:rPr>
        <w:t>.</w:t>
      </w:r>
    </w:p>
    <w:p w14:paraId="0BB00749" w14:textId="5155D9CA" w:rsidR="00C879B6" w:rsidRPr="00D755FD" w:rsidRDefault="00C879B6" w:rsidP="00C879B6">
      <w:pPr>
        <w:pStyle w:val="a3"/>
        <w:widowControl w:val="0"/>
        <w:spacing w:after="0" w:line="240" w:lineRule="auto"/>
        <w:ind w:left="28" w:firstLine="425"/>
        <w:jc w:val="both"/>
        <w:rPr>
          <w:rFonts w:ascii="Times New Roman" w:hAnsi="Times New Roman" w:cs="Times New Roman"/>
          <w:i/>
          <w:sz w:val="24"/>
          <w:szCs w:val="24"/>
        </w:rPr>
      </w:pPr>
      <w:r w:rsidRPr="00D755FD">
        <w:rPr>
          <w:rFonts w:ascii="Times New Roman" w:hAnsi="Times New Roman" w:cs="Times New Roman"/>
          <w:i/>
          <w:sz w:val="24"/>
          <w:szCs w:val="24"/>
        </w:rPr>
        <w:tab/>
        <w:t xml:space="preserve">По результатам аудита РГП «Госэкспертиза» проведена работа по приведению в </w:t>
      </w:r>
      <w:r w:rsidR="00601F34" w:rsidRPr="00D755FD">
        <w:rPr>
          <w:rFonts w:ascii="Times New Roman" w:hAnsi="Times New Roman" w:cs="Times New Roman"/>
          <w:i/>
          <w:sz w:val="24"/>
          <w:szCs w:val="24"/>
        </w:rPr>
        <w:t>соответствие</w:t>
      </w:r>
      <w:r w:rsidRPr="00D755FD">
        <w:rPr>
          <w:rFonts w:ascii="Times New Roman" w:hAnsi="Times New Roman" w:cs="Times New Roman"/>
          <w:i/>
          <w:sz w:val="24"/>
          <w:szCs w:val="24"/>
        </w:rPr>
        <w:t xml:space="preserve"> заключения от 28 апреля 2021 года  №01-0236/21</w:t>
      </w:r>
      <w:r w:rsidR="00601F34" w:rsidRPr="00D755FD">
        <w:rPr>
          <w:rFonts w:ascii="Times New Roman" w:hAnsi="Times New Roman" w:cs="Times New Roman"/>
          <w:i/>
          <w:sz w:val="24"/>
          <w:szCs w:val="24"/>
        </w:rPr>
        <w:t>, в</w:t>
      </w:r>
      <w:r w:rsidRPr="00D755FD">
        <w:rPr>
          <w:rFonts w:ascii="Times New Roman" w:hAnsi="Times New Roman" w:cs="Times New Roman"/>
          <w:i/>
          <w:sz w:val="24"/>
          <w:szCs w:val="24"/>
        </w:rPr>
        <w:t>ыпущено дополнительное заключение по сметной документации № 01-0160/22 от 15.04.2022 года</w:t>
      </w:r>
      <w:r w:rsidR="00601F34" w:rsidRPr="00D755FD">
        <w:rPr>
          <w:rFonts w:ascii="Times New Roman" w:hAnsi="Times New Roman" w:cs="Times New Roman"/>
          <w:i/>
          <w:sz w:val="24"/>
          <w:szCs w:val="24"/>
        </w:rPr>
        <w:t>, где сметная стоимость строительства снижена на 1</w:t>
      </w:r>
      <w:r w:rsidR="007A59D1" w:rsidRPr="00D755FD">
        <w:rPr>
          <w:rFonts w:ascii="Times New Roman" w:hAnsi="Times New Roman" w:cs="Times New Roman"/>
          <w:i/>
          <w:sz w:val="24"/>
          <w:szCs w:val="24"/>
        </w:rPr>
        <w:t> </w:t>
      </w:r>
      <w:r w:rsidR="00601F34" w:rsidRPr="00D755FD">
        <w:rPr>
          <w:rFonts w:ascii="Times New Roman" w:hAnsi="Times New Roman" w:cs="Times New Roman"/>
          <w:i/>
          <w:sz w:val="24"/>
          <w:szCs w:val="24"/>
        </w:rPr>
        <w:t>118</w:t>
      </w:r>
      <w:r w:rsidR="007A59D1" w:rsidRPr="00D755FD">
        <w:rPr>
          <w:rFonts w:ascii="Times New Roman" w:hAnsi="Times New Roman" w:cs="Times New Roman"/>
          <w:i/>
          <w:sz w:val="24"/>
          <w:szCs w:val="24"/>
        </w:rPr>
        <w:t>,5</w:t>
      </w:r>
      <w:r w:rsidR="00601F34" w:rsidRPr="00D755FD">
        <w:rPr>
          <w:rFonts w:ascii="Times New Roman" w:hAnsi="Times New Roman" w:cs="Times New Roman"/>
          <w:i/>
          <w:sz w:val="24"/>
          <w:szCs w:val="24"/>
        </w:rPr>
        <w:t xml:space="preserve"> млн. тенге</w:t>
      </w:r>
      <w:r w:rsidR="007A59D1" w:rsidRPr="00D755FD">
        <w:rPr>
          <w:rFonts w:ascii="Times New Roman" w:hAnsi="Times New Roman" w:cs="Times New Roman"/>
          <w:i/>
          <w:sz w:val="24"/>
          <w:szCs w:val="24"/>
        </w:rPr>
        <w:t>.</w:t>
      </w:r>
    </w:p>
    <w:p w14:paraId="1C9030D3" w14:textId="258329CD" w:rsidR="003F40A6" w:rsidRPr="00D755FD" w:rsidRDefault="003F40A6" w:rsidP="003F40A6">
      <w:pPr>
        <w:spacing w:after="0" w:line="240" w:lineRule="auto"/>
        <w:ind w:firstLine="709"/>
        <w:jc w:val="both"/>
        <w:rPr>
          <w:rFonts w:ascii="Times New Roman" w:hAnsi="Times New Roman" w:cs="Times New Roman"/>
          <w:bCs/>
          <w:i/>
          <w:sz w:val="24"/>
          <w:szCs w:val="24"/>
        </w:rPr>
      </w:pPr>
      <w:r w:rsidRPr="00D755FD">
        <w:rPr>
          <w:rFonts w:ascii="Times New Roman" w:hAnsi="Times New Roman" w:cs="Times New Roman"/>
          <w:bCs/>
          <w:sz w:val="28"/>
          <w:szCs w:val="28"/>
        </w:rPr>
        <w:t xml:space="preserve">2) </w:t>
      </w:r>
      <w:r w:rsidRPr="00D755FD">
        <w:rPr>
          <w:rFonts w:ascii="Times New Roman" w:hAnsi="Times New Roman" w:cs="Times New Roman"/>
          <w:i/>
          <w:sz w:val="24"/>
          <w:szCs w:val="24"/>
        </w:rPr>
        <w:t xml:space="preserve">в нарушении пункта 19 Нормативного документа по ценообразованию №249-нқ Заказчиком в 2021 г. необоснованно включена сметная прибыль на оборудование по проекту </w:t>
      </w:r>
      <w:r w:rsidRPr="00D755FD">
        <w:rPr>
          <w:rFonts w:ascii="Times New Roman" w:hAnsi="Times New Roman" w:cs="Times New Roman"/>
          <w:b/>
          <w:i/>
          <w:sz w:val="24"/>
          <w:szCs w:val="24"/>
        </w:rPr>
        <w:t>«Развитие системы ливневой канализации в городе Астане (Строительство очистных сооружений ливневой канализации района II-5)»</w:t>
      </w:r>
      <w:r w:rsidRPr="00D755FD">
        <w:rPr>
          <w:rFonts w:ascii="Times New Roman" w:eastAsia="Calibri" w:hAnsi="Times New Roman" w:cs="Times New Roman"/>
          <w:i/>
          <w:sz w:val="24"/>
          <w:szCs w:val="24"/>
        </w:rPr>
        <w:t xml:space="preserve">, при этом </w:t>
      </w:r>
      <w:r w:rsidRPr="00D755FD">
        <w:rPr>
          <w:rFonts w:ascii="Times New Roman" w:hAnsi="Times New Roman" w:cs="Times New Roman"/>
          <w:bCs/>
          <w:i/>
          <w:sz w:val="24"/>
          <w:szCs w:val="24"/>
        </w:rPr>
        <w:t>РГП «Госэкспертиза» дано положительное заключение.</w:t>
      </w:r>
    </w:p>
    <w:p w14:paraId="62ADC978" w14:textId="2932D8F8" w:rsidR="003F40A6" w:rsidRPr="00D755FD" w:rsidRDefault="004F239D" w:rsidP="003F40A6">
      <w:pPr>
        <w:pStyle w:val="a3"/>
        <w:spacing w:after="0" w:line="240" w:lineRule="auto"/>
        <w:ind w:left="28" w:firstLine="425"/>
        <w:jc w:val="both"/>
        <w:rPr>
          <w:rFonts w:ascii="Times New Roman" w:hAnsi="Times New Roman" w:cs="Times New Roman"/>
          <w:i/>
          <w:sz w:val="24"/>
          <w:szCs w:val="24"/>
        </w:rPr>
      </w:pPr>
      <w:r w:rsidRPr="00D755FD">
        <w:rPr>
          <w:rFonts w:ascii="Times New Roman" w:hAnsi="Times New Roman" w:cs="Times New Roman"/>
          <w:i/>
          <w:sz w:val="24"/>
          <w:szCs w:val="24"/>
        </w:rPr>
        <w:tab/>
      </w:r>
      <w:r w:rsidR="003F40A6" w:rsidRPr="00D755FD">
        <w:rPr>
          <w:rFonts w:ascii="Times New Roman" w:hAnsi="Times New Roman" w:cs="Times New Roman"/>
          <w:i/>
          <w:sz w:val="24"/>
          <w:szCs w:val="24"/>
        </w:rPr>
        <w:t xml:space="preserve">По результатам аудита по принятым замечаниям РГП «Госэкспертиза» проведена работа по приведению в соответствие заключения от 28 апреля 2021 года  № 01-0269/20, выпущено дополнительное заключение по сметной документации № 01-0161/22 от 15.04.2022 года, где сметная стоимость строительства снижена на </w:t>
      </w:r>
      <w:r w:rsidR="00A750E9" w:rsidRPr="00D755FD">
        <w:rPr>
          <w:rFonts w:ascii="Times New Roman" w:hAnsi="Times New Roman" w:cs="Times New Roman"/>
          <w:i/>
          <w:sz w:val="24"/>
          <w:szCs w:val="24"/>
        </w:rPr>
        <w:t>50,6</w:t>
      </w:r>
      <w:r w:rsidR="003F40A6" w:rsidRPr="00D755FD">
        <w:rPr>
          <w:rFonts w:ascii="Times New Roman" w:hAnsi="Times New Roman" w:cs="Times New Roman"/>
          <w:i/>
          <w:sz w:val="24"/>
          <w:szCs w:val="24"/>
        </w:rPr>
        <w:t xml:space="preserve"> млн. тенге</w:t>
      </w:r>
      <w:r w:rsidR="002772A9" w:rsidRPr="00D755FD">
        <w:rPr>
          <w:rFonts w:ascii="Times New Roman" w:hAnsi="Times New Roman" w:cs="Times New Roman"/>
          <w:i/>
          <w:sz w:val="24"/>
          <w:szCs w:val="24"/>
        </w:rPr>
        <w:t>.</w:t>
      </w:r>
      <w:r w:rsidR="003F40A6" w:rsidRPr="00D755FD">
        <w:rPr>
          <w:rFonts w:ascii="Times New Roman" w:hAnsi="Times New Roman" w:cs="Times New Roman"/>
          <w:i/>
          <w:sz w:val="24"/>
          <w:szCs w:val="24"/>
        </w:rPr>
        <w:t xml:space="preserve"> </w:t>
      </w:r>
    </w:p>
    <w:p w14:paraId="28774335" w14:textId="4EDED0AF" w:rsidR="007A59D1" w:rsidRPr="00D755FD" w:rsidRDefault="00876C96" w:rsidP="007A59D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3</w:t>
      </w:r>
      <w:r w:rsidR="00B25074" w:rsidRPr="00D755FD">
        <w:rPr>
          <w:rFonts w:ascii="Times New Roman" w:eastAsia="Times New Roman" w:hAnsi="Times New Roman" w:cs="Times New Roman"/>
          <w:sz w:val="28"/>
          <w:szCs w:val="28"/>
        </w:rPr>
        <w:t xml:space="preserve">. Как известно на проекты, разрабатываемые за счет частных инвестиций, не распространяются требования бюджетного законодательства </w:t>
      </w:r>
      <w:r w:rsidR="00B25074" w:rsidRPr="00D755FD">
        <w:rPr>
          <w:rFonts w:ascii="Times New Roman" w:eastAsia="Times New Roman" w:hAnsi="Times New Roman" w:cs="Times New Roman"/>
          <w:i/>
          <w:sz w:val="24"/>
          <w:szCs w:val="24"/>
        </w:rPr>
        <w:t>(Правила</w:t>
      </w:r>
      <w:r w:rsidR="00B25074" w:rsidRPr="00D755FD">
        <w:rPr>
          <w:i/>
        </w:rPr>
        <w:t xml:space="preserve"> </w:t>
      </w:r>
      <w:r w:rsidR="00B25074" w:rsidRPr="00D755FD">
        <w:rPr>
          <w:rFonts w:ascii="Times New Roman" w:eastAsia="Times New Roman" w:hAnsi="Times New Roman" w:cs="Times New Roman"/>
          <w:i/>
          <w:sz w:val="24"/>
          <w:szCs w:val="24"/>
        </w:rPr>
        <w:t>организации деятельности и осуществления функций заказчика №229,Правила проведения комплексной вневедомственной экспертизы №299, 5.6 СН РК 1.02-03-2011)</w:t>
      </w:r>
      <w:r w:rsidR="00B25074" w:rsidRPr="00D755FD">
        <w:rPr>
          <w:rFonts w:ascii="Times New Roman" w:eastAsia="Times New Roman" w:hAnsi="Times New Roman" w:cs="Times New Roman"/>
          <w:sz w:val="28"/>
          <w:szCs w:val="28"/>
        </w:rPr>
        <w:t xml:space="preserve"> по обоснованию сметной стоимости строительства с п</w:t>
      </w:r>
      <w:r w:rsidR="00071656" w:rsidRPr="00D755FD">
        <w:rPr>
          <w:rFonts w:ascii="Times New Roman" w:eastAsia="Times New Roman" w:hAnsi="Times New Roman" w:cs="Times New Roman"/>
          <w:sz w:val="28"/>
          <w:szCs w:val="28"/>
        </w:rPr>
        <w:t>рименением предельной стоимости</w:t>
      </w:r>
      <w:r w:rsidR="003B0ADB" w:rsidRPr="00D755FD">
        <w:rPr>
          <w:rFonts w:ascii="Times New Roman" w:eastAsia="Times New Roman" w:hAnsi="Times New Roman" w:cs="Times New Roman"/>
          <w:sz w:val="28"/>
          <w:szCs w:val="28"/>
        </w:rPr>
        <w:t>.</w:t>
      </w:r>
      <w:r w:rsidR="00B25074" w:rsidRPr="00D755FD">
        <w:rPr>
          <w:rFonts w:ascii="Times New Roman" w:eastAsia="Times New Roman" w:hAnsi="Times New Roman" w:cs="Times New Roman"/>
          <w:sz w:val="28"/>
          <w:szCs w:val="28"/>
        </w:rPr>
        <w:t xml:space="preserve"> Что было использовано отдельными строительными компаниями для завышения объема инвестиционных затрат</w:t>
      </w:r>
      <w:r w:rsidR="00071656" w:rsidRPr="00D755FD">
        <w:rPr>
          <w:rFonts w:ascii="Times New Roman" w:eastAsia="Times New Roman" w:hAnsi="Times New Roman" w:cs="Times New Roman"/>
          <w:sz w:val="28"/>
          <w:szCs w:val="28"/>
        </w:rPr>
        <w:t xml:space="preserve"> по объектам строительства</w:t>
      </w:r>
      <w:r w:rsidR="00B25074" w:rsidRPr="00D755FD">
        <w:rPr>
          <w:rFonts w:ascii="Times New Roman" w:eastAsia="Times New Roman" w:hAnsi="Times New Roman" w:cs="Times New Roman"/>
          <w:sz w:val="28"/>
          <w:szCs w:val="28"/>
        </w:rPr>
        <w:t xml:space="preserve">, </w:t>
      </w:r>
      <w:r w:rsidR="003B0ADB" w:rsidRPr="00D755FD">
        <w:rPr>
          <w:rFonts w:ascii="Times New Roman" w:eastAsia="Times New Roman" w:hAnsi="Times New Roman" w:cs="Times New Roman"/>
          <w:sz w:val="28"/>
          <w:szCs w:val="28"/>
        </w:rPr>
        <w:t xml:space="preserve">предназначенные </w:t>
      </w:r>
      <w:r w:rsidR="00071656" w:rsidRPr="00D755FD">
        <w:rPr>
          <w:rFonts w:ascii="Times New Roman" w:eastAsia="Times New Roman" w:hAnsi="Times New Roman" w:cs="Times New Roman"/>
          <w:sz w:val="28"/>
          <w:szCs w:val="28"/>
        </w:rPr>
        <w:t xml:space="preserve">в дальнейшем к передаче </w:t>
      </w:r>
      <w:r w:rsidR="00C31BA0" w:rsidRPr="00D755FD">
        <w:rPr>
          <w:rFonts w:ascii="Times New Roman" w:eastAsia="Times New Roman" w:hAnsi="Times New Roman" w:cs="Times New Roman"/>
          <w:i/>
          <w:sz w:val="24"/>
          <w:szCs w:val="24"/>
        </w:rPr>
        <w:t>(продаже)</w:t>
      </w:r>
      <w:r w:rsidR="00C31BA0" w:rsidRPr="00D755FD">
        <w:rPr>
          <w:rFonts w:ascii="Times New Roman" w:eastAsia="Times New Roman" w:hAnsi="Times New Roman" w:cs="Times New Roman"/>
          <w:sz w:val="28"/>
          <w:szCs w:val="28"/>
        </w:rPr>
        <w:t xml:space="preserve"> </w:t>
      </w:r>
      <w:r w:rsidR="00071656" w:rsidRPr="00D755FD">
        <w:rPr>
          <w:rFonts w:ascii="Times New Roman" w:eastAsia="Times New Roman" w:hAnsi="Times New Roman" w:cs="Times New Roman"/>
          <w:sz w:val="28"/>
          <w:szCs w:val="28"/>
        </w:rPr>
        <w:t xml:space="preserve">в собственность </w:t>
      </w:r>
      <w:r w:rsidR="003B0ADB" w:rsidRPr="00D755FD">
        <w:rPr>
          <w:rFonts w:ascii="Times New Roman" w:eastAsia="Times New Roman" w:hAnsi="Times New Roman" w:cs="Times New Roman"/>
          <w:sz w:val="28"/>
          <w:szCs w:val="28"/>
        </w:rPr>
        <w:t>государства</w:t>
      </w:r>
      <w:r w:rsidR="007A59D1" w:rsidRPr="00D755FD">
        <w:rPr>
          <w:rFonts w:ascii="Times New Roman" w:eastAsia="Times New Roman" w:hAnsi="Times New Roman" w:cs="Times New Roman"/>
          <w:sz w:val="28"/>
          <w:szCs w:val="28"/>
        </w:rPr>
        <w:t>.</w:t>
      </w:r>
    </w:p>
    <w:p w14:paraId="3B1DE48F" w14:textId="4BE658BA" w:rsidR="007A59D1" w:rsidRPr="00D755FD" w:rsidRDefault="007A59D1" w:rsidP="007A59D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При этом, в</w:t>
      </w:r>
      <w:r w:rsidRPr="00D755FD">
        <w:rPr>
          <w:rFonts w:ascii="Times New Roman" w:eastAsia="Calibri" w:hAnsi="Times New Roman" w:cs="Times New Roman"/>
          <w:sz w:val="28"/>
          <w:szCs w:val="28"/>
          <w:lang w:eastAsia="en-US"/>
        </w:rPr>
        <w:t xml:space="preserve"> связи с тем, что данные объекты строительства приобретались за счет бюджетных средств </w:t>
      </w:r>
      <w:r w:rsidRPr="00D755FD">
        <w:rPr>
          <w:rFonts w:ascii="Times New Roman" w:eastAsia="Calibri" w:hAnsi="Times New Roman" w:cs="Times New Roman"/>
          <w:b/>
          <w:sz w:val="28"/>
          <w:szCs w:val="28"/>
          <w:lang w:eastAsia="en-US"/>
        </w:rPr>
        <w:t>как готовые сооружения</w:t>
      </w:r>
      <w:r w:rsidRPr="00D755FD">
        <w:rPr>
          <w:rFonts w:ascii="Times New Roman" w:eastAsia="Calibri" w:hAnsi="Times New Roman" w:cs="Times New Roman"/>
          <w:sz w:val="28"/>
          <w:szCs w:val="28"/>
          <w:lang w:eastAsia="en-US"/>
        </w:rPr>
        <w:t xml:space="preserve">, согласно пунктов 245, 253 </w:t>
      </w:r>
      <w:r w:rsidRPr="00D755FD">
        <w:rPr>
          <w:rFonts w:ascii="Times New Roman" w:eastAsia="Calibri" w:hAnsi="Times New Roman" w:cs="Times New Roman"/>
          <w:i/>
          <w:sz w:val="28"/>
          <w:szCs w:val="28"/>
          <w:lang w:eastAsia="en-US"/>
        </w:rPr>
        <w:t>Правил ведения бухучета в государственных учреждениях, утвержденных приказом Министра финансов РК от 3 августа 2010 года № 393</w:t>
      </w:r>
      <w:r w:rsidRPr="00D755FD">
        <w:rPr>
          <w:rFonts w:ascii="Times New Roman" w:eastAsia="Calibri" w:hAnsi="Times New Roman" w:cs="Times New Roman"/>
          <w:sz w:val="28"/>
          <w:szCs w:val="28"/>
          <w:lang w:eastAsia="en-US"/>
        </w:rPr>
        <w:t xml:space="preserve"> </w:t>
      </w:r>
      <w:r w:rsidRPr="00D755FD">
        <w:rPr>
          <w:rFonts w:ascii="Times New Roman" w:eastAsia="Times New Roman" w:hAnsi="Times New Roman" w:cs="Times New Roman"/>
          <w:sz w:val="28"/>
          <w:szCs w:val="28"/>
        </w:rPr>
        <w:t xml:space="preserve">стоимость объекта основного средства может быть признана активом, когда можно надежно измерить фактические затраты или справедливую стоимость объекта, определяемую путем оценки, выполненной профессиональными оценщиками. </w:t>
      </w:r>
    </w:p>
    <w:p w14:paraId="6B967A7E" w14:textId="3F9366EA" w:rsidR="007A59D1" w:rsidRPr="00D755FD" w:rsidRDefault="007A59D1" w:rsidP="00B45F5A">
      <w:pPr>
        <w:spacing w:after="0" w:line="240" w:lineRule="auto"/>
        <w:ind w:firstLine="708"/>
        <w:jc w:val="both"/>
        <w:rPr>
          <w:rFonts w:ascii="Times New Roman" w:eastAsia="Calibri" w:hAnsi="Times New Roman" w:cs="Times New Roman"/>
          <w:sz w:val="28"/>
          <w:szCs w:val="28"/>
          <w:lang w:eastAsia="en-US"/>
        </w:rPr>
      </w:pPr>
      <w:r w:rsidRPr="00D755FD">
        <w:rPr>
          <w:rFonts w:ascii="Times New Roman" w:eastAsia="Times New Roman" w:hAnsi="Times New Roman" w:cs="Times New Roman"/>
          <w:sz w:val="28"/>
          <w:szCs w:val="28"/>
        </w:rPr>
        <w:tab/>
      </w:r>
      <w:r w:rsidR="00273C20" w:rsidRPr="00D755FD">
        <w:rPr>
          <w:rFonts w:ascii="Times New Roman" w:eastAsia="Calibri" w:hAnsi="Times New Roman" w:cs="Times New Roman"/>
          <w:sz w:val="28"/>
          <w:szCs w:val="28"/>
          <w:lang w:eastAsia="en-US"/>
        </w:rPr>
        <w:t>Согласно полученным ответам от</w:t>
      </w:r>
      <w:r w:rsidRPr="00D755FD">
        <w:rPr>
          <w:rFonts w:ascii="Times New Roman" w:eastAsia="Calibri" w:hAnsi="Times New Roman" w:cs="Times New Roman"/>
          <w:sz w:val="28"/>
          <w:szCs w:val="28"/>
          <w:lang w:eastAsia="en-US"/>
        </w:rPr>
        <w:t xml:space="preserve"> МИО по 14 приобретенным от </w:t>
      </w:r>
      <w:r w:rsidRPr="00D755FD">
        <w:rPr>
          <w:rFonts w:ascii="Times New Roman" w:eastAsia="Times New Roman" w:hAnsi="Times New Roman" w:cs="Times New Roman"/>
          <w:sz w:val="28"/>
          <w:szCs w:val="28"/>
        </w:rPr>
        <w:t>ТОО «</w:t>
      </w:r>
      <w:r w:rsidR="00DF183D" w:rsidRPr="00D755FD">
        <w:rPr>
          <w:rFonts w:ascii="Times New Roman" w:eastAsia="Times New Roman" w:hAnsi="Times New Roman" w:cs="Times New Roman"/>
          <w:sz w:val="28"/>
          <w:szCs w:val="28"/>
        </w:rPr>
        <w:t>KAZPACO» модульных</w:t>
      </w:r>
      <w:r w:rsidRPr="00D755FD">
        <w:rPr>
          <w:rFonts w:ascii="Times New Roman" w:eastAsia="Times New Roman" w:hAnsi="Times New Roman" w:cs="Times New Roman"/>
          <w:sz w:val="28"/>
          <w:szCs w:val="28"/>
        </w:rPr>
        <w:t xml:space="preserve"> инфекционных больниц оценка профессиональными оценщиками не производилась, приобретение объектов осуществлялось на основании сумм, отраженных в проектно-сметной документации и экспертном заключении комплексной вневедомственной экспертизы.  </w:t>
      </w:r>
    </w:p>
    <w:p w14:paraId="45AC97DE" w14:textId="22340778" w:rsidR="00B45F5A" w:rsidRPr="00D755FD" w:rsidRDefault="00B45F5A" w:rsidP="00B25074">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 xml:space="preserve">В тоже время, в рамках протокольного совещания под председательством Заместителя Премьер-Министра РК Скляр Р.В. от 6 ноября 2020 г. № 22-5/Б-640 «О некоторых вопросах строительства быстровозводимых модульных инфекционных больниц» РГП «Госэкспертиза» дано поручение в ускоренном порядке провести КВЭ, включая построенные, проектов быстровозводимых модульных больниц, т.е. проведение КВЭ проводилась уже по фактически законченному строительству. </w:t>
      </w:r>
    </w:p>
    <w:p w14:paraId="10E917E2" w14:textId="0338D36D" w:rsidR="00B45F5A" w:rsidRPr="00D755FD" w:rsidRDefault="00B45F5A" w:rsidP="00B25074">
      <w:pPr>
        <w:spacing w:after="0" w:line="240" w:lineRule="auto"/>
        <w:jc w:val="both"/>
        <w:rPr>
          <w:rFonts w:ascii="Times New Roman" w:eastAsia="Times New Roman" w:hAnsi="Times New Roman" w:cs="Times New Roman"/>
          <w:sz w:val="20"/>
          <w:szCs w:val="20"/>
        </w:rPr>
      </w:pPr>
      <w:r w:rsidRPr="00D755FD">
        <w:rPr>
          <w:rFonts w:ascii="Times New Roman" w:eastAsia="Times New Roman" w:hAnsi="Times New Roman" w:cs="Times New Roman"/>
          <w:sz w:val="28"/>
          <w:szCs w:val="28"/>
        </w:rPr>
        <w:tab/>
        <w:t>Однако, выявленные в ходе аудита нарушения отражают завышенные показатели сметной стоимости строительства, повлекшие в дальнейшем при совершении гражданско-правовой сделки по приобретению объектов потери бюджета и не соблюдение принципа обоснованности, предусмотренного подпунктом 9) статьи 4 Бюджетного кодекса РК</w:t>
      </w:r>
      <w:r w:rsidR="00BC644C" w:rsidRPr="00D755FD">
        <w:rPr>
          <w:rFonts w:ascii="Times New Roman" w:eastAsia="Times New Roman" w:hAnsi="Times New Roman" w:cs="Times New Roman"/>
          <w:sz w:val="28"/>
          <w:szCs w:val="28"/>
        </w:rPr>
        <w:t>.</w:t>
      </w:r>
    </w:p>
    <w:p w14:paraId="502209E4" w14:textId="3618EDAB" w:rsidR="000E45BC" w:rsidRPr="00D755FD" w:rsidRDefault="000E45BC" w:rsidP="000E45BC">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 xml:space="preserve">Так, к примеру, Заказчиком проекта </w:t>
      </w:r>
      <w:r w:rsidR="00B8167F" w:rsidRPr="00D755FD">
        <w:rPr>
          <w:rFonts w:ascii="Times New Roman" w:eastAsia="Times New Roman" w:hAnsi="Times New Roman" w:cs="Times New Roman"/>
          <w:sz w:val="28"/>
          <w:szCs w:val="28"/>
        </w:rPr>
        <w:t>«</w:t>
      </w:r>
      <w:r w:rsidR="00B8167F" w:rsidRPr="00D755FD">
        <w:rPr>
          <w:rFonts w:ascii="Times New Roman" w:eastAsia="Times New Roman" w:hAnsi="Times New Roman" w:cs="Times New Roman"/>
          <w:i/>
          <w:sz w:val="28"/>
          <w:szCs w:val="28"/>
          <w:u w:val="single"/>
        </w:rPr>
        <w:t>Строительство быстровозводимой модульной инфекционной больницы на 270 мест и 30 койко-мест ПИТ в г. Алматы. Сметная документация»</w:t>
      </w:r>
      <w:r w:rsidR="00B8167F" w:rsidRPr="00D755FD">
        <w:rPr>
          <w:rFonts w:ascii="Times New Roman" w:eastAsia="Times New Roman" w:hAnsi="Times New Roman" w:cs="Times New Roman"/>
          <w:i/>
          <w:sz w:val="28"/>
          <w:szCs w:val="28"/>
        </w:rPr>
        <w:t xml:space="preserve"> </w:t>
      </w:r>
      <w:r w:rsidRPr="00D755FD">
        <w:rPr>
          <w:rFonts w:ascii="Times New Roman" w:eastAsia="Times New Roman" w:hAnsi="Times New Roman" w:cs="Times New Roman"/>
          <w:sz w:val="28"/>
          <w:szCs w:val="28"/>
        </w:rPr>
        <w:t xml:space="preserve">ТОО </w:t>
      </w:r>
      <w:r w:rsidR="00AB6EE7"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lang w:val="en-US"/>
        </w:rPr>
        <w:t>KAZPACO</w:t>
      </w:r>
      <w:r w:rsidR="00AB6EE7"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(КАЗПАКО) на основании прайс-листа стоимость «объемного блока совместно со сборной керамзитобетонной панелью ПНС» </w:t>
      </w:r>
      <w:r w:rsidRPr="00D755FD">
        <w:rPr>
          <w:rFonts w:ascii="Times New Roman" w:eastAsia="Times New Roman" w:hAnsi="Times New Roman" w:cs="Times New Roman"/>
          <w:i/>
          <w:sz w:val="24"/>
          <w:szCs w:val="24"/>
        </w:rPr>
        <w:t xml:space="preserve">(основной конструктив для строительства инфекционных больниц) </w:t>
      </w:r>
      <w:r w:rsidR="00B8167F" w:rsidRPr="00D755FD">
        <w:rPr>
          <w:rFonts w:ascii="Times New Roman" w:eastAsia="Times New Roman" w:hAnsi="Times New Roman" w:cs="Times New Roman"/>
          <w:i/>
          <w:strike/>
          <w:sz w:val="24"/>
          <w:szCs w:val="24"/>
          <w:shd w:val="clear" w:color="auto" w:fill="FFFF00"/>
        </w:rPr>
        <w:t>(далее – ОБД)</w:t>
      </w:r>
      <w:r w:rsidR="00B8167F" w:rsidRPr="00D755FD">
        <w:rPr>
          <w:rFonts w:ascii="Times New Roman" w:eastAsia="Times New Roman" w:hAnsi="Times New Roman" w:cs="Times New Roman"/>
          <w:i/>
          <w:sz w:val="24"/>
          <w:szCs w:val="24"/>
        </w:rPr>
        <w:t xml:space="preserve"> </w:t>
      </w:r>
      <w:r w:rsidRPr="00D755FD">
        <w:rPr>
          <w:rFonts w:ascii="Times New Roman" w:eastAsia="Times New Roman" w:hAnsi="Times New Roman" w:cs="Times New Roman"/>
          <w:sz w:val="28"/>
          <w:szCs w:val="28"/>
        </w:rPr>
        <w:t xml:space="preserve">определена в сумме 14,4 млн. тенге с доставкой до приобъектного склада </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bCs/>
          <w:i/>
          <w:sz w:val="24"/>
          <w:szCs w:val="24"/>
        </w:rPr>
        <w:t>цена с НДС и с учетом доставки)</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sz w:val="28"/>
          <w:szCs w:val="28"/>
        </w:rPr>
        <w:t xml:space="preserve"> </w:t>
      </w:r>
    </w:p>
    <w:p w14:paraId="3E5C03A9" w14:textId="618DC91B" w:rsidR="00B8167F" w:rsidRPr="00D755FD" w:rsidRDefault="00B8167F" w:rsidP="000E45BC">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Таким образом, стоимость всего конструктивного материала при строительстве данной больницы составила 1 262,9 млн. тенге, тогда как фактические произведённые затраты на их приобретение, согласно данных КГД</w:t>
      </w:r>
      <w:r w:rsidR="007B6AFE" w:rsidRPr="00D755FD">
        <w:rPr>
          <w:rFonts w:ascii="Times New Roman" w:eastAsia="Times New Roman" w:hAnsi="Times New Roman" w:cs="Times New Roman"/>
          <w:sz w:val="28"/>
          <w:szCs w:val="28"/>
        </w:rPr>
        <w:t xml:space="preserve"> МФ РК</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i/>
          <w:sz w:val="24"/>
          <w:szCs w:val="24"/>
        </w:rPr>
        <w:t>(вход. № 7-4-10/2292-И от 02.09.2021)</w:t>
      </w:r>
      <w:r w:rsidRPr="00D755FD">
        <w:rPr>
          <w:rFonts w:ascii="Times New Roman" w:eastAsia="Times New Roman" w:hAnsi="Times New Roman" w:cs="Times New Roman"/>
          <w:sz w:val="28"/>
          <w:szCs w:val="28"/>
        </w:rPr>
        <w:t xml:space="preserve"> сложились в сумме 690,2 млн. тенге, что, соответственно вызвало удорожание проекта и увеличение средств бюджета </w:t>
      </w:r>
      <w:r w:rsidRPr="00D755FD">
        <w:rPr>
          <w:rFonts w:ascii="Times New Roman" w:eastAsia="Times New Roman" w:hAnsi="Times New Roman" w:cs="Times New Roman"/>
          <w:b/>
          <w:sz w:val="28"/>
          <w:szCs w:val="28"/>
        </w:rPr>
        <w:t>на приобретение больницы в сумме 572,7 млн. тенге</w:t>
      </w:r>
      <w:r w:rsidR="000545AB" w:rsidRPr="00D755FD">
        <w:rPr>
          <w:rFonts w:ascii="Times New Roman" w:eastAsia="Times New Roman" w:hAnsi="Times New Roman" w:cs="Times New Roman"/>
          <w:b/>
          <w:sz w:val="28"/>
          <w:szCs w:val="28"/>
        </w:rPr>
        <w:t>.</w:t>
      </w:r>
    </w:p>
    <w:p w14:paraId="5E9C2BBC" w14:textId="1768F19E" w:rsidR="000E45BC" w:rsidRPr="00D755FD" w:rsidRDefault="00B8167F" w:rsidP="00B25074">
      <w:pPr>
        <w:spacing w:after="0" w:line="240" w:lineRule="auto"/>
        <w:jc w:val="both"/>
        <w:rPr>
          <w:rFonts w:ascii="Times New Roman" w:eastAsia="Times New Roman" w:hAnsi="Times New Roman" w:cs="Times New Roman"/>
          <w:b/>
          <w:sz w:val="28"/>
          <w:szCs w:val="28"/>
        </w:rPr>
      </w:pPr>
      <w:r w:rsidRPr="00D755FD">
        <w:rPr>
          <w:rFonts w:ascii="Times New Roman" w:eastAsia="Times New Roman" w:hAnsi="Times New Roman" w:cs="Times New Roman"/>
          <w:sz w:val="28"/>
          <w:szCs w:val="28"/>
        </w:rPr>
        <w:tab/>
      </w:r>
      <w:r w:rsidR="000E45BC" w:rsidRPr="00D755FD">
        <w:rPr>
          <w:rFonts w:ascii="Times New Roman" w:eastAsia="Times New Roman" w:hAnsi="Times New Roman" w:cs="Times New Roman"/>
          <w:sz w:val="28"/>
          <w:szCs w:val="28"/>
        </w:rPr>
        <w:t xml:space="preserve">При этом стоить отметить, </w:t>
      </w:r>
      <w:r w:rsidR="007B6AFE" w:rsidRPr="00D755FD">
        <w:rPr>
          <w:rFonts w:ascii="Times New Roman" w:eastAsia="Times New Roman" w:hAnsi="Times New Roman" w:cs="Times New Roman"/>
          <w:sz w:val="28"/>
          <w:szCs w:val="28"/>
        </w:rPr>
        <w:t xml:space="preserve">что </w:t>
      </w:r>
      <w:r w:rsidR="000E45BC" w:rsidRPr="00D755FD">
        <w:rPr>
          <w:rFonts w:ascii="Times New Roman" w:eastAsia="Times New Roman" w:hAnsi="Times New Roman" w:cs="Times New Roman"/>
          <w:sz w:val="28"/>
          <w:szCs w:val="28"/>
        </w:rPr>
        <w:t xml:space="preserve">согласно Сборника сметных цен в текущем уровне на строительные материалы, изделия и конструкции сметная стоимость </w:t>
      </w:r>
      <w:r w:rsidRPr="00D755FD">
        <w:rPr>
          <w:rFonts w:ascii="Times New Roman" w:eastAsia="Times New Roman" w:hAnsi="Times New Roman" w:cs="Times New Roman"/>
          <w:sz w:val="28"/>
          <w:szCs w:val="28"/>
        </w:rPr>
        <w:t xml:space="preserve">данного </w:t>
      </w:r>
      <w:r w:rsidR="000E45BC" w:rsidRPr="00D755FD">
        <w:rPr>
          <w:rFonts w:ascii="Times New Roman" w:eastAsia="Times New Roman" w:hAnsi="Times New Roman" w:cs="Times New Roman"/>
          <w:sz w:val="28"/>
          <w:szCs w:val="28"/>
        </w:rPr>
        <w:t xml:space="preserve">объемного блока совместно со сборной керамзитобетонной панелью ПНС на 01.01.2022 года </w:t>
      </w:r>
      <w:r w:rsidR="000E45BC" w:rsidRPr="00D755FD">
        <w:rPr>
          <w:rFonts w:ascii="Times New Roman" w:eastAsia="Times New Roman" w:hAnsi="Times New Roman" w:cs="Times New Roman"/>
          <w:i/>
          <w:sz w:val="28"/>
          <w:szCs w:val="28"/>
        </w:rPr>
        <w:t>(без учета доставки до пункта назначения</w:t>
      </w:r>
      <w:r w:rsidRPr="00D755FD">
        <w:rPr>
          <w:rFonts w:ascii="Times New Roman" w:eastAsia="Times New Roman" w:hAnsi="Times New Roman" w:cs="Times New Roman"/>
          <w:i/>
          <w:sz w:val="28"/>
          <w:szCs w:val="28"/>
        </w:rPr>
        <w:t>)</w:t>
      </w:r>
      <w:r w:rsidR="000E45BC" w:rsidRPr="00D755FD">
        <w:rPr>
          <w:rFonts w:ascii="Times New Roman" w:eastAsia="Times New Roman" w:hAnsi="Times New Roman" w:cs="Times New Roman"/>
          <w:i/>
          <w:sz w:val="28"/>
          <w:szCs w:val="28"/>
        </w:rPr>
        <w:t xml:space="preserve"> </w:t>
      </w:r>
      <w:r w:rsidRPr="00D755FD">
        <w:rPr>
          <w:rFonts w:ascii="Times New Roman" w:eastAsia="Times New Roman" w:hAnsi="Times New Roman" w:cs="Times New Roman"/>
          <w:sz w:val="28"/>
          <w:szCs w:val="28"/>
        </w:rPr>
        <w:t>составляет</w:t>
      </w:r>
      <w:r w:rsidR="000E45BC" w:rsidRPr="00D755FD">
        <w:rPr>
          <w:rFonts w:ascii="Times New Roman" w:eastAsia="Times New Roman" w:hAnsi="Times New Roman" w:cs="Times New Roman"/>
          <w:sz w:val="28"/>
          <w:szCs w:val="28"/>
        </w:rPr>
        <w:t xml:space="preserve"> -  3</w:t>
      </w:r>
      <w:r w:rsidRPr="00D755FD">
        <w:rPr>
          <w:rFonts w:ascii="Times New Roman" w:eastAsia="Times New Roman" w:hAnsi="Times New Roman" w:cs="Times New Roman"/>
          <w:sz w:val="28"/>
          <w:szCs w:val="28"/>
        </w:rPr>
        <w:t>,0 млн</w:t>
      </w:r>
      <w:r w:rsidR="000E45BC" w:rsidRPr="00D755FD">
        <w:rPr>
          <w:rFonts w:ascii="Times New Roman" w:eastAsia="Times New Roman" w:hAnsi="Times New Roman" w:cs="Times New Roman"/>
          <w:sz w:val="28"/>
          <w:szCs w:val="28"/>
        </w:rPr>
        <w:t>. тенге, отпуская цена с завода – 2</w:t>
      </w:r>
      <w:r w:rsidRPr="00D755FD">
        <w:rPr>
          <w:rFonts w:ascii="Times New Roman" w:eastAsia="Times New Roman" w:hAnsi="Times New Roman" w:cs="Times New Roman"/>
          <w:sz w:val="28"/>
          <w:szCs w:val="28"/>
        </w:rPr>
        <w:t xml:space="preserve">,9 млн. тенге, </w:t>
      </w:r>
      <w:r w:rsidRPr="00D755FD">
        <w:rPr>
          <w:rFonts w:ascii="Times New Roman" w:eastAsia="Times New Roman" w:hAnsi="Times New Roman" w:cs="Times New Roman"/>
          <w:b/>
          <w:sz w:val="28"/>
          <w:szCs w:val="28"/>
        </w:rPr>
        <w:t xml:space="preserve">т.е. в разы ниже цены 2020 г. </w:t>
      </w:r>
    </w:p>
    <w:p w14:paraId="7590D7AD" w14:textId="3FF3C828" w:rsidR="00B45F5A" w:rsidRPr="00D755FD" w:rsidRDefault="00C31BA0" w:rsidP="000E45BC">
      <w:pPr>
        <w:spacing w:after="0" w:line="240" w:lineRule="auto"/>
        <w:jc w:val="both"/>
        <w:rPr>
          <w:rFonts w:ascii="Times New Roman" w:eastAsia="Times New Roman" w:hAnsi="Times New Roman" w:cs="Times New Roman"/>
          <w:b/>
          <w:sz w:val="28"/>
          <w:szCs w:val="28"/>
        </w:rPr>
      </w:pPr>
      <w:r w:rsidRPr="00D755FD">
        <w:rPr>
          <w:rFonts w:ascii="Times New Roman" w:eastAsia="Times New Roman" w:hAnsi="Times New Roman" w:cs="Times New Roman"/>
          <w:sz w:val="28"/>
          <w:szCs w:val="28"/>
        </w:rPr>
        <w:tab/>
      </w:r>
      <w:r w:rsidR="00B45F5A" w:rsidRPr="00D755FD">
        <w:rPr>
          <w:rFonts w:ascii="Times New Roman" w:eastAsia="Times New Roman" w:hAnsi="Times New Roman" w:cs="Times New Roman"/>
          <w:sz w:val="28"/>
          <w:szCs w:val="28"/>
        </w:rPr>
        <w:t>Кроме того,</w:t>
      </w:r>
      <w:r w:rsidR="000E45BC" w:rsidRPr="00D755FD">
        <w:rPr>
          <w:rFonts w:ascii="Times New Roman" w:eastAsia="Times New Roman" w:hAnsi="Times New Roman" w:cs="Times New Roman"/>
          <w:sz w:val="28"/>
          <w:szCs w:val="28"/>
        </w:rPr>
        <w:t xml:space="preserve"> Заказчиком </w:t>
      </w:r>
      <w:r w:rsidR="00493C05" w:rsidRPr="00D755FD">
        <w:rPr>
          <w:rFonts w:ascii="Times New Roman" w:eastAsia="Calibri" w:hAnsi="Times New Roman" w:cs="Times New Roman"/>
          <w:sz w:val="28"/>
          <w:szCs w:val="28"/>
        </w:rPr>
        <w:t xml:space="preserve">ТОО «KAZPACO» </w:t>
      </w:r>
      <w:r w:rsidR="000E45BC" w:rsidRPr="00D755FD">
        <w:rPr>
          <w:rFonts w:ascii="Times New Roman" w:eastAsia="Times New Roman" w:hAnsi="Times New Roman" w:cs="Times New Roman"/>
          <w:sz w:val="28"/>
          <w:szCs w:val="28"/>
        </w:rPr>
        <w:t>при совершении гражданско-правовой сделки на основании договора о государственных закупках определена стоимость быстровозводимой модульной инфекционной больницы на 300 койко-мест в г. Алматы в сумме 13</w:t>
      </w:r>
      <w:r w:rsidR="000E45BC" w:rsidRPr="00D755FD">
        <w:rPr>
          <w:rFonts w:ascii="Times New Roman" w:eastAsia="Times New Roman" w:hAnsi="Times New Roman" w:cs="Times New Roman"/>
          <w:sz w:val="28"/>
          <w:szCs w:val="28"/>
          <w:lang w:val="en-US"/>
        </w:rPr>
        <w:t> </w:t>
      </w:r>
      <w:r w:rsidR="000E45BC" w:rsidRPr="00D755FD">
        <w:rPr>
          <w:rFonts w:ascii="Times New Roman" w:eastAsia="Times New Roman" w:hAnsi="Times New Roman" w:cs="Times New Roman"/>
          <w:sz w:val="28"/>
          <w:szCs w:val="28"/>
        </w:rPr>
        <w:t>422</w:t>
      </w:r>
      <w:r w:rsidR="000E45BC" w:rsidRPr="00D755FD">
        <w:rPr>
          <w:rFonts w:ascii="Times New Roman" w:eastAsia="Times New Roman" w:hAnsi="Times New Roman" w:cs="Times New Roman"/>
          <w:sz w:val="28"/>
          <w:szCs w:val="28"/>
          <w:lang w:val="en-US"/>
        </w:rPr>
        <w:t> </w:t>
      </w:r>
      <w:r w:rsidR="000E45BC" w:rsidRPr="00D755FD">
        <w:rPr>
          <w:rFonts w:ascii="Times New Roman" w:eastAsia="Times New Roman" w:hAnsi="Times New Roman" w:cs="Times New Roman"/>
          <w:sz w:val="28"/>
          <w:szCs w:val="28"/>
        </w:rPr>
        <w:t xml:space="preserve">млн. тенге, </w:t>
      </w:r>
      <w:r w:rsidR="00B45F5A" w:rsidRPr="00D755FD">
        <w:rPr>
          <w:rFonts w:ascii="Times New Roman" w:eastAsia="Times New Roman" w:hAnsi="Times New Roman" w:cs="Times New Roman"/>
          <w:sz w:val="28"/>
          <w:szCs w:val="28"/>
        </w:rPr>
        <w:t xml:space="preserve">что </w:t>
      </w:r>
      <w:r w:rsidR="00B45F5A" w:rsidRPr="00D755FD">
        <w:rPr>
          <w:rFonts w:ascii="Times New Roman" w:eastAsia="Times New Roman" w:hAnsi="Times New Roman" w:cs="Times New Roman"/>
          <w:b/>
          <w:sz w:val="28"/>
          <w:szCs w:val="28"/>
        </w:rPr>
        <w:t xml:space="preserve">больше на 379,7 млн. </w:t>
      </w:r>
      <w:r w:rsidR="0098197D" w:rsidRPr="00D755FD">
        <w:rPr>
          <w:rFonts w:ascii="Times New Roman" w:eastAsia="Times New Roman" w:hAnsi="Times New Roman" w:cs="Times New Roman"/>
          <w:b/>
          <w:sz w:val="28"/>
          <w:szCs w:val="28"/>
        </w:rPr>
        <w:t>тенге</w:t>
      </w:r>
      <w:r w:rsidR="000E45BC" w:rsidRPr="00D755FD">
        <w:rPr>
          <w:rFonts w:ascii="Times New Roman" w:eastAsia="Times New Roman" w:hAnsi="Times New Roman" w:cs="Times New Roman"/>
          <w:sz w:val="28"/>
          <w:szCs w:val="28"/>
        </w:rPr>
        <w:t xml:space="preserve"> произведённы</w:t>
      </w:r>
      <w:r w:rsidR="00C910F0" w:rsidRPr="00D755FD">
        <w:rPr>
          <w:rFonts w:ascii="Times New Roman" w:eastAsia="Times New Roman" w:hAnsi="Times New Roman" w:cs="Times New Roman"/>
          <w:sz w:val="28"/>
          <w:szCs w:val="28"/>
        </w:rPr>
        <w:t>х</w:t>
      </w:r>
      <w:r w:rsidR="000E45BC" w:rsidRPr="00D755FD">
        <w:rPr>
          <w:rFonts w:ascii="Times New Roman" w:eastAsia="Times New Roman" w:hAnsi="Times New Roman" w:cs="Times New Roman"/>
          <w:sz w:val="28"/>
          <w:szCs w:val="28"/>
        </w:rPr>
        <w:t xml:space="preserve"> за</w:t>
      </w:r>
      <w:r w:rsidR="00C910F0" w:rsidRPr="00D755FD">
        <w:rPr>
          <w:rFonts w:ascii="Times New Roman" w:eastAsia="Times New Roman" w:hAnsi="Times New Roman" w:cs="Times New Roman"/>
          <w:sz w:val="28"/>
          <w:szCs w:val="28"/>
        </w:rPr>
        <w:t>трат</w:t>
      </w:r>
      <w:r w:rsidR="000E45BC" w:rsidRPr="00D755FD">
        <w:rPr>
          <w:rFonts w:ascii="Times New Roman" w:eastAsia="Times New Roman" w:hAnsi="Times New Roman" w:cs="Times New Roman"/>
          <w:sz w:val="28"/>
          <w:szCs w:val="28"/>
        </w:rPr>
        <w:t xml:space="preserve"> на строительство, согласно </w:t>
      </w:r>
      <w:r w:rsidR="00B45F5A" w:rsidRPr="00D755FD">
        <w:rPr>
          <w:rFonts w:ascii="Times New Roman" w:eastAsia="Times New Roman" w:hAnsi="Times New Roman" w:cs="Times New Roman"/>
          <w:sz w:val="28"/>
          <w:szCs w:val="28"/>
        </w:rPr>
        <w:t>КВЭ</w:t>
      </w:r>
      <w:r w:rsidR="000E45BC" w:rsidRPr="00D755FD">
        <w:rPr>
          <w:rFonts w:ascii="Times New Roman" w:eastAsia="Times New Roman" w:hAnsi="Times New Roman" w:cs="Times New Roman"/>
          <w:sz w:val="28"/>
          <w:szCs w:val="28"/>
        </w:rPr>
        <w:t xml:space="preserve">, </w:t>
      </w:r>
      <w:r w:rsidR="00804CDC" w:rsidRPr="00D755FD">
        <w:rPr>
          <w:rFonts w:ascii="Times New Roman" w:eastAsia="Times New Roman" w:hAnsi="Times New Roman" w:cs="Times New Roman"/>
          <w:sz w:val="28"/>
          <w:szCs w:val="28"/>
        </w:rPr>
        <w:t xml:space="preserve">что дополнительно </w:t>
      </w:r>
      <w:r w:rsidR="00D40F6A" w:rsidRPr="00D755FD">
        <w:rPr>
          <w:rFonts w:ascii="Times New Roman" w:eastAsia="Times New Roman" w:hAnsi="Times New Roman" w:cs="Times New Roman"/>
          <w:sz w:val="28"/>
          <w:szCs w:val="28"/>
        </w:rPr>
        <w:t>отразилось на удорожании</w:t>
      </w:r>
      <w:r w:rsidR="00804CDC" w:rsidRPr="00D755FD">
        <w:rPr>
          <w:rFonts w:ascii="Times New Roman" w:eastAsia="Times New Roman" w:hAnsi="Times New Roman" w:cs="Times New Roman"/>
          <w:sz w:val="28"/>
          <w:szCs w:val="28"/>
        </w:rPr>
        <w:t xml:space="preserve"> проекта</w:t>
      </w:r>
      <w:r w:rsidR="00B45F5A" w:rsidRPr="00D755FD">
        <w:rPr>
          <w:rFonts w:ascii="Times New Roman" w:eastAsia="Times New Roman" w:hAnsi="Times New Roman" w:cs="Times New Roman"/>
          <w:b/>
          <w:sz w:val="28"/>
          <w:szCs w:val="28"/>
        </w:rPr>
        <w:t>.</w:t>
      </w:r>
      <w:r w:rsidR="009928D1" w:rsidRPr="00D755FD">
        <w:rPr>
          <w:rFonts w:ascii="Times New Roman" w:eastAsia="Times New Roman" w:hAnsi="Times New Roman" w:cs="Times New Roman"/>
          <w:b/>
          <w:sz w:val="28"/>
          <w:szCs w:val="28"/>
        </w:rPr>
        <w:t xml:space="preserve"> </w:t>
      </w:r>
    </w:p>
    <w:p w14:paraId="613D67FB" w14:textId="184D79FE" w:rsidR="00B25074" w:rsidRPr="00D755FD" w:rsidRDefault="009928D1" w:rsidP="000E45BC">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b/>
          <w:sz w:val="28"/>
          <w:szCs w:val="28"/>
        </w:rPr>
        <w:t xml:space="preserve">          </w:t>
      </w:r>
      <w:r w:rsidR="00B45F5A" w:rsidRPr="00D755FD">
        <w:rPr>
          <w:rFonts w:ascii="Times New Roman" w:eastAsia="Times New Roman" w:hAnsi="Times New Roman" w:cs="Times New Roman"/>
          <w:sz w:val="28"/>
          <w:szCs w:val="28"/>
        </w:rPr>
        <w:tab/>
      </w:r>
      <w:r w:rsidR="00B25074" w:rsidRPr="00D755FD">
        <w:rPr>
          <w:rFonts w:ascii="Times New Roman" w:eastAsia="Calibri" w:hAnsi="Times New Roman" w:cs="Times New Roman"/>
          <w:sz w:val="28"/>
          <w:szCs w:val="28"/>
          <w:lang w:eastAsia="en-US"/>
        </w:rPr>
        <w:t xml:space="preserve">Аналогичная схема ухода </w:t>
      </w:r>
      <w:r w:rsidR="00273C20" w:rsidRPr="00D755FD">
        <w:rPr>
          <w:rFonts w:ascii="Times New Roman" w:eastAsia="Calibri" w:hAnsi="Times New Roman" w:cs="Times New Roman"/>
          <w:sz w:val="28"/>
          <w:szCs w:val="28"/>
          <w:lang w:eastAsia="en-US"/>
        </w:rPr>
        <w:t xml:space="preserve">завышения инвестиционных затрат </w:t>
      </w:r>
      <w:r w:rsidR="00B25074" w:rsidRPr="00D755FD">
        <w:rPr>
          <w:rFonts w:ascii="Times New Roman" w:eastAsia="Calibri" w:hAnsi="Times New Roman" w:cs="Times New Roman"/>
          <w:sz w:val="28"/>
          <w:szCs w:val="28"/>
          <w:lang w:eastAsia="en-US"/>
        </w:rPr>
        <w:t>осуществлен</w:t>
      </w:r>
      <w:r w:rsidR="006C267A" w:rsidRPr="00D755FD">
        <w:rPr>
          <w:rFonts w:ascii="Times New Roman" w:eastAsia="Calibri" w:hAnsi="Times New Roman" w:cs="Times New Roman"/>
          <w:sz w:val="28"/>
          <w:szCs w:val="28"/>
          <w:lang w:eastAsia="en-US"/>
        </w:rPr>
        <w:t>а</w:t>
      </w:r>
      <w:r w:rsidR="00B25074" w:rsidRPr="00D755FD">
        <w:rPr>
          <w:rFonts w:ascii="Times New Roman" w:eastAsia="Calibri" w:hAnsi="Times New Roman" w:cs="Times New Roman"/>
          <w:sz w:val="28"/>
          <w:szCs w:val="28"/>
          <w:lang w:eastAsia="en-US"/>
        </w:rPr>
        <w:t xml:space="preserve"> при строительстве школ.  </w:t>
      </w:r>
    </w:p>
    <w:p w14:paraId="5B4B6599" w14:textId="6CB6F59F" w:rsidR="006C267A" w:rsidRPr="00D755FD" w:rsidRDefault="00B25074" w:rsidP="00B25074">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D755FD">
        <w:rPr>
          <w:rFonts w:ascii="Times New Roman" w:eastAsia="Calibri" w:hAnsi="Times New Roman" w:cs="Times New Roman"/>
          <w:sz w:val="28"/>
          <w:szCs w:val="28"/>
        </w:rPr>
        <w:t>Так</w:t>
      </w:r>
      <w:r w:rsidR="00E06B9B" w:rsidRPr="00D755FD">
        <w:rPr>
          <w:rFonts w:ascii="Times New Roman" w:eastAsia="Calibri" w:hAnsi="Times New Roman" w:cs="Times New Roman"/>
          <w:sz w:val="28"/>
          <w:szCs w:val="28"/>
        </w:rPr>
        <w:t>,</w:t>
      </w:r>
      <w:r w:rsidRPr="00D755FD">
        <w:rPr>
          <w:rFonts w:ascii="Times New Roman" w:eastAsia="Calibri" w:hAnsi="Times New Roman" w:cs="Times New Roman"/>
          <w:sz w:val="28"/>
          <w:szCs w:val="28"/>
        </w:rPr>
        <w:t xml:space="preserve"> при заявленном источнике финансирования, как «негосударственные инвестиции», ГУ «Управление строительства Акмолинской области»</w:t>
      </w:r>
      <w:r w:rsidRPr="00D755FD">
        <w:rPr>
          <w:rFonts w:ascii="Calibri" w:eastAsia="Times New Roman" w:hAnsi="Calibri" w:cs="Times New Roman"/>
        </w:rPr>
        <w:t xml:space="preserve"> </w:t>
      </w:r>
      <w:r w:rsidRPr="00D755FD">
        <w:rPr>
          <w:rFonts w:ascii="Times New Roman" w:eastAsia="Calibri" w:hAnsi="Times New Roman" w:cs="Times New Roman"/>
          <w:sz w:val="28"/>
          <w:szCs w:val="28"/>
        </w:rPr>
        <w:t xml:space="preserve">приобретена в коммунальную собственность школа на 110 мест в с. Тонкерис Целиноградского района Акмолинской области по договору о государственных закупок от 8 декабря 2021 года за 1 499,0 млн. тенге из одного источника у ТОО «KAZPACO». </w:t>
      </w:r>
      <w:r w:rsidR="00E06B9B" w:rsidRPr="00D755FD">
        <w:rPr>
          <w:rFonts w:ascii="Times New Roman" w:eastAsia="Calibri" w:hAnsi="Times New Roman" w:cs="Times New Roman"/>
          <w:sz w:val="28"/>
          <w:szCs w:val="28"/>
        </w:rPr>
        <w:t>Оценка готового сооружения также не производилась.</w:t>
      </w:r>
    </w:p>
    <w:p w14:paraId="10DB0D14" w14:textId="3E917123" w:rsidR="00B518F4" w:rsidRPr="00D755FD" w:rsidRDefault="00B25074" w:rsidP="00B25074">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D755FD">
        <w:rPr>
          <w:rFonts w:ascii="Times New Roman" w:eastAsia="Calibri" w:hAnsi="Times New Roman" w:cs="Times New Roman"/>
          <w:sz w:val="28"/>
          <w:szCs w:val="28"/>
        </w:rPr>
        <w:t>Вместе с тем, заказчиком строительства ТОО «</w:t>
      </w:r>
      <w:r w:rsidRPr="00D755FD">
        <w:rPr>
          <w:rFonts w:ascii="Times New Roman" w:eastAsia="Calibri" w:hAnsi="Times New Roman" w:cs="Times New Roman"/>
          <w:sz w:val="28"/>
          <w:szCs w:val="28"/>
          <w:lang w:val="en-US"/>
        </w:rPr>
        <w:t>KAZPACO</w:t>
      </w:r>
      <w:r w:rsidRPr="00D755FD">
        <w:rPr>
          <w:rFonts w:ascii="Times New Roman" w:eastAsia="Calibri" w:hAnsi="Times New Roman" w:cs="Times New Roman"/>
          <w:sz w:val="28"/>
          <w:szCs w:val="28"/>
        </w:rPr>
        <w:t>» в проектной документации указано о том, что согласно УСН 8.02-04-2020 стоимость строительства объекта на 110 мест составило по расчетам 537,7 млн. тенге с НДС, что на 961,3 млн. тенге меньше стоимости приобретения.</w:t>
      </w:r>
    </w:p>
    <w:p w14:paraId="6007F95E" w14:textId="77777777" w:rsidR="00B25074" w:rsidRPr="00D755FD" w:rsidRDefault="00B25074" w:rsidP="00B25074">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D755FD">
        <w:rPr>
          <w:rFonts w:ascii="Times New Roman" w:eastAsia="Calibri" w:hAnsi="Times New Roman" w:cs="Times New Roman"/>
          <w:sz w:val="28"/>
          <w:szCs w:val="28"/>
        </w:rPr>
        <w:t>Всего</w:t>
      </w:r>
      <w:r w:rsidRPr="00D755FD">
        <w:t xml:space="preserve"> </w:t>
      </w:r>
      <w:r w:rsidRPr="00D755FD">
        <w:rPr>
          <w:rFonts w:ascii="Times New Roman" w:eastAsia="Calibri" w:hAnsi="Times New Roman" w:cs="Times New Roman"/>
          <w:sz w:val="28"/>
          <w:szCs w:val="28"/>
        </w:rPr>
        <w:t xml:space="preserve">ТОО «KAZPACO» от частных экспертных организаций получены положительные заключения КВЭ по 6 проектам на строительство школ на 110 мест на общую сметную стоимость 9 483,6 млн. тенге, </w:t>
      </w:r>
      <w:r w:rsidRPr="00D755FD">
        <w:rPr>
          <w:rFonts w:ascii="Times New Roman" w:eastAsia="Calibri" w:hAnsi="Times New Roman" w:cs="Times New Roman"/>
          <w:b/>
          <w:sz w:val="28"/>
          <w:szCs w:val="28"/>
        </w:rPr>
        <w:t>при отклонении стоимости от УСН 8.02-04-2020 на 6 257,7 млн. тенге.</w:t>
      </w:r>
      <w:r w:rsidRPr="00D755FD">
        <w:rPr>
          <w:rFonts w:ascii="Times New Roman" w:eastAsia="Calibri" w:hAnsi="Times New Roman" w:cs="Times New Roman"/>
          <w:sz w:val="28"/>
          <w:szCs w:val="28"/>
        </w:rPr>
        <w:t xml:space="preserve">  </w:t>
      </w:r>
    </w:p>
    <w:p w14:paraId="02BFA8B3" w14:textId="594C56ED" w:rsidR="003A1D0E" w:rsidRPr="00D755FD" w:rsidRDefault="00B518F4" w:rsidP="003A1D0E">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D755FD">
        <w:rPr>
          <w:rFonts w:ascii="Times New Roman" w:eastAsia="Calibri" w:hAnsi="Times New Roman" w:cs="Times New Roman"/>
          <w:sz w:val="28"/>
          <w:szCs w:val="28"/>
        </w:rPr>
        <w:t>Также, при</w:t>
      </w:r>
      <w:r w:rsidR="003A1D0E" w:rsidRPr="00D755FD">
        <w:rPr>
          <w:rFonts w:ascii="Times New Roman" w:eastAsia="Calibri" w:hAnsi="Times New Roman" w:cs="Times New Roman"/>
          <w:sz w:val="28"/>
          <w:szCs w:val="28"/>
        </w:rPr>
        <w:t xml:space="preserve"> сравнении более экономичного варианта стоимости мебели и инвентаря по рабочим проектам </w:t>
      </w:r>
      <w:r w:rsidR="003A1D0E" w:rsidRPr="00D755FD">
        <w:rPr>
          <w:rFonts w:ascii="Times New Roman" w:eastAsia="Calibri" w:hAnsi="Times New Roman" w:cs="Times New Roman"/>
          <w:i/>
          <w:sz w:val="24"/>
          <w:szCs w:val="24"/>
        </w:rPr>
        <w:t>«Возведение общеобразовательной школы на 110 обучающихся в селе Тонкерис, Целиноградского района, Акмолинской области», «Возведение общеобразовательной школы на 198 обучающихся в п.Шолаккаргалы, Жамбылского района, Алматинской области»</w:t>
      </w:r>
      <w:r w:rsidR="003A1D0E" w:rsidRPr="00D755FD">
        <w:rPr>
          <w:rFonts w:ascii="Times New Roman" w:eastAsia="Calibri" w:hAnsi="Times New Roman" w:cs="Times New Roman"/>
          <w:sz w:val="24"/>
          <w:szCs w:val="24"/>
        </w:rPr>
        <w:t xml:space="preserve"> и </w:t>
      </w:r>
      <w:r w:rsidR="003A1D0E" w:rsidRPr="00D755FD">
        <w:rPr>
          <w:rFonts w:ascii="Times New Roman" w:eastAsia="Calibri" w:hAnsi="Times New Roman" w:cs="Times New Roman"/>
          <w:i/>
          <w:sz w:val="24"/>
          <w:szCs w:val="24"/>
        </w:rPr>
        <w:t xml:space="preserve">«Школа на 2000 мест в г. Нур-Султан, район «Есиль», </w:t>
      </w:r>
      <w:r w:rsidR="003A1D0E" w:rsidRPr="00D755FD">
        <w:rPr>
          <w:rFonts w:ascii="Times New Roman" w:eastAsia="Calibri" w:hAnsi="Times New Roman" w:cs="Times New Roman"/>
          <w:sz w:val="28"/>
          <w:szCs w:val="28"/>
        </w:rPr>
        <w:t xml:space="preserve">установлено превышение сметной стоимости мебели и инвентаря школы на 110 мест на </w:t>
      </w:r>
      <w:r w:rsidR="003A1D0E" w:rsidRPr="00D755FD">
        <w:rPr>
          <w:rFonts w:ascii="Times New Roman" w:eastAsia="Calibri" w:hAnsi="Times New Roman" w:cs="Times New Roman"/>
          <w:b/>
          <w:sz w:val="28"/>
          <w:szCs w:val="28"/>
        </w:rPr>
        <w:t>1,2 млн. тенге</w:t>
      </w:r>
      <w:r w:rsidR="003A1D0E" w:rsidRPr="00D755FD">
        <w:rPr>
          <w:rFonts w:ascii="Times New Roman" w:eastAsia="Calibri" w:hAnsi="Times New Roman" w:cs="Times New Roman"/>
          <w:sz w:val="28"/>
          <w:szCs w:val="28"/>
        </w:rPr>
        <w:t xml:space="preserve"> и на 198 мест на </w:t>
      </w:r>
      <w:r w:rsidR="003A1D0E" w:rsidRPr="00D755FD">
        <w:rPr>
          <w:rFonts w:ascii="Times New Roman" w:eastAsia="Calibri" w:hAnsi="Times New Roman" w:cs="Times New Roman"/>
          <w:b/>
          <w:sz w:val="28"/>
          <w:szCs w:val="28"/>
        </w:rPr>
        <w:t xml:space="preserve">34,3 млн. тенге </w:t>
      </w:r>
      <w:r w:rsidR="003A1D0E" w:rsidRPr="00D755FD">
        <w:rPr>
          <w:rFonts w:ascii="Times New Roman" w:eastAsia="Calibri" w:hAnsi="Times New Roman" w:cs="Times New Roman"/>
          <w:sz w:val="28"/>
          <w:szCs w:val="28"/>
        </w:rPr>
        <w:t>в сравнении со стоимостью оснащения школы на 2000 мест</w:t>
      </w:r>
      <w:r w:rsidR="003A1D0E" w:rsidRPr="00D755FD">
        <w:rPr>
          <w:rFonts w:ascii="Times New Roman" w:eastAsia="Calibri" w:hAnsi="Times New Roman" w:cs="Times New Roman"/>
          <w:b/>
          <w:sz w:val="28"/>
          <w:szCs w:val="28"/>
        </w:rPr>
        <w:t>.</w:t>
      </w:r>
    </w:p>
    <w:p w14:paraId="48290966" w14:textId="3E5639B6" w:rsidR="00A8027A" w:rsidRPr="00D755FD" w:rsidRDefault="000B0CD5" w:rsidP="00A8027A">
      <w:pPr>
        <w:spacing w:after="0" w:line="240" w:lineRule="auto"/>
        <w:ind w:firstLine="709"/>
        <w:jc w:val="both"/>
        <w:rPr>
          <w:rFonts w:ascii="Times New Roman" w:hAnsi="Times New Roman" w:cs="Times New Roman"/>
          <w:sz w:val="28"/>
          <w:szCs w:val="28"/>
        </w:rPr>
      </w:pPr>
      <w:r w:rsidRPr="00D755FD">
        <w:rPr>
          <w:rFonts w:ascii="Times New Roman" w:eastAsia="Calibri" w:hAnsi="Times New Roman" w:cs="Times New Roman"/>
          <w:sz w:val="28"/>
          <w:szCs w:val="28"/>
        </w:rPr>
        <w:t xml:space="preserve">4. </w:t>
      </w:r>
      <w:r w:rsidR="00A8027A" w:rsidRPr="00D755FD">
        <w:rPr>
          <w:rFonts w:ascii="Times New Roman" w:hAnsi="Times New Roman" w:cs="Times New Roman"/>
          <w:sz w:val="28"/>
          <w:szCs w:val="28"/>
        </w:rPr>
        <w:t>Целью разработки и применение типовых проектов при реализации БИП является экономическая эффективность их многократного применения, которая позволяет сократить сроки и затраты на проектирование и соответственно снижение себестоимости. Применение типовых проектов осуществляется путем привязки к конкретной площадке строительства.</w:t>
      </w:r>
    </w:p>
    <w:p w14:paraId="695A6C63" w14:textId="77777777" w:rsidR="00A8027A" w:rsidRPr="00D755FD" w:rsidRDefault="00A8027A" w:rsidP="00A8027A">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В этой связи на основании пункта 4 статьи 157 Бюджетного кодекса в задачи Комитета входит обеспечение разработки типовых проектов и работа с отраслевыми государственными органами по отбору заявок по разработке типовых проектов.</w:t>
      </w:r>
    </w:p>
    <w:p w14:paraId="2800D751" w14:textId="77699F87" w:rsidR="001C307A" w:rsidRPr="00D755FD" w:rsidRDefault="001C307A" w:rsidP="001C307A">
      <w:pPr>
        <w:spacing w:after="0" w:line="240" w:lineRule="auto"/>
        <w:jc w:val="both"/>
        <w:rPr>
          <w:rFonts w:ascii="Times New Roman" w:hAnsi="Times New Roman" w:cs="Times New Roman"/>
          <w:i/>
          <w:sz w:val="24"/>
          <w:szCs w:val="24"/>
        </w:rPr>
      </w:pPr>
      <w:r w:rsidRPr="00D755FD">
        <w:rPr>
          <w:rFonts w:ascii="Times New Roman" w:hAnsi="Times New Roman" w:cs="Times New Roman"/>
          <w:bCs/>
          <w:sz w:val="28"/>
          <w:szCs w:val="28"/>
        </w:rPr>
        <w:tab/>
        <w:t xml:space="preserve">При осуществлении привязки разрабатываемых ПСД к типовым проектам экономия </w:t>
      </w:r>
      <w:r w:rsidRPr="00D755FD">
        <w:rPr>
          <w:rFonts w:ascii="Times New Roman" w:hAnsi="Times New Roman" w:cs="Times New Roman"/>
          <w:sz w:val="28"/>
          <w:szCs w:val="28"/>
        </w:rPr>
        <w:t xml:space="preserve">затрат на проектирование, в зависимости от вносимых изменений в проектные решения типового проекта при привязке к площадке строительства составляет от </w:t>
      </w:r>
      <w:r w:rsidRPr="00D755FD">
        <w:rPr>
          <w:rFonts w:ascii="Times New Roman" w:hAnsi="Times New Roman" w:cs="Times New Roman"/>
          <w:b/>
          <w:sz w:val="28"/>
          <w:szCs w:val="28"/>
        </w:rPr>
        <w:t xml:space="preserve">30% до </w:t>
      </w:r>
      <w:r w:rsidRPr="00D755FD">
        <w:rPr>
          <w:rFonts w:ascii="Times New Roman" w:hAnsi="Times New Roman" w:cs="Times New Roman"/>
          <w:b/>
          <w:sz w:val="28"/>
          <w:szCs w:val="28"/>
          <w:lang w:val="kk-KZ"/>
        </w:rPr>
        <w:t xml:space="preserve">65 </w:t>
      </w:r>
      <w:r w:rsidRPr="00D755FD">
        <w:rPr>
          <w:rFonts w:ascii="Times New Roman" w:hAnsi="Times New Roman" w:cs="Times New Roman"/>
          <w:b/>
          <w:sz w:val="28"/>
          <w:szCs w:val="28"/>
        </w:rPr>
        <w:t>%,</w:t>
      </w:r>
      <w:r w:rsidRPr="00D755FD">
        <w:rPr>
          <w:rFonts w:ascii="Times New Roman" w:hAnsi="Times New Roman" w:cs="Times New Roman"/>
          <w:sz w:val="28"/>
          <w:szCs w:val="28"/>
        </w:rPr>
        <w:t xml:space="preserve"> </w:t>
      </w:r>
      <w:r w:rsidRPr="00D755FD">
        <w:rPr>
          <w:rFonts w:ascii="Times New Roman" w:hAnsi="Times New Roman" w:cs="Times New Roman"/>
          <w:i/>
          <w:sz w:val="24"/>
          <w:szCs w:val="24"/>
        </w:rPr>
        <w:t xml:space="preserve">(пункт. </w:t>
      </w:r>
      <w:r w:rsidRPr="00D755FD">
        <w:rPr>
          <w:rFonts w:ascii="Times New Roman" w:hAnsi="Times New Roman" w:cs="Times New Roman"/>
          <w:bCs/>
          <w:i/>
          <w:sz w:val="24"/>
          <w:szCs w:val="24"/>
        </w:rPr>
        <w:t xml:space="preserve">3.14 </w:t>
      </w:r>
      <w:r w:rsidRPr="00D755FD">
        <w:rPr>
          <w:rStyle w:val="s1"/>
          <w:rFonts w:ascii="Times New Roman" w:hAnsi="Times New Roman" w:cs="Times New Roman"/>
          <w:bCs/>
          <w:i/>
          <w:sz w:val="24"/>
          <w:szCs w:val="24"/>
        </w:rPr>
        <w:t>СЦП РК 8.03-01-2020</w:t>
      </w:r>
      <w:r w:rsidRPr="00D755FD">
        <w:rPr>
          <w:rFonts w:ascii="Times New Roman" w:hAnsi="Times New Roman" w:cs="Times New Roman"/>
          <w:b/>
          <w:bCs/>
          <w:i/>
          <w:sz w:val="24"/>
          <w:szCs w:val="24"/>
        </w:rPr>
        <w:t xml:space="preserve"> «</w:t>
      </w:r>
      <w:r w:rsidRPr="00D755FD">
        <w:rPr>
          <w:rStyle w:val="s1"/>
          <w:rFonts w:ascii="Times New Roman" w:hAnsi="Times New Roman" w:cs="Times New Roman"/>
          <w:i/>
          <w:sz w:val="24"/>
          <w:szCs w:val="24"/>
        </w:rPr>
        <w:t>Сборники цен на проектные работы для строительства.</w:t>
      </w:r>
      <w:r w:rsidRPr="00D755FD">
        <w:rPr>
          <w:rFonts w:ascii="Times New Roman" w:hAnsi="Times New Roman" w:cs="Times New Roman"/>
          <w:i/>
          <w:sz w:val="24"/>
          <w:szCs w:val="24"/>
        </w:rPr>
        <w:t xml:space="preserve"> Основные положения»)</w:t>
      </w:r>
      <w:r w:rsidRPr="00D755FD">
        <w:rPr>
          <w:rFonts w:ascii="Times New Roman" w:hAnsi="Times New Roman" w:cs="Times New Roman"/>
          <w:sz w:val="24"/>
          <w:szCs w:val="24"/>
        </w:rPr>
        <w:t xml:space="preserve">, </w:t>
      </w:r>
      <w:r w:rsidRPr="00D755FD">
        <w:rPr>
          <w:rFonts w:ascii="Times New Roman" w:hAnsi="Times New Roman" w:cs="Times New Roman"/>
          <w:sz w:val="28"/>
          <w:szCs w:val="28"/>
        </w:rPr>
        <w:t xml:space="preserve">а также на разработку самого проекта не менее 30% времени </w:t>
      </w:r>
      <w:r w:rsidRPr="00D755FD">
        <w:rPr>
          <w:rFonts w:ascii="Times New Roman" w:hAnsi="Times New Roman" w:cs="Times New Roman"/>
          <w:i/>
          <w:sz w:val="24"/>
          <w:szCs w:val="24"/>
        </w:rPr>
        <w:t>(пункт 5.1.4 СП РК 1.02-110-2013 «Продолжительность проектирования»).</w:t>
      </w:r>
    </w:p>
    <w:p w14:paraId="4CFD061A" w14:textId="77777777" w:rsidR="00A8027A" w:rsidRPr="00D755FD" w:rsidRDefault="00A8027A" w:rsidP="00A8027A">
      <w:pPr>
        <w:shd w:val="clear" w:color="auto" w:fill="FFFFFF"/>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lang w:val="kk-KZ"/>
        </w:rPr>
        <w:tab/>
        <w:t xml:space="preserve">Согласно документам Комитета типовые проекты за проверяемый период нарочно выдавались всем областным акиматам.         </w:t>
      </w:r>
    </w:p>
    <w:p w14:paraId="21E0021E" w14:textId="77777777" w:rsidR="00A8027A" w:rsidRPr="00D755FD" w:rsidRDefault="00A8027A" w:rsidP="00A8027A">
      <w:pPr>
        <w:pStyle w:val="a3"/>
        <w:pBdr>
          <w:bottom w:val="single" w:sz="4" w:space="0" w:color="FFFFFF"/>
        </w:pBdr>
        <w:tabs>
          <w:tab w:val="left" w:pos="0"/>
          <w:tab w:val="left" w:pos="993"/>
        </w:tabs>
        <w:spacing w:after="0" w:line="240" w:lineRule="auto"/>
        <w:ind w:left="0" w:right="-2"/>
        <w:jc w:val="both"/>
        <w:rPr>
          <w:rFonts w:ascii="Times New Roman" w:hAnsi="Times New Roman" w:cs="Times New Roman"/>
          <w:bCs/>
          <w:sz w:val="28"/>
          <w:szCs w:val="28"/>
          <w:lang w:val="kk-KZ"/>
        </w:rPr>
      </w:pPr>
      <w:r w:rsidRPr="00D755FD">
        <w:rPr>
          <w:rFonts w:ascii="Times New Roman" w:hAnsi="Times New Roman" w:cs="Times New Roman"/>
          <w:b/>
          <w:bCs/>
          <w:sz w:val="28"/>
          <w:szCs w:val="28"/>
          <w:lang w:val="kk-KZ"/>
        </w:rPr>
        <w:t xml:space="preserve">          </w:t>
      </w:r>
      <w:r w:rsidRPr="00D755FD">
        <w:rPr>
          <w:rFonts w:ascii="Times New Roman" w:hAnsi="Times New Roman" w:cs="Times New Roman"/>
          <w:bCs/>
          <w:sz w:val="28"/>
          <w:szCs w:val="28"/>
          <w:lang w:val="kk-KZ"/>
        </w:rPr>
        <w:t xml:space="preserve">В тоже время только с июля 2020 г. в подпункте 6-4) статьи 20 Закона   «Об архитектурной, градостроительной и строительной деятельности»в   комптенцию Комитета входит </w:t>
      </w:r>
      <w:r w:rsidRPr="00D755FD">
        <w:rPr>
          <w:rFonts w:ascii="Times New Roman" w:hAnsi="Times New Roman" w:cs="Times New Roman"/>
          <w:b/>
          <w:bCs/>
          <w:sz w:val="28"/>
          <w:szCs w:val="28"/>
          <w:lang w:val="kk-KZ"/>
        </w:rPr>
        <w:t>предоставления ТЭО, типовых проектов и ПСД</w:t>
      </w:r>
      <w:r w:rsidRPr="00D755FD">
        <w:rPr>
          <w:rFonts w:ascii="Times New Roman" w:hAnsi="Times New Roman" w:cs="Times New Roman"/>
          <w:bCs/>
          <w:sz w:val="28"/>
          <w:szCs w:val="28"/>
          <w:lang w:val="kk-KZ"/>
        </w:rPr>
        <w:t xml:space="preserve">. </w:t>
      </w:r>
    </w:p>
    <w:p w14:paraId="29BDF73E" w14:textId="77777777" w:rsidR="00A8027A" w:rsidRPr="00D755FD" w:rsidRDefault="00A8027A" w:rsidP="00A8027A">
      <w:pPr>
        <w:pStyle w:val="a3"/>
        <w:pBdr>
          <w:bottom w:val="single" w:sz="4" w:space="0" w:color="FFFFFF"/>
        </w:pBdr>
        <w:tabs>
          <w:tab w:val="left" w:pos="0"/>
          <w:tab w:val="left" w:pos="993"/>
        </w:tabs>
        <w:spacing w:after="0" w:line="240" w:lineRule="auto"/>
        <w:ind w:left="0" w:right="-2"/>
        <w:jc w:val="both"/>
        <w:rPr>
          <w:rFonts w:ascii="Times New Roman" w:hAnsi="Times New Roman" w:cs="Times New Roman"/>
          <w:sz w:val="24"/>
          <w:szCs w:val="24"/>
        </w:rPr>
      </w:pPr>
      <w:r w:rsidRPr="00D755FD">
        <w:rPr>
          <w:rFonts w:ascii="Times New Roman" w:hAnsi="Times New Roman" w:cs="Times New Roman"/>
          <w:bCs/>
          <w:sz w:val="24"/>
          <w:szCs w:val="24"/>
          <w:lang w:val="kk-KZ"/>
        </w:rPr>
        <w:t xml:space="preserve">          </w:t>
      </w:r>
      <w:r w:rsidRPr="00D755FD">
        <w:rPr>
          <w:rFonts w:ascii="Times New Roman" w:hAnsi="Times New Roman" w:cs="Times New Roman"/>
          <w:sz w:val="28"/>
          <w:szCs w:val="28"/>
        </w:rPr>
        <w:t xml:space="preserve"> Для обеспечения строительства БИП на основе типовых проектов по рекомендации Счетного комитета в пункт 1 статьи 157 Бюджетного кодекса внесены изменения в части обязательного применения типовых проектов при их наличии </w:t>
      </w:r>
      <w:r w:rsidRPr="00D755FD">
        <w:rPr>
          <w:rFonts w:ascii="Times New Roman" w:hAnsi="Times New Roman" w:cs="Times New Roman"/>
          <w:i/>
          <w:sz w:val="24"/>
          <w:szCs w:val="24"/>
        </w:rPr>
        <w:t>(вступили в силу 10 июля 2020 года).</w:t>
      </w:r>
    </w:p>
    <w:p w14:paraId="24C4D921" w14:textId="72259FB7" w:rsidR="00DE06C4" w:rsidRPr="00D755FD" w:rsidRDefault="008C5001" w:rsidP="00240535">
      <w:pPr>
        <w:spacing w:after="0" w:line="240" w:lineRule="auto"/>
        <w:ind w:firstLine="709"/>
        <w:jc w:val="both"/>
        <w:rPr>
          <w:rFonts w:ascii="Times New Roman" w:hAnsi="Times New Roman" w:cs="Times New Roman"/>
          <w:bCs/>
          <w:sz w:val="28"/>
          <w:szCs w:val="28"/>
        </w:rPr>
      </w:pPr>
      <w:r w:rsidRPr="00D755FD">
        <w:rPr>
          <w:rFonts w:ascii="Times New Roman" w:hAnsi="Times New Roman" w:cs="Times New Roman"/>
          <w:sz w:val="28"/>
          <w:szCs w:val="28"/>
        </w:rPr>
        <w:t xml:space="preserve">Однако, </w:t>
      </w:r>
      <w:r w:rsidR="008F2960" w:rsidRPr="00D755FD">
        <w:rPr>
          <w:rFonts w:ascii="Times New Roman" w:hAnsi="Times New Roman" w:cs="Times New Roman"/>
          <w:sz w:val="28"/>
          <w:szCs w:val="28"/>
        </w:rPr>
        <w:t>в 2017</w:t>
      </w:r>
      <w:r w:rsidR="008C4A55" w:rsidRPr="00D755FD">
        <w:rPr>
          <w:rFonts w:ascii="Times New Roman" w:hAnsi="Times New Roman" w:cs="Times New Roman"/>
          <w:sz w:val="28"/>
          <w:szCs w:val="28"/>
        </w:rPr>
        <w:t xml:space="preserve"> г. </w:t>
      </w:r>
      <w:r w:rsidR="008F2960" w:rsidRPr="00D755FD">
        <w:rPr>
          <w:rFonts w:ascii="Times New Roman" w:hAnsi="Times New Roman" w:cs="Times New Roman"/>
          <w:sz w:val="28"/>
          <w:szCs w:val="28"/>
        </w:rPr>
        <w:t>-</w:t>
      </w:r>
      <w:r w:rsidR="008C4A55" w:rsidRPr="00D755FD">
        <w:rPr>
          <w:rFonts w:ascii="Times New Roman" w:hAnsi="Times New Roman" w:cs="Times New Roman"/>
          <w:sz w:val="28"/>
          <w:szCs w:val="28"/>
        </w:rPr>
        <w:t xml:space="preserve"> </w:t>
      </w:r>
      <w:r w:rsidR="002A5ED1" w:rsidRPr="00D755FD">
        <w:rPr>
          <w:rFonts w:ascii="Times New Roman" w:hAnsi="Times New Roman" w:cs="Times New Roman"/>
          <w:sz w:val="28"/>
          <w:szCs w:val="28"/>
          <w:lang w:val="en-US"/>
        </w:rPr>
        <w:t>I</w:t>
      </w:r>
      <w:r w:rsidR="002A5ED1" w:rsidRPr="00D755FD">
        <w:rPr>
          <w:rFonts w:ascii="Times New Roman" w:hAnsi="Times New Roman" w:cs="Times New Roman"/>
          <w:sz w:val="28"/>
          <w:szCs w:val="28"/>
        </w:rPr>
        <w:t xml:space="preserve"> </w:t>
      </w:r>
      <w:r w:rsidR="008C4A55" w:rsidRPr="00D755FD">
        <w:rPr>
          <w:rFonts w:ascii="Times New Roman" w:hAnsi="Times New Roman" w:cs="Times New Roman"/>
          <w:sz w:val="28"/>
          <w:szCs w:val="28"/>
        </w:rPr>
        <w:t>полугодие 202</w:t>
      </w:r>
      <w:r w:rsidR="00CA688C" w:rsidRPr="00D755FD">
        <w:rPr>
          <w:rFonts w:ascii="Times New Roman" w:hAnsi="Times New Roman" w:cs="Times New Roman"/>
          <w:sz w:val="28"/>
          <w:szCs w:val="28"/>
        </w:rPr>
        <w:t>0</w:t>
      </w:r>
      <w:r w:rsidR="008C4A55" w:rsidRPr="00D755FD">
        <w:rPr>
          <w:rFonts w:ascii="Times New Roman" w:hAnsi="Times New Roman" w:cs="Times New Roman"/>
          <w:sz w:val="28"/>
          <w:szCs w:val="28"/>
        </w:rPr>
        <w:t xml:space="preserve"> </w:t>
      </w:r>
      <w:r w:rsidR="008F2960" w:rsidRPr="00D755FD">
        <w:rPr>
          <w:rFonts w:ascii="Times New Roman" w:hAnsi="Times New Roman" w:cs="Times New Roman"/>
          <w:sz w:val="28"/>
          <w:szCs w:val="28"/>
        </w:rPr>
        <w:t xml:space="preserve">г. </w:t>
      </w:r>
      <w:r w:rsidR="0093367F" w:rsidRPr="00D755FD">
        <w:rPr>
          <w:rFonts w:ascii="Times New Roman" w:hAnsi="Times New Roman" w:cs="Times New Roman"/>
          <w:sz w:val="28"/>
          <w:szCs w:val="28"/>
        </w:rPr>
        <w:t xml:space="preserve">согласно полученной информации от МИО </w:t>
      </w:r>
      <w:r w:rsidR="0093367F" w:rsidRPr="00D755FD">
        <w:rPr>
          <w:rFonts w:ascii="Times New Roman" w:hAnsi="Times New Roman" w:cs="Times New Roman"/>
          <w:i/>
          <w:sz w:val="24"/>
          <w:szCs w:val="24"/>
        </w:rPr>
        <w:t>(по индивидуальным проектам поданных на экспертизу в РГП «Госэкспертиза» и АЭО)</w:t>
      </w:r>
      <w:r w:rsidR="0093367F" w:rsidRPr="00D755FD">
        <w:rPr>
          <w:rFonts w:ascii="Times New Roman" w:hAnsi="Times New Roman" w:cs="Times New Roman"/>
          <w:sz w:val="28"/>
          <w:szCs w:val="28"/>
        </w:rPr>
        <w:t xml:space="preserve"> </w:t>
      </w:r>
      <w:r w:rsidR="00A8027A" w:rsidRPr="00D755FD">
        <w:rPr>
          <w:rFonts w:ascii="Times New Roman" w:hAnsi="Times New Roman" w:cs="Times New Roman"/>
          <w:sz w:val="28"/>
          <w:szCs w:val="28"/>
        </w:rPr>
        <w:t xml:space="preserve">установлено </w:t>
      </w:r>
      <w:r w:rsidR="007D0795" w:rsidRPr="00D755FD">
        <w:rPr>
          <w:rFonts w:ascii="Times New Roman" w:hAnsi="Times New Roman" w:cs="Times New Roman"/>
          <w:sz w:val="28"/>
          <w:szCs w:val="28"/>
        </w:rPr>
        <w:t>76</w:t>
      </w:r>
      <w:r w:rsidR="00A8027A" w:rsidRPr="00D755FD">
        <w:rPr>
          <w:rFonts w:ascii="Times New Roman" w:hAnsi="Times New Roman" w:cs="Times New Roman"/>
          <w:sz w:val="28"/>
          <w:szCs w:val="28"/>
        </w:rPr>
        <w:t xml:space="preserve"> фактов проектирования </w:t>
      </w:r>
      <w:r w:rsidR="002A5ED1" w:rsidRPr="00D755FD">
        <w:rPr>
          <w:rFonts w:ascii="Times New Roman" w:hAnsi="Times New Roman" w:cs="Times New Roman"/>
          <w:sz w:val="28"/>
          <w:szCs w:val="28"/>
        </w:rPr>
        <w:t>объектов строительства социального назначения</w:t>
      </w:r>
      <w:r w:rsidR="00A8027A" w:rsidRPr="00D755FD">
        <w:rPr>
          <w:rFonts w:ascii="Times New Roman" w:hAnsi="Times New Roman" w:cs="Times New Roman"/>
          <w:sz w:val="28"/>
          <w:szCs w:val="28"/>
        </w:rPr>
        <w:t xml:space="preserve"> без привязки к</w:t>
      </w:r>
      <w:r w:rsidR="00352F19" w:rsidRPr="00D755FD">
        <w:rPr>
          <w:rFonts w:ascii="Times New Roman" w:hAnsi="Times New Roman" w:cs="Times New Roman"/>
          <w:sz w:val="28"/>
          <w:szCs w:val="28"/>
        </w:rPr>
        <w:t xml:space="preserve"> имеющимся</w:t>
      </w:r>
      <w:r w:rsidR="00A8027A" w:rsidRPr="00D755FD">
        <w:rPr>
          <w:rFonts w:ascii="Times New Roman" w:hAnsi="Times New Roman" w:cs="Times New Roman"/>
          <w:sz w:val="28"/>
          <w:szCs w:val="28"/>
        </w:rPr>
        <w:t xml:space="preserve"> </w:t>
      </w:r>
      <w:r w:rsidR="008C4A55" w:rsidRPr="00D755FD">
        <w:rPr>
          <w:rFonts w:ascii="Times New Roman" w:hAnsi="Times New Roman" w:cs="Times New Roman"/>
          <w:sz w:val="28"/>
          <w:szCs w:val="28"/>
        </w:rPr>
        <w:t xml:space="preserve">разработанным Комитетом </w:t>
      </w:r>
      <w:r w:rsidR="00A8027A" w:rsidRPr="00D755FD">
        <w:rPr>
          <w:rFonts w:ascii="Times New Roman" w:hAnsi="Times New Roman" w:cs="Times New Roman"/>
          <w:sz w:val="28"/>
          <w:szCs w:val="28"/>
        </w:rPr>
        <w:t>типов</w:t>
      </w:r>
      <w:r w:rsidR="00352F19" w:rsidRPr="00D755FD">
        <w:rPr>
          <w:rFonts w:ascii="Times New Roman" w:hAnsi="Times New Roman" w:cs="Times New Roman"/>
          <w:sz w:val="28"/>
          <w:szCs w:val="28"/>
        </w:rPr>
        <w:t>ым проектам</w:t>
      </w:r>
      <w:r w:rsidR="00AD4A7E" w:rsidRPr="00D755FD">
        <w:rPr>
          <w:rFonts w:ascii="Times New Roman" w:hAnsi="Times New Roman" w:cs="Times New Roman"/>
          <w:sz w:val="28"/>
          <w:szCs w:val="28"/>
        </w:rPr>
        <w:t xml:space="preserve">, </w:t>
      </w:r>
      <w:r w:rsidR="002A5ED1" w:rsidRPr="00D755FD">
        <w:rPr>
          <w:rFonts w:ascii="Times New Roman" w:hAnsi="Times New Roman" w:cs="Times New Roman"/>
          <w:sz w:val="28"/>
          <w:szCs w:val="28"/>
        </w:rPr>
        <w:t xml:space="preserve">по которым </w:t>
      </w:r>
      <w:r w:rsidR="00AD4A7E" w:rsidRPr="00D755FD">
        <w:rPr>
          <w:rFonts w:ascii="Times New Roman" w:hAnsi="Times New Roman" w:cs="Times New Roman"/>
          <w:sz w:val="28"/>
          <w:szCs w:val="28"/>
        </w:rPr>
        <w:t>с</w:t>
      </w:r>
      <w:r w:rsidR="00A8027A" w:rsidRPr="00D755FD">
        <w:rPr>
          <w:rFonts w:ascii="Times New Roman" w:hAnsi="Times New Roman" w:cs="Times New Roman"/>
          <w:sz w:val="28"/>
          <w:szCs w:val="28"/>
        </w:rPr>
        <w:t xml:space="preserve"> учетом </w:t>
      </w:r>
      <w:r w:rsidR="00A8027A" w:rsidRPr="00D755FD">
        <w:rPr>
          <w:rFonts w:ascii="Times New Roman" w:hAnsi="Times New Roman" w:cs="Times New Roman"/>
          <w:b/>
          <w:sz w:val="28"/>
          <w:szCs w:val="28"/>
        </w:rPr>
        <w:t>нормативной стоимости</w:t>
      </w:r>
      <w:r w:rsidR="00DE06C4" w:rsidRPr="00D755FD">
        <w:rPr>
          <w:rFonts w:ascii="Times New Roman" w:hAnsi="Times New Roman" w:cs="Times New Roman"/>
          <w:sz w:val="28"/>
          <w:szCs w:val="28"/>
        </w:rPr>
        <w:t xml:space="preserve"> разработки ПСД минимальная* </w:t>
      </w:r>
      <w:r w:rsidR="00A8027A" w:rsidRPr="00D755FD">
        <w:rPr>
          <w:rFonts w:ascii="Times New Roman" w:hAnsi="Times New Roman" w:cs="Times New Roman"/>
          <w:b/>
          <w:sz w:val="28"/>
          <w:szCs w:val="28"/>
        </w:rPr>
        <w:t xml:space="preserve">экономия </w:t>
      </w:r>
      <w:r w:rsidR="00A8027A" w:rsidRPr="00D755FD">
        <w:rPr>
          <w:rFonts w:ascii="Times New Roman" w:hAnsi="Times New Roman" w:cs="Times New Roman"/>
          <w:sz w:val="28"/>
          <w:szCs w:val="28"/>
        </w:rPr>
        <w:t xml:space="preserve">затрат могла составить </w:t>
      </w:r>
      <w:r w:rsidR="00A8027A" w:rsidRPr="00D755FD">
        <w:rPr>
          <w:rFonts w:ascii="Times New Roman" w:hAnsi="Times New Roman" w:cs="Times New Roman"/>
          <w:b/>
          <w:sz w:val="28"/>
          <w:szCs w:val="28"/>
        </w:rPr>
        <w:t>377</w:t>
      </w:r>
      <w:r w:rsidR="00DE06C4" w:rsidRPr="00D755FD">
        <w:rPr>
          <w:rFonts w:ascii="Times New Roman" w:hAnsi="Times New Roman" w:cs="Times New Roman"/>
          <w:b/>
          <w:sz w:val="28"/>
          <w:szCs w:val="28"/>
        </w:rPr>
        <w:t>,0</w:t>
      </w:r>
      <w:r w:rsidR="00A8027A" w:rsidRPr="00D755FD">
        <w:rPr>
          <w:rFonts w:ascii="Times New Roman" w:hAnsi="Times New Roman" w:cs="Times New Roman"/>
          <w:b/>
          <w:sz w:val="28"/>
          <w:szCs w:val="28"/>
        </w:rPr>
        <w:t xml:space="preserve"> млн. тенге</w:t>
      </w:r>
      <w:r w:rsidR="000311F1" w:rsidRPr="00D755FD">
        <w:rPr>
          <w:rFonts w:ascii="Times New Roman" w:hAnsi="Times New Roman" w:cs="Times New Roman"/>
          <w:b/>
          <w:sz w:val="28"/>
          <w:szCs w:val="28"/>
        </w:rPr>
        <w:t xml:space="preserve"> или 35%</w:t>
      </w:r>
      <w:r w:rsidR="002A5ED1" w:rsidRPr="00D755FD">
        <w:rPr>
          <w:rFonts w:ascii="Times New Roman" w:hAnsi="Times New Roman" w:cs="Times New Roman"/>
          <w:sz w:val="28"/>
          <w:szCs w:val="28"/>
        </w:rPr>
        <w:t xml:space="preserve">, </w:t>
      </w:r>
      <w:r w:rsidR="001C307A" w:rsidRPr="00D755FD">
        <w:rPr>
          <w:rFonts w:ascii="Times New Roman" w:hAnsi="Times New Roman" w:cs="Times New Roman"/>
          <w:sz w:val="28"/>
          <w:szCs w:val="28"/>
        </w:rPr>
        <w:t xml:space="preserve">с учетом </w:t>
      </w:r>
      <w:r w:rsidR="008C4A55" w:rsidRPr="00D755FD">
        <w:rPr>
          <w:rFonts w:ascii="Times New Roman" w:hAnsi="Times New Roman" w:cs="Times New Roman"/>
          <w:sz w:val="28"/>
          <w:szCs w:val="28"/>
        </w:rPr>
        <w:t xml:space="preserve">договорной стоимости </w:t>
      </w:r>
      <w:r w:rsidR="008C4A55" w:rsidRPr="00D755FD">
        <w:rPr>
          <w:rFonts w:ascii="Times New Roman" w:hAnsi="Times New Roman" w:cs="Times New Roman"/>
          <w:b/>
          <w:sz w:val="28"/>
          <w:szCs w:val="28"/>
        </w:rPr>
        <w:t>173,8 млн. тенге</w:t>
      </w:r>
      <w:r w:rsidR="000311F1" w:rsidRPr="00D755FD">
        <w:rPr>
          <w:rFonts w:ascii="Times New Roman" w:hAnsi="Times New Roman" w:cs="Times New Roman"/>
          <w:b/>
          <w:sz w:val="28"/>
          <w:szCs w:val="28"/>
        </w:rPr>
        <w:t xml:space="preserve"> или 30%</w:t>
      </w:r>
      <w:r w:rsidR="008C4A55" w:rsidRPr="00D755FD">
        <w:rPr>
          <w:rFonts w:ascii="Times New Roman" w:hAnsi="Times New Roman" w:cs="Times New Roman"/>
          <w:b/>
          <w:sz w:val="28"/>
          <w:szCs w:val="28"/>
        </w:rPr>
        <w:t>.</w:t>
      </w:r>
      <w:r w:rsidR="00A8027A" w:rsidRPr="00D755FD">
        <w:rPr>
          <w:rFonts w:ascii="Times New Roman" w:hAnsi="Times New Roman" w:cs="Times New Roman"/>
          <w:bCs/>
          <w:sz w:val="28"/>
          <w:szCs w:val="28"/>
        </w:rPr>
        <w:t xml:space="preserve"> </w:t>
      </w:r>
    </w:p>
    <w:p w14:paraId="483BA1F8" w14:textId="5ED3FAB3" w:rsidR="001C307A" w:rsidRPr="00D755FD" w:rsidRDefault="001C307A" w:rsidP="001C307A">
      <w:pPr>
        <w:spacing w:after="0" w:line="240" w:lineRule="auto"/>
        <w:ind w:firstLine="709"/>
        <w:jc w:val="both"/>
        <w:rPr>
          <w:rFonts w:ascii="Times New Roman" w:hAnsi="Times New Roman" w:cs="Times New Roman"/>
          <w:bCs/>
          <w:i/>
          <w:sz w:val="28"/>
          <w:szCs w:val="28"/>
        </w:rPr>
      </w:pPr>
      <w:r w:rsidRPr="00D755FD">
        <w:rPr>
          <w:rFonts w:ascii="Times New Roman" w:hAnsi="Times New Roman" w:cs="Times New Roman"/>
          <w:sz w:val="28"/>
          <w:szCs w:val="28"/>
        </w:rPr>
        <w:t xml:space="preserve">При этом, после внесения изменений и дополнений в Бюджетный кодекс, </w:t>
      </w:r>
      <w:r w:rsidRPr="00D755FD">
        <w:rPr>
          <w:rFonts w:ascii="Times New Roman" w:hAnsi="Times New Roman" w:cs="Times New Roman"/>
          <w:bCs/>
          <w:sz w:val="28"/>
          <w:szCs w:val="28"/>
        </w:rPr>
        <w:t xml:space="preserve">во 2 полугодии 2020 года, также </w:t>
      </w:r>
      <w:r w:rsidR="0093367F" w:rsidRPr="00D755FD">
        <w:rPr>
          <w:rFonts w:ascii="Times New Roman" w:hAnsi="Times New Roman" w:cs="Times New Roman"/>
          <w:sz w:val="28"/>
          <w:szCs w:val="28"/>
        </w:rPr>
        <w:t xml:space="preserve">согласно полученной информации от МИО </w:t>
      </w:r>
      <w:r w:rsidR="0093367F" w:rsidRPr="00D755FD">
        <w:rPr>
          <w:rFonts w:ascii="Times New Roman" w:hAnsi="Times New Roman" w:cs="Times New Roman"/>
          <w:i/>
          <w:sz w:val="24"/>
          <w:szCs w:val="24"/>
        </w:rPr>
        <w:t>(по индивидуальным проектам поданных на экспертизу в РГП «Госэкспертиза» и АЭО)</w:t>
      </w:r>
      <w:r w:rsidR="0093367F" w:rsidRPr="00D755FD">
        <w:rPr>
          <w:rFonts w:ascii="Times New Roman" w:hAnsi="Times New Roman" w:cs="Times New Roman"/>
          <w:sz w:val="28"/>
          <w:szCs w:val="28"/>
        </w:rPr>
        <w:t xml:space="preserve"> </w:t>
      </w:r>
      <w:r w:rsidRPr="00D755FD">
        <w:rPr>
          <w:rFonts w:ascii="Times New Roman" w:hAnsi="Times New Roman" w:cs="Times New Roman"/>
          <w:bCs/>
          <w:sz w:val="28"/>
          <w:szCs w:val="28"/>
        </w:rPr>
        <w:t xml:space="preserve">установлены факты реализации АБП </w:t>
      </w:r>
      <w:r w:rsidR="00E7098B" w:rsidRPr="00D755FD">
        <w:rPr>
          <w:rFonts w:ascii="Times New Roman" w:hAnsi="Times New Roman" w:cs="Times New Roman"/>
          <w:bCs/>
          <w:sz w:val="28"/>
          <w:szCs w:val="28"/>
        </w:rPr>
        <w:t>32</w:t>
      </w:r>
      <w:r w:rsidRPr="00D755FD">
        <w:rPr>
          <w:rFonts w:ascii="Times New Roman" w:hAnsi="Times New Roman" w:cs="Times New Roman"/>
          <w:bCs/>
          <w:sz w:val="28"/>
          <w:szCs w:val="28"/>
        </w:rPr>
        <w:t xml:space="preserve"> объекта социального назначения </w:t>
      </w:r>
      <w:r w:rsidRPr="00D755FD">
        <w:rPr>
          <w:rFonts w:ascii="Times New Roman" w:hAnsi="Times New Roman" w:cs="Times New Roman"/>
          <w:bCs/>
          <w:sz w:val="24"/>
          <w:szCs w:val="24"/>
        </w:rPr>
        <w:t>(</w:t>
      </w:r>
      <w:r w:rsidRPr="00D755FD">
        <w:rPr>
          <w:rFonts w:ascii="Times New Roman" w:hAnsi="Times New Roman" w:cs="Times New Roman"/>
          <w:bCs/>
          <w:i/>
          <w:sz w:val="24"/>
          <w:szCs w:val="24"/>
        </w:rPr>
        <w:t>детсады, поликлиники, школы, жилых домов)</w:t>
      </w:r>
      <w:r w:rsidRPr="00D755FD">
        <w:rPr>
          <w:rFonts w:ascii="Times New Roman" w:hAnsi="Times New Roman" w:cs="Times New Roman"/>
          <w:bCs/>
          <w:sz w:val="28"/>
          <w:szCs w:val="28"/>
        </w:rPr>
        <w:t xml:space="preserve"> без применения привязки к имеющимся типовым проектам, </w:t>
      </w:r>
      <w:r w:rsidRPr="00D755FD">
        <w:rPr>
          <w:rFonts w:ascii="Times New Roman" w:hAnsi="Times New Roman" w:cs="Times New Roman"/>
          <w:sz w:val="28"/>
          <w:szCs w:val="28"/>
        </w:rPr>
        <w:t xml:space="preserve">по которым с учетом </w:t>
      </w:r>
      <w:r w:rsidRPr="00D755FD">
        <w:rPr>
          <w:rFonts w:ascii="Times New Roman" w:hAnsi="Times New Roman" w:cs="Times New Roman"/>
          <w:b/>
          <w:sz w:val="28"/>
          <w:szCs w:val="28"/>
        </w:rPr>
        <w:t>нормативной стоимости</w:t>
      </w:r>
      <w:r w:rsidRPr="00D755FD">
        <w:rPr>
          <w:rFonts w:ascii="Times New Roman" w:hAnsi="Times New Roman" w:cs="Times New Roman"/>
          <w:sz w:val="28"/>
          <w:szCs w:val="28"/>
        </w:rPr>
        <w:t xml:space="preserve"> разработки </w:t>
      </w:r>
      <w:r w:rsidR="00273C20" w:rsidRPr="00D755FD">
        <w:rPr>
          <w:rFonts w:ascii="Times New Roman" w:hAnsi="Times New Roman" w:cs="Times New Roman"/>
          <w:sz w:val="28"/>
          <w:szCs w:val="28"/>
        </w:rPr>
        <w:t xml:space="preserve">5 </w:t>
      </w:r>
      <w:r w:rsidRPr="00D755FD">
        <w:rPr>
          <w:rFonts w:ascii="Times New Roman" w:hAnsi="Times New Roman" w:cs="Times New Roman"/>
          <w:sz w:val="28"/>
          <w:szCs w:val="28"/>
        </w:rPr>
        <w:t xml:space="preserve">ПСД минимальная* </w:t>
      </w:r>
      <w:r w:rsidRPr="00D755FD">
        <w:rPr>
          <w:rFonts w:ascii="Times New Roman" w:hAnsi="Times New Roman" w:cs="Times New Roman"/>
          <w:b/>
          <w:sz w:val="28"/>
          <w:szCs w:val="28"/>
        </w:rPr>
        <w:t xml:space="preserve">экономия </w:t>
      </w:r>
      <w:r w:rsidRPr="00D755FD">
        <w:rPr>
          <w:rFonts w:ascii="Times New Roman" w:hAnsi="Times New Roman" w:cs="Times New Roman"/>
          <w:sz w:val="28"/>
          <w:szCs w:val="28"/>
        </w:rPr>
        <w:t xml:space="preserve">затрат могла составить </w:t>
      </w:r>
      <w:r w:rsidRPr="00D755FD">
        <w:rPr>
          <w:rFonts w:ascii="Times New Roman" w:hAnsi="Times New Roman" w:cs="Times New Roman"/>
          <w:b/>
          <w:sz w:val="28"/>
          <w:szCs w:val="28"/>
        </w:rPr>
        <w:t>18,0 млн. тенге</w:t>
      </w:r>
      <w:r w:rsidR="0093367F" w:rsidRPr="00D755FD">
        <w:rPr>
          <w:rFonts w:ascii="Times New Roman" w:hAnsi="Times New Roman" w:cs="Times New Roman"/>
          <w:b/>
          <w:sz w:val="28"/>
          <w:szCs w:val="28"/>
        </w:rPr>
        <w:t xml:space="preserve"> или 35%</w:t>
      </w:r>
      <w:r w:rsidRPr="00D755FD">
        <w:rPr>
          <w:rFonts w:ascii="Times New Roman" w:hAnsi="Times New Roman" w:cs="Times New Roman"/>
          <w:sz w:val="28"/>
          <w:szCs w:val="28"/>
        </w:rPr>
        <w:t>, с учетом договорной стоимости</w:t>
      </w:r>
      <w:r w:rsidR="00273C20" w:rsidRPr="00D755FD">
        <w:rPr>
          <w:rFonts w:ascii="Times New Roman" w:hAnsi="Times New Roman" w:cs="Times New Roman"/>
          <w:sz w:val="28"/>
          <w:szCs w:val="28"/>
        </w:rPr>
        <w:t xml:space="preserve"> по 27 ПСД </w:t>
      </w:r>
      <w:r w:rsidRPr="00D755FD">
        <w:rPr>
          <w:rFonts w:ascii="Times New Roman" w:hAnsi="Times New Roman" w:cs="Times New Roman"/>
          <w:sz w:val="28"/>
          <w:szCs w:val="28"/>
        </w:rPr>
        <w:t xml:space="preserve"> </w:t>
      </w:r>
      <w:r w:rsidRPr="00D755FD">
        <w:rPr>
          <w:rFonts w:ascii="Times New Roman" w:hAnsi="Times New Roman" w:cs="Times New Roman"/>
          <w:b/>
          <w:sz w:val="28"/>
          <w:szCs w:val="28"/>
        </w:rPr>
        <w:t>106,9 млн. тенге</w:t>
      </w:r>
      <w:r w:rsidR="0093367F" w:rsidRPr="00D755FD">
        <w:rPr>
          <w:rFonts w:ascii="Times New Roman" w:hAnsi="Times New Roman" w:cs="Times New Roman"/>
          <w:b/>
          <w:sz w:val="28"/>
          <w:szCs w:val="28"/>
        </w:rPr>
        <w:t xml:space="preserve"> или 30%</w:t>
      </w:r>
      <w:r w:rsidRPr="00D755FD">
        <w:rPr>
          <w:rFonts w:ascii="Times New Roman" w:hAnsi="Times New Roman" w:cs="Times New Roman"/>
          <w:b/>
          <w:sz w:val="28"/>
          <w:szCs w:val="28"/>
        </w:rPr>
        <w:t>.</w:t>
      </w:r>
      <w:r w:rsidRPr="00D755FD">
        <w:rPr>
          <w:rFonts w:ascii="Times New Roman" w:hAnsi="Times New Roman" w:cs="Times New Roman"/>
          <w:bCs/>
          <w:sz w:val="28"/>
          <w:szCs w:val="28"/>
        </w:rPr>
        <w:t xml:space="preserve"> </w:t>
      </w:r>
      <w:r w:rsidR="00BC1743" w:rsidRPr="00D755FD">
        <w:rPr>
          <w:rFonts w:ascii="Times New Roman" w:hAnsi="Times New Roman" w:cs="Times New Roman"/>
          <w:bCs/>
          <w:i/>
          <w:sz w:val="24"/>
          <w:szCs w:val="24"/>
        </w:rPr>
        <w:t>(Приложение № 5 к Аудиторскому заключению).</w:t>
      </w:r>
    </w:p>
    <w:p w14:paraId="205209F9" w14:textId="27E48E9B" w:rsidR="00AD4A7E" w:rsidRPr="00D755FD" w:rsidRDefault="00875675" w:rsidP="00240535">
      <w:pPr>
        <w:spacing w:after="0" w:line="240" w:lineRule="auto"/>
        <w:jc w:val="both"/>
        <w:rPr>
          <w:rFonts w:ascii="Times New Roman" w:hAnsi="Times New Roman" w:cs="Times New Roman"/>
          <w:i/>
          <w:sz w:val="24"/>
          <w:szCs w:val="24"/>
        </w:rPr>
      </w:pPr>
      <w:r w:rsidRPr="00D755FD">
        <w:rPr>
          <w:rFonts w:ascii="Times New Roman" w:hAnsi="Times New Roman" w:cs="Times New Roman"/>
          <w:sz w:val="28"/>
          <w:szCs w:val="28"/>
        </w:rPr>
        <w:t xml:space="preserve">           </w:t>
      </w:r>
      <w:r w:rsidR="001C307A" w:rsidRPr="00D755FD">
        <w:rPr>
          <w:rFonts w:ascii="Times New Roman" w:hAnsi="Times New Roman" w:cs="Times New Roman"/>
          <w:i/>
          <w:sz w:val="24"/>
          <w:szCs w:val="24"/>
        </w:rPr>
        <w:t>Справочно: * информация по фактической стоимости разработки ПСД согласно договорных обязательств отдельными МИО не представлена.</w:t>
      </w:r>
      <w:r w:rsidR="001C307A" w:rsidRPr="00D755FD">
        <w:rPr>
          <w:rFonts w:ascii="Times New Roman" w:hAnsi="Times New Roman" w:cs="Times New Roman"/>
          <w:i/>
        </w:rPr>
        <w:t xml:space="preserve"> </w:t>
      </w:r>
      <w:r w:rsidR="001C307A" w:rsidRPr="00D755FD">
        <w:rPr>
          <w:rFonts w:ascii="Times New Roman" w:hAnsi="Times New Roman" w:cs="Times New Roman"/>
          <w:i/>
          <w:sz w:val="24"/>
          <w:szCs w:val="24"/>
        </w:rPr>
        <w:t xml:space="preserve">Вместе с тем, при расчете экономии бюджета в соответствии с СЦП РК 8.03-01-2020 </w:t>
      </w:r>
      <w:r w:rsidR="00CA688C" w:rsidRPr="00D755FD">
        <w:rPr>
          <w:rFonts w:ascii="Times New Roman" w:hAnsi="Times New Roman" w:cs="Times New Roman"/>
          <w:i/>
          <w:sz w:val="24"/>
          <w:szCs w:val="24"/>
        </w:rPr>
        <w:t>применены</w:t>
      </w:r>
      <w:r w:rsidR="001C307A" w:rsidRPr="00D755FD">
        <w:rPr>
          <w:rFonts w:ascii="Times New Roman" w:hAnsi="Times New Roman" w:cs="Times New Roman"/>
          <w:i/>
          <w:sz w:val="24"/>
          <w:szCs w:val="24"/>
        </w:rPr>
        <w:t xml:space="preserve"> усредненные понижающий коэффициент 0,30-0,35.</w:t>
      </w:r>
    </w:p>
    <w:p w14:paraId="1AA6946D" w14:textId="573BD34D" w:rsidR="00A8027A" w:rsidRPr="00D755FD" w:rsidRDefault="008C5001" w:rsidP="0093367F">
      <w:pPr>
        <w:spacing w:after="0" w:line="240" w:lineRule="auto"/>
        <w:ind w:firstLine="709"/>
        <w:jc w:val="both"/>
        <w:rPr>
          <w:rFonts w:ascii="Times New Roman" w:hAnsi="Times New Roman" w:cs="Times New Roman"/>
          <w:strike/>
          <w:sz w:val="28"/>
        </w:rPr>
      </w:pPr>
      <w:r w:rsidRPr="00D755FD">
        <w:rPr>
          <w:rFonts w:ascii="Times New Roman" w:hAnsi="Times New Roman" w:cs="Times New Roman"/>
          <w:bCs/>
          <w:sz w:val="28"/>
          <w:szCs w:val="28"/>
        </w:rPr>
        <w:t xml:space="preserve">Причиной данных нарушений является отсутствие механизма контроля за применением типовых проектов. </w:t>
      </w:r>
      <w:r w:rsidR="00F86194" w:rsidRPr="00D755FD">
        <w:rPr>
          <w:rFonts w:ascii="Times New Roman" w:hAnsi="Times New Roman" w:cs="Times New Roman"/>
          <w:i/>
          <w:sz w:val="24"/>
          <w:szCs w:val="24"/>
        </w:rPr>
        <w:t xml:space="preserve"> </w:t>
      </w:r>
    </w:p>
    <w:p w14:paraId="061D21F4" w14:textId="77777777" w:rsidR="00A8027A" w:rsidRPr="00D755FD" w:rsidRDefault="00A8027A" w:rsidP="00A8027A">
      <w:pPr>
        <w:spacing w:after="0" w:line="240" w:lineRule="auto"/>
        <w:jc w:val="both"/>
        <w:rPr>
          <w:rFonts w:ascii="Times New Roman" w:hAnsi="Times New Roman" w:cs="Times New Roman"/>
          <w:sz w:val="28"/>
          <w:szCs w:val="28"/>
          <w:lang w:val="kk-KZ"/>
        </w:rPr>
      </w:pPr>
      <w:r w:rsidRPr="00D755FD">
        <w:rPr>
          <w:rFonts w:ascii="Times New Roman" w:hAnsi="Times New Roman" w:cs="Times New Roman"/>
          <w:bCs/>
          <w:sz w:val="28"/>
          <w:szCs w:val="28"/>
        </w:rPr>
        <w:tab/>
        <w:t>Наряду с этим</w:t>
      </w:r>
      <w:r w:rsidRPr="00D755FD">
        <w:rPr>
          <w:rFonts w:ascii="Times New Roman" w:hAnsi="Times New Roman" w:cs="Times New Roman"/>
          <w:b/>
          <w:bCs/>
          <w:i/>
          <w:sz w:val="28"/>
          <w:szCs w:val="28"/>
        </w:rPr>
        <w:t xml:space="preserve"> </w:t>
      </w:r>
      <w:r w:rsidRPr="00D755FD">
        <w:rPr>
          <w:rFonts w:ascii="Times New Roman" w:hAnsi="Times New Roman" w:cs="Times New Roman"/>
          <w:bCs/>
          <w:sz w:val="28"/>
          <w:szCs w:val="28"/>
        </w:rPr>
        <w:t xml:space="preserve">отсутствуют инструменты стимулирования отраслевых министерств на подачу заявок в Комитет на разработку типовых проектов. </w:t>
      </w:r>
    </w:p>
    <w:p w14:paraId="26AC37D4" w14:textId="138ECD23" w:rsidR="00A8027A" w:rsidRPr="00D755FD" w:rsidRDefault="00A8027A" w:rsidP="00A8027A">
      <w:pPr>
        <w:spacing w:after="0" w:line="240" w:lineRule="auto"/>
        <w:jc w:val="both"/>
        <w:rPr>
          <w:rFonts w:ascii="Times New Roman" w:hAnsi="Times New Roman" w:cs="Times New Roman"/>
          <w:sz w:val="28"/>
          <w:szCs w:val="28"/>
        </w:rPr>
      </w:pPr>
      <w:r w:rsidRPr="00D755FD">
        <w:rPr>
          <w:rFonts w:ascii="Times New Roman" w:hAnsi="Times New Roman" w:cs="Times New Roman"/>
          <w:bCs/>
          <w:sz w:val="28"/>
          <w:szCs w:val="28"/>
        </w:rPr>
        <w:t xml:space="preserve">           Так по заявкам МОН и М</w:t>
      </w:r>
      <w:r w:rsidR="00D23C20" w:rsidRPr="00D755FD">
        <w:rPr>
          <w:rFonts w:ascii="Times New Roman" w:hAnsi="Times New Roman" w:cs="Times New Roman"/>
          <w:bCs/>
          <w:sz w:val="28"/>
          <w:szCs w:val="28"/>
        </w:rPr>
        <w:t>З</w:t>
      </w:r>
      <w:r w:rsidRPr="00D755FD">
        <w:rPr>
          <w:rFonts w:ascii="Times New Roman" w:hAnsi="Times New Roman" w:cs="Times New Roman"/>
          <w:bCs/>
          <w:sz w:val="28"/>
          <w:szCs w:val="28"/>
        </w:rPr>
        <w:t xml:space="preserve"> АО «КАЗНИССА» в </w:t>
      </w:r>
      <w:r w:rsidRPr="00D755FD">
        <w:rPr>
          <w:rFonts w:ascii="Times New Roman" w:hAnsi="Times New Roman" w:cs="Times New Roman"/>
          <w:sz w:val="28"/>
          <w:szCs w:val="28"/>
        </w:rPr>
        <w:t>2015 г</w:t>
      </w:r>
      <w:r w:rsidR="00433318" w:rsidRPr="00D755FD">
        <w:rPr>
          <w:rFonts w:ascii="Times New Roman" w:hAnsi="Times New Roman" w:cs="Times New Roman"/>
          <w:sz w:val="28"/>
          <w:szCs w:val="28"/>
        </w:rPr>
        <w:t>.</w:t>
      </w:r>
      <w:r w:rsidRPr="00D755FD">
        <w:rPr>
          <w:rFonts w:ascii="Times New Roman" w:hAnsi="Times New Roman" w:cs="Times New Roman"/>
          <w:sz w:val="28"/>
          <w:szCs w:val="28"/>
        </w:rPr>
        <w:t xml:space="preserve"> разработаны типовые проекты по школам </w:t>
      </w:r>
      <w:r w:rsidRPr="00D755FD">
        <w:rPr>
          <w:rFonts w:ascii="Times New Roman" w:hAnsi="Times New Roman" w:cs="Times New Roman"/>
          <w:i/>
          <w:sz w:val="24"/>
          <w:szCs w:val="24"/>
        </w:rPr>
        <w:t>(на 300, 600 и 900 мест)</w:t>
      </w:r>
      <w:r w:rsidRPr="00D755FD">
        <w:rPr>
          <w:rFonts w:ascii="Times New Roman" w:hAnsi="Times New Roman" w:cs="Times New Roman"/>
          <w:sz w:val="28"/>
          <w:szCs w:val="28"/>
        </w:rPr>
        <w:t>, в 2021 г</w:t>
      </w:r>
      <w:r w:rsidR="00433318" w:rsidRPr="00D755FD">
        <w:rPr>
          <w:rFonts w:ascii="Times New Roman" w:hAnsi="Times New Roman" w:cs="Times New Roman"/>
          <w:sz w:val="28"/>
          <w:szCs w:val="28"/>
        </w:rPr>
        <w:t xml:space="preserve">. </w:t>
      </w:r>
      <w:r w:rsidRPr="00D755FD">
        <w:rPr>
          <w:rFonts w:ascii="Times New Roman" w:hAnsi="Times New Roman" w:cs="Times New Roman"/>
          <w:sz w:val="28"/>
          <w:szCs w:val="28"/>
        </w:rPr>
        <w:t>типовой проект школы на 2 500 учащихся и в 2014 г</w:t>
      </w:r>
      <w:r w:rsidR="00433318" w:rsidRPr="00D755FD">
        <w:rPr>
          <w:rFonts w:ascii="Times New Roman" w:hAnsi="Times New Roman" w:cs="Times New Roman"/>
          <w:sz w:val="28"/>
          <w:szCs w:val="28"/>
        </w:rPr>
        <w:t>.</w:t>
      </w:r>
      <w:r w:rsidRPr="00D755FD">
        <w:rPr>
          <w:rFonts w:ascii="Times New Roman" w:hAnsi="Times New Roman" w:cs="Times New Roman"/>
          <w:sz w:val="28"/>
          <w:szCs w:val="28"/>
        </w:rPr>
        <w:t xml:space="preserve"> по детским садам </w:t>
      </w:r>
      <w:r w:rsidRPr="00D755FD">
        <w:rPr>
          <w:rFonts w:ascii="Times New Roman" w:hAnsi="Times New Roman" w:cs="Times New Roman"/>
          <w:i/>
          <w:sz w:val="24"/>
          <w:szCs w:val="24"/>
        </w:rPr>
        <w:t>(на 140 мест, на 240 мест, 280 мест)</w:t>
      </w:r>
      <w:r w:rsidRPr="00D755FD">
        <w:rPr>
          <w:rFonts w:ascii="Times New Roman" w:hAnsi="Times New Roman" w:cs="Times New Roman"/>
          <w:sz w:val="28"/>
          <w:szCs w:val="28"/>
        </w:rPr>
        <w:t xml:space="preserve">, и поликлиник* </w:t>
      </w:r>
      <w:r w:rsidRPr="00D755FD">
        <w:rPr>
          <w:rFonts w:ascii="Times New Roman" w:hAnsi="Times New Roman" w:cs="Times New Roman"/>
          <w:i/>
          <w:sz w:val="24"/>
          <w:szCs w:val="24"/>
        </w:rPr>
        <w:t>(250, 500 посещений)</w:t>
      </w:r>
      <w:r w:rsidRPr="00D755FD">
        <w:rPr>
          <w:rFonts w:ascii="Times New Roman" w:hAnsi="Times New Roman" w:cs="Times New Roman"/>
          <w:sz w:val="28"/>
          <w:szCs w:val="28"/>
        </w:rPr>
        <w:t xml:space="preserve"> более подробный перечень типовых проектов размещен на официальном сайте Комитета </w:t>
      </w:r>
      <w:r w:rsidRPr="00D755FD">
        <w:rPr>
          <w:rFonts w:ascii="Times New Roman" w:hAnsi="Times New Roman" w:cs="Times New Roman"/>
          <w:i/>
          <w:sz w:val="24"/>
          <w:szCs w:val="24"/>
        </w:rPr>
        <w:t>(kds.miid.gov.kz).</w:t>
      </w:r>
    </w:p>
    <w:p w14:paraId="37E67D9C" w14:textId="77777777" w:rsidR="00A8027A" w:rsidRPr="00D755FD" w:rsidRDefault="00A8027A" w:rsidP="00A8027A">
      <w:pPr>
        <w:spacing w:after="0" w:line="240" w:lineRule="auto"/>
        <w:ind w:firstLine="708"/>
        <w:jc w:val="both"/>
        <w:rPr>
          <w:rFonts w:ascii="Times New Roman" w:hAnsi="Times New Roman" w:cs="Times New Roman"/>
          <w:bCs/>
          <w:i/>
          <w:sz w:val="24"/>
          <w:szCs w:val="24"/>
        </w:rPr>
      </w:pPr>
      <w:r w:rsidRPr="00D755FD">
        <w:rPr>
          <w:rFonts w:ascii="Times New Roman" w:hAnsi="Times New Roman" w:cs="Times New Roman"/>
          <w:bCs/>
          <w:i/>
          <w:sz w:val="24"/>
          <w:szCs w:val="24"/>
        </w:rPr>
        <w:t>Справочно:* на больницы типовые проекты не разрабатывались.</w:t>
      </w:r>
    </w:p>
    <w:p w14:paraId="206D88FD" w14:textId="2DB400EA" w:rsidR="00A8027A" w:rsidRPr="00D755FD" w:rsidRDefault="00A8027A" w:rsidP="00A8027A">
      <w:pPr>
        <w:spacing w:after="0" w:line="240" w:lineRule="auto"/>
        <w:ind w:firstLine="708"/>
        <w:jc w:val="both"/>
        <w:rPr>
          <w:rFonts w:ascii="Times New Roman" w:eastAsiaTheme="minorHAnsi" w:hAnsi="Times New Roman" w:cs="Times New Roman"/>
          <w:i/>
          <w:sz w:val="24"/>
          <w:szCs w:val="24"/>
          <w:lang w:val="kk-KZ"/>
        </w:rPr>
      </w:pPr>
      <w:r w:rsidRPr="00D755FD">
        <w:rPr>
          <w:rFonts w:ascii="Times New Roman" w:eastAsiaTheme="minorHAnsi" w:hAnsi="Times New Roman" w:cs="Times New Roman"/>
          <w:sz w:val="28"/>
          <w:szCs w:val="28"/>
        </w:rPr>
        <w:t>Однако за 2017-2021 г</w:t>
      </w:r>
      <w:r w:rsidR="00433318" w:rsidRPr="00D755FD">
        <w:rPr>
          <w:rFonts w:ascii="Times New Roman" w:eastAsiaTheme="minorHAnsi" w:hAnsi="Times New Roman" w:cs="Times New Roman"/>
          <w:sz w:val="28"/>
          <w:szCs w:val="28"/>
        </w:rPr>
        <w:t>.г.</w:t>
      </w:r>
      <w:r w:rsidRPr="00D755FD">
        <w:rPr>
          <w:rFonts w:ascii="Times New Roman" w:eastAsiaTheme="minorHAnsi" w:hAnsi="Times New Roman" w:cs="Times New Roman"/>
          <w:sz w:val="28"/>
          <w:szCs w:val="28"/>
        </w:rPr>
        <w:t xml:space="preserve"> при разработке 23 индивидуальных проекта строительства школ на 1200 мест, МОН и МИО не были инициированы заявки на разработку типовых проектов на строительство школы на 1200 мест, </w:t>
      </w:r>
      <w:r w:rsidR="00D23C20" w:rsidRPr="00D755FD">
        <w:rPr>
          <w:rFonts w:ascii="Times New Roman" w:eastAsiaTheme="minorHAnsi" w:hAnsi="Times New Roman" w:cs="Times New Roman"/>
          <w:sz w:val="28"/>
          <w:szCs w:val="28"/>
        </w:rPr>
        <w:t xml:space="preserve">минимальная </w:t>
      </w:r>
      <w:r w:rsidRPr="00D755FD">
        <w:rPr>
          <w:rFonts w:ascii="Times New Roman" w:eastAsiaTheme="minorHAnsi" w:hAnsi="Times New Roman" w:cs="Times New Roman"/>
          <w:sz w:val="28"/>
          <w:szCs w:val="28"/>
        </w:rPr>
        <w:t>экономия</w:t>
      </w:r>
      <w:r w:rsidR="00D23C20" w:rsidRPr="00D755FD">
        <w:rPr>
          <w:rFonts w:ascii="Times New Roman" w:eastAsiaTheme="minorHAnsi" w:hAnsi="Times New Roman" w:cs="Times New Roman"/>
          <w:sz w:val="28"/>
          <w:szCs w:val="28"/>
          <w:vertAlign w:val="superscript"/>
        </w:rPr>
        <w:t>*</w:t>
      </w:r>
      <w:r w:rsidRPr="00D755FD">
        <w:rPr>
          <w:rFonts w:ascii="Times New Roman" w:eastAsiaTheme="minorHAnsi" w:hAnsi="Times New Roman" w:cs="Times New Roman"/>
          <w:sz w:val="28"/>
          <w:szCs w:val="28"/>
        </w:rPr>
        <w:t xml:space="preserve"> от </w:t>
      </w:r>
      <w:r w:rsidR="00D23C20" w:rsidRPr="00D755FD">
        <w:rPr>
          <w:rFonts w:ascii="Times New Roman" w:eastAsiaTheme="minorHAnsi" w:hAnsi="Times New Roman" w:cs="Times New Roman"/>
          <w:sz w:val="28"/>
          <w:szCs w:val="28"/>
        </w:rPr>
        <w:t xml:space="preserve">применения которых </w:t>
      </w:r>
      <w:r w:rsidRPr="00D755FD">
        <w:rPr>
          <w:rFonts w:ascii="Times New Roman" w:eastAsiaTheme="minorHAnsi" w:hAnsi="Times New Roman" w:cs="Times New Roman"/>
          <w:sz w:val="28"/>
          <w:szCs w:val="28"/>
        </w:rPr>
        <w:t>могла составить порядка 150 млн. тенге</w:t>
      </w:r>
      <w:r w:rsidR="00D23C20" w:rsidRPr="00D755FD">
        <w:rPr>
          <w:rFonts w:ascii="Times New Roman" w:eastAsiaTheme="minorHAnsi" w:hAnsi="Times New Roman" w:cs="Times New Roman"/>
          <w:sz w:val="28"/>
          <w:szCs w:val="28"/>
        </w:rPr>
        <w:t xml:space="preserve"> или 30%</w:t>
      </w:r>
      <w:r w:rsidR="003B6A08" w:rsidRPr="00D755FD">
        <w:rPr>
          <w:rFonts w:ascii="Times New Roman" w:eastAsiaTheme="minorHAnsi" w:hAnsi="Times New Roman" w:cs="Times New Roman"/>
          <w:sz w:val="28"/>
          <w:szCs w:val="28"/>
        </w:rPr>
        <w:t xml:space="preserve">, при этом по 2 школам сметная стоимость </w:t>
      </w:r>
      <w:r w:rsidR="003B6A08" w:rsidRPr="00D755FD">
        <w:rPr>
          <w:rFonts w:ascii="Times New Roman" w:hAnsi="Times New Roman" w:cs="Times New Roman"/>
          <w:sz w:val="28"/>
          <w:szCs w:val="28"/>
          <w:lang w:val="kk-KZ"/>
        </w:rPr>
        <w:t>превышает укрупненные</w:t>
      </w:r>
      <w:r w:rsidR="002001C7" w:rsidRPr="00D755FD">
        <w:rPr>
          <w:rFonts w:ascii="Times New Roman" w:hAnsi="Times New Roman" w:cs="Times New Roman"/>
          <w:sz w:val="28"/>
          <w:szCs w:val="28"/>
          <w:lang w:val="kk-KZ"/>
        </w:rPr>
        <w:t xml:space="preserve"> </w:t>
      </w:r>
      <w:r w:rsidR="003B6A08" w:rsidRPr="00D755FD">
        <w:rPr>
          <w:rFonts w:ascii="Times New Roman" w:hAnsi="Times New Roman" w:cs="Times New Roman"/>
          <w:sz w:val="28"/>
          <w:szCs w:val="28"/>
          <w:lang w:val="kk-KZ"/>
        </w:rPr>
        <w:t xml:space="preserve">строительные нормы на </w:t>
      </w:r>
      <w:r w:rsidR="0098197D" w:rsidRPr="00D755FD">
        <w:rPr>
          <w:rFonts w:ascii="Times New Roman" w:hAnsi="Times New Roman" w:cs="Times New Roman"/>
          <w:sz w:val="28"/>
          <w:szCs w:val="28"/>
          <w:lang w:val="kk-KZ"/>
        </w:rPr>
        <w:t>сумму 560</w:t>
      </w:r>
      <w:r w:rsidR="003B6A08" w:rsidRPr="00D755FD">
        <w:rPr>
          <w:rFonts w:ascii="Times New Roman" w:hAnsi="Times New Roman" w:cs="Times New Roman"/>
          <w:sz w:val="28"/>
          <w:szCs w:val="28"/>
          <w:lang w:val="kk-KZ"/>
        </w:rPr>
        <w:t>,9 млн. тенге</w:t>
      </w:r>
      <w:r w:rsidR="00BC1743" w:rsidRPr="00D755FD">
        <w:rPr>
          <w:rFonts w:ascii="Times New Roman" w:eastAsiaTheme="minorHAnsi" w:hAnsi="Times New Roman" w:cs="Times New Roman"/>
          <w:sz w:val="28"/>
          <w:szCs w:val="28"/>
          <w:lang w:val="kk-KZ"/>
        </w:rPr>
        <w:t xml:space="preserve">. </w:t>
      </w:r>
      <w:r w:rsidR="00BC1743" w:rsidRPr="00D755FD">
        <w:rPr>
          <w:rFonts w:ascii="Times New Roman" w:eastAsiaTheme="minorHAnsi" w:hAnsi="Times New Roman" w:cs="Times New Roman"/>
          <w:i/>
          <w:sz w:val="24"/>
          <w:szCs w:val="24"/>
          <w:lang w:val="kk-KZ"/>
        </w:rPr>
        <w:t>(приложение №6 к Аудиторскому заключению)</w:t>
      </w:r>
    </w:p>
    <w:p w14:paraId="06EDB880" w14:textId="4ACAB230" w:rsidR="00D23C20" w:rsidRPr="00D755FD" w:rsidRDefault="00D23C20" w:rsidP="00D23C20">
      <w:pPr>
        <w:spacing w:after="0" w:line="240" w:lineRule="auto"/>
        <w:jc w:val="both"/>
        <w:rPr>
          <w:rFonts w:ascii="Times New Roman" w:hAnsi="Times New Roman" w:cs="Times New Roman"/>
          <w:i/>
          <w:sz w:val="24"/>
          <w:szCs w:val="24"/>
        </w:rPr>
      </w:pPr>
      <w:r w:rsidRPr="00D755FD">
        <w:rPr>
          <w:rFonts w:ascii="Times New Roman" w:eastAsiaTheme="minorHAnsi" w:hAnsi="Times New Roman" w:cs="Times New Roman"/>
          <w:sz w:val="28"/>
          <w:szCs w:val="28"/>
        </w:rPr>
        <w:tab/>
      </w:r>
      <w:r w:rsidRPr="00D755FD">
        <w:rPr>
          <w:rFonts w:ascii="Times New Roman" w:eastAsiaTheme="minorHAnsi" w:hAnsi="Times New Roman" w:cs="Times New Roman"/>
          <w:i/>
          <w:sz w:val="24"/>
          <w:szCs w:val="24"/>
        </w:rPr>
        <w:t xml:space="preserve">Справочно: </w:t>
      </w:r>
      <w:r w:rsidRPr="00D755FD">
        <w:rPr>
          <w:rFonts w:ascii="Times New Roman" w:eastAsiaTheme="minorHAnsi" w:hAnsi="Times New Roman" w:cs="Times New Roman"/>
          <w:i/>
          <w:sz w:val="24"/>
          <w:szCs w:val="24"/>
          <w:vertAlign w:val="superscript"/>
        </w:rPr>
        <w:t>*</w:t>
      </w:r>
      <w:r w:rsidRPr="00D755FD">
        <w:rPr>
          <w:rFonts w:ascii="Times New Roman" w:hAnsi="Times New Roman" w:cs="Times New Roman"/>
          <w:i/>
          <w:sz w:val="24"/>
          <w:szCs w:val="24"/>
        </w:rPr>
        <w:t>при расчете экономии бюджета в соответствии с СЦП РК 8.03-01-2020 применены усредненные понижающий коэффициент 0,30.</w:t>
      </w:r>
    </w:p>
    <w:p w14:paraId="152764F2" w14:textId="235846BF" w:rsidR="003B6A08" w:rsidRPr="00D755FD" w:rsidRDefault="00A8027A" w:rsidP="00A8027A">
      <w:pPr>
        <w:spacing w:after="0" w:line="240" w:lineRule="auto"/>
        <w:ind w:firstLine="708"/>
        <w:jc w:val="both"/>
      </w:pPr>
      <w:r w:rsidRPr="00D755FD">
        <w:rPr>
          <w:rFonts w:ascii="Times New Roman" w:eastAsiaTheme="minorHAnsi" w:hAnsi="Times New Roman" w:cs="Times New Roman"/>
          <w:sz w:val="28"/>
          <w:szCs w:val="28"/>
        </w:rPr>
        <w:t>В тоже время фактов повторного или многократного применения утвержденных индивидуальных проектов строительства школ на 1200 мест заказчиками, не установлено, а Комитет такой информацией не обладает.</w:t>
      </w:r>
      <w:r w:rsidRPr="00D755FD">
        <w:t xml:space="preserve"> </w:t>
      </w:r>
    </w:p>
    <w:p w14:paraId="7981DD60" w14:textId="77777777" w:rsidR="00A8027A" w:rsidRPr="00D755FD" w:rsidRDefault="00A8027A" w:rsidP="00A8027A">
      <w:pPr>
        <w:spacing w:after="0" w:line="240" w:lineRule="auto"/>
        <w:ind w:firstLine="708"/>
        <w:jc w:val="both"/>
        <w:rPr>
          <w:rFonts w:ascii="Times New Roman" w:hAnsi="Times New Roman" w:cs="Times New Roman"/>
          <w:bCs/>
          <w:sz w:val="24"/>
          <w:szCs w:val="24"/>
        </w:rPr>
      </w:pPr>
      <w:r w:rsidRPr="00D755FD">
        <w:rPr>
          <w:rFonts w:ascii="Times New Roman" w:eastAsiaTheme="minorHAnsi" w:hAnsi="Times New Roman" w:cs="Times New Roman"/>
          <w:sz w:val="28"/>
          <w:szCs w:val="28"/>
        </w:rPr>
        <w:t>Кроме того, в Бюджетном кодексе отсутствует действенные инструменты стимулирования МИО для повторного применения утвержденных индивидуальных проектов строительства. Непосредственно п</w:t>
      </w:r>
      <w:r w:rsidRPr="00D755FD">
        <w:rPr>
          <w:rFonts w:ascii="Times New Roman" w:hAnsi="Times New Roman" w:cs="Times New Roman"/>
          <w:bCs/>
          <w:sz w:val="28"/>
          <w:szCs w:val="28"/>
        </w:rPr>
        <w:t xml:space="preserve">роцедура доступа для повторного применения утвержденных индивидуальных проектов строительства была регламентирована только в январе 2021 года </w:t>
      </w:r>
      <w:r w:rsidRPr="00D755FD">
        <w:rPr>
          <w:rFonts w:ascii="Times New Roman" w:hAnsi="Times New Roman" w:cs="Times New Roman"/>
          <w:bCs/>
          <w:i/>
          <w:sz w:val="24"/>
          <w:szCs w:val="24"/>
        </w:rPr>
        <w:t>(Приказ МИИР от 25 декабря 2020 года №678)</w:t>
      </w:r>
      <w:r w:rsidRPr="00D755FD">
        <w:rPr>
          <w:rFonts w:ascii="Times New Roman" w:hAnsi="Times New Roman" w:cs="Times New Roman"/>
          <w:bCs/>
          <w:sz w:val="24"/>
          <w:szCs w:val="24"/>
        </w:rPr>
        <w:t>.</w:t>
      </w:r>
    </w:p>
    <w:p w14:paraId="265A8565" w14:textId="77777777" w:rsidR="0067413D" w:rsidRPr="00D755FD" w:rsidRDefault="0067413D" w:rsidP="00A8027A">
      <w:pPr>
        <w:spacing w:after="0" w:line="240" w:lineRule="auto"/>
        <w:ind w:firstLine="708"/>
        <w:jc w:val="both"/>
        <w:rPr>
          <w:rFonts w:ascii="Times New Roman" w:hAnsi="Times New Roman" w:cs="Times New Roman"/>
          <w:bCs/>
          <w:sz w:val="24"/>
          <w:szCs w:val="24"/>
        </w:rPr>
      </w:pPr>
    </w:p>
    <w:p w14:paraId="0616B107" w14:textId="300A07F3" w:rsidR="00A8027A" w:rsidRPr="00D755FD" w:rsidRDefault="00A8027A" w:rsidP="00A8027A">
      <w:pPr>
        <w:spacing w:after="0" w:line="240" w:lineRule="auto"/>
        <w:jc w:val="both"/>
        <w:rPr>
          <w:rFonts w:ascii="Times New Roman" w:hAnsi="Times New Roman" w:cs="Times New Roman"/>
          <w:sz w:val="28"/>
          <w:szCs w:val="28"/>
          <w:lang w:val="kk-KZ"/>
        </w:rPr>
      </w:pPr>
      <w:r w:rsidRPr="00D755FD">
        <w:rPr>
          <w:rFonts w:ascii="Times New Roman" w:hAnsi="Times New Roman" w:cs="Times New Roman"/>
          <w:bCs/>
          <w:sz w:val="28"/>
          <w:szCs w:val="28"/>
        </w:rPr>
        <w:t xml:space="preserve">         </w:t>
      </w:r>
      <w:r w:rsidR="007B6AFE" w:rsidRPr="00D755FD">
        <w:rPr>
          <w:rFonts w:ascii="Times New Roman" w:hAnsi="Times New Roman" w:cs="Times New Roman"/>
          <w:bCs/>
          <w:sz w:val="28"/>
          <w:szCs w:val="28"/>
        </w:rPr>
        <w:t xml:space="preserve">5. </w:t>
      </w:r>
      <w:r w:rsidRPr="00D755FD">
        <w:rPr>
          <w:rFonts w:ascii="Times New Roman" w:hAnsi="Times New Roman" w:cs="Times New Roman"/>
          <w:sz w:val="28"/>
          <w:szCs w:val="28"/>
          <w:lang w:val="kk-KZ"/>
        </w:rPr>
        <w:t xml:space="preserve">Сравнительный анализ принятой сметной стоимости по индивидульным проектам школ, поликлиник, детсадов </w:t>
      </w:r>
      <w:r w:rsidR="00D23C20" w:rsidRPr="00D755FD">
        <w:rPr>
          <w:rFonts w:ascii="Times New Roman" w:hAnsi="Times New Roman" w:cs="Times New Roman"/>
          <w:i/>
          <w:sz w:val="24"/>
          <w:szCs w:val="24"/>
          <w:lang w:val="kk-KZ"/>
        </w:rPr>
        <w:t>(по строительству основного здания)</w:t>
      </w:r>
      <w:r w:rsidR="00D23C20" w:rsidRPr="00D755FD">
        <w:rPr>
          <w:rFonts w:ascii="Times New Roman" w:hAnsi="Times New Roman" w:cs="Times New Roman"/>
          <w:sz w:val="28"/>
          <w:szCs w:val="28"/>
          <w:lang w:val="kk-KZ"/>
        </w:rPr>
        <w:t xml:space="preserve"> </w:t>
      </w:r>
      <w:r w:rsidRPr="00D755FD">
        <w:rPr>
          <w:rFonts w:ascii="Times New Roman" w:hAnsi="Times New Roman" w:cs="Times New Roman"/>
          <w:sz w:val="28"/>
          <w:szCs w:val="28"/>
          <w:lang w:val="kk-KZ"/>
        </w:rPr>
        <w:t xml:space="preserve">показывает, что сметная стоимость по отдельным проектам выше предусмотренной в типовых проектах и превышает предельную стоимость расчитанную по УПСС на ПХ. При одновременном превышении предельной стоимости повсеместно допускается занижение общей площадь застройки относительно параметров определенных типовыми проектами. </w:t>
      </w:r>
    </w:p>
    <w:p w14:paraId="2F92047A" w14:textId="7F90EA80" w:rsidR="00A8027A" w:rsidRPr="00D755FD" w:rsidRDefault="00A8027A" w:rsidP="00A8027A">
      <w:pPr>
        <w:spacing w:after="0" w:line="240" w:lineRule="auto"/>
        <w:jc w:val="both"/>
        <w:rPr>
          <w:rFonts w:ascii="Times New Roman" w:hAnsi="Times New Roman" w:cs="Times New Roman"/>
          <w:sz w:val="28"/>
          <w:szCs w:val="28"/>
          <w:lang w:val="kk-KZ"/>
        </w:rPr>
      </w:pPr>
      <w:r w:rsidRPr="00D755FD">
        <w:rPr>
          <w:rFonts w:ascii="Times New Roman" w:hAnsi="Times New Roman" w:cs="Times New Roman"/>
          <w:sz w:val="28"/>
          <w:szCs w:val="28"/>
          <w:lang w:val="kk-KZ"/>
        </w:rPr>
        <w:tab/>
        <w:t xml:space="preserve">К примеру сметная стоимость по РП </w:t>
      </w:r>
      <w:r w:rsidRPr="00D755FD">
        <w:rPr>
          <w:rFonts w:ascii="Times New Roman" w:hAnsi="Times New Roman" w:cs="Times New Roman"/>
          <w:i/>
          <w:sz w:val="28"/>
          <w:szCs w:val="28"/>
          <w:lang w:val="kk-KZ"/>
        </w:rPr>
        <w:t xml:space="preserve">«Строительство средней школы на </w:t>
      </w:r>
      <w:r w:rsidR="00843EB0" w:rsidRPr="00D755FD">
        <w:rPr>
          <w:rFonts w:ascii="Times New Roman" w:hAnsi="Times New Roman" w:cs="Times New Roman"/>
          <w:i/>
          <w:sz w:val="28"/>
          <w:szCs w:val="28"/>
          <w:lang w:val="kk-KZ"/>
        </w:rPr>
        <w:t>300</w:t>
      </w:r>
      <w:r w:rsidRPr="00D755FD">
        <w:rPr>
          <w:rFonts w:ascii="Times New Roman" w:hAnsi="Times New Roman" w:cs="Times New Roman"/>
          <w:i/>
          <w:sz w:val="28"/>
          <w:szCs w:val="28"/>
          <w:lang w:val="kk-KZ"/>
        </w:rPr>
        <w:t xml:space="preserve"> мест </w:t>
      </w:r>
      <w:r w:rsidR="00843EB0" w:rsidRPr="00D755FD">
        <w:rPr>
          <w:rFonts w:ascii="Times New Roman" w:hAnsi="Times New Roman" w:cs="Times New Roman"/>
          <w:i/>
          <w:sz w:val="28"/>
          <w:szCs w:val="28"/>
          <w:lang w:val="kk-KZ"/>
        </w:rPr>
        <w:t>с. Даулет Талгарского района Алматинской области</w:t>
      </w:r>
      <w:r w:rsidRPr="00D755FD">
        <w:rPr>
          <w:rFonts w:ascii="Times New Roman" w:hAnsi="Times New Roman" w:cs="Times New Roman"/>
          <w:i/>
          <w:sz w:val="28"/>
          <w:szCs w:val="28"/>
          <w:lang w:val="kk-KZ"/>
        </w:rPr>
        <w:t>»</w:t>
      </w:r>
      <w:r w:rsidRPr="00D755FD">
        <w:rPr>
          <w:rFonts w:ascii="Times New Roman" w:hAnsi="Times New Roman" w:cs="Times New Roman"/>
          <w:sz w:val="28"/>
          <w:szCs w:val="28"/>
          <w:lang w:val="kk-KZ"/>
        </w:rPr>
        <w:t xml:space="preserve"> разработанной в 2018 году превышает стоимость по  типовому проекту на </w:t>
      </w:r>
      <w:r w:rsidR="00D23C20" w:rsidRPr="00D755FD">
        <w:rPr>
          <w:rFonts w:ascii="Times New Roman" w:hAnsi="Times New Roman" w:cs="Times New Roman"/>
          <w:sz w:val="28"/>
          <w:szCs w:val="28"/>
          <w:lang w:val="kk-KZ"/>
        </w:rPr>
        <w:t>524,7 млн. тенге</w:t>
      </w:r>
      <w:r w:rsidRPr="00D755FD">
        <w:rPr>
          <w:rFonts w:ascii="Times New Roman" w:hAnsi="Times New Roman" w:cs="Times New Roman"/>
          <w:sz w:val="28"/>
          <w:szCs w:val="28"/>
          <w:lang w:val="kk-KZ"/>
        </w:rPr>
        <w:t xml:space="preserve"> и на </w:t>
      </w:r>
      <w:r w:rsidR="00D23C20" w:rsidRPr="00D755FD">
        <w:rPr>
          <w:rFonts w:ascii="Times New Roman" w:hAnsi="Times New Roman" w:cs="Times New Roman"/>
          <w:sz w:val="28"/>
          <w:szCs w:val="28"/>
          <w:lang w:val="kk-KZ"/>
        </w:rPr>
        <w:t>394</w:t>
      </w:r>
      <w:r w:rsidRPr="00D755FD">
        <w:rPr>
          <w:rFonts w:ascii="Times New Roman" w:hAnsi="Times New Roman" w:cs="Times New Roman"/>
          <w:sz w:val="28"/>
          <w:szCs w:val="28"/>
          <w:lang w:val="kk-KZ"/>
        </w:rPr>
        <w:t xml:space="preserve"> млн. тенге предельную стоимость, площадь ниже типовой на </w:t>
      </w:r>
      <w:r w:rsidR="00D23C20" w:rsidRPr="00D755FD">
        <w:rPr>
          <w:rFonts w:ascii="Times New Roman" w:hAnsi="Times New Roman" w:cs="Times New Roman"/>
          <w:sz w:val="28"/>
          <w:szCs w:val="28"/>
          <w:lang w:val="kk-KZ"/>
        </w:rPr>
        <w:t>1,8</w:t>
      </w:r>
      <w:r w:rsidRPr="00D755FD">
        <w:rPr>
          <w:rFonts w:ascii="Times New Roman" w:hAnsi="Times New Roman" w:cs="Times New Roman"/>
          <w:sz w:val="28"/>
          <w:szCs w:val="28"/>
          <w:lang w:val="kk-KZ"/>
        </w:rPr>
        <w:t xml:space="preserve"> тыс. м</w:t>
      </w:r>
      <w:r w:rsidRPr="00D755FD">
        <w:rPr>
          <w:rFonts w:ascii="Times New Roman" w:hAnsi="Times New Roman" w:cs="Times New Roman"/>
          <w:sz w:val="28"/>
          <w:szCs w:val="28"/>
          <w:vertAlign w:val="superscript"/>
          <w:lang w:val="kk-KZ"/>
        </w:rPr>
        <w:t xml:space="preserve">2 </w:t>
      </w:r>
      <w:r w:rsidRPr="00D755FD">
        <w:rPr>
          <w:rFonts w:ascii="Times New Roman" w:hAnsi="Times New Roman" w:cs="Times New Roman"/>
          <w:sz w:val="28"/>
          <w:szCs w:val="28"/>
          <w:lang w:val="kk-KZ"/>
        </w:rPr>
        <w:t xml:space="preserve">или на </w:t>
      </w:r>
      <w:r w:rsidR="00D23C20" w:rsidRPr="00D755FD">
        <w:rPr>
          <w:rFonts w:ascii="Times New Roman" w:hAnsi="Times New Roman" w:cs="Times New Roman"/>
          <w:sz w:val="28"/>
          <w:szCs w:val="28"/>
          <w:lang w:val="kk-KZ"/>
        </w:rPr>
        <w:t>29</w:t>
      </w:r>
      <w:r w:rsidRPr="00D755FD">
        <w:rPr>
          <w:rFonts w:ascii="Times New Roman" w:hAnsi="Times New Roman" w:cs="Times New Roman"/>
          <w:sz w:val="28"/>
          <w:szCs w:val="28"/>
          <w:lang w:val="kk-KZ"/>
        </w:rPr>
        <w:t>%.</w:t>
      </w:r>
    </w:p>
    <w:p w14:paraId="730BDE5C" w14:textId="0227C3AB" w:rsidR="0067413D" w:rsidRPr="00D755FD" w:rsidRDefault="00A8027A" w:rsidP="00A8027A">
      <w:pPr>
        <w:spacing w:after="0" w:line="240" w:lineRule="auto"/>
        <w:jc w:val="both"/>
        <w:rPr>
          <w:rFonts w:ascii="Times New Roman" w:hAnsi="Times New Roman" w:cs="Times New Roman"/>
          <w:i/>
          <w:sz w:val="24"/>
          <w:szCs w:val="24"/>
          <w:lang w:val="kk-KZ"/>
        </w:rPr>
      </w:pPr>
      <w:r w:rsidRPr="00D755FD">
        <w:rPr>
          <w:rFonts w:ascii="Times New Roman" w:hAnsi="Times New Roman" w:cs="Times New Roman"/>
          <w:i/>
          <w:sz w:val="24"/>
          <w:szCs w:val="24"/>
          <w:lang w:val="kk-KZ"/>
        </w:rPr>
        <w:t xml:space="preserve">          </w:t>
      </w:r>
      <w:r w:rsidR="00D23C20" w:rsidRPr="00D755FD">
        <w:rPr>
          <w:rFonts w:ascii="Times New Roman" w:hAnsi="Times New Roman" w:cs="Times New Roman"/>
          <w:i/>
          <w:sz w:val="24"/>
          <w:szCs w:val="24"/>
          <w:lang w:val="kk-KZ"/>
        </w:rPr>
        <w:t xml:space="preserve">Справочно: </w:t>
      </w:r>
      <w:r w:rsidRPr="00D755FD">
        <w:rPr>
          <w:rFonts w:ascii="Times New Roman" w:hAnsi="Times New Roman" w:cs="Times New Roman"/>
          <w:i/>
          <w:sz w:val="24"/>
          <w:szCs w:val="24"/>
          <w:lang w:val="kk-KZ"/>
        </w:rPr>
        <w:t xml:space="preserve">Стоимость по типовому проекту по школе на </w:t>
      </w:r>
      <w:r w:rsidR="00D23C20" w:rsidRPr="00D755FD">
        <w:rPr>
          <w:rFonts w:ascii="Times New Roman" w:hAnsi="Times New Roman" w:cs="Times New Roman"/>
          <w:i/>
          <w:sz w:val="24"/>
          <w:szCs w:val="24"/>
          <w:lang w:val="kk-KZ"/>
        </w:rPr>
        <w:t>3</w:t>
      </w:r>
      <w:r w:rsidRPr="00D755FD">
        <w:rPr>
          <w:rFonts w:ascii="Times New Roman" w:hAnsi="Times New Roman" w:cs="Times New Roman"/>
          <w:i/>
          <w:sz w:val="24"/>
          <w:szCs w:val="24"/>
          <w:lang w:val="kk-KZ"/>
        </w:rPr>
        <w:t>00 мест на 2018 г</w:t>
      </w:r>
      <w:r w:rsidR="00D23C20" w:rsidRPr="00D755FD">
        <w:rPr>
          <w:rFonts w:ascii="Times New Roman" w:hAnsi="Times New Roman" w:cs="Times New Roman"/>
          <w:i/>
          <w:sz w:val="24"/>
          <w:szCs w:val="24"/>
          <w:lang w:val="kk-KZ"/>
        </w:rPr>
        <w:t>.</w:t>
      </w:r>
      <w:r w:rsidRPr="00D755FD">
        <w:rPr>
          <w:rFonts w:ascii="Times New Roman" w:hAnsi="Times New Roman" w:cs="Times New Roman"/>
          <w:i/>
          <w:sz w:val="24"/>
          <w:szCs w:val="24"/>
          <w:lang w:val="kk-KZ"/>
        </w:rPr>
        <w:t xml:space="preserve"> ≈стоимость по типовому</w:t>
      </w:r>
      <w:r w:rsidR="00D23C20" w:rsidRPr="00D755FD">
        <w:rPr>
          <w:rFonts w:ascii="Times New Roman" w:hAnsi="Times New Roman" w:cs="Times New Roman"/>
          <w:i/>
          <w:sz w:val="24"/>
          <w:szCs w:val="24"/>
          <w:lang w:val="kk-KZ"/>
        </w:rPr>
        <w:t xml:space="preserve"> проекту на 300 мест на 2015 г./МРП 2015 г.*МРП 2018 г.*3</w:t>
      </w:r>
      <w:r w:rsidRPr="00D755FD">
        <w:rPr>
          <w:rFonts w:ascii="Times New Roman" w:hAnsi="Times New Roman" w:cs="Times New Roman"/>
          <w:i/>
          <w:sz w:val="24"/>
          <w:szCs w:val="24"/>
          <w:lang w:val="kk-KZ"/>
        </w:rPr>
        <w:t>00≈</w:t>
      </w:r>
      <w:r w:rsidR="0054007D" w:rsidRPr="00D755FD">
        <w:rPr>
          <w:rFonts w:ascii="Times New Roman" w:hAnsi="Times New Roman" w:cs="Times New Roman"/>
          <w:i/>
          <w:sz w:val="24"/>
          <w:szCs w:val="24"/>
          <w:lang w:val="kk-KZ"/>
        </w:rPr>
        <w:t>729,7</w:t>
      </w:r>
      <w:r w:rsidRPr="00D755FD">
        <w:rPr>
          <w:rFonts w:ascii="Times New Roman" w:hAnsi="Times New Roman" w:cs="Times New Roman"/>
          <w:i/>
          <w:sz w:val="24"/>
          <w:szCs w:val="24"/>
          <w:lang w:val="kk-KZ"/>
        </w:rPr>
        <w:t xml:space="preserve"> млн. тенге. </w:t>
      </w:r>
    </w:p>
    <w:p w14:paraId="377D4F44" w14:textId="7BC4BE19" w:rsidR="00A8027A" w:rsidRPr="00D755FD" w:rsidRDefault="00A8027A" w:rsidP="00A8027A">
      <w:pPr>
        <w:spacing w:after="0" w:line="240" w:lineRule="auto"/>
        <w:jc w:val="both"/>
        <w:rPr>
          <w:rFonts w:ascii="Times New Roman" w:hAnsi="Times New Roman" w:cs="Times New Roman"/>
          <w:sz w:val="28"/>
          <w:szCs w:val="28"/>
          <w:lang w:val="kk-KZ"/>
        </w:rPr>
      </w:pPr>
      <w:r w:rsidRPr="00D755FD">
        <w:rPr>
          <w:rFonts w:ascii="Times New Roman" w:hAnsi="Times New Roman" w:cs="Times New Roman"/>
          <w:sz w:val="24"/>
          <w:szCs w:val="24"/>
          <w:lang w:val="kk-KZ"/>
        </w:rPr>
        <w:t xml:space="preserve">            </w:t>
      </w:r>
      <w:r w:rsidRPr="00D755FD">
        <w:rPr>
          <w:rFonts w:ascii="Times New Roman" w:hAnsi="Times New Roman" w:cs="Times New Roman"/>
          <w:sz w:val="28"/>
          <w:szCs w:val="28"/>
          <w:lang w:val="kk-KZ"/>
        </w:rPr>
        <w:t xml:space="preserve">Общая сумма превышения сметной стоимости строительства по </w:t>
      </w:r>
      <w:r w:rsidR="0067413D" w:rsidRPr="00D755FD">
        <w:rPr>
          <w:rFonts w:ascii="Times New Roman" w:hAnsi="Times New Roman" w:cs="Times New Roman"/>
          <w:sz w:val="28"/>
          <w:szCs w:val="28"/>
          <w:lang w:val="kk-KZ"/>
        </w:rPr>
        <w:t>27</w:t>
      </w:r>
      <w:r w:rsidRPr="00D755FD">
        <w:rPr>
          <w:rFonts w:ascii="Times New Roman" w:hAnsi="Times New Roman" w:cs="Times New Roman"/>
          <w:sz w:val="28"/>
          <w:szCs w:val="28"/>
          <w:lang w:val="kk-KZ"/>
        </w:rPr>
        <w:t xml:space="preserve"> индив</w:t>
      </w:r>
      <w:r w:rsidR="0067413D" w:rsidRPr="00D755FD">
        <w:rPr>
          <w:rFonts w:ascii="Times New Roman" w:hAnsi="Times New Roman" w:cs="Times New Roman"/>
          <w:sz w:val="28"/>
          <w:szCs w:val="28"/>
          <w:lang w:val="kk-KZ"/>
        </w:rPr>
        <w:t>идуальным проектам за 2017- 2021</w:t>
      </w:r>
      <w:r w:rsidRPr="00D755FD">
        <w:rPr>
          <w:rFonts w:ascii="Times New Roman" w:hAnsi="Times New Roman" w:cs="Times New Roman"/>
          <w:sz w:val="28"/>
          <w:szCs w:val="28"/>
          <w:lang w:val="kk-KZ"/>
        </w:rPr>
        <w:t xml:space="preserve"> </w:t>
      </w:r>
      <w:r w:rsidR="00D23C20" w:rsidRPr="00D755FD">
        <w:rPr>
          <w:rFonts w:ascii="Times New Roman" w:hAnsi="Times New Roman" w:cs="Times New Roman"/>
          <w:sz w:val="28"/>
          <w:szCs w:val="28"/>
          <w:lang w:val="kk-KZ"/>
        </w:rPr>
        <w:t>г.г.</w:t>
      </w:r>
      <w:r w:rsidRPr="00D755FD">
        <w:rPr>
          <w:rFonts w:ascii="Times New Roman" w:hAnsi="Times New Roman" w:cs="Times New Roman"/>
          <w:sz w:val="28"/>
          <w:szCs w:val="28"/>
          <w:lang w:val="kk-KZ"/>
        </w:rPr>
        <w:t xml:space="preserve"> в сравнение со стоимостью типовых проектов составляет </w:t>
      </w:r>
      <w:r w:rsidR="0067413D" w:rsidRPr="00D755FD">
        <w:rPr>
          <w:rFonts w:ascii="Times New Roman" w:hAnsi="Times New Roman" w:cs="Times New Roman"/>
          <w:sz w:val="28"/>
          <w:szCs w:val="28"/>
          <w:lang w:val="kk-KZ"/>
        </w:rPr>
        <w:t>9 878,3</w:t>
      </w:r>
      <w:r w:rsidRPr="00D755FD">
        <w:rPr>
          <w:rFonts w:ascii="Times New Roman" w:hAnsi="Times New Roman" w:cs="Times New Roman"/>
          <w:sz w:val="28"/>
          <w:szCs w:val="28"/>
          <w:lang w:val="kk-KZ"/>
        </w:rPr>
        <w:t xml:space="preserve">  млн. тенге и </w:t>
      </w:r>
      <w:r w:rsidR="0067413D" w:rsidRPr="00D755FD">
        <w:rPr>
          <w:rFonts w:ascii="Times New Roman" w:hAnsi="Times New Roman" w:cs="Times New Roman"/>
          <w:sz w:val="28"/>
          <w:szCs w:val="28"/>
          <w:lang w:val="kk-KZ"/>
        </w:rPr>
        <w:t xml:space="preserve">превышение укрупненных </w:t>
      </w:r>
      <w:r w:rsidR="003D201E" w:rsidRPr="00D755FD">
        <w:rPr>
          <w:rFonts w:ascii="Times New Roman" w:hAnsi="Times New Roman" w:cs="Times New Roman"/>
          <w:sz w:val="28"/>
          <w:szCs w:val="28"/>
          <w:lang w:val="kk-KZ"/>
        </w:rPr>
        <w:t>с</w:t>
      </w:r>
      <w:r w:rsidR="0067413D" w:rsidRPr="00D755FD">
        <w:rPr>
          <w:rFonts w:ascii="Times New Roman" w:hAnsi="Times New Roman" w:cs="Times New Roman"/>
          <w:sz w:val="28"/>
          <w:szCs w:val="28"/>
          <w:lang w:val="kk-KZ"/>
        </w:rPr>
        <w:t xml:space="preserve">троительных норм </w:t>
      </w:r>
      <w:r w:rsidRPr="00D755FD">
        <w:rPr>
          <w:rFonts w:ascii="Times New Roman" w:hAnsi="Times New Roman" w:cs="Times New Roman"/>
          <w:sz w:val="28"/>
          <w:szCs w:val="28"/>
          <w:lang w:val="kk-KZ"/>
        </w:rPr>
        <w:t xml:space="preserve">по </w:t>
      </w:r>
      <w:r w:rsidR="0067413D" w:rsidRPr="00D755FD">
        <w:rPr>
          <w:rFonts w:ascii="Times New Roman" w:hAnsi="Times New Roman" w:cs="Times New Roman"/>
          <w:sz w:val="28"/>
          <w:szCs w:val="28"/>
          <w:lang w:val="kk-KZ"/>
        </w:rPr>
        <w:t>1</w:t>
      </w:r>
      <w:r w:rsidR="00CB2D4C" w:rsidRPr="00D755FD">
        <w:rPr>
          <w:rFonts w:ascii="Times New Roman" w:hAnsi="Times New Roman" w:cs="Times New Roman"/>
          <w:sz w:val="28"/>
          <w:szCs w:val="28"/>
          <w:lang w:val="kk-KZ"/>
        </w:rPr>
        <w:t>2</w:t>
      </w:r>
      <w:r w:rsidRPr="00D755FD">
        <w:rPr>
          <w:rFonts w:ascii="Times New Roman" w:hAnsi="Times New Roman" w:cs="Times New Roman"/>
          <w:sz w:val="28"/>
          <w:szCs w:val="28"/>
          <w:lang w:val="kk-KZ"/>
        </w:rPr>
        <w:t xml:space="preserve"> проектам </w:t>
      </w:r>
      <w:r w:rsidR="00CB2D4C" w:rsidRPr="00D755FD">
        <w:rPr>
          <w:rFonts w:ascii="Times New Roman" w:hAnsi="Times New Roman" w:cs="Times New Roman"/>
          <w:sz w:val="28"/>
          <w:szCs w:val="28"/>
          <w:lang w:val="kk-KZ"/>
        </w:rPr>
        <w:t>5 053,4</w:t>
      </w:r>
      <w:r w:rsidRPr="00D755FD">
        <w:rPr>
          <w:rFonts w:ascii="Times New Roman" w:hAnsi="Times New Roman" w:cs="Times New Roman"/>
          <w:sz w:val="28"/>
          <w:szCs w:val="28"/>
          <w:lang w:val="kk-KZ"/>
        </w:rPr>
        <w:t xml:space="preserve"> млн. тенге </w:t>
      </w:r>
      <w:r w:rsidRPr="00D755FD">
        <w:rPr>
          <w:rFonts w:ascii="Times New Roman" w:hAnsi="Times New Roman" w:cs="Times New Roman"/>
          <w:i/>
          <w:sz w:val="24"/>
          <w:szCs w:val="24"/>
          <w:lang w:val="kk-KZ"/>
        </w:rPr>
        <w:t>(</w:t>
      </w:r>
      <w:r w:rsidR="00D23C20" w:rsidRPr="00D755FD">
        <w:rPr>
          <w:rFonts w:ascii="Times New Roman" w:hAnsi="Times New Roman" w:cs="Times New Roman"/>
          <w:i/>
          <w:sz w:val="24"/>
          <w:szCs w:val="24"/>
          <w:lang w:val="kk-KZ"/>
        </w:rPr>
        <w:t>П</w:t>
      </w:r>
      <w:r w:rsidR="007B6AFE" w:rsidRPr="00D755FD">
        <w:rPr>
          <w:rFonts w:ascii="Times New Roman" w:hAnsi="Times New Roman" w:cs="Times New Roman"/>
          <w:i/>
          <w:sz w:val="24"/>
          <w:szCs w:val="24"/>
          <w:lang w:val="kk-KZ"/>
        </w:rPr>
        <w:t>риложение №</w:t>
      </w:r>
      <w:r w:rsidR="00BC1743" w:rsidRPr="00D755FD">
        <w:rPr>
          <w:rFonts w:ascii="Times New Roman" w:hAnsi="Times New Roman" w:cs="Times New Roman"/>
          <w:i/>
          <w:sz w:val="24"/>
          <w:szCs w:val="24"/>
          <w:lang w:val="kk-KZ"/>
        </w:rPr>
        <w:t>7</w:t>
      </w:r>
      <w:r w:rsidR="007B6AFE" w:rsidRPr="00D755FD">
        <w:rPr>
          <w:rFonts w:ascii="Times New Roman" w:hAnsi="Times New Roman" w:cs="Times New Roman"/>
          <w:i/>
          <w:sz w:val="24"/>
          <w:szCs w:val="24"/>
          <w:lang w:val="kk-KZ"/>
        </w:rPr>
        <w:t xml:space="preserve"> к Аудиторскому заключению</w:t>
      </w:r>
      <w:r w:rsidRPr="00D755FD">
        <w:rPr>
          <w:rFonts w:ascii="Times New Roman" w:hAnsi="Times New Roman" w:cs="Times New Roman"/>
          <w:i/>
          <w:sz w:val="24"/>
          <w:szCs w:val="24"/>
          <w:lang w:val="kk-KZ"/>
        </w:rPr>
        <w:t>).</w:t>
      </w:r>
    </w:p>
    <w:p w14:paraId="5D8C7E0D" w14:textId="77777777" w:rsidR="0067413D" w:rsidRPr="00D755FD" w:rsidRDefault="0067413D" w:rsidP="003B6993">
      <w:pPr>
        <w:spacing w:after="0" w:line="240" w:lineRule="auto"/>
        <w:ind w:firstLine="709"/>
        <w:jc w:val="both"/>
        <w:rPr>
          <w:rFonts w:ascii="Times New Roman" w:hAnsi="Times New Roman" w:cs="Times New Roman"/>
          <w:sz w:val="28"/>
          <w:szCs w:val="28"/>
          <w:lang w:val="kk-KZ"/>
        </w:rPr>
      </w:pPr>
    </w:p>
    <w:p w14:paraId="195C02CB" w14:textId="0E82888A" w:rsidR="00B713F2" w:rsidRPr="00D755FD" w:rsidRDefault="00B713F2" w:rsidP="00B713F2">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u w:val="single"/>
        </w:rPr>
      </w:pPr>
      <w:r w:rsidRPr="00D755FD">
        <w:rPr>
          <w:rFonts w:ascii="Times New Roman" w:eastAsia="Times New Roman" w:hAnsi="Times New Roman" w:cs="Times New Roman"/>
          <w:b/>
          <w:i/>
          <w:sz w:val="28"/>
          <w:szCs w:val="28"/>
          <w:u w:val="single"/>
        </w:rPr>
        <w:t>2.2.</w:t>
      </w:r>
      <w:r w:rsidR="000B0CD5" w:rsidRPr="00D755FD">
        <w:rPr>
          <w:rFonts w:ascii="Times New Roman" w:eastAsia="Times New Roman" w:hAnsi="Times New Roman" w:cs="Times New Roman"/>
          <w:b/>
          <w:i/>
          <w:sz w:val="28"/>
          <w:szCs w:val="28"/>
          <w:u w:val="single"/>
        </w:rPr>
        <w:t>5</w:t>
      </w:r>
      <w:r w:rsidRPr="00D755FD">
        <w:rPr>
          <w:rFonts w:ascii="Times New Roman" w:eastAsia="Times New Roman" w:hAnsi="Times New Roman" w:cs="Times New Roman"/>
          <w:b/>
          <w:i/>
          <w:sz w:val="28"/>
          <w:szCs w:val="28"/>
          <w:u w:val="single"/>
        </w:rPr>
        <w:t xml:space="preserve">. Соблюдение аккредитованными частными организациями порядка проведения комплексной вневедомственной экспертизы ПСД строительства объектов </w:t>
      </w:r>
      <w:r w:rsidRPr="00D755FD">
        <w:rPr>
          <w:i/>
          <w:sz w:val="24"/>
          <w:szCs w:val="24"/>
          <w:u w:val="single"/>
        </w:rPr>
        <w:t>(в</w:t>
      </w:r>
      <w:r w:rsidRPr="00D755FD">
        <w:rPr>
          <w:rFonts w:ascii="Times New Roman" w:eastAsia="Times New Roman" w:hAnsi="Times New Roman" w:cs="Times New Roman"/>
          <w:i/>
          <w:sz w:val="24"/>
          <w:szCs w:val="24"/>
          <w:u w:val="single"/>
        </w:rPr>
        <w:t>сего АЭО  проведено за период 2017-2021 годы 52 269 КВЭ).</w:t>
      </w:r>
    </w:p>
    <w:p w14:paraId="79E3E788" w14:textId="0B2F9877" w:rsidR="00B713F2" w:rsidRPr="00D755FD" w:rsidRDefault="00B713F2" w:rsidP="00B713F2">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1. </w:t>
      </w:r>
      <w:r w:rsidR="00F0781B" w:rsidRPr="00D755FD">
        <w:rPr>
          <w:rFonts w:ascii="Times New Roman" w:eastAsia="Times New Roman" w:hAnsi="Times New Roman" w:cs="Times New Roman"/>
          <w:sz w:val="28"/>
          <w:szCs w:val="28"/>
        </w:rPr>
        <w:t>АЭО</w:t>
      </w:r>
      <w:r w:rsidRPr="00D755FD">
        <w:rPr>
          <w:rFonts w:ascii="Times New Roman" w:eastAsia="Times New Roman" w:hAnsi="Times New Roman" w:cs="Times New Roman"/>
          <w:sz w:val="28"/>
          <w:szCs w:val="28"/>
        </w:rPr>
        <w:t xml:space="preserve"> не соблюдаются положения пунктов 1,2 статьи 64-4 Закона «Об архитектурной, градостроительной и строительной деятельности в РК», подпункта 1) пункта 2 статьи 71 Закона Р</w:t>
      </w:r>
      <w:r w:rsidR="00C95346" w:rsidRPr="00D755FD">
        <w:rPr>
          <w:rFonts w:ascii="Times New Roman" w:eastAsia="Times New Roman" w:hAnsi="Times New Roman" w:cs="Times New Roman"/>
          <w:sz w:val="28"/>
          <w:szCs w:val="28"/>
        </w:rPr>
        <w:t>К «О гражданской защите», пунктов</w:t>
      </w:r>
      <w:r w:rsidRPr="00D755FD">
        <w:rPr>
          <w:rFonts w:ascii="Times New Roman" w:eastAsia="Times New Roman" w:hAnsi="Times New Roman" w:cs="Times New Roman"/>
          <w:sz w:val="28"/>
          <w:szCs w:val="28"/>
        </w:rPr>
        <w:t xml:space="preserve"> 7,18 Приказа №165</w:t>
      </w:r>
      <w:r w:rsidR="00F0781B" w:rsidRPr="00D755FD">
        <w:rPr>
          <w:rFonts w:ascii="Times New Roman" w:eastAsia="Times New Roman" w:hAnsi="Times New Roman" w:cs="Times New Roman"/>
          <w:sz w:val="28"/>
          <w:szCs w:val="28"/>
          <w:vertAlign w:val="superscript"/>
        </w:rPr>
        <w:t>*</w:t>
      </w:r>
      <w:r w:rsidRPr="00D755FD">
        <w:rPr>
          <w:rFonts w:ascii="Times New Roman" w:eastAsia="Times New Roman" w:hAnsi="Times New Roman" w:cs="Times New Roman"/>
          <w:sz w:val="28"/>
          <w:szCs w:val="28"/>
        </w:rPr>
        <w:t>, что приводит к нарушению государственной монополии на проведение комплексной вневедомственной экспертизы</w:t>
      </w:r>
      <w:r w:rsidR="00C95346" w:rsidRPr="00D755FD">
        <w:rPr>
          <w:rFonts w:ascii="Times New Roman" w:eastAsia="Times New Roman" w:hAnsi="Times New Roman" w:cs="Times New Roman"/>
          <w:sz w:val="28"/>
          <w:szCs w:val="28"/>
        </w:rPr>
        <w:t>.</w:t>
      </w:r>
    </w:p>
    <w:p w14:paraId="6286183C" w14:textId="40FA860D" w:rsidR="00F0781B" w:rsidRPr="00D755FD" w:rsidRDefault="00F0781B" w:rsidP="00B713F2">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rPr>
      </w:pPr>
      <w:r w:rsidRPr="00D755FD">
        <w:rPr>
          <w:rFonts w:ascii="Times New Roman" w:eastAsia="Times New Roman" w:hAnsi="Times New Roman" w:cs="Times New Roman"/>
          <w:i/>
          <w:sz w:val="24"/>
          <w:szCs w:val="24"/>
        </w:rPr>
        <w:t xml:space="preserve">Справочно: </w:t>
      </w:r>
      <w:r w:rsidRPr="00D755FD">
        <w:rPr>
          <w:rFonts w:ascii="Times New Roman" w:eastAsia="Times New Roman" w:hAnsi="Times New Roman" w:cs="Times New Roman"/>
          <w:i/>
          <w:sz w:val="24"/>
          <w:szCs w:val="24"/>
          <w:vertAlign w:val="superscript"/>
        </w:rPr>
        <w:t>*</w:t>
      </w:r>
      <w:r w:rsidRPr="00D755FD">
        <w:rPr>
          <w:rFonts w:ascii="Times New Roman" w:eastAsia="Times New Roman" w:hAnsi="Times New Roman" w:cs="Times New Roman"/>
          <w:i/>
          <w:sz w:val="24"/>
          <w:szCs w:val="24"/>
        </w:rPr>
        <w:t xml:space="preserve">Правила определения общего порядка отнесения зданий и сооружений к технически и (или) технологически сложным объектам, утверждены </w:t>
      </w:r>
      <w:r w:rsidR="005A708E" w:rsidRPr="00D755FD">
        <w:rPr>
          <w:rFonts w:ascii="Times New Roman" w:eastAsia="Times New Roman" w:hAnsi="Times New Roman" w:cs="Times New Roman"/>
          <w:i/>
          <w:sz w:val="24"/>
          <w:szCs w:val="24"/>
        </w:rPr>
        <w:t>п</w:t>
      </w:r>
      <w:r w:rsidRPr="00D755FD">
        <w:rPr>
          <w:rFonts w:ascii="Times New Roman" w:eastAsia="Times New Roman" w:hAnsi="Times New Roman" w:cs="Times New Roman"/>
          <w:i/>
          <w:sz w:val="24"/>
          <w:szCs w:val="24"/>
        </w:rPr>
        <w:t>риказом МНЭ РК от 28 февраля 2015 года №165.</w:t>
      </w:r>
    </w:p>
    <w:p w14:paraId="6E390117" w14:textId="33695A4B" w:rsidR="003A1D0E" w:rsidRPr="00D755FD" w:rsidRDefault="00F0781B" w:rsidP="00B713F2">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rPr>
      </w:pPr>
      <w:r w:rsidRPr="00D755FD">
        <w:rPr>
          <w:rFonts w:ascii="Times New Roman" w:eastAsia="Times New Roman" w:hAnsi="Times New Roman" w:cs="Times New Roman"/>
          <w:sz w:val="28"/>
          <w:szCs w:val="28"/>
        </w:rPr>
        <w:t>Вместе с тем, Заказчиками и П</w:t>
      </w:r>
      <w:r w:rsidR="00B713F2" w:rsidRPr="00D755FD">
        <w:rPr>
          <w:rFonts w:ascii="Times New Roman" w:eastAsia="Times New Roman" w:hAnsi="Times New Roman" w:cs="Times New Roman"/>
          <w:sz w:val="28"/>
          <w:szCs w:val="28"/>
        </w:rPr>
        <w:t xml:space="preserve">роектировщиками </w:t>
      </w:r>
      <w:r w:rsidR="00F7003F" w:rsidRPr="00D755FD">
        <w:rPr>
          <w:rFonts w:ascii="Times New Roman" w:eastAsia="Times New Roman" w:hAnsi="Times New Roman" w:cs="Times New Roman"/>
          <w:sz w:val="28"/>
          <w:szCs w:val="28"/>
        </w:rPr>
        <w:t xml:space="preserve">также </w:t>
      </w:r>
      <w:r w:rsidRPr="00D755FD">
        <w:rPr>
          <w:rFonts w:ascii="Times New Roman" w:eastAsia="Times New Roman" w:hAnsi="Times New Roman" w:cs="Times New Roman"/>
          <w:sz w:val="28"/>
          <w:szCs w:val="28"/>
        </w:rPr>
        <w:t xml:space="preserve">в нарушение пунктов 9, </w:t>
      </w:r>
      <w:r w:rsidR="00D670E8" w:rsidRPr="00D755FD">
        <w:rPr>
          <w:rFonts w:ascii="Times New Roman" w:eastAsia="Times New Roman" w:hAnsi="Times New Roman" w:cs="Times New Roman"/>
          <w:sz w:val="28"/>
          <w:szCs w:val="28"/>
        </w:rPr>
        <w:t xml:space="preserve">10 Приказа №165 в проектной документации </w:t>
      </w:r>
      <w:r w:rsidR="00C95346" w:rsidRPr="00D755FD">
        <w:rPr>
          <w:rFonts w:ascii="Times New Roman" w:eastAsia="Times New Roman" w:hAnsi="Times New Roman" w:cs="Times New Roman"/>
          <w:sz w:val="28"/>
          <w:szCs w:val="28"/>
        </w:rPr>
        <w:t xml:space="preserve">недостоверно </w:t>
      </w:r>
      <w:r w:rsidR="00D670E8" w:rsidRPr="00D755FD">
        <w:rPr>
          <w:rFonts w:ascii="Times New Roman" w:eastAsia="Times New Roman" w:hAnsi="Times New Roman" w:cs="Times New Roman"/>
          <w:sz w:val="28"/>
          <w:szCs w:val="28"/>
        </w:rPr>
        <w:t xml:space="preserve">отражен </w:t>
      </w:r>
      <w:r w:rsidR="00D670E8" w:rsidRPr="00D755FD">
        <w:rPr>
          <w:rFonts w:ascii="Times New Roman" w:eastAsia="Times New Roman" w:hAnsi="Times New Roman" w:cs="Times New Roman"/>
          <w:i/>
          <w:sz w:val="24"/>
          <w:szCs w:val="24"/>
        </w:rPr>
        <w:t>(</w:t>
      </w:r>
      <w:r w:rsidR="00B713F2" w:rsidRPr="00D755FD">
        <w:rPr>
          <w:rFonts w:ascii="Times New Roman" w:eastAsia="Times New Roman" w:hAnsi="Times New Roman" w:cs="Times New Roman"/>
          <w:i/>
          <w:sz w:val="24"/>
          <w:szCs w:val="24"/>
        </w:rPr>
        <w:t>определен</w:t>
      </w:r>
      <w:r w:rsidR="00D670E8" w:rsidRPr="00D755FD">
        <w:rPr>
          <w:rFonts w:ascii="Times New Roman" w:eastAsia="Times New Roman" w:hAnsi="Times New Roman" w:cs="Times New Roman"/>
          <w:i/>
          <w:sz w:val="24"/>
          <w:szCs w:val="24"/>
        </w:rPr>
        <w:t>)</w:t>
      </w:r>
      <w:r w:rsidR="00B713F2" w:rsidRPr="00D755FD">
        <w:rPr>
          <w:rFonts w:ascii="Times New Roman" w:eastAsia="Times New Roman" w:hAnsi="Times New Roman" w:cs="Times New Roman"/>
          <w:sz w:val="28"/>
          <w:szCs w:val="28"/>
        </w:rPr>
        <w:t xml:space="preserve"> уровень ответственности </w:t>
      </w:r>
      <w:r w:rsidR="00D670E8" w:rsidRPr="00D755FD">
        <w:rPr>
          <w:rFonts w:ascii="Times New Roman" w:eastAsia="Times New Roman" w:hAnsi="Times New Roman" w:cs="Times New Roman"/>
          <w:sz w:val="28"/>
          <w:szCs w:val="28"/>
        </w:rPr>
        <w:t xml:space="preserve">проектируемых </w:t>
      </w:r>
      <w:r w:rsidR="00B713F2" w:rsidRPr="00D755FD">
        <w:rPr>
          <w:rFonts w:ascii="Times New Roman" w:eastAsia="Times New Roman" w:hAnsi="Times New Roman" w:cs="Times New Roman"/>
          <w:sz w:val="28"/>
          <w:szCs w:val="28"/>
        </w:rPr>
        <w:t>объектов</w:t>
      </w:r>
      <w:r w:rsidR="00D670E8" w:rsidRPr="00D755FD">
        <w:rPr>
          <w:rFonts w:ascii="Times New Roman" w:eastAsia="Times New Roman" w:hAnsi="Times New Roman" w:cs="Times New Roman"/>
          <w:sz w:val="28"/>
          <w:szCs w:val="28"/>
        </w:rPr>
        <w:t xml:space="preserve"> </w:t>
      </w:r>
      <w:r w:rsidR="00D670E8" w:rsidRPr="00D755FD">
        <w:rPr>
          <w:rFonts w:ascii="Times New Roman" w:eastAsia="Times New Roman" w:hAnsi="Times New Roman" w:cs="Times New Roman"/>
          <w:i/>
          <w:sz w:val="24"/>
          <w:szCs w:val="24"/>
        </w:rPr>
        <w:t>(повышенный, нормальный, пониженный),</w:t>
      </w:r>
      <w:r w:rsidR="00D670E8" w:rsidRPr="00D755FD">
        <w:rPr>
          <w:rFonts w:ascii="Times New Roman" w:eastAsia="Times New Roman" w:hAnsi="Times New Roman" w:cs="Times New Roman"/>
          <w:sz w:val="28"/>
          <w:szCs w:val="28"/>
        </w:rPr>
        <w:t xml:space="preserve"> в связи с чем, комплексная вневедомственная</w:t>
      </w:r>
      <w:r w:rsidR="00B713F2" w:rsidRPr="00D755FD">
        <w:rPr>
          <w:rFonts w:ascii="Times New Roman" w:eastAsia="Times New Roman" w:hAnsi="Times New Roman" w:cs="Times New Roman"/>
          <w:sz w:val="28"/>
          <w:szCs w:val="28"/>
        </w:rPr>
        <w:t xml:space="preserve"> эксперти</w:t>
      </w:r>
      <w:r w:rsidR="00D670E8" w:rsidRPr="00D755FD">
        <w:rPr>
          <w:rFonts w:ascii="Times New Roman" w:eastAsia="Times New Roman" w:hAnsi="Times New Roman" w:cs="Times New Roman"/>
          <w:sz w:val="28"/>
          <w:szCs w:val="28"/>
        </w:rPr>
        <w:t xml:space="preserve">за по ним </w:t>
      </w:r>
      <w:r w:rsidR="00B713F2" w:rsidRPr="00D755FD">
        <w:rPr>
          <w:rFonts w:ascii="Times New Roman" w:eastAsia="Times New Roman" w:hAnsi="Times New Roman" w:cs="Times New Roman"/>
          <w:sz w:val="28"/>
          <w:szCs w:val="28"/>
        </w:rPr>
        <w:t xml:space="preserve"> </w:t>
      </w:r>
      <w:r w:rsidR="00D670E8" w:rsidRPr="00D755FD">
        <w:rPr>
          <w:rFonts w:ascii="Times New Roman" w:eastAsia="Times New Roman" w:hAnsi="Times New Roman" w:cs="Times New Roman"/>
          <w:sz w:val="28"/>
          <w:szCs w:val="28"/>
        </w:rPr>
        <w:t>проведена АЭО</w:t>
      </w:r>
      <w:r w:rsidR="00C95346" w:rsidRPr="00D755FD">
        <w:rPr>
          <w:rFonts w:ascii="Times New Roman" w:eastAsia="Times New Roman" w:hAnsi="Times New Roman" w:cs="Times New Roman"/>
          <w:sz w:val="28"/>
          <w:szCs w:val="28"/>
        </w:rPr>
        <w:t>, вместо госуда</w:t>
      </w:r>
      <w:r w:rsidR="00F7003F" w:rsidRPr="00D755FD">
        <w:rPr>
          <w:rFonts w:ascii="Times New Roman" w:eastAsia="Times New Roman" w:hAnsi="Times New Roman" w:cs="Times New Roman"/>
          <w:sz w:val="28"/>
          <w:szCs w:val="28"/>
        </w:rPr>
        <w:t>рственной экспертной организаци</w:t>
      </w:r>
      <w:r w:rsidR="005A708E" w:rsidRPr="00D755FD">
        <w:rPr>
          <w:rFonts w:ascii="Times New Roman" w:eastAsia="Times New Roman" w:hAnsi="Times New Roman" w:cs="Times New Roman"/>
          <w:sz w:val="28"/>
          <w:szCs w:val="28"/>
        </w:rPr>
        <w:t>и</w:t>
      </w:r>
      <w:r w:rsidR="00C95346" w:rsidRPr="00D755FD">
        <w:rPr>
          <w:rFonts w:ascii="Times New Roman" w:eastAsia="Times New Roman" w:hAnsi="Times New Roman" w:cs="Times New Roman"/>
          <w:sz w:val="28"/>
          <w:szCs w:val="28"/>
        </w:rPr>
        <w:t xml:space="preserve"> </w:t>
      </w:r>
      <w:r w:rsidR="00C95346" w:rsidRPr="00D755FD">
        <w:rPr>
          <w:rFonts w:ascii="Times New Roman" w:eastAsia="Times New Roman" w:hAnsi="Times New Roman" w:cs="Times New Roman"/>
          <w:i/>
          <w:sz w:val="24"/>
          <w:szCs w:val="24"/>
        </w:rPr>
        <w:t>(РГП «Госэкспертиза»).</w:t>
      </w:r>
      <w:r w:rsidR="00B713F2" w:rsidRPr="00D755FD">
        <w:rPr>
          <w:rFonts w:ascii="Times New Roman" w:eastAsia="Times New Roman" w:hAnsi="Times New Roman" w:cs="Times New Roman"/>
          <w:i/>
          <w:sz w:val="24"/>
          <w:szCs w:val="24"/>
        </w:rPr>
        <w:t xml:space="preserve">  </w:t>
      </w:r>
    </w:p>
    <w:p w14:paraId="1BEBC944" w14:textId="43A4FB9D" w:rsidR="003A1D0E" w:rsidRPr="00D755FD" w:rsidRDefault="00B713F2" w:rsidP="00F7003F">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iCs/>
          <w:sz w:val="28"/>
          <w:szCs w:val="28"/>
        </w:rPr>
      </w:pPr>
      <w:r w:rsidRPr="00D755FD">
        <w:rPr>
          <w:rFonts w:ascii="Times New Roman" w:eastAsia="Calibri" w:hAnsi="Times New Roman" w:cs="Times New Roman"/>
          <w:sz w:val="28"/>
          <w:szCs w:val="28"/>
        </w:rPr>
        <w:t xml:space="preserve">2. </w:t>
      </w:r>
      <w:r w:rsidR="008857FA" w:rsidRPr="00D755FD">
        <w:rPr>
          <w:rFonts w:ascii="Times New Roman" w:eastAsia="Calibri" w:hAnsi="Times New Roman" w:cs="Times New Roman"/>
          <w:sz w:val="28"/>
          <w:szCs w:val="28"/>
        </w:rPr>
        <w:t xml:space="preserve">Установлены факты </w:t>
      </w:r>
      <w:r w:rsidR="008857FA" w:rsidRPr="00D755FD">
        <w:rPr>
          <w:rFonts w:ascii="Times New Roman" w:eastAsia="Times New Roman" w:hAnsi="Times New Roman" w:cs="Times New Roman"/>
          <w:iCs/>
          <w:sz w:val="28"/>
          <w:szCs w:val="28"/>
        </w:rPr>
        <w:t xml:space="preserve">нарушения АЭО </w:t>
      </w:r>
      <w:r w:rsidR="00F7003F" w:rsidRPr="00D755FD">
        <w:rPr>
          <w:rFonts w:ascii="Times New Roman" w:eastAsia="Times New Roman" w:hAnsi="Times New Roman" w:cs="Times New Roman"/>
          <w:iCs/>
          <w:sz w:val="28"/>
          <w:szCs w:val="28"/>
        </w:rPr>
        <w:t xml:space="preserve">подпункта 1) статьи 16, подпункта 4-1) пункта 1 статьи 17 Закона «Об архитектурной, градостроительной и строительной деятельности в РК», пункта 11 Правил проведения комплексной вневедомственной экспертизы №299, пункта 4.1 СН РК 1.02-03-2011, </w:t>
      </w:r>
      <w:r w:rsidR="008857FA" w:rsidRPr="00D755FD">
        <w:rPr>
          <w:rFonts w:ascii="Times New Roman" w:eastAsia="Times New Roman" w:hAnsi="Times New Roman" w:cs="Times New Roman"/>
          <w:iCs/>
          <w:sz w:val="28"/>
          <w:szCs w:val="28"/>
        </w:rPr>
        <w:t>при вынесении положительных заключений по 15 проектам</w:t>
      </w:r>
      <w:r w:rsidR="00293054" w:rsidRPr="00D755FD">
        <w:rPr>
          <w:rFonts w:ascii="Times New Roman" w:eastAsia="Times New Roman" w:hAnsi="Times New Roman" w:cs="Times New Roman"/>
          <w:iCs/>
          <w:sz w:val="28"/>
          <w:szCs w:val="28"/>
        </w:rPr>
        <w:t xml:space="preserve">, </w:t>
      </w:r>
      <w:r w:rsidR="00A040C7" w:rsidRPr="00D755FD">
        <w:rPr>
          <w:rFonts w:ascii="Times New Roman" w:eastAsia="Times New Roman" w:hAnsi="Times New Roman" w:cs="Times New Roman"/>
          <w:b/>
          <w:iCs/>
          <w:sz w:val="28"/>
          <w:szCs w:val="28"/>
        </w:rPr>
        <w:t>повлекшее</w:t>
      </w:r>
      <w:r w:rsidR="00F7003F" w:rsidRPr="00D755FD">
        <w:rPr>
          <w:rFonts w:ascii="Times New Roman" w:eastAsia="Times New Roman" w:hAnsi="Times New Roman" w:cs="Times New Roman"/>
          <w:b/>
          <w:iCs/>
          <w:sz w:val="28"/>
          <w:szCs w:val="28"/>
        </w:rPr>
        <w:t xml:space="preserve"> </w:t>
      </w:r>
      <w:r w:rsidR="00293054" w:rsidRPr="00D755FD">
        <w:rPr>
          <w:rFonts w:ascii="Times New Roman" w:eastAsia="Times New Roman" w:hAnsi="Times New Roman" w:cs="Times New Roman"/>
          <w:b/>
          <w:iCs/>
          <w:sz w:val="28"/>
          <w:szCs w:val="28"/>
        </w:rPr>
        <w:t>завышение</w:t>
      </w:r>
      <w:r w:rsidR="00F7003F" w:rsidRPr="00D755FD">
        <w:rPr>
          <w:rFonts w:ascii="Times New Roman" w:eastAsia="Times New Roman" w:hAnsi="Times New Roman" w:cs="Times New Roman"/>
          <w:b/>
          <w:iCs/>
          <w:sz w:val="28"/>
          <w:szCs w:val="28"/>
        </w:rPr>
        <w:t xml:space="preserve"> сметной стоимости строительства</w:t>
      </w:r>
      <w:r w:rsidR="00F7003F" w:rsidRPr="00D755FD">
        <w:rPr>
          <w:rFonts w:ascii="Times New Roman" w:eastAsia="Times New Roman" w:hAnsi="Times New Roman" w:cs="Times New Roman"/>
          <w:iCs/>
          <w:sz w:val="28"/>
          <w:szCs w:val="28"/>
        </w:rPr>
        <w:t xml:space="preserve"> на сумму </w:t>
      </w:r>
      <w:r w:rsidR="00F7003F" w:rsidRPr="00D755FD">
        <w:rPr>
          <w:rFonts w:ascii="Times New Roman" w:eastAsia="Times New Roman" w:hAnsi="Times New Roman" w:cs="Times New Roman"/>
          <w:b/>
          <w:iCs/>
          <w:sz w:val="28"/>
          <w:szCs w:val="28"/>
        </w:rPr>
        <w:t>3 244,4 млн. тенге</w:t>
      </w:r>
      <w:r w:rsidR="003D201E" w:rsidRPr="00D755FD">
        <w:rPr>
          <w:rFonts w:ascii="Times New Roman" w:eastAsia="Times New Roman" w:hAnsi="Times New Roman" w:cs="Times New Roman"/>
          <w:b/>
          <w:iCs/>
          <w:sz w:val="28"/>
          <w:szCs w:val="28"/>
        </w:rPr>
        <w:t xml:space="preserve"> </w:t>
      </w:r>
      <w:r w:rsidR="003D201E" w:rsidRPr="00D755FD">
        <w:rPr>
          <w:rFonts w:ascii="Times New Roman" w:eastAsia="Times New Roman" w:hAnsi="Times New Roman" w:cs="Times New Roman"/>
          <w:iCs/>
          <w:sz w:val="28"/>
          <w:szCs w:val="28"/>
        </w:rPr>
        <w:t>(</w:t>
      </w:r>
      <w:r w:rsidR="003D201E" w:rsidRPr="00D755FD">
        <w:rPr>
          <w:rFonts w:ascii="Times New Roman" w:hAnsi="Times New Roman" w:cs="Times New Roman"/>
          <w:i/>
          <w:sz w:val="24"/>
          <w:szCs w:val="24"/>
          <w:lang w:val="kk-KZ"/>
        </w:rPr>
        <w:t>Приложение №7-1  к Аудиторскому заключению</w:t>
      </w:r>
      <w:r w:rsidR="003D201E" w:rsidRPr="00D755FD">
        <w:rPr>
          <w:rFonts w:ascii="Times New Roman" w:eastAsia="Times New Roman" w:hAnsi="Times New Roman" w:cs="Times New Roman"/>
          <w:iCs/>
          <w:sz w:val="28"/>
          <w:szCs w:val="28"/>
        </w:rPr>
        <w:t>)</w:t>
      </w:r>
      <w:r w:rsidR="00A4243C" w:rsidRPr="00D755FD">
        <w:rPr>
          <w:rFonts w:ascii="Times New Roman" w:eastAsia="Times New Roman" w:hAnsi="Times New Roman" w:cs="Times New Roman"/>
          <w:iCs/>
          <w:sz w:val="28"/>
          <w:szCs w:val="28"/>
        </w:rPr>
        <w:t>.</w:t>
      </w:r>
      <w:r w:rsidR="006657A5" w:rsidRPr="00D755FD">
        <w:t xml:space="preserve"> </w:t>
      </w:r>
      <w:r w:rsidR="0070483A" w:rsidRPr="00D755FD">
        <w:t xml:space="preserve"> </w:t>
      </w:r>
    </w:p>
    <w:p w14:paraId="395E358C" w14:textId="0AEACD19" w:rsidR="003A1D0E" w:rsidRPr="00D755FD" w:rsidRDefault="002520AE" w:rsidP="00B713F2">
      <w:pPr>
        <w:widowControl w:val="0"/>
        <w:pBdr>
          <w:bottom w:val="single" w:sz="4" w:space="0" w:color="FFFFFF"/>
        </w:pBd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D755FD">
        <w:rPr>
          <w:rFonts w:ascii="Times New Roman" w:eastAsia="Calibri" w:hAnsi="Times New Roman" w:cs="Times New Roman"/>
          <w:sz w:val="28"/>
          <w:szCs w:val="28"/>
        </w:rPr>
        <w:t xml:space="preserve">3. </w:t>
      </w:r>
      <w:r w:rsidR="00D8106C" w:rsidRPr="00D755FD">
        <w:rPr>
          <w:rFonts w:ascii="Times New Roman" w:eastAsia="Calibri" w:hAnsi="Times New Roman" w:cs="Times New Roman"/>
          <w:sz w:val="28"/>
          <w:szCs w:val="28"/>
        </w:rPr>
        <w:t>АЭО при проведении комплексной вневедомственной экспертизы по проектам, финансируемых в рамках государственных инвестиций допущены аналогичные нарушения, выявленные в ходе проведения аудита РГП «Госэкспертиза»</w:t>
      </w:r>
      <w:r w:rsidR="003A1D0E" w:rsidRPr="00D755FD">
        <w:rPr>
          <w:rFonts w:ascii="Times New Roman" w:eastAsia="Calibri" w:hAnsi="Times New Roman" w:cs="Times New Roman"/>
          <w:sz w:val="28"/>
          <w:szCs w:val="28"/>
        </w:rPr>
        <w:t>, повлиявшие в дальнейшем на удорожание</w:t>
      </w:r>
      <w:r w:rsidR="00273C20" w:rsidRPr="00D755FD">
        <w:rPr>
          <w:rFonts w:ascii="Times New Roman" w:eastAsia="Calibri" w:hAnsi="Times New Roman" w:cs="Times New Roman"/>
          <w:sz w:val="28"/>
          <w:szCs w:val="28"/>
        </w:rPr>
        <w:t xml:space="preserve"> ПСД</w:t>
      </w:r>
      <w:r w:rsidR="003A1D0E" w:rsidRPr="00D755FD">
        <w:rPr>
          <w:rFonts w:ascii="Times New Roman" w:eastAsia="Calibri" w:hAnsi="Times New Roman" w:cs="Times New Roman"/>
          <w:sz w:val="28"/>
          <w:szCs w:val="28"/>
        </w:rPr>
        <w:t>.</w:t>
      </w:r>
      <w:r w:rsidR="00D8106C" w:rsidRPr="00D755FD">
        <w:rPr>
          <w:rFonts w:ascii="Times New Roman" w:eastAsia="Calibri" w:hAnsi="Times New Roman" w:cs="Times New Roman"/>
          <w:sz w:val="28"/>
          <w:szCs w:val="28"/>
        </w:rPr>
        <w:t xml:space="preserve"> В частности, не применение нормативов предельной стоимости строительства, привязки к </w:t>
      </w:r>
      <w:r w:rsidR="003A1D0E" w:rsidRPr="00D755FD">
        <w:rPr>
          <w:rFonts w:ascii="Times New Roman" w:eastAsia="Calibri" w:hAnsi="Times New Roman" w:cs="Times New Roman"/>
          <w:sz w:val="28"/>
          <w:szCs w:val="28"/>
        </w:rPr>
        <w:t>однотипным</w:t>
      </w:r>
      <w:r w:rsidR="00D8106C" w:rsidRPr="00D755FD">
        <w:rPr>
          <w:rFonts w:ascii="Times New Roman" w:eastAsia="Calibri" w:hAnsi="Times New Roman" w:cs="Times New Roman"/>
          <w:sz w:val="28"/>
          <w:szCs w:val="28"/>
        </w:rPr>
        <w:t xml:space="preserve"> проектам, не применение разработанных Комитетом </w:t>
      </w:r>
      <w:r w:rsidR="003A1D0E" w:rsidRPr="00D755FD">
        <w:rPr>
          <w:rFonts w:ascii="Times New Roman" w:eastAsia="Calibri" w:hAnsi="Times New Roman" w:cs="Times New Roman"/>
          <w:sz w:val="28"/>
          <w:szCs w:val="28"/>
        </w:rPr>
        <w:t>типовых проектов, нормативов оснащенности объектов образования.</w:t>
      </w:r>
      <w:r w:rsidR="00D8106C" w:rsidRPr="00D755FD">
        <w:rPr>
          <w:rFonts w:ascii="Times New Roman" w:eastAsia="Calibri" w:hAnsi="Times New Roman" w:cs="Times New Roman"/>
          <w:sz w:val="28"/>
          <w:szCs w:val="28"/>
        </w:rPr>
        <w:t xml:space="preserve"> </w:t>
      </w:r>
    </w:p>
    <w:p w14:paraId="7899793B" w14:textId="4478EC8B" w:rsidR="00B713F2" w:rsidRPr="00D755FD" w:rsidRDefault="003A1D0E" w:rsidP="00B713F2">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4</w:t>
      </w:r>
      <w:r w:rsidR="00B713F2" w:rsidRPr="00D755FD">
        <w:rPr>
          <w:rFonts w:ascii="Times New Roman" w:eastAsia="Times New Roman" w:hAnsi="Times New Roman" w:cs="Times New Roman"/>
          <w:sz w:val="28"/>
          <w:szCs w:val="28"/>
        </w:rPr>
        <w:t>. Счетным комитетом в КДС</w:t>
      </w:r>
      <w:r w:rsidR="00C3661A" w:rsidRPr="00D755FD">
        <w:rPr>
          <w:rFonts w:ascii="Times New Roman" w:eastAsia="Times New Roman" w:hAnsi="Times New Roman" w:cs="Times New Roman"/>
          <w:sz w:val="28"/>
          <w:szCs w:val="28"/>
        </w:rPr>
        <w:t xml:space="preserve"> и </w:t>
      </w:r>
      <w:r w:rsidR="00CD2BE0" w:rsidRPr="00D755FD">
        <w:rPr>
          <w:rFonts w:ascii="Times New Roman" w:eastAsia="Times New Roman" w:hAnsi="Times New Roman" w:cs="Times New Roman"/>
          <w:sz w:val="28"/>
          <w:szCs w:val="28"/>
        </w:rPr>
        <w:t>ПАЭО</w:t>
      </w:r>
      <w:r w:rsidR="00DA30B6" w:rsidRPr="00D755FD">
        <w:rPr>
          <w:rFonts w:ascii="Times New Roman" w:eastAsia="Times New Roman" w:hAnsi="Times New Roman" w:cs="Times New Roman"/>
          <w:sz w:val="28"/>
          <w:szCs w:val="28"/>
        </w:rPr>
        <w:t xml:space="preserve"> </w:t>
      </w:r>
      <w:r w:rsidR="00B713F2" w:rsidRPr="00D755FD">
        <w:rPr>
          <w:rFonts w:ascii="Times New Roman" w:eastAsia="Times New Roman" w:hAnsi="Times New Roman" w:cs="Times New Roman"/>
          <w:sz w:val="28"/>
          <w:szCs w:val="28"/>
        </w:rPr>
        <w:t xml:space="preserve">неоднократно направлялись требования о предоставлении информации </w:t>
      </w:r>
      <w:r w:rsidR="00FB77FD" w:rsidRPr="00D755FD">
        <w:rPr>
          <w:rFonts w:ascii="Times New Roman" w:eastAsia="Times New Roman" w:hAnsi="Times New Roman" w:cs="Times New Roman"/>
          <w:sz w:val="28"/>
          <w:szCs w:val="28"/>
        </w:rPr>
        <w:t xml:space="preserve">о </w:t>
      </w:r>
      <w:r w:rsidR="009A4C7A" w:rsidRPr="00D755FD">
        <w:rPr>
          <w:rFonts w:ascii="Times New Roman" w:eastAsia="Times New Roman" w:hAnsi="Times New Roman" w:cs="Times New Roman"/>
          <w:sz w:val="28"/>
          <w:szCs w:val="28"/>
        </w:rPr>
        <w:t>количеств</w:t>
      </w:r>
      <w:r w:rsidR="00753FB1" w:rsidRPr="00D755FD">
        <w:rPr>
          <w:rFonts w:ascii="Times New Roman" w:eastAsia="Times New Roman" w:hAnsi="Times New Roman" w:cs="Times New Roman"/>
          <w:sz w:val="28"/>
          <w:szCs w:val="28"/>
        </w:rPr>
        <w:t>енных и суммовых показателях</w:t>
      </w:r>
      <w:r w:rsidR="009A4C7A" w:rsidRPr="00D755FD">
        <w:rPr>
          <w:rFonts w:ascii="Times New Roman" w:eastAsia="Times New Roman" w:hAnsi="Times New Roman" w:cs="Times New Roman"/>
          <w:sz w:val="28"/>
          <w:szCs w:val="28"/>
        </w:rPr>
        <w:t xml:space="preserve"> </w:t>
      </w:r>
      <w:r w:rsidR="00B713F2" w:rsidRPr="00D755FD">
        <w:rPr>
          <w:rFonts w:ascii="Times New Roman" w:eastAsia="Times New Roman" w:hAnsi="Times New Roman" w:cs="Times New Roman"/>
          <w:sz w:val="28"/>
          <w:szCs w:val="28"/>
        </w:rPr>
        <w:t xml:space="preserve">выданных </w:t>
      </w:r>
      <w:r w:rsidR="00C3661A" w:rsidRPr="00D755FD">
        <w:rPr>
          <w:rFonts w:ascii="Times New Roman" w:eastAsia="Times New Roman" w:hAnsi="Times New Roman" w:cs="Times New Roman"/>
          <w:sz w:val="28"/>
          <w:szCs w:val="28"/>
        </w:rPr>
        <w:t>АЭО</w:t>
      </w:r>
      <w:r w:rsidR="00B713F2" w:rsidRPr="00D755FD">
        <w:rPr>
          <w:rFonts w:ascii="Times New Roman" w:eastAsia="Times New Roman" w:hAnsi="Times New Roman" w:cs="Times New Roman"/>
          <w:sz w:val="28"/>
          <w:szCs w:val="28"/>
        </w:rPr>
        <w:t xml:space="preserve"> </w:t>
      </w:r>
      <w:r w:rsidR="00DA30B6" w:rsidRPr="00D755FD">
        <w:rPr>
          <w:rFonts w:ascii="Times New Roman" w:eastAsia="Times New Roman" w:hAnsi="Times New Roman" w:cs="Times New Roman"/>
          <w:sz w:val="28"/>
          <w:szCs w:val="28"/>
        </w:rPr>
        <w:t>заключений комплексной вневедомственной эк</w:t>
      </w:r>
      <w:r w:rsidR="009A4C7A" w:rsidRPr="00D755FD">
        <w:rPr>
          <w:rFonts w:ascii="Times New Roman" w:eastAsia="Times New Roman" w:hAnsi="Times New Roman" w:cs="Times New Roman"/>
          <w:sz w:val="28"/>
          <w:szCs w:val="28"/>
        </w:rPr>
        <w:t>с</w:t>
      </w:r>
      <w:r w:rsidR="00DA30B6" w:rsidRPr="00D755FD">
        <w:rPr>
          <w:rFonts w:ascii="Times New Roman" w:eastAsia="Times New Roman" w:hAnsi="Times New Roman" w:cs="Times New Roman"/>
          <w:sz w:val="28"/>
          <w:szCs w:val="28"/>
        </w:rPr>
        <w:t xml:space="preserve">пертизы </w:t>
      </w:r>
      <w:r w:rsidR="00B713F2" w:rsidRPr="00D755FD">
        <w:rPr>
          <w:rFonts w:ascii="Times New Roman" w:eastAsia="Times New Roman" w:hAnsi="Times New Roman" w:cs="Times New Roman"/>
          <w:sz w:val="28"/>
          <w:szCs w:val="28"/>
        </w:rPr>
        <w:t xml:space="preserve">на </w:t>
      </w:r>
      <w:r w:rsidR="00C3661A" w:rsidRPr="00D755FD">
        <w:rPr>
          <w:rFonts w:ascii="Times New Roman" w:eastAsia="Times New Roman" w:hAnsi="Times New Roman" w:cs="Times New Roman"/>
          <w:sz w:val="28"/>
          <w:szCs w:val="28"/>
        </w:rPr>
        <w:t xml:space="preserve">строительство и </w:t>
      </w:r>
      <w:r w:rsidR="00B713F2" w:rsidRPr="00D755FD">
        <w:rPr>
          <w:rFonts w:ascii="Times New Roman" w:eastAsia="Times New Roman" w:hAnsi="Times New Roman" w:cs="Times New Roman"/>
          <w:sz w:val="28"/>
          <w:szCs w:val="28"/>
        </w:rPr>
        <w:t>корректировк</w:t>
      </w:r>
      <w:r w:rsidR="00DA30B6" w:rsidRPr="00D755FD">
        <w:rPr>
          <w:rFonts w:ascii="Times New Roman" w:eastAsia="Times New Roman" w:hAnsi="Times New Roman" w:cs="Times New Roman"/>
          <w:sz w:val="28"/>
          <w:szCs w:val="28"/>
        </w:rPr>
        <w:t>у</w:t>
      </w:r>
      <w:r w:rsidR="00B713F2" w:rsidRPr="00D755FD">
        <w:rPr>
          <w:rFonts w:ascii="Times New Roman" w:eastAsia="Times New Roman" w:hAnsi="Times New Roman" w:cs="Times New Roman"/>
          <w:sz w:val="28"/>
          <w:szCs w:val="28"/>
        </w:rPr>
        <w:t xml:space="preserve"> </w:t>
      </w:r>
      <w:r w:rsidR="00DA30B6" w:rsidRPr="00D755FD">
        <w:rPr>
          <w:rFonts w:ascii="Times New Roman" w:eastAsia="Times New Roman" w:hAnsi="Times New Roman" w:cs="Times New Roman"/>
          <w:sz w:val="28"/>
          <w:szCs w:val="28"/>
        </w:rPr>
        <w:t xml:space="preserve">ПСД объектов </w:t>
      </w:r>
      <w:r w:rsidR="00B713F2" w:rsidRPr="00D755FD">
        <w:rPr>
          <w:rFonts w:ascii="Times New Roman" w:eastAsia="Times New Roman" w:hAnsi="Times New Roman" w:cs="Times New Roman"/>
          <w:sz w:val="28"/>
          <w:szCs w:val="28"/>
        </w:rPr>
        <w:t>за счет государственных инвестиций. Однако, полученная от П</w:t>
      </w:r>
      <w:r w:rsidR="009A4C7A" w:rsidRPr="00D755FD">
        <w:rPr>
          <w:rFonts w:ascii="Times New Roman" w:eastAsia="Times New Roman" w:hAnsi="Times New Roman" w:cs="Times New Roman"/>
          <w:sz w:val="28"/>
          <w:szCs w:val="28"/>
        </w:rPr>
        <w:t>А</w:t>
      </w:r>
      <w:r w:rsidR="00B713F2" w:rsidRPr="00D755FD">
        <w:rPr>
          <w:rFonts w:ascii="Times New Roman" w:eastAsia="Times New Roman" w:hAnsi="Times New Roman" w:cs="Times New Roman"/>
          <w:sz w:val="28"/>
          <w:szCs w:val="28"/>
        </w:rPr>
        <w:t xml:space="preserve">ЭО информация </w:t>
      </w:r>
      <w:r w:rsidR="005B5732" w:rsidRPr="00D755FD">
        <w:rPr>
          <w:rFonts w:ascii="Times New Roman" w:eastAsia="Times New Roman" w:hAnsi="Times New Roman" w:cs="Times New Roman"/>
          <w:sz w:val="28"/>
          <w:szCs w:val="28"/>
        </w:rPr>
        <w:t>отражена</w:t>
      </w:r>
      <w:r w:rsidR="009A4C7A" w:rsidRPr="00D755FD">
        <w:rPr>
          <w:rFonts w:ascii="Times New Roman" w:eastAsia="Times New Roman" w:hAnsi="Times New Roman" w:cs="Times New Roman"/>
          <w:sz w:val="28"/>
          <w:szCs w:val="28"/>
        </w:rPr>
        <w:t xml:space="preserve"> некорректно и не</w:t>
      </w:r>
      <w:r w:rsidR="00B713F2" w:rsidRPr="00D755FD">
        <w:rPr>
          <w:rFonts w:ascii="Times New Roman" w:eastAsia="Times New Roman" w:hAnsi="Times New Roman" w:cs="Times New Roman"/>
          <w:sz w:val="28"/>
          <w:szCs w:val="28"/>
        </w:rPr>
        <w:t xml:space="preserve"> </w:t>
      </w:r>
      <w:r w:rsidR="009A4C7A" w:rsidRPr="00D755FD">
        <w:rPr>
          <w:rFonts w:ascii="Times New Roman" w:eastAsia="Times New Roman" w:hAnsi="Times New Roman" w:cs="Times New Roman"/>
          <w:sz w:val="28"/>
          <w:szCs w:val="28"/>
        </w:rPr>
        <w:t>в полном объеме, что не позволило полноценно провести анализ</w:t>
      </w:r>
      <w:r w:rsidR="00753FB1" w:rsidRPr="00D755FD">
        <w:rPr>
          <w:rFonts w:ascii="Times New Roman" w:eastAsia="Times New Roman" w:hAnsi="Times New Roman" w:cs="Times New Roman"/>
          <w:sz w:val="28"/>
          <w:szCs w:val="28"/>
        </w:rPr>
        <w:t xml:space="preserve"> в части обобщенных сведений </w:t>
      </w:r>
      <w:r w:rsidR="005B5732" w:rsidRPr="00D755FD">
        <w:rPr>
          <w:rFonts w:ascii="Times New Roman" w:eastAsia="Times New Roman" w:hAnsi="Times New Roman" w:cs="Times New Roman"/>
          <w:sz w:val="28"/>
          <w:szCs w:val="28"/>
        </w:rPr>
        <w:t>по выданным экспертизам</w:t>
      </w:r>
      <w:r w:rsidR="00753FB1" w:rsidRPr="00D755FD">
        <w:rPr>
          <w:rFonts w:ascii="Times New Roman" w:eastAsia="Times New Roman" w:hAnsi="Times New Roman" w:cs="Times New Roman"/>
          <w:sz w:val="28"/>
          <w:szCs w:val="28"/>
        </w:rPr>
        <w:t xml:space="preserve"> АЭО</w:t>
      </w:r>
      <w:r w:rsidR="00B713F2" w:rsidRPr="00D755FD">
        <w:rPr>
          <w:rFonts w:ascii="Times New Roman" w:eastAsia="Times New Roman" w:hAnsi="Times New Roman" w:cs="Times New Roman"/>
          <w:sz w:val="28"/>
          <w:szCs w:val="28"/>
        </w:rPr>
        <w:t xml:space="preserve">, </w:t>
      </w:r>
      <w:r w:rsidR="009A4C7A" w:rsidRPr="00D755FD">
        <w:rPr>
          <w:rFonts w:ascii="Times New Roman" w:eastAsia="Times New Roman" w:hAnsi="Times New Roman" w:cs="Times New Roman"/>
          <w:sz w:val="28"/>
          <w:szCs w:val="28"/>
        </w:rPr>
        <w:t xml:space="preserve">по произведенным корректировкам, повлиявших на удорожание проектов сведения </w:t>
      </w:r>
      <w:r w:rsidR="00753FB1" w:rsidRPr="00D755FD">
        <w:rPr>
          <w:rFonts w:ascii="Times New Roman" w:eastAsia="Times New Roman" w:hAnsi="Times New Roman" w:cs="Times New Roman"/>
          <w:sz w:val="28"/>
          <w:szCs w:val="28"/>
        </w:rPr>
        <w:t xml:space="preserve">ими </w:t>
      </w:r>
      <w:r w:rsidR="005B5732" w:rsidRPr="00D755FD">
        <w:rPr>
          <w:rFonts w:ascii="Times New Roman" w:eastAsia="Times New Roman" w:hAnsi="Times New Roman" w:cs="Times New Roman"/>
          <w:sz w:val="28"/>
          <w:szCs w:val="28"/>
        </w:rPr>
        <w:t xml:space="preserve">так </w:t>
      </w:r>
      <w:r w:rsidR="009A4C7A" w:rsidRPr="00D755FD">
        <w:rPr>
          <w:rFonts w:ascii="Times New Roman" w:eastAsia="Times New Roman" w:hAnsi="Times New Roman" w:cs="Times New Roman"/>
          <w:sz w:val="28"/>
          <w:szCs w:val="28"/>
        </w:rPr>
        <w:t>и не представлены.</w:t>
      </w:r>
      <w:r w:rsidR="00B713F2" w:rsidRPr="00D755FD">
        <w:rPr>
          <w:rFonts w:ascii="Times New Roman" w:eastAsia="Times New Roman" w:hAnsi="Times New Roman" w:cs="Times New Roman"/>
          <w:sz w:val="28"/>
          <w:szCs w:val="28"/>
        </w:rPr>
        <w:t xml:space="preserve"> </w:t>
      </w:r>
    </w:p>
    <w:p w14:paraId="53C2173F" w14:textId="70E11F4C" w:rsidR="005E1E4E" w:rsidRPr="00D755FD" w:rsidRDefault="00B713F2" w:rsidP="00B713F2">
      <w:pPr>
        <w:tabs>
          <w:tab w:val="left" w:pos="567"/>
          <w:tab w:val="left" w:pos="709"/>
        </w:tabs>
        <w:spacing w:after="0" w:line="240" w:lineRule="auto"/>
        <w:ind w:firstLine="567"/>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Согласно пояснению КДС, деятельность аккредитованных экспертных организаций относится к предпринимательской, в связи с чем</w:t>
      </w:r>
      <w:r w:rsidR="005B5732"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отсутствуют полномочия по требованию предоставления агрегированной или отчетной информации от аккредитованных экспертных организаций.</w:t>
      </w:r>
    </w:p>
    <w:p w14:paraId="75C21BBC" w14:textId="52B9C353" w:rsidR="00B713F2" w:rsidRPr="00D755FD" w:rsidRDefault="003A1D0E" w:rsidP="00B713F2">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rPr>
      </w:pPr>
      <w:r w:rsidRPr="00D755FD">
        <w:rPr>
          <w:rFonts w:ascii="Times New Roman" w:eastAsia="Calibri" w:hAnsi="Times New Roman" w:cs="Times New Roman"/>
          <w:sz w:val="28"/>
          <w:szCs w:val="28"/>
          <w:lang w:eastAsia="en-US"/>
        </w:rPr>
        <w:t>5</w:t>
      </w:r>
      <w:r w:rsidR="00B713F2" w:rsidRPr="00D755FD">
        <w:rPr>
          <w:rFonts w:ascii="Times New Roman" w:eastAsia="Calibri" w:hAnsi="Times New Roman" w:cs="Times New Roman"/>
          <w:sz w:val="28"/>
          <w:szCs w:val="28"/>
          <w:lang w:eastAsia="en-US"/>
        </w:rPr>
        <w:t>.</w:t>
      </w:r>
      <w:r w:rsidR="00236C60" w:rsidRPr="00D755FD">
        <w:rPr>
          <w:rFonts w:ascii="Times New Roman" w:eastAsia="Calibri" w:hAnsi="Times New Roman" w:cs="Times New Roman"/>
          <w:sz w:val="28"/>
          <w:szCs w:val="28"/>
          <w:lang w:eastAsia="en-US"/>
        </w:rPr>
        <w:t> </w:t>
      </w:r>
      <w:r w:rsidR="005B5732" w:rsidRPr="00D755FD">
        <w:rPr>
          <w:rFonts w:ascii="Times New Roman" w:eastAsia="Calibri" w:hAnsi="Times New Roman" w:cs="Times New Roman"/>
          <w:sz w:val="28"/>
          <w:szCs w:val="28"/>
          <w:lang w:eastAsia="en-US"/>
        </w:rPr>
        <w:t>АЭО</w:t>
      </w:r>
      <w:r w:rsidR="00B713F2" w:rsidRPr="00D755FD">
        <w:rPr>
          <w:rFonts w:ascii="Times New Roman" w:eastAsia="Calibri" w:hAnsi="Times New Roman" w:cs="Times New Roman"/>
          <w:sz w:val="28"/>
          <w:szCs w:val="28"/>
          <w:lang w:eastAsia="en-US"/>
        </w:rPr>
        <w:t xml:space="preserve"> при выдаче положительного заключения комплексной вневедомственной экспертизы в информационной системе </w:t>
      </w:r>
      <w:r w:rsidR="00B713F2" w:rsidRPr="00D755FD">
        <w:rPr>
          <w:rFonts w:ascii="Times New Roman" w:eastAsia="Times New Roman" w:hAnsi="Times New Roman" w:cs="Times New Roman"/>
          <w:sz w:val="28"/>
          <w:szCs w:val="28"/>
        </w:rPr>
        <w:t xml:space="preserve">ЕИСКВЭ не производится электронная подпись с использованием ЭЦП, </w:t>
      </w:r>
      <w:r w:rsidR="005B5732" w:rsidRPr="00D755FD">
        <w:rPr>
          <w:rFonts w:ascii="Times New Roman" w:eastAsia="Times New Roman" w:hAnsi="Times New Roman" w:cs="Times New Roman"/>
          <w:sz w:val="28"/>
          <w:szCs w:val="28"/>
        </w:rPr>
        <w:t>последствием чего является</w:t>
      </w:r>
      <w:r w:rsidR="00B713F2" w:rsidRPr="00D755FD">
        <w:rPr>
          <w:rFonts w:ascii="Times New Roman" w:eastAsia="Times New Roman" w:hAnsi="Times New Roman" w:cs="Times New Roman"/>
          <w:sz w:val="28"/>
          <w:szCs w:val="28"/>
        </w:rPr>
        <w:t xml:space="preserve"> </w:t>
      </w:r>
      <w:r w:rsidR="005B5732" w:rsidRPr="00D755FD">
        <w:rPr>
          <w:rFonts w:ascii="Times New Roman" w:eastAsia="Calibri" w:hAnsi="Times New Roman" w:cs="Times New Roman"/>
          <w:sz w:val="28"/>
          <w:szCs w:val="28"/>
          <w:lang w:eastAsia="en-US"/>
        </w:rPr>
        <w:t>отсутствие</w:t>
      </w:r>
      <w:r w:rsidR="00B713F2" w:rsidRPr="00D755FD">
        <w:rPr>
          <w:rFonts w:ascii="Times New Roman" w:eastAsia="Calibri" w:hAnsi="Times New Roman" w:cs="Times New Roman"/>
          <w:sz w:val="28"/>
          <w:szCs w:val="28"/>
          <w:lang w:eastAsia="en-US"/>
        </w:rPr>
        <w:t xml:space="preserve"> в данной системе окончательной </w:t>
      </w:r>
      <w:r w:rsidR="00B713F2" w:rsidRPr="00D755FD">
        <w:rPr>
          <w:rFonts w:ascii="Times New Roman" w:eastAsia="Calibri" w:hAnsi="Times New Roman" w:cs="Times New Roman"/>
          <w:i/>
          <w:sz w:val="24"/>
          <w:szCs w:val="24"/>
          <w:lang w:eastAsia="en-US"/>
        </w:rPr>
        <w:t>(с учетом замечаний и исправлений)</w:t>
      </w:r>
      <w:r w:rsidR="00B713F2" w:rsidRPr="00D755FD">
        <w:rPr>
          <w:rFonts w:ascii="Times New Roman" w:eastAsia="Calibri" w:hAnsi="Times New Roman" w:cs="Times New Roman"/>
          <w:sz w:val="28"/>
          <w:szCs w:val="28"/>
          <w:lang w:eastAsia="en-US"/>
        </w:rPr>
        <w:t xml:space="preserve"> редакции проектно-сметной документации</w:t>
      </w:r>
      <w:r w:rsidR="00B713F2" w:rsidRPr="00D755FD">
        <w:rPr>
          <w:rFonts w:ascii="Times New Roman" w:eastAsia="Times New Roman" w:hAnsi="Times New Roman" w:cs="Times New Roman"/>
          <w:sz w:val="28"/>
          <w:szCs w:val="28"/>
        </w:rPr>
        <w:t>.</w:t>
      </w:r>
    </w:p>
    <w:p w14:paraId="5F4C66FB" w14:textId="7BDBA986" w:rsidR="00434EE1" w:rsidRPr="00D755FD" w:rsidRDefault="000B0CD5" w:rsidP="00434EE1">
      <w:pPr>
        <w:spacing w:after="0" w:line="240" w:lineRule="auto"/>
        <w:ind w:firstLine="708"/>
        <w:jc w:val="both"/>
        <w:rPr>
          <w:rFonts w:ascii="Times New Roman" w:eastAsia="Times New Roman" w:hAnsi="Times New Roman" w:cs="Times New Roman"/>
          <w:b/>
          <w:i/>
          <w:sz w:val="28"/>
          <w:szCs w:val="28"/>
          <w:u w:val="single"/>
        </w:rPr>
      </w:pPr>
      <w:r w:rsidRPr="00D755FD">
        <w:rPr>
          <w:rFonts w:ascii="Times New Roman" w:eastAsia="Times New Roman" w:hAnsi="Times New Roman" w:cs="Times New Roman"/>
          <w:b/>
          <w:i/>
          <w:sz w:val="28"/>
          <w:szCs w:val="28"/>
          <w:u w:val="single"/>
        </w:rPr>
        <w:t>2.2.6</w:t>
      </w:r>
      <w:r w:rsidR="00A16B79" w:rsidRPr="00D755FD">
        <w:rPr>
          <w:rFonts w:ascii="Times New Roman" w:eastAsia="Times New Roman" w:hAnsi="Times New Roman" w:cs="Times New Roman"/>
          <w:b/>
          <w:i/>
          <w:sz w:val="28"/>
          <w:szCs w:val="28"/>
          <w:u w:val="single"/>
        </w:rPr>
        <w:t xml:space="preserve">. </w:t>
      </w:r>
      <w:r w:rsidR="00434EE1" w:rsidRPr="00D755FD">
        <w:rPr>
          <w:rFonts w:ascii="Times New Roman" w:eastAsia="Times New Roman" w:hAnsi="Times New Roman" w:cs="Times New Roman"/>
          <w:b/>
          <w:i/>
          <w:sz w:val="28"/>
          <w:szCs w:val="28"/>
          <w:u w:val="single"/>
        </w:rPr>
        <w:t>Информация по исполнению рекомендаций Счетного комитета по итогам экспертно-аналитического мероприятия в 2019 году</w:t>
      </w:r>
    </w:p>
    <w:p w14:paraId="4E806A7D" w14:textId="73867136" w:rsidR="008803AE" w:rsidRPr="00D755FD" w:rsidRDefault="00434EE1" w:rsidP="008803AE">
      <w:pPr>
        <w:spacing w:after="0" w:line="240" w:lineRule="auto"/>
        <w:jc w:val="both"/>
        <w:rPr>
          <w:rFonts w:ascii="Times New Roman" w:eastAsia="Calibri" w:hAnsi="Times New Roman" w:cs="Times New Roman"/>
          <w:sz w:val="28"/>
          <w:szCs w:val="28"/>
          <w:lang w:val="kk-KZ"/>
        </w:rPr>
      </w:pPr>
      <w:r w:rsidRPr="00D755FD">
        <w:rPr>
          <w:rFonts w:ascii="Times New Roman" w:eastAsia="Times New Roman" w:hAnsi="Times New Roman" w:cs="Times New Roman"/>
          <w:sz w:val="28"/>
          <w:szCs w:val="28"/>
        </w:rPr>
        <w:tab/>
      </w:r>
      <w:r w:rsidR="008803AE" w:rsidRPr="00D755FD">
        <w:rPr>
          <w:rFonts w:ascii="Times New Roman" w:eastAsiaTheme="minorHAnsi" w:hAnsi="Times New Roman" w:cs="Times New Roman"/>
          <w:sz w:val="28"/>
          <w:szCs w:val="28"/>
        </w:rPr>
        <w:t xml:space="preserve">Счетным комитетом в соответствии с пунктом 53 Общенационального плана </w:t>
      </w:r>
      <w:r w:rsidR="008803AE" w:rsidRPr="00D755FD">
        <w:rPr>
          <w:rFonts w:ascii="Times New Roman" w:eastAsiaTheme="minorHAnsi" w:hAnsi="Times New Roman" w:cs="Times New Roman"/>
          <w:i/>
          <w:sz w:val="24"/>
          <w:szCs w:val="24"/>
        </w:rPr>
        <w:t>(далее – ОНП)</w:t>
      </w:r>
      <w:r w:rsidR="008803AE" w:rsidRPr="00D755FD">
        <w:rPr>
          <w:rFonts w:ascii="Times New Roman" w:eastAsiaTheme="minorHAnsi" w:hAnsi="Times New Roman" w:cs="Times New Roman"/>
          <w:sz w:val="28"/>
          <w:szCs w:val="28"/>
        </w:rPr>
        <w:t xml:space="preserve"> по реализации Послания народу Казахстана от 1 сентября 2021 г. «Единство народа и системные реформы – прочная основа процветания страны» в МИИР направлены соответствующие предложения </w:t>
      </w:r>
      <w:r w:rsidR="008803AE" w:rsidRPr="00D755FD">
        <w:rPr>
          <w:rFonts w:ascii="Times New Roman" w:eastAsiaTheme="minorHAnsi" w:hAnsi="Times New Roman" w:cs="Times New Roman"/>
          <w:i/>
          <w:sz w:val="24"/>
          <w:szCs w:val="24"/>
        </w:rPr>
        <w:t>(№3-6-12/ккД-507//20-4/01-86//659 (2.2-т.),1/2218 от 19.10.2021 года).</w:t>
      </w:r>
      <w:r w:rsidR="008803AE" w:rsidRPr="00D755FD">
        <w:rPr>
          <w:rFonts w:ascii="Times New Roman" w:eastAsiaTheme="minorHAnsi" w:hAnsi="Times New Roman" w:cs="Times New Roman"/>
          <w:sz w:val="28"/>
          <w:szCs w:val="28"/>
        </w:rPr>
        <w:t xml:space="preserve"> В частности установить усиление ответственности проектных организаций, допустивших завышение сметной стоимости строительства объектов, а также </w:t>
      </w:r>
      <w:r w:rsidR="008803AE" w:rsidRPr="00D755FD">
        <w:rPr>
          <w:rFonts w:ascii="Times New Roman" w:hAnsi="Times New Roman" w:cs="Times New Roman"/>
          <w:sz w:val="28"/>
          <w:szCs w:val="28"/>
          <w:lang w:val="kk-KZ"/>
        </w:rPr>
        <w:t>необходимость форсирования исполнения Общих рекомендаций Счетного комитета по итогам экспертно-аналитического мероприятия по вопросам удорожания проектирования и строительства объектов, финансируемых за счет средств государственного бюджета (</w:t>
      </w:r>
      <w:r w:rsidR="008803AE" w:rsidRPr="00D755FD">
        <w:rPr>
          <w:rFonts w:ascii="Times New Roman" w:hAnsi="Times New Roman" w:cs="Times New Roman"/>
          <w:i/>
          <w:szCs w:val="28"/>
          <w:lang w:val="kk-KZ"/>
        </w:rPr>
        <w:t xml:space="preserve">поручения Президента </w:t>
      </w:r>
      <w:r w:rsidR="00675CB5" w:rsidRPr="00D755FD">
        <w:rPr>
          <w:rFonts w:ascii="Times New Roman" w:hAnsi="Times New Roman" w:cs="Times New Roman"/>
          <w:i/>
          <w:szCs w:val="28"/>
          <w:lang w:val="kk-KZ"/>
        </w:rPr>
        <w:t>РК</w:t>
      </w:r>
      <w:r w:rsidR="008803AE" w:rsidRPr="00D755FD">
        <w:rPr>
          <w:rFonts w:ascii="Times New Roman" w:hAnsi="Times New Roman" w:cs="Times New Roman"/>
          <w:i/>
          <w:szCs w:val="28"/>
          <w:lang w:val="kk-KZ"/>
        </w:rPr>
        <w:t xml:space="preserve"> от 20 сентября 2019 года №19-3437</w:t>
      </w:r>
      <w:r w:rsidR="008803AE" w:rsidRPr="00D755FD">
        <w:rPr>
          <w:rFonts w:ascii="Times New Roman" w:hAnsi="Times New Roman" w:cs="Times New Roman"/>
          <w:szCs w:val="28"/>
          <w:lang w:val="kk-KZ"/>
        </w:rPr>
        <w:t xml:space="preserve"> </w:t>
      </w:r>
      <w:r w:rsidR="008803AE" w:rsidRPr="00D755FD">
        <w:rPr>
          <w:rFonts w:ascii="Times New Roman" w:hAnsi="Times New Roman" w:cs="Times New Roman"/>
          <w:i/>
          <w:szCs w:val="28"/>
          <w:lang w:val="kk-KZ"/>
        </w:rPr>
        <w:t xml:space="preserve">и Заместителя Премьер-Министра </w:t>
      </w:r>
      <w:r w:rsidR="00675CB5" w:rsidRPr="00D755FD">
        <w:rPr>
          <w:rFonts w:ascii="Times New Roman" w:hAnsi="Times New Roman" w:cs="Times New Roman"/>
          <w:i/>
          <w:szCs w:val="28"/>
          <w:lang w:val="kk-KZ"/>
        </w:rPr>
        <w:t>РК</w:t>
      </w:r>
      <w:r w:rsidR="008803AE" w:rsidRPr="00D755FD">
        <w:rPr>
          <w:rFonts w:ascii="Times New Roman" w:hAnsi="Times New Roman" w:cs="Times New Roman"/>
          <w:i/>
          <w:szCs w:val="28"/>
          <w:lang w:val="kk-KZ"/>
        </w:rPr>
        <w:t xml:space="preserve"> от 24 сентября 2019 года №17-4/2565//19-3437</w:t>
      </w:r>
      <w:r w:rsidR="008803AE" w:rsidRPr="00D755FD">
        <w:rPr>
          <w:rFonts w:ascii="Times New Roman" w:hAnsi="Times New Roman" w:cs="Times New Roman"/>
          <w:sz w:val="28"/>
          <w:szCs w:val="28"/>
          <w:lang w:val="kk-KZ"/>
        </w:rPr>
        <w:t>).</w:t>
      </w:r>
    </w:p>
    <w:p w14:paraId="2F8224D0" w14:textId="77777777" w:rsidR="008803AE" w:rsidRPr="00D755FD" w:rsidRDefault="008803AE" w:rsidP="008803AE">
      <w:pPr>
        <w:spacing w:after="0" w:line="240" w:lineRule="auto"/>
        <w:jc w:val="both"/>
        <w:rPr>
          <w:rFonts w:ascii="Times New Roman" w:eastAsia="Times New Roman" w:hAnsi="Times New Roman" w:cs="Times New Roman"/>
          <w:i/>
          <w:sz w:val="24"/>
          <w:szCs w:val="24"/>
          <w:lang w:val="kk-KZ"/>
        </w:rPr>
      </w:pPr>
      <w:r w:rsidRPr="00D755FD">
        <w:rPr>
          <w:rFonts w:ascii="Times New Roman" w:hAnsi="Times New Roman" w:cs="Times New Roman"/>
          <w:sz w:val="28"/>
          <w:szCs w:val="28"/>
          <w:lang w:val="kk-KZ"/>
        </w:rPr>
        <w:t xml:space="preserve">     </w:t>
      </w:r>
      <w:r w:rsidRPr="00D755FD">
        <w:rPr>
          <w:rFonts w:ascii="Times New Roman" w:eastAsia="Times New Roman" w:hAnsi="Times New Roman" w:cs="Times New Roman"/>
          <w:sz w:val="28"/>
          <w:szCs w:val="28"/>
          <w:lang w:val="kk-KZ"/>
        </w:rPr>
        <w:t xml:space="preserve">     Так, анализ результатов исполнения рекомендаций Счетного комитета показывает, что почти все рекомендации находятся на стадии планирования и реализации.</w:t>
      </w:r>
    </w:p>
    <w:p w14:paraId="375B303C" w14:textId="4AE1AB96" w:rsidR="00434EE1" w:rsidRPr="00D755FD" w:rsidRDefault="00434EE1" w:rsidP="00434EE1">
      <w:pPr>
        <w:spacing w:after="0" w:line="240" w:lineRule="auto"/>
        <w:jc w:val="both"/>
        <w:rPr>
          <w:rFonts w:ascii="Times New Roman" w:eastAsia="Times New Roman" w:hAnsi="Times New Roman" w:cs="Times New Roman"/>
          <w:i/>
          <w:sz w:val="28"/>
          <w:szCs w:val="28"/>
        </w:rPr>
      </w:pPr>
      <w:r w:rsidRPr="00D755FD">
        <w:rPr>
          <w:rFonts w:ascii="Times New Roman" w:eastAsia="Times New Roman" w:hAnsi="Times New Roman" w:cs="Times New Roman"/>
          <w:i/>
          <w:sz w:val="20"/>
          <w:szCs w:val="20"/>
        </w:rPr>
        <w:t xml:space="preserve">               </w:t>
      </w:r>
      <w:r w:rsidRPr="00D755FD">
        <w:rPr>
          <w:rFonts w:ascii="Times New Roman" w:eastAsia="Times New Roman" w:hAnsi="Times New Roman" w:cs="Times New Roman"/>
          <w:i/>
          <w:sz w:val="28"/>
          <w:szCs w:val="28"/>
        </w:rPr>
        <w:t>Анализ эффективности внесенных Комитетом изменений и дополнений в НПА во исполнение пункта 53 ОНП.</w:t>
      </w:r>
    </w:p>
    <w:p w14:paraId="7142A6AD" w14:textId="4C7DDE6B" w:rsidR="00434EE1" w:rsidRPr="00D755FD" w:rsidRDefault="00434EE1" w:rsidP="00434EE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           В целях исключения завышения стоимости строительства, на этапе разработки инвестиционного предложения и ПСД по проектам, </w:t>
      </w:r>
      <w:r w:rsidRPr="00D755FD">
        <w:rPr>
          <w:rFonts w:ascii="Times New Roman" w:eastAsia="Times New Roman" w:hAnsi="Times New Roman" w:cs="Times New Roman"/>
          <w:b/>
          <w:sz w:val="28"/>
          <w:szCs w:val="28"/>
        </w:rPr>
        <w:t>не требующим разработки ТЭО,</w:t>
      </w:r>
      <w:r w:rsidRPr="00D755FD">
        <w:rPr>
          <w:rFonts w:ascii="Times New Roman" w:eastAsia="Times New Roman" w:hAnsi="Times New Roman" w:cs="Times New Roman"/>
          <w:sz w:val="28"/>
          <w:szCs w:val="28"/>
        </w:rPr>
        <w:t xml:space="preserve"> а также </w:t>
      </w:r>
      <w:r w:rsidR="00991E3D" w:rsidRPr="00D755FD">
        <w:rPr>
          <w:rFonts w:ascii="Times New Roman" w:eastAsia="Times New Roman" w:hAnsi="Times New Roman" w:cs="Times New Roman"/>
          <w:sz w:val="28"/>
          <w:szCs w:val="28"/>
        </w:rPr>
        <w:t xml:space="preserve">противоречия </w:t>
      </w:r>
      <w:r w:rsidRPr="00D755FD">
        <w:rPr>
          <w:rFonts w:ascii="Times New Roman" w:eastAsia="Times New Roman" w:hAnsi="Times New Roman" w:cs="Times New Roman"/>
          <w:sz w:val="28"/>
          <w:szCs w:val="28"/>
        </w:rPr>
        <w:t xml:space="preserve">с действующими сметными нормами УСН РК, в Правилах организации деятельности и осуществления функций заказчика №229 </w:t>
      </w:r>
      <w:r w:rsidR="004736C3" w:rsidRPr="00D755FD">
        <w:rPr>
          <w:rFonts w:ascii="Times New Roman" w:eastAsia="Times New Roman" w:hAnsi="Times New Roman" w:cs="Times New Roman"/>
          <w:b/>
          <w:sz w:val="28"/>
          <w:szCs w:val="28"/>
        </w:rPr>
        <w:t>с октября 2020 г.</w:t>
      </w:r>
      <w:r w:rsidRPr="00D755FD">
        <w:rPr>
          <w:rFonts w:ascii="Times New Roman" w:eastAsia="Times New Roman" w:hAnsi="Times New Roman" w:cs="Times New Roman"/>
          <w:sz w:val="28"/>
          <w:szCs w:val="28"/>
        </w:rPr>
        <w:t xml:space="preserve"> предусмотрено, что сметная стоимость ПСД не должна превышать расчетную предельную стоимость строительства</w:t>
      </w:r>
      <w:r w:rsidRPr="00D755FD">
        <w:rPr>
          <w:rStyle w:val="af8"/>
          <w:rFonts w:ascii="Times New Roman" w:eastAsia="Times New Roman" w:hAnsi="Times New Roman" w:cs="Times New Roman"/>
          <w:sz w:val="28"/>
          <w:szCs w:val="28"/>
        </w:rPr>
        <w:footnoteReference w:id="6"/>
      </w:r>
      <w:r w:rsidRPr="00D755FD">
        <w:rPr>
          <w:rFonts w:ascii="Times New Roman" w:eastAsia="Times New Roman" w:hAnsi="Times New Roman" w:cs="Times New Roman"/>
          <w:sz w:val="28"/>
          <w:szCs w:val="28"/>
        </w:rPr>
        <w:t xml:space="preserve"> к инвестиционному предложению.  </w:t>
      </w:r>
    </w:p>
    <w:p w14:paraId="25012F4A" w14:textId="666B64E8" w:rsidR="00434EE1" w:rsidRPr="00D755FD" w:rsidRDefault="00434EE1" w:rsidP="00434EE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           Также </w:t>
      </w:r>
      <w:r w:rsidRPr="00D755FD">
        <w:rPr>
          <w:rFonts w:ascii="Times New Roman" w:eastAsia="Times New Roman" w:hAnsi="Times New Roman" w:cs="Times New Roman"/>
          <w:b/>
          <w:sz w:val="28"/>
          <w:szCs w:val="28"/>
        </w:rPr>
        <w:t xml:space="preserve">с 21 </w:t>
      </w:r>
      <w:r w:rsidR="004736C3" w:rsidRPr="00D755FD">
        <w:rPr>
          <w:rFonts w:ascii="Times New Roman" w:eastAsia="Times New Roman" w:hAnsi="Times New Roman" w:cs="Times New Roman"/>
          <w:b/>
          <w:sz w:val="28"/>
          <w:szCs w:val="28"/>
        </w:rPr>
        <w:t>апреля 2020 г.</w:t>
      </w:r>
      <w:r w:rsidRPr="00D755FD">
        <w:rPr>
          <w:rFonts w:ascii="Times New Roman" w:eastAsia="Times New Roman" w:hAnsi="Times New Roman" w:cs="Times New Roman"/>
          <w:sz w:val="28"/>
          <w:szCs w:val="28"/>
        </w:rPr>
        <w:t xml:space="preserve"> в Порядке разработки, согласования, утверждения и состав проектной документации на строительство СН РК 1.02-03-2011</w:t>
      </w:r>
      <w:r w:rsidRPr="00D755FD">
        <w:rPr>
          <w:rStyle w:val="af8"/>
          <w:rFonts w:ascii="Times New Roman" w:eastAsia="Times New Roman" w:hAnsi="Times New Roman" w:cs="Times New Roman"/>
          <w:sz w:val="28"/>
          <w:szCs w:val="28"/>
        </w:rPr>
        <w:footnoteReference w:id="7"/>
      </w:r>
      <w:r w:rsidR="00C30385" w:rsidRPr="00D755FD">
        <w:rPr>
          <w:rFonts w:ascii="Times New Roman" w:eastAsia="Times New Roman" w:hAnsi="Times New Roman" w:cs="Times New Roman"/>
          <w:sz w:val="28"/>
          <w:szCs w:val="28"/>
        </w:rPr>
        <w:t xml:space="preserve">  закреплено, что З</w:t>
      </w:r>
      <w:r w:rsidRPr="00D755FD">
        <w:rPr>
          <w:rFonts w:ascii="Times New Roman" w:eastAsia="Times New Roman" w:hAnsi="Times New Roman" w:cs="Times New Roman"/>
          <w:sz w:val="28"/>
          <w:szCs w:val="28"/>
        </w:rPr>
        <w:t xml:space="preserve">аказчик в задании на проектирование указывает предельную </w:t>
      </w:r>
      <w:r w:rsidRPr="00D755FD">
        <w:rPr>
          <w:rFonts w:ascii="Times New Roman" w:eastAsia="Times New Roman" w:hAnsi="Times New Roman" w:cs="Times New Roman"/>
          <w:i/>
          <w:sz w:val="24"/>
          <w:szCs w:val="24"/>
        </w:rPr>
        <w:t>(расчетная)</w:t>
      </w:r>
      <w:r w:rsidRPr="00D755FD">
        <w:rPr>
          <w:rFonts w:ascii="Times New Roman" w:eastAsia="Times New Roman" w:hAnsi="Times New Roman" w:cs="Times New Roman"/>
          <w:sz w:val="28"/>
          <w:szCs w:val="28"/>
        </w:rPr>
        <w:t xml:space="preserve"> стоимость строительства,  определенную с применением УПСС </w:t>
      </w:r>
      <w:r w:rsidRPr="00D755FD">
        <w:rPr>
          <w:rFonts w:ascii="Times New Roman" w:eastAsia="Times New Roman" w:hAnsi="Times New Roman" w:cs="Times New Roman"/>
          <w:i/>
          <w:sz w:val="24"/>
          <w:szCs w:val="24"/>
        </w:rPr>
        <w:t>(сметных норм).</w:t>
      </w:r>
    </w:p>
    <w:p w14:paraId="397FE7D9" w14:textId="6E8AF671" w:rsidR="00434EE1" w:rsidRPr="00D755FD" w:rsidRDefault="00434EE1" w:rsidP="00434EE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 xml:space="preserve"> </w:t>
      </w:r>
      <w:r w:rsidR="004736C3" w:rsidRPr="00D755FD">
        <w:rPr>
          <w:rFonts w:ascii="Times New Roman" w:eastAsia="Times New Roman" w:hAnsi="Times New Roman" w:cs="Times New Roman"/>
          <w:b/>
          <w:sz w:val="28"/>
          <w:szCs w:val="28"/>
        </w:rPr>
        <w:t>30 декабря 2020 г.</w:t>
      </w:r>
      <w:r w:rsidRPr="00D755FD">
        <w:rPr>
          <w:rFonts w:ascii="Times New Roman" w:eastAsia="Times New Roman" w:hAnsi="Times New Roman" w:cs="Times New Roman"/>
          <w:sz w:val="28"/>
          <w:szCs w:val="28"/>
        </w:rPr>
        <w:t xml:space="preserve"> </w:t>
      </w:r>
      <w:r w:rsidR="00323233" w:rsidRPr="00D755FD">
        <w:rPr>
          <w:rFonts w:ascii="Times New Roman" w:eastAsia="Times New Roman" w:hAnsi="Times New Roman" w:cs="Times New Roman"/>
          <w:sz w:val="28"/>
          <w:szCs w:val="28"/>
        </w:rPr>
        <w:t xml:space="preserve">были </w:t>
      </w:r>
      <w:r w:rsidR="00323233" w:rsidRPr="00D755FD">
        <w:rPr>
          <w:rFonts w:ascii="Times New Roman" w:eastAsia="Times New Roman" w:hAnsi="Times New Roman" w:cs="Times New Roman"/>
          <w:b/>
          <w:sz w:val="28"/>
          <w:szCs w:val="28"/>
        </w:rPr>
        <w:t>внесены дополнительные требования</w:t>
      </w:r>
      <w:r w:rsidR="00323233" w:rsidRPr="00D755FD">
        <w:rPr>
          <w:rFonts w:ascii="Times New Roman" w:eastAsia="Times New Roman" w:hAnsi="Times New Roman" w:cs="Times New Roman"/>
          <w:sz w:val="28"/>
          <w:szCs w:val="28"/>
        </w:rPr>
        <w:t xml:space="preserve"> по соблюдению сметных норм </w:t>
      </w:r>
      <w:r w:rsidRPr="00D755FD">
        <w:rPr>
          <w:rFonts w:ascii="Times New Roman" w:eastAsia="Times New Roman" w:hAnsi="Times New Roman" w:cs="Times New Roman"/>
          <w:sz w:val="28"/>
          <w:szCs w:val="28"/>
        </w:rPr>
        <w:t>в Правила проведения комплексной вневедомственной экспертизы ТЭО и ПСД №299, согласно которым в случае не предоставления заказчиками расчетной предельной стоимости строительства по проектам, не требующим разработки ТЭО, ПСД возвращается без рассмотрения.</w:t>
      </w:r>
    </w:p>
    <w:p w14:paraId="69569C75" w14:textId="7DE320E3" w:rsidR="003A7278" w:rsidRPr="00D755FD" w:rsidRDefault="00434EE1" w:rsidP="003A7278">
      <w:pPr>
        <w:spacing w:after="0" w:line="240" w:lineRule="auto"/>
        <w:jc w:val="both"/>
        <w:rPr>
          <w:rFonts w:ascii="Times New Roman" w:eastAsia="Times New Roman" w:hAnsi="Times New Roman" w:cs="Times New Roman"/>
          <w:i/>
          <w:sz w:val="24"/>
          <w:szCs w:val="24"/>
        </w:rPr>
      </w:pPr>
      <w:r w:rsidRPr="00D755FD">
        <w:rPr>
          <w:rFonts w:ascii="Times New Roman" w:eastAsia="Times New Roman" w:hAnsi="Times New Roman" w:cs="Times New Roman"/>
          <w:sz w:val="28"/>
          <w:szCs w:val="28"/>
        </w:rPr>
        <w:t xml:space="preserve">          Вместе с тем, применение предельной стоимости строительства </w:t>
      </w:r>
      <w:r w:rsidRPr="00D755FD">
        <w:rPr>
          <w:rFonts w:ascii="Times New Roman" w:eastAsia="Times New Roman" w:hAnsi="Times New Roman" w:cs="Times New Roman"/>
          <w:b/>
          <w:sz w:val="28"/>
          <w:szCs w:val="28"/>
        </w:rPr>
        <w:t>по проектам требующих разработки ТЭО или проектируемых в рамках ГЧП</w:t>
      </w:r>
      <w:r w:rsidRPr="00D755FD">
        <w:rPr>
          <w:rFonts w:ascii="Times New Roman" w:eastAsia="Times New Roman" w:hAnsi="Times New Roman" w:cs="Times New Roman"/>
          <w:sz w:val="28"/>
          <w:szCs w:val="28"/>
        </w:rPr>
        <w:t xml:space="preserve"> по вышеуказанным Правилам и в СП РК 1.02-21-2007</w:t>
      </w:r>
      <w:r w:rsidRPr="00D755FD">
        <w:rPr>
          <w:rStyle w:val="af8"/>
          <w:rFonts w:ascii="Times New Roman" w:eastAsia="Times New Roman" w:hAnsi="Times New Roman" w:cs="Times New Roman"/>
          <w:sz w:val="28"/>
          <w:szCs w:val="28"/>
        </w:rPr>
        <w:footnoteReference w:id="8"/>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не учтено</w:t>
      </w:r>
      <w:r w:rsidR="00DA013C" w:rsidRPr="00D755FD">
        <w:rPr>
          <w:rFonts w:ascii="Times New Roman" w:eastAsia="Times New Roman" w:hAnsi="Times New Roman" w:cs="Times New Roman"/>
          <w:sz w:val="28"/>
          <w:szCs w:val="28"/>
        </w:rPr>
        <w:t xml:space="preserve"> </w:t>
      </w:r>
      <w:r w:rsidR="00DA013C" w:rsidRPr="00D755FD">
        <w:rPr>
          <w:rFonts w:ascii="Times New Roman" w:eastAsia="Times New Roman" w:hAnsi="Times New Roman" w:cs="Times New Roman"/>
          <w:i/>
          <w:sz w:val="24"/>
          <w:szCs w:val="24"/>
        </w:rPr>
        <w:t>(</w:t>
      </w:r>
      <w:r w:rsidR="003A7278" w:rsidRPr="00D755FD">
        <w:rPr>
          <w:rFonts w:ascii="Times New Roman" w:eastAsia="Times New Roman" w:hAnsi="Times New Roman" w:cs="Times New Roman"/>
          <w:i/>
          <w:sz w:val="24"/>
          <w:szCs w:val="24"/>
        </w:rPr>
        <w:t xml:space="preserve">Более детально анализ причин, влияющих на стоимость строительства проектов </w:t>
      </w:r>
      <w:r w:rsidR="00DA013C" w:rsidRPr="00D755FD">
        <w:rPr>
          <w:rFonts w:ascii="Times New Roman" w:eastAsia="Times New Roman" w:hAnsi="Times New Roman" w:cs="Times New Roman"/>
          <w:i/>
          <w:sz w:val="24"/>
          <w:szCs w:val="24"/>
        </w:rPr>
        <w:t xml:space="preserve">в рамках </w:t>
      </w:r>
      <w:r w:rsidR="003A7278" w:rsidRPr="00D755FD">
        <w:rPr>
          <w:rFonts w:ascii="Times New Roman" w:eastAsia="Times New Roman" w:hAnsi="Times New Roman" w:cs="Times New Roman"/>
          <w:i/>
          <w:sz w:val="24"/>
          <w:szCs w:val="24"/>
        </w:rPr>
        <w:t xml:space="preserve">ГЧП отражены </w:t>
      </w:r>
      <w:r w:rsidR="00DA013C" w:rsidRPr="00D755FD">
        <w:rPr>
          <w:rFonts w:ascii="Times New Roman" w:eastAsia="Times New Roman" w:hAnsi="Times New Roman" w:cs="Times New Roman"/>
          <w:i/>
          <w:sz w:val="24"/>
          <w:szCs w:val="24"/>
        </w:rPr>
        <w:t>в разделе 2.2.3. на стр. 11).</w:t>
      </w:r>
      <w:r w:rsidR="003A7278" w:rsidRPr="00D755FD">
        <w:rPr>
          <w:rFonts w:ascii="Times New Roman" w:eastAsia="Times New Roman" w:hAnsi="Times New Roman" w:cs="Times New Roman"/>
          <w:i/>
          <w:sz w:val="24"/>
          <w:szCs w:val="24"/>
        </w:rPr>
        <w:t xml:space="preserve"> </w:t>
      </w:r>
    </w:p>
    <w:p w14:paraId="23CC2ECE" w14:textId="0DEA7400" w:rsidR="00434EE1" w:rsidRPr="00D755FD" w:rsidRDefault="00434EE1" w:rsidP="00434EE1">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Только в нормативном документе по определению сметной стоимости строительства №249-нқ </w:t>
      </w:r>
      <w:r w:rsidRPr="00D755FD">
        <w:rPr>
          <w:rFonts w:ascii="Times New Roman" w:eastAsia="Times New Roman" w:hAnsi="Times New Roman" w:cs="Times New Roman"/>
          <w:i/>
          <w:sz w:val="24"/>
          <w:szCs w:val="24"/>
        </w:rPr>
        <w:t>(пункт 10)</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с 1 августа 2020 г</w:t>
      </w:r>
      <w:r w:rsidR="004736C3" w:rsidRPr="00D755FD">
        <w:rPr>
          <w:rFonts w:ascii="Times New Roman" w:eastAsia="Times New Roman" w:hAnsi="Times New Roman" w:cs="Times New Roman"/>
          <w:b/>
          <w:sz w:val="28"/>
          <w:szCs w:val="28"/>
        </w:rPr>
        <w:t>.</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учтено,</w:t>
      </w:r>
      <w:r w:rsidRPr="00D755FD">
        <w:rPr>
          <w:rFonts w:ascii="Times New Roman" w:eastAsia="Times New Roman" w:hAnsi="Times New Roman" w:cs="Times New Roman"/>
          <w:sz w:val="28"/>
          <w:szCs w:val="28"/>
        </w:rPr>
        <w:t xml:space="preserve"> что стоимость по ТЭО объектов, возводимых за счет государственных инвестиций, определяется</w:t>
      </w:r>
      <w:r w:rsidRPr="00D755FD">
        <w:t xml:space="preserve"> </w:t>
      </w:r>
      <w:r w:rsidRPr="00D755FD">
        <w:rPr>
          <w:rFonts w:ascii="Times New Roman" w:eastAsia="Times New Roman" w:hAnsi="Times New Roman" w:cs="Times New Roman"/>
          <w:sz w:val="28"/>
          <w:szCs w:val="28"/>
        </w:rPr>
        <w:t>с использованием УПСС.</w:t>
      </w:r>
    </w:p>
    <w:p w14:paraId="6B2C4ADB" w14:textId="6E892F71" w:rsidR="00434EE1" w:rsidRPr="00D755FD" w:rsidRDefault="00434EE1" w:rsidP="00434EE1">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При отсутствии укрупненных сметных нормативов</w:t>
      </w:r>
      <w:r w:rsidRPr="00D755FD">
        <w:rPr>
          <w:rFonts w:ascii="Times New Roman" w:eastAsia="Times New Roman" w:hAnsi="Times New Roman" w:cs="Times New Roman"/>
          <w:sz w:val="28"/>
          <w:szCs w:val="28"/>
          <w:vertAlign w:val="superscript"/>
        </w:rPr>
        <w:footnoteReference w:id="9"/>
      </w:r>
      <w:r w:rsidRPr="00D755FD">
        <w:rPr>
          <w:rFonts w:ascii="Times New Roman" w:eastAsia="Times New Roman" w:hAnsi="Times New Roman" w:cs="Times New Roman"/>
          <w:sz w:val="28"/>
          <w:szCs w:val="28"/>
        </w:rPr>
        <w:t xml:space="preserve"> в сборниках УПСС для составления сметных расчетов применяются </w:t>
      </w:r>
      <w:r w:rsidRPr="00D755FD">
        <w:rPr>
          <w:rFonts w:ascii="Times New Roman" w:eastAsia="Times New Roman" w:hAnsi="Times New Roman" w:cs="Times New Roman"/>
          <w:i/>
          <w:sz w:val="24"/>
          <w:szCs w:val="24"/>
        </w:rPr>
        <w:t>(пункт 76 Нормативного документа по ценообразованию №249-нқ)</w:t>
      </w:r>
      <w:r w:rsidRPr="00D755FD">
        <w:rPr>
          <w:rFonts w:ascii="Times New Roman" w:eastAsia="Times New Roman" w:hAnsi="Times New Roman" w:cs="Times New Roman"/>
          <w:sz w:val="28"/>
          <w:szCs w:val="28"/>
        </w:rPr>
        <w:t xml:space="preserve"> стоимостные показатели объектов-аналогов, ПСД которых имеет положительное заключение КВЭ, что влечет риски завышения расчетной стоимости строительства при применении «дорогих» объектов-аналогов. Кроме того, УПСС</w:t>
      </w:r>
      <w:r w:rsidR="00C036BB" w:rsidRPr="00D755FD">
        <w:rPr>
          <w:rFonts w:ascii="Times New Roman" w:eastAsia="Times New Roman" w:hAnsi="Times New Roman" w:cs="Times New Roman"/>
          <w:sz w:val="28"/>
          <w:szCs w:val="28"/>
        </w:rPr>
        <w:t xml:space="preserve"> до 2022 года не учитывали</w:t>
      </w:r>
      <w:r w:rsidRPr="00D755FD">
        <w:rPr>
          <w:rFonts w:ascii="Times New Roman" w:eastAsia="Times New Roman" w:hAnsi="Times New Roman" w:cs="Times New Roman"/>
          <w:sz w:val="28"/>
          <w:szCs w:val="28"/>
        </w:rPr>
        <w:t xml:space="preserve"> вспомогательные объекты и объекты инфраструктуры, соответственно это позволяет заказчику неограниченно увеличивать технико-экономические показатели по данным объектам и аргументировать удорожание сводной сметной стоимости строительства проекта в сравнении с предельной стоимостью.  </w:t>
      </w:r>
    </w:p>
    <w:p w14:paraId="1D40B257" w14:textId="64295C6B" w:rsidR="00434EE1" w:rsidRPr="00D755FD" w:rsidRDefault="00434EE1" w:rsidP="00434EE1">
      <w:pPr>
        <w:spacing w:after="0" w:line="240" w:lineRule="auto"/>
        <w:ind w:firstLine="708"/>
        <w:jc w:val="both"/>
        <w:rPr>
          <w:rStyle w:val="fontstyle01"/>
          <w:rFonts w:ascii="Times New Roman" w:hAnsi="Times New Roman" w:cs="Times New Roman"/>
          <w:color w:val="auto"/>
          <w:sz w:val="28"/>
          <w:szCs w:val="28"/>
        </w:rPr>
      </w:pPr>
      <w:r w:rsidRPr="00D755FD">
        <w:rPr>
          <w:rFonts w:ascii="Times New Roman" w:eastAsia="Times New Roman" w:hAnsi="Times New Roman" w:cs="Times New Roman"/>
          <w:sz w:val="28"/>
          <w:szCs w:val="28"/>
        </w:rPr>
        <w:t xml:space="preserve">В этой связи с </w:t>
      </w:r>
      <w:r w:rsidRPr="00D755FD">
        <w:rPr>
          <w:rFonts w:ascii="Times New Roman" w:eastAsia="Times New Roman" w:hAnsi="Times New Roman" w:cs="Times New Roman"/>
          <w:b/>
          <w:sz w:val="28"/>
          <w:szCs w:val="28"/>
        </w:rPr>
        <w:t>1 марта 2022 г</w:t>
      </w:r>
      <w:r w:rsidR="004736C3" w:rsidRPr="00D755FD">
        <w:rPr>
          <w:rFonts w:ascii="Times New Roman" w:eastAsia="Times New Roman" w:hAnsi="Times New Roman" w:cs="Times New Roman"/>
          <w:b/>
          <w:sz w:val="28"/>
          <w:szCs w:val="28"/>
        </w:rPr>
        <w:t>.</w:t>
      </w:r>
      <w:r w:rsidRPr="00D755FD">
        <w:rPr>
          <w:rFonts w:ascii="Times New Roman" w:eastAsia="Times New Roman" w:hAnsi="Times New Roman" w:cs="Times New Roman"/>
          <w:sz w:val="28"/>
          <w:szCs w:val="28"/>
        </w:rPr>
        <w:t xml:space="preserve"> Приказом Комитета №40-нқ </w:t>
      </w:r>
      <w:r w:rsidRPr="00D755FD">
        <w:rPr>
          <w:rFonts w:ascii="Times New Roman" w:eastAsia="Times New Roman" w:hAnsi="Times New Roman" w:cs="Times New Roman"/>
          <w:i/>
          <w:sz w:val="24"/>
          <w:szCs w:val="24"/>
        </w:rPr>
        <w:t>(НДЦС РК 8.02-01-20ХХ)</w:t>
      </w:r>
      <w:r w:rsidRPr="00D755FD">
        <w:rPr>
          <w:rFonts w:ascii="Times New Roman" w:eastAsia="Times New Roman" w:hAnsi="Times New Roman" w:cs="Times New Roman"/>
          <w:sz w:val="28"/>
          <w:szCs w:val="28"/>
        </w:rPr>
        <w:t xml:space="preserve"> утверждены </w:t>
      </w:r>
      <w:r w:rsidRPr="00D755FD">
        <w:rPr>
          <w:rFonts w:ascii="Times New Roman" w:eastAsia="Calibri" w:hAnsi="Times New Roman" w:cs="Times New Roman"/>
          <w:sz w:val="28"/>
          <w:szCs w:val="28"/>
        </w:rPr>
        <w:t xml:space="preserve">Нормативы предельной стоимости строительства </w:t>
      </w:r>
      <w:r w:rsidRPr="00D755FD">
        <w:rPr>
          <w:rFonts w:ascii="Times New Roman" w:eastAsia="Calibri" w:hAnsi="Times New Roman" w:cs="Times New Roman"/>
          <w:i/>
          <w:sz w:val="24"/>
          <w:szCs w:val="24"/>
        </w:rPr>
        <w:t>(НПСС разновидность УПСС)</w:t>
      </w:r>
      <w:r w:rsidRPr="00D755FD">
        <w:rPr>
          <w:rFonts w:ascii="Times New Roman" w:eastAsia="Calibri" w:hAnsi="Times New Roman" w:cs="Times New Roman"/>
          <w:sz w:val="28"/>
          <w:szCs w:val="28"/>
        </w:rPr>
        <w:t xml:space="preserve">, которые рассчитаны </w:t>
      </w:r>
      <w:r w:rsidRPr="00D755FD">
        <w:rPr>
          <w:rStyle w:val="fontstyle01"/>
          <w:rFonts w:ascii="Times New Roman" w:hAnsi="Times New Roman" w:cs="Times New Roman"/>
          <w:color w:val="auto"/>
          <w:sz w:val="28"/>
          <w:szCs w:val="28"/>
        </w:rPr>
        <w:t>на единицу</w:t>
      </w:r>
      <w:r w:rsidRPr="00D755FD">
        <w:rPr>
          <w:rFonts w:ascii="Times New Roman" w:hAnsi="Times New Roman" w:cs="Times New Roman"/>
          <w:sz w:val="28"/>
          <w:szCs w:val="28"/>
        </w:rPr>
        <w:br/>
      </w:r>
      <w:r w:rsidRPr="00D755FD">
        <w:rPr>
          <w:rStyle w:val="fontstyle01"/>
          <w:rFonts w:ascii="Times New Roman" w:hAnsi="Times New Roman" w:cs="Times New Roman"/>
          <w:color w:val="auto"/>
          <w:sz w:val="28"/>
          <w:szCs w:val="28"/>
        </w:rPr>
        <w:t xml:space="preserve">общей площади </w:t>
      </w:r>
      <w:r w:rsidRPr="00D755FD">
        <w:rPr>
          <w:rStyle w:val="fontstyle01"/>
          <w:rFonts w:ascii="Times New Roman" w:hAnsi="Times New Roman" w:cs="Times New Roman"/>
          <w:b/>
          <w:color w:val="auto"/>
          <w:sz w:val="28"/>
          <w:szCs w:val="28"/>
        </w:rPr>
        <w:t>основного объекта</w:t>
      </w:r>
      <w:r w:rsidRPr="00D755FD">
        <w:rPr>
          <w:rStyle w:val="af8"/>
          <w:rFonts w:ascii="Times New Roman" w:hAnsi="Times New Roman" w:cs="Times New Roman"/>
          <w:b/>
          <w:sz w:val="28"/>
          <w:szCs w:val="28"/>
        </w:rPr>
        <w:footnoteReference w:id="10"/>
      </w:r>
      <w:r w:rsidRPr="00D755FD">
        <w:rPr>
          <w:rStyle w:val="fontstyle01"/>
          <w:rFonts w:ascii="Times New Roman" w:hAnsi="Times New Roman" w:cs="Times New Roman"/>
          <w:b/>
          <w:color w:val="auto"/>
          <w:sz w:val="28"/>
          <w:szCs w:val="28"/>
        </w:rPr>
        <w:t xml:space="preserve"> строительства</w:t>
      </w:r>
      <w:r w:rsidRPr="00D755FD">
        <w:rPr>
          <w:rStyle w:val="fontstyle21"/>
          <w:rFonts w:ascii="Times New Roman" w:hAnsi="Times New Roman" w:cs="Times New Roman"/>
          <w:color w:val="auto"/>
          <w:sz w:val="28"/>
          <w:szCs w:val="28"/>
        </w:rPr>
        <w:t xml:space="preserve">, </w:t>
      </w:r>
      <w:r w:rsidRPr="00D755FD">
        <w:rPr>
          <w:rStyle w:val="fontstyle01"/>
          <w:rFonts w:ascii="Times New Roman" w:hAnsi="Times New Roman" w:cs="Times New Roman"/>
          <w:color w:val="auto"/>
          <w:sz w:val="28"/>
          <w:szCs w:val="28"/>
        </w:rPr>
        <w:t xml:space="preserve">учитывают расходы </w:t>
      </w:r>
      <w:r w:rsidRPr="00D755FD">
        <w:rPr>
          <w:rStyle w:val="fontstyle01"/>
          <w:rFonts w:ascii="Times New Roman" w:hAnsi="Times New Roman" w:cs="Times New Roman"/>
          <w:b/>
          <w:color w:val="auto"/>
          <w:sz w:val="28"/>
          <w:szCs w:val="28"/>
        </w:rPr>
        <w:t xml:space="preserve">в целом </w:t>
      </w:r>
      <w:r w:rsidRPr="00D755FD">
        <w:rPr>
          <w:rStyle w:val="fontstyle01"/>
          <w:rFonts w:ascii="Times New Roman" w:hAnsi="Times New Roman" w:cs="Times New Roman"/>
          <w:color w:val="auto"/>
          <w:sz w:val="28"/>
          <w:szCs w:val="28"/>
        </w:rPr>
        <w:t xml:space="preserve">по стройке с учетом вспомогательных объектов и объектов инфраструктуры </w:t>
      </w:r>
      <w:r w:rsidRPr="00D755FD">
        <w:rPr>
          <w:rStyle w:val="fontstyle01"/>
          <w:rFonts w:ascii="Times New Roman" w:hAnsi="Times New Roman" w:cs="Times New Roman"/>
          <w:i/>
          <w:color w:val="auto"/>
          <w:sz w:val="24"/>
          <w:szCs w:val="24"/>
        </w:rPr>
        <w:t>(необходимых для возведения и функционирования основного объекта),</w:t>
      </w:r>
      <w:r w:rsidRPr="00D755FD">
        <w:rPr>
          <w:rStyle w:val="fontstyle01"/>
          <w:rFonts w:ascii="Times New Roman" w:hAnsi="Times New Roman" w:cs="Times New Roman"/>
          <w:color w:val="auto"/>
          <w:sz w:val="28"/>
          <w:szCs w:val="28"/>
        </w:rPr>
        <w:t xml:space="preserve"> дополнительных работ, проектирования ПСД, авторский и технадзор. К тому же НПСС применяются </w:t>
      </w:r>
      <w:r w:rsidRPr="00D755FD">
        <w:rPr>
          <w:rStyle w:val="fontstyle01"/>
          <w:rFonts w:ascii="Times New Roman" w:hAnsi="Times New Roman" w:cs="Times New Roman"/>
          <w:b/>
          <w:color w:val="auto"/>
          <w:sz w:val="28"/>
          <w:szCs w:val="28"/>
        </w:rPr>
        <w:t>независимо от источников финансирования</w:t>
      </w:r>
      <w:r w:rsidRPr="00D755FD">
        <w:rPr>
          <w:rStyle w:val="fontstyle01"/>
          <w:rFonts w:ascii="Times New Roman" w:hAnsi="Times New Roman" w:cs="Times New Roman"/>
          <w:color w:val="auto"/>
          <w:sz w:val="28"/>
          <w:szCs w:val="28"/>
        </w:rPr>
        <w:t xml:space="preserve"> и форм собственности субъектов строительной деятельности</w:t>
      </w:r>
      <w:r w:rsidRPr="00D755FD">
        <w:rPr>
          <w:rStyle w:val="fontstyle21"/>
          <w:rFonts w:ascii="Times New Roman" w:hAnsi="Times New Roman" w:cs="Times New Roman"/>
          <w:color w:val="auto"/>
          <w:sz w:val="28"/>
          <w:szCs w:val="28"/>
        </w:rPr>
        <w:t xml:space="preserve">, </w:t>
      </w:r>
      <w:r w:rsidRPr="00D755FD">
        <w:rPr>
          <w:rStyle w:val="fontstyle01"/>
          <w:rFonts w:ascii="Times New Roman" w:hAnsi="Times New Roman" w:cs="Times New Roman"/>
          <w:color w:val="auto"/>
          <w:sz w:val="28"/>
          <w:szCs w:val="28"/>
        </w:rPr>
        <w:t xml:space="preserve">и от технических и специальных технических условий на строительство, а также </w:t>
      </w:r>
      <w:r w:rsidRPr="00D755FD">
        <w:rPr>
          <w:rStyle w:val="fontstyle01"/>
          <w:rFonts w:ascii="Times New Roman" w:hAnsi="Times New Roman" w:cs="Times New Roman"/>
          <w:b/>
          <w:color w:val="auto"/>
          <w:sz w:val="28"/>
          <w:szCs w:val="28"/>
        </w:rPr>
        <w:t xml:space="preserve">обязателен </w:t>
      </w:r>
      <w:r w:rsidRPr="00D755FD">
        <w:rPr>
          <w:rStyle w:val="fontstyle01"/>
          <w:rFonts w:ascii="Times New Roman" w:hAnsi="Times New Roman" w:cs="Times New Roman"/>
          <w:color w:val="auto"/>
          <w:sz w:val="28"/>
          <w:szCs w:val="28"/>
        </w:rPr>
        <w:t>к соблюдению при проведении экспертизы.</w:t>
      </w:r>
    </w:p>
    <w:p w14:paraId="560673F8" w14:textId="2872E3CD" w:rsidR="00434EE1" w:rsidRPr="00D755FD" w:rsidRDefault="00434EE1" w:rsidP="00434EE1">
      <w:pPr>
        <w:spacing w:after="0" w:line="240" w:lineRule="auto"/>
        <w:ind w:firstLine="708"/>
        <w:jc w:val="both"/>
        <w:rPr>
          <w:rFonts w:ascii="Times New Roman" w:eastAsia="Times New Roman" w:hAnsi="Times New Roman" w:cs="Times New Roman"/>
          <w:sz w:val="24"/>
          <w:szCs w:val="24"/>
        </w:rPr>
      </w:pPr>
      <w:r w:rsidRPr="00D755FD">
        <w:rPr>
          <w:rStyle w:val="fontstyle01"/>
          <w:rFonts w:ascii="Times New Roman" w:hAnsi="Times New Roman" w:cs="Times New Roman"/>
          <w:color w:val="auto"/>
          <w:sz w:val="28"/>
          <w:szCs w:val="28"/>
        </w:rPr>
        <w:t xml:space="preserve">Вместе с тем, в целях </w:t>
      </w:r>
      <w:r w:rsidRPr="00D755FD">
        <w:rPr>
          <w:rStyle w:val="fontstyle01"/>
          <w:rFonts w:ascii="Times New Roman" w:hAnsi="Times New Roman" w:cs="Times New Roman"/>
          <w:b/>
          <w:color w:val="auto"/>
          <w:sz w:val="28"/>
          <w:szCs w:val="28"/>
        </w:rPr>
        <w:t>сокращения временных затрат</w:t>
      </w:r>
      <w:r w:rsidRPr="00D755FD">
        <w:rPr>
          <w:rStyle w:val="fontstyle01"/>
          <w:rFonts w:ascii="Times New Roman" w:hAnsi="Times New Roman" w:cs="Times New Roman"/>
          <w:color w:val="auto"/>
          <w:sz w:val="28"/>
          <w:szCs w:val="28"/>
        </w:rPr>
        <w:t xml:space="preserve"> для соблюдения предельной стоимости строительства и </w:t>
      </w:r>
      <w:r w:rsidRPr="00D755FD">
        <w:rPr>
          <w:rStyle w:val="fontstyle01"/>
          <w:rFonts w:ascii="Times New Roman" w:hAnsi="Times New Roman" w:cs="Times New Roman"/>
          <w:b/>
          <w:color w:val="auto"/>
          <w:sz w:val="28"/>
          <w:szCs w:val="28"/>
        </w:rPr>
        <w:t>снижения материалоемкости</w:t>
      </w:r>
      <w:r w:rsidRPr="00D755FD">
        <w:rPr>
          <w:rStyle w:val="fontstyle01"/>
          <w:rFonts w:ascii="Times New Roman" w:hAnsi="Times New Roman" w:cs="Times New Roman"/>
          <w:color w:val="auto"/>
          <w:sz w:val="28"/>
          <w:szCs w:val="28"/>
        </w:rPr>
        <w:t xml:space="preserve"> на </w:t>
      </w:r>
      <w:r w:rsidRPr="00D755FD">
        <w:rPr>
          <w:rStyle w:val="fontstyle01"/>
          <w:rFonts w:ascii="Times New Roman" w:hAnsi="Times New Roman" w:cs="Times New Roman"/>
          <w:b/>
          <w:color w:val="auto"/>
          <w:sz w:val="28"/>
          <w:szCs w:val="28"/>
        </w:rPr>
        <w:t>этапе разработки ПСД</w:t>
      </w:r>
      <w:r w:rsidRPr="00D755FD">
        <w:rPr>
          <w:rStyle w:val="fontstyle01"/>
          <w:rFonts w:ascii="Times New Roman" w:hAnsi="Times New Roman" w:cs="Times New Roman"/>
          <w:color w:val="auto"/>
          <w:sz w:val="28"/>
          <w:szCs w:val="28"/>
        </w:rPr>
        <w:t xml:space="preserve"> с учетом применения </w:t>
      </w:r>
      <w:r w:rsidRPr="00D755FD">
        <w:rPr>
          <w:rFonts w:ascii="Times New Roman" w:eastAsia="Times New Roman" w:hAnsi="Times New Roman" w:cs="Times New Roman"/>
          <w:sz w:val="28"/>
          <w:szCs w:val="28"/>
        </w:rPr>
        <w:t>различных конструктивных решений</w:t>
      </w:r>
      <w:r w:rsidRPr="00D755FD">
        <w:rPr>
          <w:rFonts w:ascii="Times New Roman" w:eastAsia="Times New Roman" w:hAnsi="Times New Roman" w:cs="Times New Roman"/>
          <w:sz w:val="28"/>
          <w:szCs w:val="28"/>
          <w:vertAlign w:val="superscript"/>
        </w:rPr>
        <w:footnoteReference w:id="11"/>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i/>
          <w:sz w:val="24"/>
          <w:szCs w:val="24"/>
        </w:rPr>
        <w:t>(каркасный, объемно-блочный,  железобетонный)</w:t>
      </w:r>
      <w:r w:rsidRPr="00D755FD">
        <w:rPr>
          <w:rFonts w:ascii="Times New Roman" w:eastAsia="Times New Roman" w:hAnsi="Times New Roman" w:cs="Times New Roman"/>
          <w:sz w:val="24"/>
          <w:szCs w:val="24"/>
        </w:rPr>
        <w:t xml:space="preserve"> </w:t>
      </w:r>
      <w:r w:rsidRPr="00D755FD">
        <w:rPr>
          <w:rFonts w:ascii="Times New Roman" w:eastAsia="Times New Roman" w:hAnsi="Times New Roman" w:cs="Times New Roman"/>
          <w:sz w:val="28"/>
          <w:szCs w:val="28"/>
        </w:rPr>
        <w:t xml:space="preserve">по каждым элементам здания, влияющих на  итоговую сметную стоимость строительства, Комитетом не завершена разработка и внедрение УПСС на КВР: жилых многоквартирных и общественных </w:t>
      </w:r>
      <w:r w:rsidR="00355A1C" w:rsidRPr="00D755FD">
        <w:rPr>
          <w:rFonts w:ascii="Times New Roman" w:eastAsia="Times New Roman" w:hAnsi="Times New Roman" w:cs="Times New Roman"/>
          <w:sz w:val="28"/>
          <w:szCs w:val="28"/>
        </w:rPr>
        <w:t xml:space="preserve">зданий </w:t>
      </w:r>
      <w:r w:rsidRPr="00D755FD">
        <w:rPr>
          <w:rFonts w:ascii="Times New Roman" w:eastAsia="Times New Roman" w:hAnsi="Times New Roman" w:cs="Times New Roman"/>
          <w:i/>
          <w:sz w:val="24"/>
          <w:szCs w:val="24"/>
        </w:rPr>
        <w:t>(образования и здравоохранения)</w:t>
      </w:r>
      <w:r w:rsidRPr="00D755FD">
        <w:rPr>
          <w:rFonts w:ascii="Times New Roman" w:eastAsia="Times New Roman" w:hAnsi="Times New Roman" w:cs="Times New Roman"/>
          <w:sz w:val="24"/>
          <w:szCs w:val="24"/>
        </w:rPr>
        <w:t>.</w:t>
      </w:r>
    </w:p>
    <w:p w14:paraId="509BCC0E" w14:textId="766072E1" w:rsidR="00434EE1" w:rsidRPr="00D755FD" w:rsidRDefault="00434EE1" w:rsidP="00434EE1">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 Применение УПСС на </w:t>
      </w:r>
      <w:r w:rsidR="00902616" w:rsidRPr="00D755FD">
        <w:rPr>
          <w:rFonts w:ascii="Times New Roman" w:eastAsia="Times New Roman" w:hAnsi="Times New Roman" w:cs="Times New Roman"/>
          <w:sz w:val="28"/>
          <w:szCs w:val="28"/>
        </w:rPr>
        <w:t>конструктивные виды работ</w:t>
      </w:r>
      <w:r w:rsidRPr="00D755FD">
        <w:rPr>
          <w:rFonts w:ascii="Times New Roman" w:eastAsia="Times New Roman" w:hAnsi="Times New Roman" w:cs="Times New Roman"/>
          <w:sz w:val="28"/>
          <w:szCs w:val="28"/>
        </w:rPr>
        <w:t xml:space="preserve"> позволит воздействовать на проектировщиков придерживаться экономичности при выборе проектных решений в разрезе элементов и снижения материалоемкости бетона, арматуры, кирпича, учитывая двукратное удорожание арматуры. </w:t>
      </w:r>
    </w:p>
    <w:p w14:paraId="03F0228F" w14:textId="77777777" w:rsidR="00434EE1" w:rsidRPr="00D755FD" w:rsidRDefault="00434EE1" w:rsidP="00434EE1">
      <w:pPr>
        <w:widowControl w:val="0"/>
        <w:tabs>
          <w:tab w:val="left" w:pos="851"/>
          <w:tab w:val="left" w:pos="993"/>
        </w:tabs>
        <w:autoSpaceDE w:val="0"/>
        <w:autoSpaceDN w:val="0"/>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           Также для последовательности определения цен на </w:t>
      </w:r>
      <w:r w:rsidRPr="00D755FD">
        <w:rPr>
          <w:rFonts w:ascii="Times New Roman" w:eastAsia="Times New Roman" w:hAnsi="Times New Roman" w:cs="Times New Roman"/>
          <w:b/>
          <w:sz w:val="28"/>
          <w:szCs w:val="28"/>
        </w:rPr>
        <w:t>строительные материалы и конструкции</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 xml:space="preserve">отсутствующих </w:t>
      </w:r>
      <w:r w:rsidRPr="00D755FD">
        <w:rPr>
          <w:rFonts w:ascii="Times New Roman" w:eastAsia="Times New Roman" w:hAnsi="Times New Roman" w:cs="Times New Roman"/>
          <w:sz w:val="28"/>
          <w:szCs w:val="28"/>
        </w:rPr>
        <w:t xml:space="preserve">в сборнике сметных цен при расчете сметной стоимости строительства при разработке предпроектной документации и ПСД, внесены изменения в пункт 61 Нормативного документа по ценообразованию №249-нқ </w:t>
      </w:r>
      <w:r w:rsidRPr="00D755FD">
        <w:rPr>
          <w:rFonts w:ascii="Times New Roman" w:eastAsia="Times New Roman" w:hAnsi="Times New Roman" w:cs="Times New Roman"/>
          <w:i/>
          <w:sz w:val="24"/>
          <w:szCs w:val="24"/>
        </w:rPr>
        <w:t xml:space="preserve">(Приказ Комитета от 28 января 2022 года №8-нк) </w:t>
      </w:r>
      <w:r w:rsidRPr="00D755FD">
        <w:rPr>
          <w:rFonts w:ascii="Times New Roman" w:eastAsia="Times New Roman" w:hAnsi="Times New Roman" w:cs="Times New Roman"/>
          <w:sz w:val="28"/>
          <w:szCs w:val="28"/>
        </w:rPr>
        <w:t xml:space="preserve">согласно которым сметная цена таких материальных ресурсов определяется с использованием информации о текущих ценах </w:t>
      </w:r>
      <w:r w:rsidRPr="00D755FD">
        <w:rPr>
          <w:rFonts w:ascii="Times New Roman" w:eastAsia="Times New Roman" w:hAnsi="Times New Roman" w:cs="Times New Roman"/>
          <w:i/>
          <w:sz w:val="24"/>
          <w:szCs w:val="24"/>
        </w:rPr>
        <w:t>(АО «Казнисса»)</w:t>
      </w:r>
      <w:r w:rsidRPr="00D755FD">
        <w:rPr>
          <w:rStyle w:val="af8"/>
          <w:rFonts w:ascii="Times New Roman" w:eastAsia="Times New Roman" w:hAnsi="Times New Roman" w:cs="Times New Roman"/>
          <w:sz w:val="28"/>
          <w:szCs w:val="28"/>
        </w:rPr>
        <w:footnoteReference w:id="12"/>
      </w:r>
      <w:r w:rsidRPr="00D755FD">
        <w:rPr>
          <w:rFonts w:ascii="Times New Roman" w:eastAsia="Times New Roman" w:hAnsi="Times New Roman" w:cs="Times New Roman"/>
          <w:sz w:val="28"/>
          <w:szCs w:val="28"/>
          <w:vertAlign w:val="superscript"/>
        </w:rPr>
        <w:t xml:space="preserve"> </w:t>
      </w:r>
      <w:r w:rsidRPr="00D755FD">
        <w:rPr>
          <w:rFonts w:ascii="Times New Roman" w:eastAsia="Times New Roman" w:hAnsi="Times New Roman" w:cs="Times New Roman"/>
          <w:sz w:val="28"/>
          <w:szCs w:val="28"/>
        </w:rPr>
        <w:t>по наиболее экономичному варианту с учетом технических параметров и характеристик, принятых в проекте.</w:t>
      </w:r>
    </w:p>
    <w:p w14:paraId="2E6A89E3" w14:textId="77777777" w:rsidR="00434EE1" w:rsidRPr="00D755FD" w:rsidRDefault="00434EE1" w:rsidP="00434EE1">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Однако для полноценной реализации данных изменений в пункте 61  Нормативного документа по ценообразованию №249-нқ требуется разработка методических рекомендаций определяющих порядок отбора ценовой информации в справочные издания подведомственных организаций и обоснованность выбора прайс-листов. </w:t>
      </w:r>
    </w:p>
    <w:p w14:paraId="48389D4F" w14:textId="5AC835C8" w:rsidR="00434EE1" w:rsidRPr="00D755FD" w:rsidRDefault="00434EE1" w:rsidP="00434EE1">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Комитет в рамках исполнения пункта 53 ОНП планирует внедрить международный подход разработки ПСД с применением единичных расценок на строительно-монтажные работы </w:t>
      </w:r>
      <w:r w:rsidRPr="00D755FD">
        <w:rPr>
          <w:rFonts w:ascii="Times New Roman" w:eastAsia="Times New Roman" w:hAnsi="Times New Roman" w:cs="Times New Roman"/>
          <w:i/>
          <w:sz w:val="24"/>
          <w:szCs w:val="24"/>
        </w:rPr>
        <w:t>(</w:t>
      </w:r>
      <w:r w:rsidRPr="00D755FD">
        <w:rPr>
          <w:rFonts w:ascii="Times New Roman" w:eastAsia="Times New Roman" w:hAnsi="Times New Roman" w:cs="Times New Roman"/>
          <w:i/>
          <w:strike/>
          <w:sz w:val="24"/>
          <w:szCs w:val="24"/>
          <w:highlight w:val="yellow"/>
        </w:rPr>
        <w:t>ЕСЦ)</w:t>
      </w:r>
      <w:r w:rsidRPr="00D755FD">
        <w:rPr>
          <w:rFonts w:ascii="Times New Roman" w:eastAsia="Times New Roman" w:hAnsi="Times New Roman" w:cs="Times New Roman"/>
          <w:sz w:val="28"/>
          <w:szCs w:val="28"/>
        </w:rPr>
        <w:t>, что облегчит на следующем этапе разработку УПСС по КВР, далее УПСС ПХ с тем, чтобы исключить формальное начисление накладных расходов и сметной прибыли.</w:t>
      </w:r>
      <w:r w:rsidRPr="00D755FD">
        <w:t xml:space="preserve"> </w:t>
      </w:r>
    </w:p>
    <w:p w14:paraId="3EF7C35B" w14:textId="77777777" w:rsidR="00434EE1" w:rsidRPr="00D755FD" w:rsidRDefault="00434EE1" w:rsidP="00434EE1">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Пока на сегодняшний день основой формирования сметной стоимости ресурсного метода являются элементные </w:t>
      </w:r>
      <w:r w:rsidRPr="00D755FD">
        <w:rPr>
          <w:rFonts w:ascii="Times New Roman" w:eastAsia="Times New Roman" w:hAnsi="Times New Roman" w:cs="Times New Roman"/>
          <w:b/>
          <w:bCs/>
          <w:sz w:val="28"/>
          <w:szCs w:val="28"/>
        </w:rPr>
        <w:t>сметные нормы</w:t>
      </w:r>
      <w:r w:rsidRPr="00D755FD">
        <w:rPr>
          <w:rStyle w:val="af8"/>
          <w:rFonts w:ascii="Times New Roman" w:eastAsia="Times New Roman" w:hAnsi="Times New Roman" w:cs="Times New Roman"/>
          <w:b/>
          <w:bCs/>
          <w:sz w:val="28"/>
          <w:szCs w:val="28"/>
        </w:rPr>
        <w:footnoteReference w:id="13"/>
      </w:r>
      <w:r w:rsidRPr="00D755FD">
        <w:rPr>
          <w:rFonts w:ascii="Times New Roman" w:eastAsia="Times New Roman" w:hAnsi="Times New Roman" w:cs="Times New Roman"/>
          <w:sz w:val="28"/>
          <w:szCs w:val="28"/>
        </w:rPr>
        <w:t xml:space="preserve"> и сметные </w:t>
      </w:r>
      <w:r w:rsidRPr="00D755FD">
        <w:rPr>
          <w:rFonts w:ascii="Times New Roman" w:eastAsia="Times New Roman" w:hAnsi="Times New Roman" w:cs="Times New Roman"/>
          <w:b/>
          <w:sz w:val="28"/>
          <w:szCs w:val="28"/>
        </w:rPr>
        <w:t>цены</w:t>
      </w:r>
      <w:r w:rsidRPr="00D755FD">
        <w:rPr>
          <w:rFonts w:ascii="Times New Roman" w:eastAsia="Times New Roman" w:hAnsi="Times New Roman" w:cs="Times New Roman"/>
          <w:sz w:val="28"/>
          <w:szCs w:val="28"/>
        </w:rPr>
        <w:t xml:space="preserve"> на строительные ресурсы. Данный подход подразумевает рутинное калькулирование стоимости СМР непосредственно в локальных сметах путем перемножения натуральных норм расхода ресурсов на соответствующие сметные цены. Таким же образом происходят технические формальные действия по начислению накладных расходов и сметной прибыли.</w:t>
      </w:r>
    </w:p>
    <w:p w14:paraId="420E43DD" w14:textId="77777777" w:rsidR="00434EE1" w:rsidRPr="00D755FD" w:rsidRDefault="00434EE1" w:rsidP="00434EE1">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Другой существенной проблемой вышеуказанного механизма формирования сметной стоимости СМР является действующий «</w:t>
      </w:r>
      <w:r w:rsidRPr="00D755FD">
        <w:rPr>
          <w:rFonts w:ascii="Times New Roman" w:eastAsia="Times New Roman" w:hAnsi="Times New Roman" w:cs="Times New Roman"/>
          <w:b/>
          <w:bCs/>
          <w:sz w:val="28"/>
          <w:szCs w:val="28"/>
        </w:rPr>
        <w:t>нормативный</w:t>
      </w:r>
      <w:r w:rsidRPr="00D755FD">
        <w:rPr>
          <w:rFonts w:ascii="Times New Roman" w:eastAsia="Times New Roman" w:hAnsi="Times New Roman" w:cs="Times New Roman"/>
          <w:sz w:val="28"/>
          <w:szCs w:val="28"/>
        </w:rPr>
        <w:t xml:space="preserve">» метод калькулирования. Сущность данного метода заключается в расчете прямых затрат по сметным нормам и ценам с последующим </w:t>
      </w:r>
      <w:r w:rsidRPr="00D755FD">
        <w:rPr>
          <w:rFonts w:ascii="Times New Roman" w:eastAsia="Times New Roman" w:hAnsi="Times New Roman" w:cs="Times New Roman"/>
          <w:b/>
          <w:sz w:val="28"/>
          <w:szCs w:val="28"/>
        </w:rPr>
        <w:t>распределением общей массы накладных расходов</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и сметной прибыли</w:t>
      </w:r>
      <w:r w:rsidRPr="00D755FD">
        <w:rPr>
          <w:rFonts w:ascii="Times New Roman" w:eastAsia="Times New Roman" w:hAnsi="Times New Roman" w:cs="Times New Roman"/>
          <w:sz w:val="28"/>
          <w:szCs w:val="28"/>
        </w:rPr>
        <w:t xml:space="preserve"> на </w:t>
      </w:r>
      <w:r w:rsidRPr="00D755FD">
        <w:rPr>
          <w:rFonts w:ascii="Times New Roman" w:eastAsia="Times New Roman" w:hAnsi="Times New Roman" w:cs="Times New Roman"/>
          <w:b/>
          <w:sz w:val="28"/>
          <w:szCs w:val="28"/>
        </w:rPr>
        <w:t>общую стоимость СМР</w:t>
      </w:r>
      <w:r w:rsidRPr="00D755FD">
        <w:rPr>
          <w:rFonts w:ascii="Times New Roman" w:eastAsia="Times New Roman" w:hAnsi="Times New Roman" w:cs="Times New Roman"/>
          <w:sz w:val="28"/>
          <w:szCs w:val="28"/>
        </w:rPr>
        <w:t>.</w:t>
      </w:r>
    </w:p>
    <w:p w14:paraId="384E4BE7" w14:textId="77777777" w:rsidR="00434EE1" w:rsidRPr="00D755FD" w:rsidRDefault="00434EE1" w:rsidP="00434EE1">
      <w:pPr>
        <w:spacing w:after="0" w:line="240" w:lineRule="auto"/>
        <w:ind w:firstLine="708"/>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Такой подход приводит к перекосу распределения накладных расходов в пользу более трудоемких строительно-монтажных работ. В отношении сметной прибыли, действующая методика ее расчета в виде фиксированного процента </w:t>
      </w:r>
      <w:r w:rsidRPr="00D755FD">
        <w:rPr>
          <w:rFonts w:ascii="Times New Roman" w:eastAsia="Times New Roman" w:hAnsi="Times New Roman" w:cs="Times New Roman"/>
          <w:i/>
          <w:sz w:val="24"/>
          <w:szCs w:val="24"/>
        </w:rPr>
        <w:t>(8% согласно приложению 2 документов по ценообразованию №249-н</w:t>
      </w:r>
      <w:r w:rsidRPr="00D755FD">
        <w:rPr>
          <w:rFonts w:ascii="Times New Roman" w:eastAsia="Times New Roman" w:hAnsi="Times New Roman" w:cs="Times New Roman"/>
          <w:i/>
          <w:sz w:val="24"/>
          <w:szCs w:val="24"/>
          <w:lang w:val="kk-KZ"/>
        </w:rPr>
        <w:t>қ</w:t>
      </w:r>
      <w:r w:rsidRPr="00D755FD">
        <w:rPr>
          <w:rFonts w:ascii="Times New Roman" w:eastAsia="Times New Roman" w:hAnsi="Times New Roman" w:cs="Times New Roman"/>
          <w:i/>
          <w:sz w:val="24"/>
          <w:szCs w:val="24"/>
        </w:rPr>
        <w:t xml:space="preserve">) </w:t>
      </w:r>
      <w:r w:rsidRPr="00D755FD">
        <w:rPr>
          <w:rFonts w:ascii="Times New Roman" w:eastAsia="Times New Roman" w:hAnsi="Times New Roman" w:cs="Times New Roman"/>
          <w:sz w:val="28"/>
          <w:szCs w:val="28"/>
        </w:rPr>
        <w:t xml:space="preserve">от сметной себестоимости приводит к стимулированию материалоемкости.  </w:t>
      </w:r>
    </w:p>
    <w:p w14:paraId="2EC2B5DC" w14:textId="77777777" w:rsidR="00434EE1" w:rsidRPr="00D755FD" w:rsidRDefault="00434EE1" w:rsidP="00434EE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 xml:space="preserve">          Существующая практика показывает, что на текущий момент масса накладных расходов в прямых затратах в жилищном строительстве составляет 20-22% при необходимом значении 18-20%, в дорожном строительстве, из-за низкой трудоемкости и высокой механовооруженности работ, доля накладных расходов составляет 4-5% при норме 9-10%.</w:t>
      </w:r>
    </w:p>
    <w:p w14:paraId="68FFEF92" w14:textId="1D4EF3D2" w:rsidR="00661B6C" w:rsidRPr="00D755FD" w:rsidRDefault="00434EE1" w:rsidP="00434EE1">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r>
      <w:r w:rsidRPr="00D755FD">
        <w:rPr>
          <w:rFonts w:ascii="Times New Roman" w:eastAsia="Times New Roman" w:hAnsi="Times New Roman" w:cs="Times New Roman"/>
          <w:sz w:val="28"/>
          <w:szCs w:val="28"/>
          <w:lang w:val="kk-KZ"/>
        </w:rPr>
        <w:t xml:space="preserve">В случае одобрения Научно-техническим советом Комитета применение единичных расценок, позволит </w:t>
      </w:r>
      <w:r w:rsidRPr="00D755FD">
        <w:rPr>
          <w:rFonts w:ascii="Times New Roman" w:eastAsia="Times New Roman" w:hAnsi="Times New Roman" w:cs="Times New Roman"/>
          <w:sz w:val="28"/>
          <w:szCs w:val="28"/>
        </w:rPr>
        <w:t>снизить сметную стоимость СМР на 1-2%</w:t>
      </w:r>
      <w:r w:rsidRPr="00D755FD">
        <w:rPr>
          <w:rStyle w:val="af8"/>
          <w:rFonts w:ascii="Times New Roman" w:eastAsia="Times New Roman" w:hAnsi="Times New Roman" w:cs="Times New Roman"/>
          <w:sz w:val="28"/>
          <w:szCs w:val="28"/>
        </w:rPr>
        <w:footnoteReference w:id="14"/>
      </w:r>
      <w:r w:rsidRPr="00D755FD">
        <w:rPr>
          <w:rFonts w:ascii="Times New Roman" w:eastAsia="Times New Roman" w:hAnsi="Times New Roman" w:cs="Times New Roman"/>
          <w:sz w:val="28"/>
          <w:szCs w:val="28"/>
        </w:rPr>
        <w:t xml:space="preserve"> за счет повышения точности распределения косвенных затрат </w:t>
      </w:r>
      <w:r w:rsidRPr="00D755FD">
        <w:rPr>
          <w:rFonts w:ascii="Times New Roman" w:eastAsia="Times New Roman" w:hAnsi="Times New Roman" w:cs="Times New Roman"/>
          <w:i/>
          <w:sz w:val="24"/>
          <w:szCs w:val="24"/>
        </w:rPr>
        <w:t>(накладных)</w:t>
      </w:r>
      <w:r w:rsidRPr="00D755FD">
        <w:rPr>
          <w:rFonts w:ascii="Times New Roman" w:eastAsia="Times New Roman" w:hAnsi="Times New Roman" w:cs="Times New Roman"/>
          <w:sz w:val="28"/>
          <w:szCs w:val="28"/>
        </w:rPr>
        <w:t xml:space="preserve"> и сметной прибыли. При суммарно рекомендованной сметной стоимости строительства по заключениям РГП «Госэкспертиза» в размере 11</w:t>
      </w:r>
      <w:r w:rsidR="00902616" w:rsidRPr="00D755FD">
        <w:rPr>
          <w:rFonts w:ascii="Times New Roman" w:eastAsia="Times New Roman" w:hAnsi="Times New Roman" w:cs="Times New Roman"/>
          <w:sz w:val="28"/>
          <w:szCs w:val="28"/>
        </w:rPr>
        <w:t> </w:t>
      </w:r>
      <w:r w:rsidRPr="00D755FD">
        <w:rPr>
          <w:rFonts w:ascii="Times New Roman" w:eastAsia="Times New Roman" w:hAnsi="Times New Roman" w:cs="Times New Roman"/>
          <w:sz w:val="28"/>
          <w:szCs w:val="28"/>
        </w:rPr>
        <w:t>724</w:t>
      </w:r>
      <w:r w:rsidR="00902616" w:rsidRPr="00D755FD">
        <w:rPr>
          <w:rFonts w:ascii="Times New Roman" w:eastAsia="Times New Roman" w:hAnsi="Times New Roman" w:cs="Times New Roman"/>
          <w:sz w:val="28"/>
          <w:szCs w:val="28"/>
        </w:rPr>
        <w:t> </w:t>
      </w:r>
      <w:r w:rsidRPr="00D755FD">
        <w:rPr>
          <w:rFonts w:ascii="Times New Roman" w:eastAsia="Times New Roman" w:hAnsi="Times New Roman" w:cs="Times New Roman"/>
          <w:sz w:val="28"/>
          <w:szCs w:val="28"/>
        </w:rPr>
        <w:t>6</w:t>
      </w:r>
      <w:r w:rsidR="00902616" w:rsidRPr="00D755FD">
        <w:rPr>
          <w:rFonts w:ascii="Times New Roman" w:eastAsia="Times New Roman" w:hAnsi="Times New Roman" w:cs="Times New Roman"/>
          <w:sz w:val="28"/>
          <w:szCs w:val="28"/>
        </w:rPr>
        <w:t>00,0</w:t>
      </w:r>
      <w:r w:rsidRPr="00D755FD">
        <w:rPr>
          <w:rFonts w:ascii="Times New Roman" w:eastAsia="Times New Roman" w:hAnsi="Times New Roman" w:cs="Times New Roman"/>
          <w:sz w:val="28"/>
          <w:szCs w:val="28"/>
        </w:rPr>
        <w:t xml:space="preserve"> </w:t>
      </w:r>
      <w:r w:rsidR="00902616" w:rsidRPr="00D755FD">
        <w:rPr>
          <w:rFonts w:ascii="Times New Roman" w:eastAsia="Times New Roman" w:hAnsi="Times New Roman" w:cs="Times New Roman"/>
          <w:sz w:val="28"/>
          <w:szCs w:val="28"/>
        </w:rPr>
        <w:t>млн</w:t>
      </w:r>
      <w:r w:rsidRPr="00D755FD">
        <w:rPr>
          <w:rFonts w:ascii="Times New Roman" w:eastAsia="Times New Roman" w:hAnsi="Times New Roman" w:cs="Times New Roman"/>
          <w:sz w:val="28"/>
          <w:szCs w:val="28"/>
        </w:rPr>
        <w:t xml:space="preserve">. тенге, экономия от применения единичных расценок за 2021 год </w:t>
      </w:r>
      <w:r w:rsidRPr="00D755FD">
        <w:rPr>
          <w:rFonts w:ascii="Times New Roman" w:eastAsia="Times New Roman" w:hAnsi="Times New Roman" w:cs="Times New Roman"/>
          <w:i/>
          <w:sz w:val="24"/>
          <w:szCs w:val="24"/>
        </w:rPr>
        <w:t>(1%)</w:t>
      </w:r>
      <w:r w:rsidRPr="00D755FD">
        <w:rPr>
          <w:rFonts w:ascii="Times New Roman" w:eastAsia="Times New Roman" w:hAnsi="Times New Roman" w:cs="Times New Roman"/>
          <w:sz w:val="28"/>
          <w:szCs w:val="28"/>
        </w:rPr>
        <w:t xml:space="preserve"> составила бы </w:t>
      </w:r>
      <w:r w:rsidR="00902616" w:rsidRPr="00D755FD">
        <w:rPr>
          <w:rFonts w:ascii="Times New Roman" w:eastAsia="Times New Roman" w:hAnsi="Times New Roman" w:cs="Times New Roman"/>
          <w:sz w:val="28"/>
          <w:szCs w:val="28"/>
        </w:rPr>
        <w:t>117 200,0 млн</w:t>
      </w:r>
      <w:r w:rsidRPr="00D755FD">
        <w:rPr>
          <w:rFonts w:ascii="Times New Roman" w:eastAsia="Times New Roman" w:hAnsi="Times New Roman" w:cs="Times New Roman"/>
          <w:sz w:val="28"/>
          <w:szCs w:val="28"/>
        </w:rPr>
        <w:t>. тенге.</w:t>
      </w:r>
    </w:p>
    <w:p w14:paraId="44655110" w14:textId="77777777" w:rsidR="001D020C" w:rsidRPr="00D755FD" w:rsidRDefault="001D020C" w:rsidP="001D020C">
      <w:pPr>
        <w:spacing w:after="0" w:line="240" w:lineRule="auto"/>
        <w:ind w:firstLine="720"/>
        <w:jc w:val="both"/>
        <w:rPr>
          <w:rFonts w:ascii="Times New Roman" w:eastAsia="Arial Unicode MS" w:hAnsi="Times New Roman" w:cs="Times New Roman"/>
          <w:b/>
          <w:kern w:val="1"/>
          <w:sz w:val="28"/>
          <w:szCs w:val="28"/>
          <w:lang w:eastAsia="ar-SA"/>
        </w:rPr>
      </w:pPr>
      <w:r w:rsidRPr="00D755FD">
        <w:rPr>
          <w:rFonts w:ascii="Times New Roman" w:eastAsia="Arial Unicode MS" w:hAnsi="Times New Roman" w:cs="Times New Roman"/>
          <w:b/>
          <w:kern w:val="1"/>
          <w:sz w:val="28"/>
          <w:szCs w:val="28"/>
          <w:lang w:val="en-US" w:eastAsia="ar-SA"/>
        </w:rPr>
        <w:t>III</w:t>
      </w:r>
      <w:r w:rsidRPr="00D755FD">
        <w:rPr>
          <w:rFonts w:ascii="Times New Roman" w:eastAsia="Arial Unicode MS" w:hAnsi="Times New Roman" w:cs="Times New Roman"/>
          <w:b/>
          <w:kern w:val="1"/>
          <w:sz w:val="28"/>
          <w:szCs w:val="28"/>
          <w:lang w:eastAsia="ar-SA"/>
        </w:rPr>
        <w:t xml:space="preserve">. Итоговая часть </w:t>
      </w:r>
    </w:p>
    <w:p w14:paraId="7DE3B557" w14:textId="3B9C0F02" w:rsidR="001D020C" w:rsidRPr="00D755FD" w:rsidRDefault="001D020C" w:rsidP="001D020C">
      <w:pPr>
        <w:spacing w:after="0" w:line="240" w:lineRule="auto"/>
        <w:ind w:firstLine="720"/>
        <w:jc w:val="both"/>
        <w:rPr>
          <w:rFonts w:ascii="Times New Roman" w:eastAsia="Arial Unicode MS" w:hAnsi="Times New Roman" w:cs="Times New Roman"/>
          <w:b/>
          <w:kern w:val="1"/>
          <w:sz w:val="28"/>
          <w:szCs w:val="28"/>
          <w:lang w:eastAsia="ar-SA"/>
        </w:rPr>
      </w:pPr>
      <w:r w:rsidRPr="00D755FD">
        <w:rPr>
          <w:rFonts w:ascii="Times New Roman" w:eastAsia="Arial Unicode MS" w:hAnsi="Times New Roman" w:cs="Times New Roman"/>
          <w:b/>
          <w:kern w:val="1"/>
          <w:sz w:val="28"/>
          <w:szCs w:val="28"/>
          <w:lang w:eastAsia="ar-SA"/>
        </w:rPr>
        <w:t xml:space="preserve">3.1. Принятые меры в ходе государственного аудита: </w:t>
      </w:r>
    </w:p>
    <w:p w14:paraId="490C0CD7" w14:textId="2265E967" w:rsidR="004479D4" w:rsidRPr="00D755FD" w:rsidRDefault="004479D4" w:rsidP="008A0DFB">
      <w:pPr>
        <w:pStyle w:val="a5"/>
        <w:spacing w:before="0" w:beforeAutospacing="0" w:after="0" w:afterAutospacing="0"/>
        <w:ind w:firstLine="709"/>
        <w:jc w:val="both"/>
        <w:rPr>
          <w:rFonts w:eastAsiaTheme="minorEastAsia"/>
          <w:sz w:val="28"/>
          <w:szCs w:val="28"/>
          <w:lang w:eastAsia="en-US"/>
        </w:rPr>
      </w:pPr>
      <w:r w:rsidRPr="00D755FD">
        <w:rPr>
          <w:rFonts w:eastAsiaTheme="minorEastAsia"/>
          <w:sz w:val="28"/>
          <w:szCs w:val="28"/>
          <w:lang w:eastAsia="en-US"/>
        </w:rPr>
        <w:t>1)</w:t>
      </w:r>
      <w:r w:rsidR="0075043D" w:rsidRPr="00D755FD">
        <w:rPr>
          <w:rFonts w:eastAsiaTheme="minorEastAsia"/>
          <w:sz w:val="28"/>
          <w:szCs w:val="28"/>
          <w:lang w:eastAsia="en-US"/>
        </w:rPr>
        <w:t> </w:t>
      </w:r>
      <w:r w:rsidRPr="00D755FD">
        <w:rPr>
          <w:rFonts w:eastAsiaTheme="minorEastAsia"/>
          <w:sz w:val="28"/>
          <w:szCs w:val="28"/>
          <w:lang w:eastAsia="en-US"/>
        </w:rPr>
        <w:t>РГП «Госэкспертиза» от 17 марта 2022 года №01-01-05-01-01/1213 внесено  изменение в заключение КВЭ от 7 февраля 2022 года №01-0028/22 по РП «Строительство общеобразовательной школы на 1500 учащихся в 20 микрорайоне города Актау» (</w:t>
      </w:r>
      <w:r w:rsidRPr="00D755FD">
        <w:rPr>
          <w:rFonts w:eastAsiaTheme="minorEastAsia"/>
          <w:i/>
          <w:lang w:eastAsia="en-US"/>
        </w:rPr>
        <w:t>без наружных внеплощадочных инженерных сетей)</w:t>
      </w:r>
      <w:r w:rsidRPr="00D755FD">
        <w:rPr>
          <w:rFonts w:eastAsiaTheme="minorEastAsia"/>
          <w:sz w:val="28"/>
          <w:szCs w:val="28"/>
          <w:lang w:eastAsia="en-US"/>
        </w:rPr>
        <w:t>» в части корректировки продолжительности строительства;</w:t>
      </w:r>
    </w:p>
    <w:p w14:paraId="1FB5BA39" w14:textId="38C9DEDD" w:rsidR="00902616" w:rsidRPr="00D755FD" w:rsidRDefault="004479D4" w:rsidP="008A0DFB">
      <w:pPr>
        <w:pStyle w:val="a5"/>
        <w:spacing w:before="0" w:beforeAutospacing="0" w:after="0" w:afterAutospacing="0"/>
        <w:ind w:firstLine="709"/>
        <w:jc w:val="both"/>
        <w:rPr>
          <w:rFonts w:eastAsiaTheme="minorEastAsia"/>
          <w:sz w:val="28"/>
          <w:szCs w:val="28"/>
          <w:lang w:eastAsia="en-US"/>
        </w:rPr>
      </w:pPr>
      <w:r w:rsidRPr="00D755FD">
        <w:rPr>
          <w:rFonts w:eastAsiaTheme="minorEastAsia"/>
          <w:sz w:val="28"/>
          <w:szCs w:val="28"/>
          <w:lang w:eastAsia="en-US"/>
        </w:rPr>
        <w:t>2)</w:t>
      </w:r>
      <w:r w:rsidR="0075043D" w:rsidRPr="00D755FD">
        <w:rPr>
          <w:rFonts w:eastAsiaTheme="minorEastAsia"/>
          <w:sz w:val="28"/>
          <w:szCs w:val="28"/>
          <w:lang w:eastAsia="en-US"/>
        </w:rPr>
        <w:t> </w:t>
      </w:r>
      <w:r w:rsidRPr="00D755FD">
        <w:rPr>
          <w:rFonts w:eastAsiaTheme="minorEastAsia"/>
          <w:sz w:val="28"/>
          <w:szCs w:val="28"/>
          <w:lang w:eastAsia="en-US"/>
        </w:rPr>
        <w:t>ГУ «Управление строительства г. Нур-Султан» приняты меры по поставке учебного инвентаря в построенную школу на 2000</w:t>
      </w:r>
      <w:r w:rsidR="002772A9" w:rsidRPr="00D755FD">
        <w:rPr>
          <w:rFonts w:eastAsiaTheme="minorEastAsia"/>
          <w:sz w:val="28"/>
          <w:szCs w:val="28"/>
          <w:lang w:eastAsia="en-US"/>
        </w:rPr>
        <w:t xml:space="preserve"> мест на сумму 327,2 тыс. тенге;</w:t>
      </w:r>
    </w:p>
    <w:p w14:paraId="0988D94A" w14:textId="45E3BE65" w:rsidR="002772A9" w:rsidRPr="00D755FD" w:rsidRDefault="002772A9" w:rsidP="002772A9">
      <w:pPr>
        <w:pStyle w:val="a5"/>
        <w:spacing w:before="0" w:beforeAutospacing="0" w:after="0" w:afterAutospacing="0"/>
        <w:ind w:firstLine="709"/>
        <w:jc w:val="both"/>
        <w:rPr>
          <w:rFonts w:eastAsiaTheme="minorEastAsia"/>
          <w:sz w:val="28"/>
          <w:szCs w:val="28"/>
          <w:lang w:eastAsia="en-US"/>
        </w:rPr>
      </w:pPr>
      <w:r w:rsidRPr="00D755FD">
        <w:rPr>
          <w:rFonts w:eastAsiaTheme="minorEastAsia"/>
          <w:sz w:val="28"/>
          <w:szCs w:val="28"/>
          <w:lang w:eastAsia="en-US"/>
        </w:rPr>
        <w:t>3)</w:t>
      </w:r>
      <w:r w:rsidR="0075043D" w:rsidRPr="00D755FD">
        <w:rPr>
          <w:rFonts w:eastAsiaTheme="minorEastAsia"/>
          <w:sz w:val="28"/>
          <w:szCs w:val="28"/>
          <w:lang w:eastAsia="en-US"/>
        </w:rPr>
        <w:t> </w:t>
      </w:r>
      <w:r w:rsidRPr="00D755FD">
        <w:rPr>
          <w:rFonts w:eastAsiaTheme="minorEastAsia"/>
          <w:sz w:val="28"/>
          <w:szCs w:val="28"/>
          <w:lang w:eastAsia="en-US"/>
        </w:rPr>
        <w:t xml:space="preserve">РГП «Госэкспертиза» </w:t>
      </w:r>
      <w:r w:rsidR="0075043D" w:rsidRPr="00D755FD">
        <w:rPr>
          <w:rFonts w:eastAsiaTheme="minorEastAsia"/>
          <w:sz w:val="28"/>
          <w:szCs w:val="28"/>
          <w:lang w:eastAsia="en-US"/>
        </w:rPr>
        <w:t xml:space="preserve">выпущено дополнительное заключение по сметной документации от 15 апреля 2022 года №01-0160/22 к </w:t>
      </w:r>
      <w:r w:rsidRPr="00D755FD">
        <w:rPr>
          <w:rFonts w:eastAsiaTheme="minorEastAsia"/>
          <w:sz w:val="28"/>
          <w:szCs w:val="28"/>
          <w:lang w:eastAsia="en-US"/>
        </w:rPr>
        <w:t>заключени</w:t>
      </w:r>
      <w:r w:rsidR="0075043D" w:rsidRPr="00D755FD">
        <w:rPr>
          <w:rFonts w:eastAsiaTheme="minorEastAsia"/>
          <w:sz w:val="28"/>
          <w:szCs w:val="28"/>
          <w:lang w:eastAsia="en-US"/>
        </w:rPr>
        <w:t>ю</w:t>
      </w:r>
      <w:r w:rsidRPr="00D755FD">
        <w:rPr>
          <w:rFonts w:eastAsiaTheme="minorEastAsia"/>
          <w:sz w:val="28"/>
          <w:szCs w:val="28"/>
          <w:lang w:eastAsia="en-US"/>
        </w:rPr>
        <w:t xml:space="preserve"> от 28 апреля 2021 года №01-0236/21 по проекту «Строительство новой насосно-фильтровальной станции в жилом массиве Интернациональный в г. Нур-Султан», где сметная стоимость строительства снижена на 1 118,5 млн. тенге;</w:t>
      </w:r>
    </w:p>
    <w:p w14:paraId="63466F99" w14:textId="31FDBF12" w:rsidR="002772A9" w:rsidRPr="00D755FD" w:rsidRDefault="002772A9" w:rsidP="002772A9">
      <w:pPr>
        <w:pStyle w:val="a5"/>
        <w:spacing w:before="0" w:beforeAutospacing="0" w:after="0" w:afterAutospacing="0"/>
        <w:jc w:val="both"/>
        <w:rPr>
          <w:rFonts w:eastAsiaTheme="minorEastAsia"/>
          <w:sz w:val="28"/>
          <w:szCs w:val="28"/>
          <w:lang w:eastAsia="en-US"/>
        </w:rPr>
      </w:pPr>
      <w:r w:rsidRPr="00D755FD">
        <w:rPr>
          <w:rFonts w:eastAsiaTheme="minorEastAsia"/>
          <w:sz w:val="28"/>
          <w:szCs w:val="28"/>
          <w:lang w:eastAsia="en-US"/>
        </w:rPr>
        <w:t xml:space="preserve">          4) РГП «Госэкспертиза» </w:t>
      </w:r>
      <w:r w:rsidR="0075043D" w:rsidRPr="00D755FD">
        <w:rPr>
          <w:rFonts w:eastAsiaTheme="minorEastAsia"/>
          <w:sz w:val="28"/>
          <w:szCs w:val="28"/>
          <w:lang w:eastAsia="en-US"/>
        </w:rPr>
        <w:t xml:space="preserve">выпущено дополнительное заключение по сметной документации от 15 апреля 2022 года №01-0161/22 к </w:t>
      </w:r>
      <w:r w:rsidRPr="00D755FD">
        <w:rPr>
          <w:rFonts w:eastAsiaTheme="minorEastAsia"/>
          <w:sz w:val="28"/>
          <w:szCs w:val="28"/>
          <w:lang w:eastAsia="en-US"/>
        </w:rPr>
        <w:t>заключения от 28 апреля 2021 года  № 01-0269/20 по проекту «</w:t>
      </w:r>
      <w:r w:rsidR="00AF7556" w:rsidRPr="00D755FD">
        <w:rPr>
          <w:rFonts w:eastAsiaTheme="minorEastAsia"/>
          <w:sz w:val="28"/>
          <w:szCs w:val="28"/>
          <w:lang w:eastAsia="en-US"/>
        </w:rPr>
        <w:t>Развитие системы ливневой канализации г. Нур-Султан</w:t>
      </w:r>
      <w:r w:rsidRPr="00D755FD">
        <w:rPr>
          <w:rFonts w:eastAsiaTheme="minorEastAsia"/>
          <w:sz w:val="28"/>
          <w:szCs w:val="28"/>
          <w:lang w:eastAsia="en-US"/>
        </w:rPr>
        <w:t>», где сметная стоимость строитель</w:t>
      </w:r>
      <w:r w:rsidR="00D60918" w:rsidRPr="00D755FD">
        <w:rPr>
          <w:rFonts w:eastAsiaTheme="minorEastAsia"/>
          <w:sz w:val="28"/>
          <w:szCs w:val="28"/>
          <w:lang w:eastAsia="en-US"/>
        </w:rPr>
        <w:t>ства снижена на 50,6 млн. тенге;</w:t>
      </w:r>
    </w:p>
    <w:p w14:paraId="6E97EFC0" w14:textId="5F621BEC" w:rsidR="00D60918" w:rsidRPr="00D755FD" w:rsidRDefault="00D60918" w:rsidP="00D60918">
      <w:pPr>
        <w:pStyle w:val="a5"/>
        <w:spacing w:before="0" w:beforeAutospacing="0" w:after="0" w:afterAutospacing="0"/>
        <w:ind w:firstLine="709"/>
        <w:jc w:val="both"/>
        <w:rPr>
          <w:rFonts w:eastAsiaTheme="minorEastAsia"/>
          <w:sz w:val="28"/>
          <w:szCs w:val="28"/>
          <w:lang w:eastAsia="en-US"/>
        </w:rPr>
      </w:pPr>
      <w:r w:rsidRPr="00D755FD">
        <w:rPr>
          <w:rFonts w:eastAsiaTheme="minorEastAsia"/>
          <w:sz w:val="28"/>
          <w:szCs w:val="28"/>
          <w:lang w:eastAsia="en-US"/>
        </w:rPr>
        <w:t xml:space="preserve">5) по запросам Генеральной прокуратуры Республики Казахстан, прокуратуры города Нур-Султан, Департамента Агентства Республики Казахстан по противодействию коррупции (Антикоррупционной службы) по городу Нур-Султан подготовлены материалы </w:t>
      </w:r>
      <w:r w:rsidRPr="00D755FD">
        <w:rPr>
          <w:sz w:val="28"/>
          <w:szCs w:val="28"/>
          <w:lang w:eastAsia="en-US"/>
        </w:rPr>
        <w:t xml:space="preserve">государственного аудита </w:t>
      </w:r>
      <w:r w:rsidR="002E0828" w:rsidRPr="00D755FD">
        <w:rPr>
          <w:sz w:val="28"/>
          <w:szCs w:val="28"/>
          <w:lang w:eastAsia="en-US"/>
        </w:rPr>
        <w:t xml:space="preserve">для их передачи в указанные органы </w:t>
      </w:r>
      <w:r w:rsidRPr="00D755FD">
        <w:rPr>
          <w:sz w:val="28"/>
          <w:szCs w:val="28"/>
          <w:lang w:eastAsia="en-US"/>
        </w:rPr>
        <w:t>для принятия процессуального решения</w:t>
      </w:r>
      <w:r w:rsidRPr="00D755FD">
        <w:rPr>
          <w:bCs/>
          <w:sz w:val="28"/>
          <w:szCs w:val="28"/>
        </w:rPr>
        <w:t>.</w:t>
      </w:r>
    </w:p>
    <w:p w14:paraId="230B14ED" w14:textId="77777777" w:rsidR="000D2079" w:rsidRPr="00D755FD" w:rsidRDefault="000D2079" w:rsidP="000D2079">
      <w:pPr>
        <w:spacing w:after="0" w:line="240" w:lineRule="auto"/>
        <w:ind w:firstLine="720"/>
        <w:jc w:val="both"/>
        <w:rPr>
          <w:rFonts w:ascii="Times New Roman" w:hAnsi="Times New Roman" w:cs="Times New Roman"/>
          <w:b/>
          <w:sz w:val="28"/>
          <w:szCs w:val="28"/>
        </w:rPr>
      </w:pPr>
      <w:r w:rsidRPr="00D755FD">
        <w:rPr>
          <w:rFonts w:ascii="Times New Roman" w:hAnsi="Times New Roman" w:cs="Times New Roman"/>
          <w:b/>
          <w:sz w:val="28"/>
          <w:szCs w:val="28"/>
        </w:rPr>
        <w:t xml:space="preserve">3.2. Выводы по результатам государственного аудита: </w:t>
      </w:r>
    </w:p>
    <w:p w14:paraId="7B2E90C6" w14:textId="163B6D6F" w:rsidR="000D2079" w:rsidRPr="00D755FD" w:rsidRDefault="000D2079" w:rsidP="000D2079">
      <w:pPr>
        <w:spacing w:after="0" w:line="240" w:lineRule="auto"/>
        <w:ind w:firstLine="709"/>
        <w:jc w:val="both"/>
        <w:rPr>
          <w:rFonts w:ascii="Times New Roman" w:hAnsi="Times New Roman"/>
          <w:sz w:val="28"/>
          <w:szCs w:val="27"/>
        </w:rPr>
      </w:pPr>
      <w:r w:rsidRPr="00D755FD">
        <w:rPr>
          <w:rFonts w:ascii="Times New Roman" w:hAnsi="Times New Roman"/>
          <w:sz w:val="28"/>
          <w:szCs w:val="27"/>
        </w:rPr>
        <w:t xml:space="preserve">По итогам государственного аудита выявлено финансовых нарушений на сумму </w:t>
      </w:r>
      <w:r w:rsidR="00484962" w:rsidRPr="00D755FD">
        <w:rPr>
          <w:rFonts w:ascii="Times New Roman" w:hAnsi="Times New Roman"/>
          <w:b/>
          <w:sz w:val="28"/>
          <w:szCs w:val="27"/>
        </w:rPr>
        <w:t>0,3</w:t>
      </w:r>
      <w:r w:rsidRPr="00D755FD">
        <w:rPr>
          <w:rFonts w:ascii="Times New Roman" w:hAnsi="Times New Roman"/>
          <w:b/>
          <w:sz w:val="28"/>
          <w:szCs w:val="27"/>
        </w:rPr>
        <w:t xml:space="preserve"> млн. тенге</w:t>
      </w:r>
      <w:r w:rsidRPr="00D755FD">
        <w:rPr>
          <w:rFonts w:ascii="Times New Roman" w:hAnsi="Times New Roman"/>
          <w:sz w:val="28"/>
          <w:szCs w:val="27"/>
        </w:rPr>
        <w:t>, неэффективное планирование бюджетных средств на сумму</w:t>
      </w:r>
      <w:r w:rsidRPr="00D755FD">
        <w:rPr>
          <w:rFonts w:ascii="Times New Roman" w:hAnsi="Times New Roman"/>
          <w:sz w:val="28"/>
          <w:szCs w:val="27"/>
          <w:lang w:val="kk-KZ"/>
        </w:rPr>
        <w:t xml:space="preserve"> </w:t>
      </w:r>
      <w:r w:rsidR="00484962" w:rsidRPr="00D755FD">
        <w:rPr>
          <w:rFonts w:ascii="Times New Roman" w:hAnsi="Times New Roman"/>
          <w:b/>
          <w:sz w:val="28"/>
          <w:szCs w:val="27"/>
        </w:rPr>
        <w:t>26 832,2</w:t>
      </w:r>
      <w:r w:rsidRPr="00D755FD">
        <w:rPr>
          <w:rFonts w:ascii="Times New Roman" w:hAnsi="Times New Roman"/>
          <w:b/>
          <w:sz w:val="28"/>
          <w:szCs w:val="27"/>
        </w:rPr>
        <w:t xml:space="preserve"> млн. тенге</w:t>
      </w:r>
      <w:r w:rsidRPr="00D755FD">
        <w:rPr>
          <w:rFonts w:ascii="Times New Roman" w:hAnsi="Times New Roman"/>
          <w:sz w:val="28"/>
          <w:szCs w:val="27"/>
        </w:rPr>
        <w:t xml:space="preserve"> неэффективное использование бюджетных средств на сумму</w:t>
      </w:r>
      <w:r w:rsidRPr="00D755FD">
        <w:rPr>
          <w:rFonts w:ascii="Times New Roman" w:hAnsi="Times New Roman"/>
          <w:sz w:val="28"/>
          <w:szCs w:val="27"/>
          <w:lang w:val="kk-KZ"/>
        </w:rPr>
        <w:t xml:space="preserve"> </w:t>
      </w:r>
      <w:r w:rsidR="00484962" w:rsidRPr="00D755FD">
        <w:rPr>
          <w:rFonts w:ascii="Times New Roman" w:hAnsi="Times New Roman"/>
          <w:b/>
          <w:sz w:val="28"/>
          <w:szCs w:val="27"/>
          <w:lang w:val="kk-KZ"/>
        </w:rPr>
        <w:t>6 882,7</w:t>
      </w:r>
      <w:r w:rsidRPr="00D755FD">
        <w:rPr>
          <w:rFonts w:ascii="Times New Roman" w:hAnsi="Times New Roman"/>
          <w:b/>
          <w:sz w:val="28"/>
          <w:szCs w:val="27"/>
          <w:lang w:val="kk-KZ"/>
        </w:rPr>
        <w:t xml:space="preserve"> </w:t>
      </w:r>
      <w:r w:rsidRPr="00D755FD">
        <w:rPr>
          <w:rFonts w:ascii="Times New Roman" w:hAnsi="Times New Roman"/>
          <w:b/>
          <w:sz w:val="28"/>
          <w:szCs w:val="27"/>
        </w:rPr>
        <w:t>млн. тенге</w:t>
      </w:r>
      <w:r w:rsidRPr="00D755FD">
        <w:rPr>
          <w:rFonts w:ascii="Times New Roman" w:hAnsi="Times New Roman"/>
          <w:sz w:val="28"/>
          <w:szCs w:val="27"/>
        </w:rPr>
        <w:t xml:space="preserve">, экономические потери и упущенная выгода на сумму </w:t>
      </w:r>
      <w:r w:rsidR="00484962" w:rsidRPr="00D755FD">
        <w:rPr>
          <w:rFonts w:ascii="Times New Roman" w:hAnsi="Times New Roman"/>
          <w:b/>
          <w:sz w:val="28"/>
          <w:szCs w:val="27"/>
        </w:rPr>
        <w:t>51,2</w:t>
      </w:r>
      <w:r w:rsidRPr="00D755FD">
        <w:rPr>
          <w:rFonts w:ascii="Times New Roman" w:hAnsi="Times New Roman"/>
          <w:b/>
          <w:sz w:val="28"/>
          <w:szCs w:val="27"/>
        </w:rPr>
        <w:t xml:space="preserve"> </w:t>
      </w:r>
      <w:r w:rsidRPr="00D755FD">
        <w:rPr>
          <w:rFonts w:ascii="Times New Roman" w:hAnsi="Times New Roman"/>
          <w:sz w:val="28"/>
          <w:szCs w:val="27"/>
        </w:rPr>
        <w:t xml:space="preserve">млн. тенге, </w:t>
      </w:r>
      <w:r w:rsidR="00484962" w:rsidRPr="00D755FD">
        <w:rPr>
          <w:rFonts w:ascii="Times New Roman" w:hAnsi="Times New Roman"/>
          <w:b/>
          <w:sz w:val="28"/>
          <w:szCs w:val="27"/>
        </w:rPr>
        <w:t>12</w:t>
      </w:r>
      <w:r w:rsidRPr="00D755FD">
        <w:rPr>
          <w:rFonts w:ascii="Times New Roman" w:hAnsi="Times New Roman"/>
          <w:sz w:val="28"/>
          <w:szCs w:val="27"/>
        </w:rPr>
        <w:t xml:space="preserve"> фактов системных недостатков и </w:t>
      </w:r>
      <w:r w:rsidR="00484962" w:rsidRPr="00D755FD">
        <w:rPr>
          <w:rFonts w:ascii="Times New Roman" w:hAnsi="Times New Roman"/>
          <w:b/>
          <w:sz w:val="28"/>
          <w:szCs w:val="27"/>
        </w:rPr>
        <w:t>129</w:t>
      </w:r>
      <w:r w:rsidRPr="00D755FD">
        <w:rPr>
          <w:rFonts w:ascii="Times New Roman" w:hAnsi="Times New Roman"/>
          <w:b/>
          <w:sz w:val="28"/>
          <w:szCs w:val="27"/>
        </w:rPr>
        <w:t xml:space="preserve"> </w:t>
      </w:r>
      <w:r w:rsidRPr="00D755FD">
        <w:rPr>
          <w:rFonts w:ascii="Times New Roman" w:hAnsi="Times New Roman"/>
          <w:sz w:val="28"/>
          <w:szCs w:val="27"/>
        </w:rPr>
        <w:t xml:space="preserve">фактов процедурных нарушений. </w:t>
      </w:r>
    </w:p>
    <w:p w14:paraId="4475037A" w14:textId="51F6450C" w:rsidR="000D2079" w:rsidRPr="00D755FD" w:rsidRDefault="007E34C4" w:rsidP="000D2079">
      <w:pPr>
        <w:spacing w:after="0" w:line="240" w:lineRule="auto"/>
        <w:ind w:firstLine="709"/>
        <w:jc w:val="both"/>
        <w:rPr>
          <w:sz w:val="28"/>
          <w:szCs w:val="28"/>
        </w:rPr>
      </w:pPr>
      <w:r w:rsidRPr="00D755FD">
        <w:rPr>
          <w:rFonts w:ascii="Times New Roman" w:hAnsi="Times New Roman" w:cs="Times New Roman"/>
          <w:sz w:val="28"/>
          <w:szCs w:val="28"/>
        </w:rPr>
        <w:t>Материалы по 4</w:t>
      </w:r>
      <w:r w:rsidR="00AD62D3" w:rsidRPr="00D755FD">
        <w:rPr>
          <w:rFonts w:ascii="Times New Roman" w:hAnsi="Times New Roman" w:cs="Times New Roman"/>
          <w:sz w:val="28"/>
          <w:szCs w:val="28"/>
        </w:rPr>
        <w:t>2</w:t>
      </w:r>
      <w:r w:rsidR="000D2079" w:rsidRPr="00D755FD">
        <w:rPr>
          <w:rFonts w:ascii="Times New Roman" w:hAnsi="Times New Roman" w:cs="Times New Roman"/>
          <w:sz w:val="28"/>
          <w:szCs w:val="28"/>
        </w:rPr>
        <w:t xml:space="preserve"> фактам, с признаками административных правонарушений переданы в уполномоченные органы для возбуждения административного производства</w:t>
      </w:r>
      <w:r w:rsidR="0082263F" w:rsidRPr="00D755FD">
        <w:rPr>
          <w:sz w:val="28"/>
          <w:szCs w:val="28"/>
        </w:rPr>
        <w:t>.</w:t>
      </w:r>
    </w:p>
    <w:p w14:paraId="481851A9" w14:textId="6742D411" w:rsidR="00887336" w:rsidRPr="00D755FD" w:rsidRDefault="00CD44F7" w:rsidP="00CD44F7">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1.</w:t>
      </w:r>
      <w:r w:rsidR="00AF7053" w:rsidRPr="00D755FD">
        <w:rPr>
          <w:rFonts w:ascii="Times New Roman" w:hAnsi="Times New Roman" w:cs="Times New Roman"/>
          <w:sz w:val="28"/>
          <w:szCs w:val="28"/>
        </w:rPr>
        <w:t> </w:t>
      </w:r>
      <w:r w:rsidR="00887336" w:rsidRPr="00D755FD">
        <w:rPr>
          <w:rFonts w:ascii="Times New Roman" w:hAnsi="Times New Roman" w:cs="Times New Roman"/>
          <w:sz w:val="28"/>
          <w:szCs w:val="28"/>
        </w:rPr>
        <w:t>Тарифное давление предприятий монополистов повышает себестоимость изготовления стройматериалов, снижает их конкурентоспособность и ведет к увеличению импорта. В результате одной из причин удорожания стоимости строительства является зависимость строительной отрасли от импорта. При этом отмечается разный уровень обеспеченности цемента в регионах, что приводит к росту импорта российского цемента с одновременным ростом экспорта в Узбекистан.</w:t>
      </w:r>
    </w:p>
    <w:p w14:paraId="27672B14" w14:textId="7C4FB663" w:rsidR="00CD44F7" w:rsidRPr="00D755FD" w:rsidRDefault="00CD44F7" w:rsidP="00CD44F7">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Кроме того, </w:t>
      </w:r>
      <w:r w:rsidR="006F0845" w:rsidRPr="00D755FD">
        <w:rPr>
          <w:rFonts w:ascii="Times New Roman" w:hAnsi="Times New Roman" w:cs="Times New Roman"/>
          <w:sz w:val="28"/>
          <w:szCs w:val="28"/>
        </w:rPr>
        <w:t>за последние пять лет</w:t>
      </w:r>
      <w:r w:rsidRPr="00D755FD">
        <w:rPr>
          <w:rFonts w:ascii="Times New Roman" w:hAnsi="Times New Roman" w:cs="Times New Roman"/>
          <w:sz w:val="28"/>
          <w:szCs w:val="28"/>
        </w:rPr>
        <w:t xml:space="preserve"> </w:t>
      </w:r>
      <w:r w:rsidR="006F0845" w:rsidRPr="00D755FD">
        <w:rPr>
          <w:rFonts w:ascii="Times New Roman" w:hAnsi="Times New Roman" w:cs="Times New Roman"/>
          <w:sz w:val="28"/>
          <w:szCs w:val="28"/>
        </w:rPr>
        <w:t xml:space="preserve">в городе Нур-Султан </w:t>
      </w:r>
      <w:r w:rsidRPr="00D755FD">
        <w:rPr>
          <w:rFonts w:ascii="Times New Roman" w:hAnsi="Times New Roman" w:cs="Times New Roman"/>
          <w:sz w:val="28"/>
          <w:szCs w:val="28"/>
        </w:rPr>
        <w:t>происходит удорожание фактически всех видов строительных материалов на 50%, а по некоторым материалам на 100%.</w:t>
      </w:r>
    </w:p>
    <w:p w14:paraId="3F6D4F13" w14:textId="77777777" w:rsidR="00887336" w:rsidRPr="00D755FD" w:rsidRDefault="00887336" w:rsidP="00887336">
      <w:pPr>
        <w:spacing w:after="0" w:line="240" w:lineRule="auto"/>
        <w:ind w:firstLine="709"/>
        <w:jc w:val="both"/>
        <w:rPr>
          <w:rFonts w:ascii="Times New Roman" w:eastAsia="Times New Roman" w:hAnsi="Times New Roman" w:cs="Times New Roman"/>
          <w:sz w:val="28"/>
          <w:szCs w:val="28"/>
        </w:rPr>
      </w:pPr>
      <w:r w:rsidRPr="00D755FD">
        <w:rPr>
          <w:rFonts w:ascii="Times New Roman" w:hAnsi="Times New Roman" w:cs="Times New Roman"/>
          <w:sz w:val="28"/>
          <w:szCs w:val="28"/>
        </w:rPr>
        <w:t xml:space="preserve">2. </w:t>
      </w:r>
      <w:r w:rsidR="000D2079" w:rsidRPr="00D755FD">
        <w:rPr>
          <w:rFonts w:ascii="Times New Roman" w:eastAsia="Times New Roman" w:hAnsi="Times New Roman" w:cs="Times New Roman"/>
          <w:sz w:val="28"/>
          <w:szCs w:val="28"/>
        </w:rPr>
        <w:t>В Уставе</w:t>
      </w:r>
      <w:r w:rsidR="000D2079" w:rsidRPr="00D755FD">
        <w:rPr>
          <w:rFonts w:ascii="Times New Roman" w:eastAsia="Times New Roman" w:hAnsi="Times New Roman" w:cs="Times New Roman"/>
          <w:b/>
          <w:sz w:val="28"/>
          <w:szCs w:val="28"/>
        </w:rPr>
        <w:t xml:space="preserve"> </w:t>
      </w:r>
      <w:r w:rsidR="000D2079" w:rsidRPr="00D755FD">
        <w:rPr>
          <w:rFonts w:ascii="Times New Roman" w:eastAsia="Times New Roman" w:hAnsi="Times New Roman" w:cs="Times New Roman"/>
          <w:sz w:val="28"/>
          <w:szCs w:val="28"/>
        </w:rPr>
        <w:t>АО «КазНИИСА» не прописана деятельность, связанная с мониторингом текущих цен на строительные материалы, изделия и конструкции, по организации ведения мониторинга теку</w:t>
      </w:r>
      <w:r w:rsidRPr="00D755FD">
        <w:rPr>
          <w:rFonts w:ascii="Times New Roman" w:eastAsia="Times New Roman" w:hAnsi="Times New Roman" w:cs="Times New Roman"/>
          <w:sz w:val="28"/>
          <w:szCs w:val="28"/>
        </w:rPr>
        <w:t>щих цен на строительные ресурсы.</w:t>
      </w:r>
    </w:p>
    <w:p w14:paraId="3381C3F0" w14:textId="50C875FA" w:rsidR="00887336" w:rsidRPr="00D755FD" w:rsidRDefault="00887336" w:rsidP="00887336">
      <w:pPr>
        <w:spacing w:after="0" w:line="240" w:lineRule="auto"/>
        <w:ind w:firstLine="709"/>
        <w:jc w:val="both"/>
        <w:rPr>
          <w:rFonts w:ascii="Times New Roman" w:eastAsia="Arial Unicode MS" w:hAnsi="Times New Roman" w:cs="Times New Roman"/>
          <w:kern w:val="2"/>
          <w:sz w:val="28"/>
          <w:szCs w:val="28"/>
          <w:lang w:eastAsia="ar-SA"/>
        </w:rPr>
      </w:pPr>
      <w:r w:rsidRPr="00D755FD">
        <w:rPr>
          <w:rFonts w:ascii="Times New Roman" w:eastAsia="Arial Unicode MS" w:hAnsi="Times New Roman" w:cs="Times New Roman"/>
          <w:kern w:val="2"/>
          <w:sz w:val="28"/>
          <w:szCs w:val="28"/>
          <w:lang w:eastAsia="ar-SA"/>
        </w:rPr>
        <w:t>3.</w:t>
      </w:r>
      <w:r w:rsidR="00AF7053" w:rsidRPr="00D755FD">
        <w:rPr>
          <w:rFonts w:ascii="Times New Roman" w:eastAsia="Arial Unicode MS" w:hAnsi="Times New Roman" w:cs="Times New Roman"/>
          <w:kern w:val="2"/>
          <w:sz w:val="28"/>
          <w:szCs w:val="28"/>
          <w:lang w:eastAsia="ar-SA"/>
        </w:rPr>
        <w:t> </w:t>
      </w:r>
      <w:r w:rsidR="000D2079" w:rsidRPr="00D755FD">
        <w:rPr>
          <w:rFonts w:ascii="Times New Roman" w:eastAsia="Arial Unicode MS" w:hAnsi="Times New Roman" w:cs="Times New Roman"/>
          <w:kern w:val="2"/>
          <w:sz w:val="28"/>
          <w:szCs w:val="28"/>
          <w:lang w:eastAsia="ar-SA"/>
        </w:rPr>
        <w:t>Требования, изложенные в пункте 18 руководящего документа по разработке сметных цен на материалы №54-НҚ для выбора поставщика</w:t>
      </w:r>
      <w:r w:rsidRPr="00D755FD">
        <w:rPr>
          <w:rFonts w:ascii="Times New Roman" w:eastAsia="Arial Unicode MS" w:hAnsi="Times New Roman" w:cs="Times New Roman"/>
          <w:kern w:val="2"/>
          <w:sz w:val="28"/>
          <w:szCs w:val="28"/>
          <w:lang w:eastAsia="ar-SA"/>
        </w:rPr>
        <w:t xml:space="preserve"> расплывчаты и не позволяют объективно выбрать поставщиков.</w:t>
      </w:r>
    </w:p>
    <w:p w14:paraId="29460A7C" w14:textId="5E8D1404" w:rsidR="00CA732C" w:rsidRPr="00D755FD" w:rsidRDefault="00887336" w:rsidP="00B71BED">
      <w:pPr>
        <w:spacing w:after="0" w:line="240" w:lineRule="auto"/>
        <w:ind w:firstLine="709"/>
        <w:jc w:val="both"/>
        <w:rPr>
          <w:rFonts w:ascii="Times New Roman" w:hAnsi="Times New Roman" w:cs="Times New Roman"/>
          <w:sz w:val="28"/>
          <w:szCs w:val="28"/>
        </w:rPr>
      </w:pPr>
      <w:r w:rsidRPr="00D755FD">
        <w:rPr>
          <w:rFonts w:ascii="Times New Roman" w:eastAsia="Arial Unicode MS" w:hAnsi="Times New Roman" w:cs="Times New Roman"/>
          <w:kern w:val="2"/>
          <w:sz w:val="28"/>
          <w:szCs w:val="28"/>
          <w:lang w:eastAsia="ar-SA"/>
        </w:rPr>
        <w:t xml:space="preserve">4. </w:t>
      </w:r>
      <w:r w:rsidRPr="00D755FD">
        <w:rPr>
          <w:rFonts w:ascii="Times New Roman" w:hAnsi="Times New Roman" w:cs="Times New Roman"/>
          <w:sz w:val="28"/>
          <w:szCs w:val="28"/>
        </w:rPr>
        <w:t xml:space="preserve">Планирование БИП в регионах проводится без оценки возможности финансирования не реализованных </w:t>
      </w:r>
      <w:r w:rsidRPr="00D755FD">
        <w:rPr>
          <w:rFonts w:ascii="Times New Roman" w:hAnsi="Times New Roman" w:cs="Times New Roman"/>
          <w:i/>
          <w:sz w:val="24"/>
          <w:szCs w:val="24"/>
        </w:rPr>
        <w:t>(приостановленных)</w:t>
      </w:r>
      <w:r w:rsidRPr="00D755FD">
        <w:rPr>
          <w:rFonts w:ascii="Times New Roman" w:hAnsi="Times New Roman" w:cs="Times New Roman"/>
          <w:sz w:val="28"/>
          <w:szCs w:val="28"/>
        </w:rPr>
        <w:t xml:space="preserve"> проектов, по которым   отсутствует учет. Это приводит к несбалансированному финансированию строительства проектов, что влечет устаревание ПСД и срыв сроков строительства</w:t>
      </w:r>
      <w:r w:rsidR="00CA732C" w:rsidRPr="00D755FD">
        <w:rPr>
          <w:rFonts w:ascii="Times New Roman" w:hAnsi="Times New Roman" w:cs="Times New Roman"/>
          <w:sz w:val="28"/>
          <w:szCs w:val="28"/>
        </w:rPr>
        <w:t xml:space="preserve"> </w:t>
      </w:r>
      <w:r w:rsidR="00CA732C" w:rsidRPr="00D755FD">
        <w:rPr>
          <w:rFonts w:ascii="Times New Roman" w:hAnsi="Times New Roman" w:cs="Times New Roman"/>
          <w:i/>
          <w:sz w:val="24"/>
          <w:szCs w:val="24"/>
        </w:rPr>
        <w:t>(роста долгостроев)</w:t>
      </w:r>
      <w:r w:rsidRPr="00D755FD">
        <w:rPr>
          <w:rFonts w:ascii="Times New Roman" w:hAnsi="Times New Roman" w:cs="Times New Roman"/>
          <w:sz w:val="28"/>
          <w:szCs w:val="28"/>
        </w:rPr>
        <w:t xml:space="preserve">, с последующим </w:t>
      </w:r>
      <w:r w:rsidR="001550F0" w:rsidRPr="00D755FD">
        <w:rPr>
          <w:rFonts w:ascii="Times New Roman" w:hAnsi="Times New Roman" w:cs="Times New Roman"/>
          <w:sz w:val="28"/>
          <w:szCs w:val="28"/>
        </w:rPr>
        <w:t xml:space="preserve">неизбежным </w:t>
      </w:r>
      <w:r w:rsidRPr="00D755FD">
        <w:rPr>
          <w:rFonts w:ascii="Times New Roman" w:hAnsi="Times New Roman" w:cs="Times New Roman"/>
          <w:sz w:val="28"/>
          <w:szCs w:val="28"/>
        </w:rPr>
        <w:t>удорожанием строительства.</w:t>
      </w:r>
    </w:p>
    <w:p w14:paraId="27E896F9" w14:textId="227B0A69" w:rsidR="00967323" w:rsidRPr="00D755FD" w:rsidRDefault="00FC435C" w:rsidP="00540AC9">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 В </w:t>
      </w:r>
      <w:r w:rsidR="00B71BED" w:rsidRPr="00D755FD">
        <w:rPr>
          <w:rFonts w:ascii="Times New Roman" w:hAnsi="Times New Roman" w:cs="Times New Roman"/>
          <w:sz w:val="28"/>
          <w:szCs w:val="28"/>
        </w:rPr>
        <w:t>итоге</w:t>
      </w:r>
      <w:r w:rsidRPr="00D755FD">
        <w:rPr>
          <w:rFonts w:ascii="Times New Roman" w:hAnsi="Times New Roman" w:cs="Times New Roman"/>
          <w:sz w:val="28"/>
          <w:szCs w:val="28"/>
        </w:rPr>
        <w:t xml:space="preserve"> </w:t>
      </w:r>
      <w:r w:rsidR="00B71BED" w:rsidRPr="00D755FD">
        <w:rPr>
          <w:rFonts w:ascii="Times New Roman" w:hAnsi="Times New Roman" w:cs="Times New Roman"/>
          <w:sz w:val="28"/>
          <w:szCs w:val="28"/>
        </w:rPr>
        <w:t xml:space="preserve">безрезультативные затраты </w:t>
      </w:r>
      <w:r w:rsidRPr="00D755FD">
        <w:rPr>
          <w:rFonts w:ascii="Times New Roman" w:hAnsi="Times New Roman" w:cs="Times New Roman"/>
          <w:sz w:val="28"/>
          <w:szCs w:val="28"/>
        </w:rPr>
        <w:t xml:space="preserve">на разработку </w:t>
      </w:r>
      <w:r w:rsidR="00CA732C" w:rsidRPr="00D755FD">
        <w:rPr>
          <w:rFonts w:ascii="Times New Roman" w:hAnsi="Times New Roman" w:cs="Times New Roman"/>
          <w:sz w:val="28"/>
          <w:szCs w:val="28"/>
        </w:rPr>
        <w:t>292 невостребованных</w:t>
      </w:r>
      <w:r w:rsidR="00B71BED" w:rsidRPr="00D755FD">
        <w:rPr>
          <w:rFonts w:ascii="Times New Roman" w:hAnsi="Times New Roman" w:cs="Times New Roman"/>
          <w:sz w:val="28"/>
          <w:szCs w:val="28"/>
        </w:rPr>
        <w:t xml:space="preserve"> ПСД составили 5,9 млрд. тенге, а </w:t>
      </w:r>
      <w:r w:rsidR="00967323" w:rsidRPr="00D755FD">
        <w:rPr>
          <w:rFonts w:ascii="Times New Roman" w:hAnsi="Times New Roman" w:cs="Times New Roman"/>
          <w:sz w:val="28"/>
          <w:szCs w:val="28"/>
        </w:rPr>
        <w:t xml:space="preserve">дополнительные </w:t>
      </w:r>
      <w:r w:rsidR="00B71BED" w:rsidRPr="00D755FD">
        <w:rPr>
          <w:rFonts w:ascii="Times New Roman" w:hAnsi="Times New Roman" w:cs="Times New Roman"/>
          <w:sz w:val="28"/>
          <w:szCs w:val="28"/>
        </w:rPr>
        <w:t xml:space="preserve">расходы на корректировку неактуальных </w:t>
      </w:r>
      <w:r w:rsidR="00CA732C" w:rsidRPr="00D755FD">
        <w:rPr>
          <w:rFonts w:ascii="Times New Roman" w:hAnsi="Times New Roman" w:cs="Times New Roman"/>
          <w:sz w:val="28"/>
          <w:szCs w:val="28"/>
        </w:rPr>
        <w:t xml:space="preserve">ПСД </w:t>
      </w:r>
      <w:r w:rsidR="00967323" w:rsidRPr="00D755FD">
        <w:rPr>
          <w:rFonts w:ascii="Times New Roman" w:hAnsi="Times New Roman" w:cs="Times New Roman"/>
          <w:sz w:val="28"/>
          <w:szCs w:val="28"/>
        </w:rPr>
        <w:t xml:space="preserve">- </w:t>
      </w:r>
      <w:r w:rsidR="00CA732C" w:rsidRPr="00D755FD">
        <w:rPr>
          <w:rFonts w:ascii="Times New Roman" w:hAnsi="Times New Roman" w:cs="Times New Roman"/>
          <w:sz w:val="28"/>
          <w:szCs w:val="28"/>
        </w:rPr>
        <w:t>893</w:t>
      </w:r>
      <w:r w:rsidR="00B71BED" w:rsidRPr="00D755FD">
        <w:rPr>
          <w:rFonts w:ascii="Times New Roman" w:hAnsi="Times New Roman" w:cs="Times New Roman"/>
          <w:sz w:val="28"/>
          <w:szCs w:val="28"/>
        </w:rPr>
        <w:t xml:space="preserve">,7 млн. тенге. </w:t>
      </w:r>
      <w:r w:rsidR="00540AC9" w:rsidRPr="00D755FD">
        <w:rPr>
          <w:rFonts w:ascii="Times New Roman" w:hAnsi="Times New Roman" w:cs="Times New Roman"/>
          <w:sz w:val="28"/>
          <w:szCs w:val="28"/>
        </w:rPr>
        <w:t xml:space="preserve">Факты затягивания строительства </w:t>
      </w:r>
      <w:r w:rsidR="004F13FF" w:rsidRPr="00D755FD">
        <w:rPr>
          <w:rFonts w:ascii="Times New Roman" w:hAnsi="Times New Roman" w:cs="Times New Roman"/>
          <w:sz w:val="28"/>
          <w:szCs w:val="28"/>
        </w:rPr>
        <w:t>в прямую влияет на доступность социальных объектов для населения.</w:t>
      </w:r>
    </w:p>
    <w:p w14:paraId="43738D62" w14:textId="77777777" w:rsidR="003A18B8" w:rsidRPr="00D755FD" w:rsidRDefault="008E4CBB" w:rsidP="00BC644C">
      <w:pPr>
        <w:spacing w:after="0" w:line="240" w:lineRule="auto"/>
        <w:ind w:firstLine="709"/>
        <w:jc w:val="both"/>
        <w:rPr>
          <w:rFonts w:ascii="Times New Roman" w:eastAsia="Calibri" w:hAnsi="Times New Roman" w:cs="Times New Roman"/>
          <w:sz w:val="28"/>
          <w:szCs w:val="28"/>
          <w:lang w:eastAsia="en-US"/>
        </w:rPr>
      </w:pPr>
      <w:r w:rsidRPr="00D755FD">
        <w:rPr>
          <w:rFonts w:ascii="Times New Roman" w:hAnsi="Times New Roman" w:cs="Times New Roman"/>
          <w:sz w:val="28"/>
          <w:szCs w:val="28"/>
        </w:rPr>
        <w:t xml:space="preserve">5. </w:t>
      </w:r>
      <w:r w:rsidR="000D2079" w:rsidRPr="00D755FD">
        <w:rPr>
          <w:rFonts w:ascii="Times New Roman" w:eastAsia="Times New Roman" w:hAnsi="Times New Roman" w:cs="Times New Roman"/>
          <w:sz w:val="28"/>
          <w:szCs w:val="28"/>
        </w:rPr>
        <w:t>На сегодняшний день отсутствует полная информация по всем проектам строительства, как на центральном, так и на местном уровне</w:t>
      </w:r>
      <w:r w:rsidR="000D2079" w:rsidRPr="00D755FD">
        <w:rPr>
          <w:rFonts w:ascii="Times New Roman" w:eastAsia="Calibri" w:hAnsi="Times New Roman" w:cs="Times New Roman"/>
          <w:sz w:val="28"/>
          <w:szCs w:val="28"/>
          <w:lang w:eastAsia="en-US"/>
        </w:rPr>
        <w:t>, начиная с этапа планирования до фактического ввода в эксплуатацию, позволяющая полное и прозрачное отслеживание того или иного проекта с целью определения перспективы достижения запланированных показателей при их реализации.</w:t>
      </w:r>
    </w:p>
    <w:p w14:paraId="739D4A24" w14:textId="24C4EACE" w:rsidR="003A18B8" w:rsidRPr="00D755FD" w:rsidRDefault="000D2079" w:rsidP="00745EF2">
      <w:pPr>
        <w:spacing w:after="0" w:line="240" w:lineRule="auto"/>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 xml:space="preserve"> </w:t>
      </w:r>
      <w:r w:rsidR="00745EF2" w:rsidRPr="00D755FD">
        <w:rPr>
          <w:rFonts w:ascii="Times New Roman" w:eastAsia="Calibri" w:hAnsi="Times New Roman" w:cs="Times New Roman"/>
          <w:sz w:val="28"/>
          <w:szCs w:val="28"/>
          <w:lang w:eastAsia="en-US"/>
        </w:rPr>
        <w:tab/>
      </w:r>
      <w:r w:rsidR="00C87AD2" w:rsidRPr="00D755FD">
        <w:rPr>
          <w:rFonts w:ascii="Times New Roman" w:eastAsia="Calibri" w:hAnsi="Times New Roman" w:cs="Times New Roman"/>
          <w:sz w:val="28"/>
          <w:szCs w:val="28"/>
          <w:lang w:eastAsia="en-US"/>
        </w:rPr>
        <w:t>6.</w:t>
      </w:r>
      <w:r w:rsidRPr="00D755FD">
        <w:rPr>
          <w:rFonts w:ascii="Times New Roman" w:eastAsia="Calibri" w:hAnsi="Times New Roman" w:cs="Times New Roman"/>
          <w:sz w:val="28"/>
          <w:szCs w:val="28"/>
          <w:lang w:eastAsia="en-US"/>
        </w:rPr>
        <w:t xml:space="preserve"> </w:t>
      </w:r>
      <w:r w:rsidR="003A18B8" w:rsidRPr="00D755FD">
        <w:rPr>
          <w:rFonts w:ascii="Times New Roman" w:eastAsia="Calibri" w:hAnsi="Times New Roman" w:cs="Times New Roman"/>
          <w:sz w:val="28"/>
          <w:szCs w:val="28"/>
          <w:lang w:eastAsia="en-US"/>
        </w:rPr>
        <w:t>Анализ сметной стоимости проектов строительства школ по проектам ГЧП показывае</w:t>
      </w:r>
      <w:r w:rsidR="00C87AD2" w:rsidRPr="00D755FD">
        <w:rPr>
          <w:rFonts w:ascii="Times New Roman" w:eastAsia="Calibri" w:hAnsi="Times New Roman" w:cs="Times New Roman"/>
          <w:sz w:val="28"/>
          <w:szCs w:val="28"/>
          <w:lang w:eastAsia="en-US"/>
        </w:rPr>
        <w:t>т наличие целого ряда системных проблем</w:t>
      </w:r>
      <w:r w:rsidR="003A18B8" w:rsidRPr="00D755FD">
        <w:rPr>
          <w:rFonts w:ascii="Times New Roman" w:eastAsia="Calibri" w:hAnsi="Times New Roman" w:cs="Times New Roman"/>
          <w:b/>
          <w:sz w:val="28"/>
          <w:szCs w:val="28"/>
          <w:lang w:eastAsia="en-US"/>
        </w:rPr>
        <w:t>.</w:t>
      </w:r>
      <w:r w:rsidR="003A18B8" w:rsidRPr="00D755FD">
        <w:rPr>
          <w:rFonts w:ascii="Times New Roman" w:eastAsia="Calibri" w:hAnsi="Times New Roman" w:cs="Times New Roman"/>
          <w:sz w:val="28"/>
          <w:szCs w:val="28"/>
          <w:lang w:eastAsia="en-US"/>
        </w:rPr>
        <w:t xml:space="preserve"> </w:t>
      </w:r>
    </w:p>
    <w:p w14:paraId="59F4A817" w14:textId="71E5FDB9" w:rsidR="009757AD" w:rsidRPr="00D755FD" w:rsidRDefault="000D2079" w:rsidP="00745EF2">
      <w:pPr>
        <w:spacing w:after="0" w:line="240" w:lineRule="auto"/>
        <w:ind w:firstLine="709"/>
        <w:jc w:val="both"/>
        <w:rPr>
          <w:rFonts w:ascii="Times New Roman" w:hAnsi="Times New Roman" w:cs="Times New Roman"/>
          <w:bCs/>
          <w:sz w:val="28"/>
          <w:szCs w:val="28"/>
        </w:rPr>
      </w:pPr>
      <w:r w:rsidRPr="00D755FD">
        <w:rPr>
          <w:rFonts w:ascii="Times New Roman" w:eastAsia="Calibri" w:hAnsi="Times New Roman" w:cs="Times New Roman"/>
          <w:sz w:val="28"/>
          <w:szCs w:val="28"/>
          <w:lang w:eastAsia="en-US"/>
        </w:rPr>
        <w:t xml:space="preserve">Заказчиками утверждены перечни применяемого технологического оборудования в объектах образования для разработки </w:t>
      </w:r>
      <w:r w:rsidR="008E4CBB" w:rsidRPr="00D755FD">
        <w:rPr>
          <w:rFonts w:ascii="Times New Roman" w:eastAsia="Calibri" w:hAnsi="Times New Roman" w:cs="Times New Roman"/>
          <w:sz w:val="28"/>
          <w:szCs w:val="28"/>
          <w:lang w:eastAsia="en-US"/>
        </w:rPr>
        <w:t>ПСД</w:t>
      </w:r>
      <w:r w:rsidRPr="00D755FD">
        <w:rPr>
          <w:rFonts w:ascii="Times New Roman" w:eastAsia="Calibri" w:hAnsi="Times New Roman" w:cs="Times New Roman"/>
          <w:sz w:val="28"/>
          <w:szCs w:val="28"/>
          <w:lang w:eastAsia="en-US"/>
        </w:rPr>
        <w:t xml:space="preserve"> без соблюдения </w:t>
      </w:r>
      <w:r w:rsidR="00865B96" w:rsidRPr="00D755FD">
        <w:rPr>
          <w:rFonts w:ascii="Times New Roman" w:eastAsia="Calibri" w:hAnsi="Times New Roman" w:cs="Times New Roman"/>
          <w:sz w:val="28"/>
          <w:szCs w:val="28"/>
          <w:lang w:eastAsia="en-US"/>
        </w:rPr>
        <w:t xml:space="preserve">установленных </w:t>
      </w:r>
      <w:r w:rsidRPr="00D755FD">
        <w:rPr>
          <w:rFonts w:ascii="Times New Roman" w:eastAsia="Calibri" w:hAnsi="Times New Roman" w:cs="Times New Roman"/>
          <w:sz w:val="28"/>
          <w:szCs w:val="28"/>
          <w:lang w:eastAsia="en-US"/>
        </w:rPr>
        <w:t xml:space="preserve">норм </w:t>
      </w:r>
      <w:r w:rsidRPr="00D755FD">
        <w:rPr>
          <w:rFonts w:ascii="Times New Roman" w:hAnsi="Times New Roman" w:cs="Times New Roman"/>
          <w:bCs/>
          <w:sz w:val="28"/>
          <w:szCs w:val="28"/>
        </w:rPr>
        <w:t>оснащения</w:t>
      </w:r>
      <w:r w:rsidR="00C07BF7" w:rsidRPr="00D755FD">
        <w:rPr>
          <w:rFonts w:ascii="Times New Roman" w:hAnsi="Times New Roman" w:cs="Times New Roman"/>
          <w:bCs/>
          <w:sz w:val="28"/>
          <w:szCs w:val="28"/>
        </w:rPr>
        <w:t xml:space="preserve"> школ</w:t>
      </w:r>
      <w:r w:rsidR="00865B96" w:rsidRPr="00D755FD">
        <w:rPr>
          <w:rFonts w:ascii="Times New Roman" w:hAnsi="Times New Roman" w:cs="Times New Roman"/>
          <w:bCs/>
          <w:sz w:val="28"/>
          <w:szCs w:val="28"/>
        </w:rPr>
        <w:t xml:space="preserve"> и превышения укрупненных стоимостных показателей по оборудованию.</w:t>
      </w:r>
    </w:p>
    <w:p w14:paraId="6DA70ADB" w14:textId="29070BCB" w:rsidR="005663D6" w:rsidRPr="00D755FD" w:rsidRDefault="009757AD" w:rsidP="00745EF2">
      <w:pPr>
        <w:spacing w:after="0" w:line="240" w:lineRule="auto"/>
        <w:ind w:firstLine="709"/>
        <w:jc w:val="both"/>
        <w:rPr>
          <w:rFonts w:ascii="Times New Roman" w:hAnsi="Times New Roman" w:cs="Times New Roman"/>
          <w:bCs/>
          <w:sz w:val="28"/>
          <w:szCs w:val="28"/>
        </w:rPr>
      </w:pPr>
      <w:r w:rsidRPr="00D755FD">
        <w:rPr>
          <w:rFonts w:ascii="Times New Roman" w:eastAsia="Calibri" w:hAnsi="Times New Roman" w:cs="Times New Roman"/>
          <w:sz w:val="28"/>
          <w:szCs w:val="28"/>
          <w:lang w:eastAsia="en-US"/>
        </w:rPr>
        <w:t>Некачественно проведенная комплексная вневедомственная э</w:t>
      </w:r>
      <w:r w:rsidRPr="00D755FD">
        <w:rPr>
          <w:rFonts w:ascii="Times New Roman" w:eastAsia="Times New Roman" w:hAnsi="Times New Roman" w:cs="Times New Roman"/>
          <w:sz w:val="28"/>
          <w:szCs w:val="28"/>
          <w:lang w:eastAsia="en-US"/>
        </w:rPr>
        <w:t>кспертиза проектов строительства 16 школ привела к необоснованной выдаче РГП на ПХВ «Госэкспертиза» заключений, что</w:t>
      </w:r>
      <w:r w:rsidRPr="00D755FD">
        <w:rPr>
          <w:rFonts w:ascii="Times New Roman" w:eastAsia="Times New Roman" w:hAnsi="Times New Roman" w:cs="Times New Roman"/>
          <w:sz w:val="24"/>
          <w:szCs w:val="24"/>
          <w:lang w:eastAsia="en-US"/>
        </w:rPr>
        <w:t xml:space="preserve"> </w:t>
      </w:r>
      <w:r w:rsidRPr="00D755FD">
        <w:rPr>
          <w:rFonts w:ascii="Times New Roman" w:eastAsia="Times New Roman" w:hAnsi="Times New Roman" w:cs="Times New Roman"/>
          <w:sz w:val="28"/>
          <w:szCs w:val="28"/>
          <w:lang w:eastAsia="en-US"/>
        </w:rPr>
        <w:t>влечет к риску утверждения Заказчиком проектной документации с завышенными стоимостными параметрами в части оснащения технологическим оборудованием</w:t>
      </w:r>
      <w:r w:rsidR="00865B96" w:rsidRPr="00D755FD">
        <w:rPr>
          <w:rFonts w:ascii="Times New Roman" w:eastAsia="Times New Roman" w:hAnsi="Times New Roman" w:cs="Times New Roman"/>
          <w:sz w:val="28"/>
          <w:szCs w:val="28"/>
          <w:lang w:eastAsia="en-US"/>
        </w:rPr>
        <w:t xml:space="preserve"> на общую сумму 28,9 млрд. тенге. </w:t>
      </w:r>
    </w:p>
    <w:p w14:paraId="58B76D92" w14:textId="13F7E30E" w:rsidR="005663D6" w:rsidRPr="00D755FD" w:rsidRDefault="00865B96" w:rsidP="005663D6">
      <w:pPr>
        <w:spacing w:after="0" w:line="240" w:lineRule="auto"/>
        <w:ind w:firstLine="709"/>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Кроме того, ф</w:t>
      </w:r>
      <w:r w:rsidR="000D2079" w:rsidRPr="00D755FD">
        <w:rPr>
          <w:rFonts w:ascii="Times New Roman" w:eastAsia="Calibri" w:hAnsi="Times New Roman" w:cs="Times New Roman"/>
          <w:sz w:val="28"/>
          <w:szCs w:val="28"/>
          <w:lang w:eastAsia="en-US"/>
        </w:rPr>
        <w:t xml:space="preserve">ормальный подход со стороны Министерства образования и науки к выдаче положительного отраслевого заключения на конкурсную документацию по проекту ГЧП </w:t>
      </w:r>
      <w:r w:rsidR="000D2079" w:rsidRPr="00D755FD">
        <w:rPr>
          <w:rFonts w:ascii="Times New Roman" w:hAnsi="Times New Roman" w:cs="Times New Roman"/>
          <w:sz w:val="28"/>
          <w:szCs w:val="28"/>
        </w:rPr>
        <w:t xml:space="preserve">«Строительство и эксплуатация 6-ти общеобразовательных школ на 2000 мест каждая в </w:t>
      </w:r>
      <w:r w:rsidR="00350986" w:rsidRPr="00D755FD">
        <w:rPr>
          <w:rFonts w:ascii="Times New Roman" w:hAnsi="Times New Roman" w:cs="Times New Roman"/>
          <w:sz w:val="28"/>
          <w:szCs w:val="28"/>
        </w:rPr>
        <w:t>г.</w:t>
      </w:r>
      <w:r w:rsidR="000D2079" w:rsidRPr="00D755FD">
        <w:rPr>
          <w:rFonts w:ascii="Times New Roman" w:hAnsi="Times New Roman" w:cs="Times New Roman"/>
          <w:sz w:val="28"/>
          <w:szCs w:val="28"/>
        </w:rPr>
        <w:t xml:space="preserve"> Нур-Султан» </w:t>
      </w:r>
      <w:r w:rsidR="000D2079" w:rsidRPr="00D755FD">
        <w:rPr>
          <w:rFonts w:ascii="Times New Roman" w:eastAsia="Calibri" w:hAnsi="Times New Roman" w:cs="Times New Roman"/>
          <w:sz w:val="28"/>
          <w:szCs w:val="28"/>
          <w:lang w:eastAsia="en-US"/>
        </w:rPr>
        <w:t>способствовало утверждению и прохождению комплексной вневедомственной экспертизы с дальнейши</w:t>
      </w:r>
      <w:r w:rsidRPr="00D755FD">
        <w:rPr>
          <w:rFonts w:ascii="Times New Roman" w:eastAsia="Calibri" w:hAnsi="Times New Roman" w:cs="Times New Roman"/>
          <w:sz w:val="28"/>
          <w:szCs w:val="28"/>
          <w:lang w:eastAsia="en-US"/>
        </w:rPr>
        <w:t>м применением практики превышения</w:t>
      </w:r>
      <w:r w:rsidR="000D2079" w:rsidRPr="00D755FD">
        <w:rPr>
          <w:rFonts w:ascii="Times New Roman" w:eastAsia="Calibri" w:hAnsi="Times New Roman" w:cs="Times New Roman"/>
          <w:sz w:val="28"/>
          <w:szCs w:val="28"/>
          <w:lang w:eastAsia="en-US"/>
        </w:rPr>
        <w:t xml:space="preserve"> уровня </w:t>
      </w:r>
      <w:r w:rsidR="000D2079" w:rsidRPr="00D755FD">
        <w:rPr>
          <w:rFonts w:ascii="Times New Roman" w:eastAsia="Times New Roman" w:hAnsi="Times New Roman" w:cs="Times New Roman"/>
          <w:sz w:val="28"/>
          <w:szCs w:val="28"/>
          <w:lang w:eastAsia="en-US"/>
        </w:rPr>
        <w:t>оснащения технологическим оборудованием объектов образования</w:t>
      </w:r>
      <w:r w:rsidR="000D2079" w:rsidRPr="00D755FD">
        <w:rPr>
          <w:rFonts w:ascii="Times New Roman" w:eastAsia="Calibri" w:hAnsi="Times New Roman" w:cs="Times New Roman"/>
          <w:sz w:val="28"/>
          <w:szCs w:val="28"/>
          <w:lang w:eastAsia="en-US"/>
        </w:rPr>
        <w:t xml:space="preserve"> в других регионах. </w:t>
      </w:r>
    </w:p>
    <w:p w14:paraId="04F9B767" w14:textId="463A0944" w:rsidR="00C07BF7" w:rsidRPr="00D755FD" w:rsidRDefault="00C07BF7" w:rsidP="00C07BF7">
      <w:pPr>
        <w:spacing w:after="0" w:line="240" w:lineRule="auto"/>
        <w:ind w:firstLine="709"/>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В</w:t>
      </w:r>
      <w:r w:rsidR="00896FF0" w:rsidRPr="00D755FD">
        <w:rPr>
          <w:rFonts w:ascii="Times New Roman" w:eastAsia="Calibri" w:hAnsi="Times New Roman" w:cs="Times New Roman"/>
          <w:sz w:val="28"/>
          <w:szCs w:val="28"/>
          <w:lang w:eastAsia="en-US"/>
        </w:rPr>
        <w:t xml:space="preserve"> результате это привело к превышению норм оснащенности по 6 проектам школ г. Нур-Султан </w:t>
      </w:r>
      <w:r w:rsidR="002F2816" w:rsidRPr="00D755FD">
        <w:rPr>
          <w:rFonts w:ascii="Times New Roman" w:eastAsia="Calibri" w:hAnsi="Times New Roman" w:cs="Times New Roman"/>
          <w:sz w:val="28"/>
          <w:szCs w:val="28"/>
          <w:lang w:eastAsia="en-US"/>
        </w:rPr>
        <w:t xml:space="preserve">по отдельному оборудованию </w:t>
      </w:r>
      <w:r w:rsidR="00896FF0" w:rsidRPr="00D755FD">
        <w:rPr>
          <w:rFonts w:ascii="Times New Roman" w:eastAsia="Calibri" w:hAnsi="Times New Roman" w:cs="Times New Roman"/>
          <w:sz w:val="28"/>
          <w:szCs w:val="28"/>
          <w:lang w:eastAsia="en-US"/>
        </w:rPr>
        <w:t xml:space="preserve">на </w:t>
      </w:r>
      <w:r w:rsidRPr="00D755FD">
        <w:rPr>
          <w:rFonts w:ascii="Times New Roman" w:eastAsia="Calibri" w:hAnsi="Times New Roman" w:cs="Times New Roman"/>
          <w:sz w:val="28"/>
          <w:szCs w:val="28"/>
          <w:lang w:eastAsia="en-US"/>
        </w:rPr>
        <w:t>978 млн. тенге, по 1</w:t>
      </w:r>
      <w:r w:rsidR="00675CB5" w:rsidRPr="00D755FD">
        <w:rPr>
          <w:rFonts w:ascii="Times New Roman" w:eastAsia="Calibri" w:hAnsi="Times New Roman" w:cs="Times New Roman"/>
          <w:sz w:val="28"/>
          <w:szCs w:val="28"/>
          <w:lang w:eastAsia="en-US"/>
        </w:rPr>
        <w:t>0</w:t>
      </w:r>
      <w:r w:rsidRPr="00D755FD">
        <w:rPr>
          <w:rFonts w:ascii="Times New Roman" w:eastAsia="Calibri" w:hAnsi="Times New Roman" w:cs="Times New Roman"/>
          <w:sz w:val="28"/>
          <w:szCs w:val="28"/>
          <w:lang w:eastAsia="en-US"/>
        </w:rPr>
        <w:t xml:space="preserve"> школам</w:t>
      </w:r>
      <w:r w:rsidR="00896FF0" w:rsidRPr="00D755FD">
        <w:rPr>
          <w:rFonts w:ascii="Times New Roman" w:eastAsia="Calibri" w:hAnsi="Times New Roman" w:cs="Times New Roman"/>
          <w:sz w:val="28"/>
          <w:szCs w:val="28"/>
          <w:lang w:eastAsia="en-US"/>
        </w:rPr>
        <w:t xml:space="preserve"> в других регионах </w:t>
      </w:r>
      <w:r w:rsidRPr="00D755FD">
        <w:rPr>
          <w:rFonts w:ascii="Times New Roman" w:eastAsia="Calibri" w:hAnsi="Times New Roman" w:cs="Times New Roman"/>
          <w:sz w:val="28"/>
          <w:szCs w:val="28"/>
          <w:lang w:eastAsia="en-US"/>
        </w:rPr>
        <w:t xml:space="preserve">– </w:t>
      </w:r>
      <w:r w:rsidR="00675CB5" w:rsidRPr="00D755FD">
        <w:rPr>
          <w:rFonts w:ascii="Times New Roman" w:eastAsia="Calibri" w:hAnsi="Times New Roman" w:cs="Times New Roman"/>
          <w:sz w:val="28"/>
          <w:szCs w:val="28"/>
          <w:lang w:eastAsia="en-US"/>
        </w:rPr>
        <w:t>2</w:t>
      </w:r>
      <w:r w:rsidR="00675CB5" w:rsidRPr="00D755FD">
        <w:rPr>
          <w:rFonts w:ascii="Times New Roman" w:eastAsia="Times New Roman" w:hAnsi="Times New Roman" w:cs="Times New Roman"/>
          <w:sz w:val="28"/>
          <w:szCs w:val="28"/>
        </w:rPr>
        <w:t xml:space="preserve"> 074 </w:t>
      </w:r>
      <w:r w:rsidRPr="00D755FD">
        <w:rPr>
          <w:rFonts w:ascii="Times New Roman" w:eastAsia="Calibri" w:hAnsi="Times New Roman" w:cs="Times New Roman"/>
          <w:sz w:val="28"/>
          <w:szCs w:val="28"/>
          <w:lang w:eastAsia="en-US"/>
        </w:rPr>
        <w:t>млн. тенге</w:t>
      </w:r>
      <w:r w:rsidR="005D6633" w:rsidRPr="00D755FD">
        <w:rPr>
          <w:rFonts w:ascii="Times New Roman" w:eastAsia="Calibri" w:hAnsi="Times New Roman" w:cs="Times New Roman"/>
          <w:sz w:val="28"/>
          <w:szCs w:val="28"/>
          <w:lang w:eastAsia="en-US"/>
        </w:rPr>
        <w:t>, которые в последующ</w:t>
      </w:r>
      <w:r w:rsidR="00675CB5" w:rsidRPr="00D755FD">
        <w:rPr>
          <w:rFonts w:ascii="Times New Roman" w:eastAsia="Calibri" w:hAnsi="Times New Roman" w:cs="Times New Roman"/>
          <w:sz w:val="28"/>
          <w:szCs w:val="28"/>
          <w:lang w:eastAsia="en-US"/>
        </w:rPr>
        <w:t>е</w:t>
      </w:r>
      <w:r w:rsidR="005D6633" w:rsidRPr="00D755FD">
        <w:rPr>
          <w:rFonts w:ascii="Times New Roman" w:eastAsia="Calibri" w:hAnsi="Times New Roman" w:cs="Times New Roman"/>
          <w:sz w:val="28"/>
          <w:szCs w:val="28"/>
          <w:lang w:eastAsia="en-US"/>
        </w:rPr>
        <w:t>м влекут увеличения государственных обязательств по проектам ГЧП.</w:t>
      </w:r>
    </w:p>
    <w:p w14:paraId="698E672D" w14:textId="15A898E2" w:rsidR="00896FF0" w:rsidRPr="00D755FD" w:rsidRDefault="00896FF0" w:rsidP="00276DA2">
      <w:pPr>
        <w:spacing w:after="0" w:line="240" w:lineRule="auto"/>
        <w:ind w:firstLine="709"/>
        <w:jc w:val="both"/>
        <w:rPr>
          <w:rFonts w:ascii="Times New Roman" w:hAnsi="Times New Roman" w:cs="Times New Roman"/>
          <w:iCs/>
          <w:sz w:val="28"/>
          <w:szCs w:val="28"/>
        </w:rPr>
      </w:pPr>
      <w:r w:rsidRPr="00D755FD">
        <w:rPr>
          <w:rFonts w:ascii="Times New Roman" w:eastAsia="Calibri" w:hAnsi="Times New Roman" w:cs="Times New Roman"/>
          <w:sz w:val="28"/>
          <w:szCs w:val="28"/>
          <w:lang w:eastAsia="en-US"/>
        </w:rPr>
        <w:t>7</w:t>
      </w:r>
      <w:r w:rsidR="005663D6" w:rsidRPr="00D755FD">
        <w:rPr>
          <w:rFonts w:ascii="Times New Roman" w:eastAsia="Calibri" w:hAnsi="Times New Roman" w:cs="Times New Roman"/>
          <w:sz w:val="28"/>
          <w:szCs w:val="28"/>
          <w:lang w:eastAsia="en-US"/>
        </w:rPr>
        <w:t xml:space="preserve">. </w:t>
      </w:r>
      <w:r w:rsidRPr="00D755FD">
        <w:rPr>
          <w:rFonts w:ascii="Times New Roman" w:eastAsia="Calibri" w:hAnsi="Times New Roman" w:cs="Times New Roman"/>
          <w:sz w:val="28"/>
          <w:szCs w:val="28"/>
          <w:lang w:eastAsia="en-US"/>
        </w:rPr>
        <w:t xml:space="preserve">Несмотря на </w:t>
      </w:r>
      <w:r w:rsidR="00745EF2" w:rsidRPr="00D755FD">
        <w:rPr>
          <w:rFonts w:ascii="Times New Roman" w:eastAsia="Calibri" w:hAnsi="Times New Roman" w:cs="Times New Roman"/>
          <w:sz w:val="28"/>
          <w:szCs w:val="28"/>
          <w:lang w:eastAsia="en-US"/>
        </w:rPr>
        <w:t xml:space="preserve">необоснованное </w:t>
      </w:r>
      <w:r w:rsidRPr="00D755FD">
        <w:rPr>
          <w:rFonts w:ascii="Times New Roman" w:eastAsia="Calibri" w:hAnsi="Times New Roman" w:cs="Times New Roman"/>
          <w:sz w:val="28"/>
          <w:szCs w:val="28"/>
          <w:lang w:eastAsia="en-US"/>
        </w:rPr>
        <w:t>завышен</w:t>
      </w:r>
      <w:r w:rsidR="00745EF2" w:rsidRPr="00D755FD">
        <w:rPr>
          <w:rFonts w:ascii="Times New Roman" w:eastAsia="Calibri" w:hAnsi="Times New Roman" w:cs="Times New Roman"/>
          <w:sz w:val="28"/>
          <w:szCs w:val="28"/>
          <w:lang w:eastAsia="en-US"/>
        </w:rPr>
        <w:t>ие</w:t>
      </w:r>
      <w:r w:rsidRPr="00D755FD">
        <w:rPr>
          <w:rFonts w:ascii="Times New Roman" w:eastAsia="Calibri" w:hAnsi="Times New Roman" w:cs="Times New Roman"/>
          <w:sz w:val="28"/>
          <w:szCs w:val="28"/>
          <w:lang w:eastAsia="en-US"/>
        </w:rPr>
        <w:t xml:space="preserve"> инвестиционных затрат ч</w:t>
      </w:r>
      <w:r w:rsidR="000D2079" w:rsidRPr="00D755FD">
        <w:rPr>
          <w:rFonts w:ascii="Times New Roman" w:hAnsi="Times New Roman" w:cs="Times New Roman"/>
          <w:iCs/>
          <w:sz w:val="28"/>
          <w:szCs w:val="28"/>
        </w:rPr>
        <w:t xml:space="preserve">астным партнером ТОО «BINOM EDUCATION» в нарушение договорных обязательств </w:t>
      </w:r>
      <w:r w:rsidR="005663D6" w:rsidRPr="00D755FD">
        <w:rPr>
          <w:rFonts w:ascii="Times New Roman" w:hAnsi="Times New Roman" w:cs="Times New Roman"/>
          <w:iCs/>
          <w:sz w:val="28"/>
          <w:szCs w:val="28"/>
        </w:rPr>
        <w:t xml:space="preserve">с </w:t>
      </w:r>
      <w:r w:rsidR="00A369D5" w:rsidRPr="00D755FD">
        <w:rPr>
          <w:rFonts w:ascii="Times New Roman" w:hAnsi="Times New Roman" w:cs="Times New Roman"/>
          <w:iCs/>
          <w:sz w:val="28"/>
          <w:szCs w:val="28"/>
        </w:rPr>
        <w:t>а</w:t>
      </w:r>
      <w:r w:rsidR="005663D6" w:rsidRPr="00D755FD">
        <w:rPr>
          <w:rFonts w:ascii="Times New Roman" w:hAnsi="Times New Roman" w:cs="Times New Roman"/>
          <w:iCs/>
          <w:sz w:val="28"/>
          <w:szCs w:val="28"/>
        </w:rPr>
        <w:t xml:space="preserve">киматом г. Нур-Султан </w:t>
      </w:r>
      <w:r w:rsidR="000D2079" w:rsidRPr="00D755FD">
        <w:rPr>
          <w:rFonts w:ascii="Times New Roman" w:hAnsi="Times New Roman" w:cs="Times New Roman"/>
          <w:iCs/>
          <w:sz w:val="28"/>
          <w:szCs w:val="28"/>
        </w:rPr>
        <w:t xml:space="preserve">допущены финансовые нарушения на общую сумму </w:t>
      </w:r>
      <w:r w:rsidR="0081255B" w:rsidRPr="00D755FD">
        <w:rPr>
          <w:rFonts w:ascii="Times New Roman" w:hAnsi="Times New Roman" w:cs="Times New Roman"/>
          <w:b/>
          <w:iCs/>
          <w:sz w:val="28"/>
          <w:szCs w:val="28"/>
        </w:rPr>
        <w:t xml:space="preserve">0,3 </w:t>
      </w:r>
      <w:r w:rsidR="000D2079" w:rsidRPr="00D755FD">
        <w:rPr>
          <w:rFonts w:ascii="Times New Roman" w:hAnsi="Times New Roman" w:cs="Times New Roman"/>
          <w:b/>
          <w:iCs/>
          <w:sz w:val="28"/>
          <w:szCs w:val="28"/>
        </w:rPr>
        <w:t>млн. тенге</w:t>
      </w:r>
      <w:r w:rsidR="000D2079" w:rsidRPr="00D755FD">
        <w:rPr>
          <w:rFonts w:ascii="Times New Roman" w:hAnsi="Times New Roman" w:cs="Times New Roman"/>
          <w:iCs/>
          <w:sz w:val="28"/>
          <w:szCs w:val="28"/>
        </w:rPr>
        <w:t>.</w:t>
      </w:r>
      <w:r w:rsidR="00276DA2" w:rsidRPr="00D755FD">
        <w:rPr>
          <w:rFonts w:ascii="Times New Roman" w:hAnsi="Times New Roman" w:cs="Times New Roman"/>
          <w:iCs/>
          <w:sz w:val="28"/>
          <w:szCs w:val="28"/>
        </w:rPr>
        <w:t xml:space="preserve"> </w:t>
      </w:r>
    </w:p>
    <w:p w14:paraId="775285B3" w14:textId="003CACF9" w:rsidR="00276DA2" w:rsidRPr="00D755FD" w:rsidRDefault="00896FF0" w:rsidP="006C27EF">
      <w:pPr>
        <w:spacing w:after="0" w:line="240" w:lineRule="auto"/>
        <w:ind w:firstLine="709"/>
        <w:jc w:val="both"/>
        <w:rPr>
          <w:rFonts w:ascii="Times New Roman" w:hAnsi="Times New Roman" w:cs="Times New Roman"/>
          <w:iCs/>
          <w:sz w:val="28"/>
          <w:szCs w:val="28"/>
        </w:rPr>
      </w:pPr>
      <w:r w:rsidRPr="00D755FD">
        <w:rPr>
          <w:rFonts w:ascii="Times New Roman" w:hAnsi="Times New Roman" w:cs="Times New Roman"/>
          <w:iCs/>
          <w:sz w:val="28"/>
          <w:szCs w:val="28"/>
        </w:rPr>
        <w:t xml:space="preserve">8. </w:t>
      </w:r>
      <w:r w:rsidR="00C07BF7" w:rsidRPr="00D755FD">
        <w:rPr>
          <w:rFonts w:ascii="Times New Roman" w:hAnsi="Times New Roman" w:cs="Times New Roman"/>
          <w:iCs/>
          <w:sz w:val="28"/>
          <w:szCs w:val="28"/>
        </w:rPr>
        <w:t xml:space="preserve">Одновременно </w:t>
      </w:r>
      <w:r w:rsidR="00467438" w:rsidRPr="00D755FD">
        <w:rPr>
          <w:rFonts w:ascii="Times New Roman" w:hAnsi="Times New Roman" w:cs="Times New Roman"/>
          <w:iCs/>
          <w:sz w:val="28"/>
          <w:szCs w:val="28"/>
        </w:rPr>
        <w:t>с компенсацией</w:t>
      </w:r>
      <w:r w:rsidR="00C07BF7" w:rsidRPr="00D755FD">
        <w:t xml:space="preserve"> </w:t>
      </w:r>
      <w:r w:rsidR="00467438" w:rsidRPr="00D755FD">
        <w:rPr>
          <w:rFonts w:ascii="Times New Roman" w:hAnsi="Times New Roman" w:cs="Times New Roman"/>
          <w:iCs/>
          <w:sz w:val="28"/>
          <w:szCs w:val="28"/>
        </w:rPr>
        <w:t>инвестиционных затрат</w:t>
      </w:r>
      <w:r w:rsidR="00C07BF7" w:rsidRPr="00D755FD">
        <w:rPr>
          <w:rFonts w:ascii="Times New Roman" w:hAnsi="Times New Roman" w:cs="Times New Roman"/>
          <w:iCs/>
          <w:sz w:val="28"/>
          <w:szCs w:val="28"/>
        </w:rPr>
        <w:t>,</w:t>
      </w:r>
      <w:r w:rsidR="00467438" w:rsidRPr="00D755FD">
        <w:rPr>
          <w:rFonts w:ascii="Times New Roman" w:hAnsi="Times New Roman" w:cs="Times New Roman"/>
          <w:iCs/>
          <w:sz w:val="28"/>
          <w:szCs w:val="28"/>
        </w:rPr>
        <w:t xml:space="preserve"> в том числе за счет </w:t>
      </w:r>
      <w:r w:rsidR="00C07BF7" w:rsidRPr="00D755FD">
        <w:rPr>
          <w:rFonts w:ascii="Times New Roman" w:hAnsi="Times New Roman" w:cs="Times New Roman"/>
          <w:iCs/>
          <w:sz w:val="28"/>
          <w:szCs w:val="28"/>
        </w:rPr>
        <w:t xml:space="preserve">привлечения </w:t>
      </w:r>
      <w:r w:rsidR="00467438" w:rsidRPr="00D755FD">
        <w:rPr>
          <w:rFonts w:ascii="Times New Roman" w:hAnsi="Times New Roman" w:cs="Times New Roman"/>
          <w:iCs/>
          <w:sz w:val="28"/>
          <w:szCs w:val="28"/>
        </w:rPr>
        <w:t>заемных</w:t>
      </w:r>
      <w:r w:rsidR="00C07BF7" w:rsidRPr="00D755FD">
        <w:rPr>
          <w:rFonts w:ascii="Times New Roman" w:hAnsi="Times New Roman" w:cs="Times New Roman"/>
          <w:iCs/>
          <w:sz w:val="28"/>
          <w:szCs w:val="28"/>
        </w:rPr>
        <w:t xml:space="preserve"> средств, из бюджета частному </w:t>
      </w:r>
      <w:r w:rsidR="00857743" w:rsidRPr="00D755FD">
        <w:rPr>
          <w:rFonts w:ascii="Times New Roman" w:hAnsi="Times New Roman" w:cs="Times New Roman"/>
          <w:iCs/>
          <w:sz w:val="28"/>
          <w:szCs w:val="28"/>
        </w:rPr>
        <w:t xml:space="preserve">партнеру </w:t>
      </w:r>
      <w:r w:rsidR="00747913" w:rsidRPr="00D755FD">
        <w:rPr>
          <w:rFonts w:ascii="Times New Roman" w:hAnsi="Times New Roman" w:cs="Times New Roman"/>
          <w:iCs/>
          <w:sz w:val="28"/>
          <w:szCs w:val="28"/>
        </w:rPr>
        <w:t>субсидируется</w:t>
      </w:r>
      <w:r w:rsidR="00276DA2" w:rsidRPr="00D755FD">
        <w:rPr>
          <w:rFonts w:ascii="Times New Roman" w:hAnsi="Times New Roman" w:cs="Times New Roman"/>
          <w:iCs/>
          <w:sz w:val="28"/>
          <w:szCs w:val="28"/>
        </w:rPr>
        <w:t xml:space="preserve"> процентн</w:t>
      </w:r>
      <w:r w:rsidR="00747913" w:rsidRPr="00D755FD">
        <w:rPr>
          <w:rFonts w:ascii="Times New Roman" w:hAnsi="Times New Roman" w:cs="Times New Roman"/>
          <w:iCs/>
          <w:sz w:val="28"/>
          <w:szCs w:val="28"/>
        </w:rPr>
        <w:t>ая</w:t>
      </w:r>
      <w:r w:rsidR="00276DA2" w:rsidRPr="00D755FD">
        <w:rPr>
          <w:rFonts w:ascii="Times New Roman" w:hAnsi="Times New Roman" w:cs="Times New Roman"/>
          <w:iCs/>
          <w:sz w:val="28"/>
          <w:szCs w:val="28"/>
        </w:rPr>
        <w:t xml:space="preserve"> ставк</w:t>
      </w:r>
      <w:r w:rsidR="00747913" w:rsidRPr="00D755FD">
        <w:rPr>
          <w:rFonts w:ascii="Times New Roman" w:hAnsi="Times New Roman" w:cs="Times New Roman"/>
          <w:iCs/>
          <w:sz w:val="28"/>
          <w:szCs w:val="28"/>
        </w:rPr>
        <w:t>а</w:t>
      </w:r>
      <w:r w:rsidR="00276DA2" w:rsidRPr="00D755FD">
        <w:rPr>
          <w:rFonts w:ascii="Times New Roman" w:hAnsi="Times New Roman" w:cs="Times New Roman"/>
          <w:iCs/>
          <w:sz w:val="28"/>
          <w:szCs w:val="28"/>
        </w:rPr>
        <w:t xml:space="preserve"> (с 14% до 6%) </w:t>
      </w:r>
      <w:r w:rsidR="00467438" w:rsidRPr="00D755FD">
        <w:rPr>
          <w:rFonts w:ascii="Times New Roman" w:hAnsi="Times New Roman" w:cs="Times New Roman"/>
          <w:iCs/>
          <w:sz w:val="28"/>
          <w:szCs w:val="28"/>
        </w:rPr>
        <w:t>в рамках гос</w:t>
      </w:r>
      <w:r w:rsidR="00276DA2" w:rsidRPr="00D755FD">
        <w:rPr>
          <w:rFonts w:ascii="Times New Roman" w:hAnsi="Times New Roman" w:cs="Times New Roman"/>
          <w:iCs/>
          <w:sz w:val="28"/>
          <w:szCs w:val="28"/>
        </w:rPr>
        <w:t>прог</w:t>
      </w:r>
      <w:r w:rsidR="00467438" w:rsidRPr="00D755FD">
        <w:rPr>
          <w:rFonts w:ascii="Times New Roman" w:hAnsi="Times New Roman" w:cs="Times New Roman"/>
          <w:iCs/>
          <w:sz w:val="28"/>
          <w:szCs w:val="28"/>
        </w:rPr>
        <w:t xml:space="preserve">раммы «Экономика простых вещей», что суммарно составляет 946 млн. </w:t>
      </w:r>
      <w:r w:rsidR="006C27EF" w:rsidRPr="00D755FD">
        <w:rPr>
          <w:rFonts w:ascii="Times New Roman" w:hAnsi="Times New Roman" w:cs="Times New Roman"/>
          <w:iCs/>
          <w:sz w:val="28"/>
          <w:szCs w:val="28"/>
        </w:rPr>
        <w:t xml:space="preserve">тенге и это, не считая выплат по государственному образовательному заказу. </w:t>
      </w:r>
    </w:p>
    <w:p w14:paraId="1095E409" w14:textId="112ED051" w:rsidR="00C87AD2" w:rsidRPr="00D755FD" w:rsidRDefault="003E46DA" w:rsidP="006C27EF">
      <w:pPr>
        <w:widowControl w:val="0"/>
        <w:tabs>
          <w:tab w:val="left" w:pos="993"/>
          <w:tab w:val="left" w:pos="1276"/>
        </w:tabs>
        <w:spacing w:after="0" w:line="240" w:lineRule="auto"/>
        <w:ind w:firstLine="709"/>
        <w:jc w:val="both"/>
        <w:rPr>
          <w:rFonts w:ascii="Times New Roman" w:eastAsia="Calibri" w:hAnsi="Times New Roman" w:cs="Times New Roman"/>
          <w:b/>
          <w:sz w:val="28"/>
          <w:szCs w:val="28"/>
          <w:lang w:eastAsia="en-US"/>
        </w:rPr>
      </w:pPr>
      <w:r w:rsidRPr="00D755FD">
        <w:rPr>
          <w:rFonts w:ascii="Times New Roman" w:hAnsi="Times New Roman" w:cs="Times New Roman"/>
          <w:iCs/>
          <w:sz w:val="28"/>
          <w:szCs w:val="28"/>
        </w:rPr>
        <w:t>9.</w:t>
      </w:r>
      <w:r w:rsidR="000D2079" w:rsidRPr="00D755FD">
        <w:rPr>
          <w:rFonts w:ascii="Times New Roman" w:hAnsi="Times New Roman" w:cs="Times New Roman"/>
          <w:iCs/>
          <w:sz w:val="28"/>
          <w:szCs w:val="28"/>
        </w:rPr>
        <w:t xml:space="preserve"> </w:t>
      </w:r>
      <w:r w:rsidR="0099274A" w:rsidRPr="00D755FD">
        <w:rPr>
          <w:rFonts w:ascii="Times New Roman" w:hAnsi="Times New Roman" w:cs="Times New Roman"/>
          <w:iCs/>
          <w:sz w:val="28"/>
          <w:szCs w:val="28"/>
        </w:rPr>
        <w:t xml:space="preserve">Аналогичные системные проблемы имеют место при определении сметной стоимости </w:t>
      </w:r>
      <w:r w:rsidR="00C87AD2" w:rsidRPr="00D755FD">
        <w:rPr>
          <w:rFonts w:ascii="Times New Roman" w:eastAsia="Calibri" w:hAnsi="Times New Roman" w:cs="Times New Roman"/>
          <w:sz w:val="28"/>
          <w:szCs w:val="28"/>
          <w:lang w:eastAsia="en-US"/>
        </w:rPr>
        <w:t>проектов</w:t>
      </w:r>
      <w:r w:rsidRPr="00D755FD">
        <w:rPr>
          <w:rFonts w:ascii="Times New Roman" w:eastAsia="Calibri" w:hAnsi="Times New Roman" w:cs="Times New Roman"/>
          <w:sz w:val="28"/>
          <w:szCs w:val="28"/>
          <w:lang w:eastAsia="en-US"/>
        </w:rPr>
        <w:t xml:space="preserve"> строительства многопрофильных больниц.</w:t>
      </w:r>
    </w:p>
    <w:p w14:paraId="1E10514A" w14:textId="741FCB59" w:rsidR="000D2079" w:rsidRPr="00D755FD" w:rsidRDefault="000D2079" w:rsidP="005663D6">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Поверхностный подход </w:t>
      </w:r>
      <w:r w:rsidR="003E46DA" w:rsidRPr="00D755FD">
        <w:rPr>
          <w:rFonts w:ascii="Times New Roman" w:hAnsi="Times New Roman" w:cs="Times New Roman"/>
          <w:sz w:val="28"/>
          <w:szCs w:val="28"/>
        </w:rPr>
        <w:t>НАЦ</w:t>
      </w:r>
      <w:r w:rsidR="000B38B7" w:rsidRPr="00D755FD">
        <w:rPr>
          <w:rFonts w:ascii="Times New Roman" w:hAnsi="Times New Roman" w:cs="Times New Roman"/>
          <w:sz w:val="28"/>
          <w:szCs w:val="28"/>
        </w:rPr>
        <w:t>Э</w:t>
      </w:r>
      <w:r w:rsidR="003E46DA" w:rsidRPr="00D755FD">
        <w:rPr>
          <w:rFonts w:ascii="Times New Roman" w:hAnsi="Times New Roman" w:cs="Times New Roman"/>
          <w:sz w:val="28"/>
          <w:szCs w:val="28"/>
        </w:rPr>
        <w:t xml:space="preserve">ЛС </w:t>
      </w:r>
      <w:r w:rsidRPr="00D755FD">
        <w:rPr>
          <w:rFonts w:ascii="Times New Roman" w:hAnsi="Times New Roman" w:cs="Times New Roman"/>
          <w:sz w:val="28"/>
          <w:szCs w:val="28"/>
        </w:rPr>
        <w:t xml:space="preserve">к проведению клинико-технического обоснования на предмет определения наличия или отсутствия потребности организации здравоохранения в запрашиваемой медицинской технике путем анализа планируемых медицинских услуг, наличия аналогичной медицинской техники, количества пациентов и наличия соответствующих специалистов и помещений, оптимального и эффективного расходования бюджетных средств повлекло за собой при разработке ТЭО проектов ГЧП планирование необоснованного перечня </w:t>
      </w:r>
      <w:r w:rsidRPr="00D755FD">
        <w:rPr>
          <w:rFonts w:ascii="Times New Roman" w:hAnsi="Times New Roman" w:cs="Times New Roman"/>
          <w:i/>
          <w:sz w:val="24"/>
          <w:szCs w:val="24"/>
        </w:rPr>
        <w:t>(количества)</w:t>
      </w:r>
      <w:r w:rsidRPr="00D755FD">
        <w:rPr>
          <w:rFonts w:ascii="Times New Roman" w:hAnsi="Times New Roman" w:cs="Times New Roman"/>
          <w:sz w:val="28"/>
          <w:szCs w:val="28"/>
        </w:rPr>
        <w:t xml:space="preserve"> медицинских изделий, а равно к увеличению в последующем сметной стоимости строительства. </w:t>
      </w:r>
    </w:p>
    <w:p w14:paraId="0FFC9E64" w14:textId="3AFB9B24" w:rsidR="003E46DA" w:rsidRPr="00D755FD" w:rsidRDefault="003E46DA" w:rsidP="003E46DA">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 xml:space="preserve">При этом в отраслевых нормативных документах Министерства здравоохранения предусмотрены только минимальные требования к уровню обеспеченности объектов здравоохранения, т.е. без должных ограничений </w:t>
      </w:r>
      <w:r w:rsidRPr="00D755FD">
        <w:rPr>
          <w:rFonts w:ascii="Times New Roman" w:eastAsia="Times New Roman" w:hAnsi="Times New Roman" w:cs="Times New Roman"/>
          <w:sz w:val="28"/>
          <w:szCs w:val="28"/>
        </w:rPr>
        <w:t>для заказчиков и инвесторов</w:t>
      </w:r>
      <w:r w:rsidRPr="00D755FD">
        <w:rPr>
          <w:rFonts w:ascii="Times New Roman" w:hAnsi="Times New Roman" w:cs="Times New Roman"/>
          <w:sz w:val="28"/>
          <w:szCs w:val="28"/>
        </w:rPr>
        <w:t>.</w:t>
      </w:r>
    </w:p>
    <w:p w14:paraId="730B4272" w14:textId="24023877" w:rsidR="000D2079" w:rsidRPr="00D755FD" w:rsidRDefault="000D2079" w:rsidP="000D2079">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003E46DA" w:rsidRPr="00D755FD">
        <w:rPr>
          <w:rFonts w:ascii="Times New Roman" w:hAnsi="Times New Roman" w:cs="Times New Roman"/>
          <w:sz w:val="28"/>
          <w:szCs w:val="28"/>
        </w:rPr>
        <w:t>В</w:t>
      </w:r>
      <w:r w:rsidRPr="00D755FD">
        <w:rPr>
          <w:rFonts w:ascii="Times New Roman" w:hAnsi="Times New Roman" w:cs="Times New Roman"/>
          <w:sz w:val="28"/>
          <w:szCs w:val="28"/>
        </w:rPr>
        <w:t xml:space="preserve">ыработанный </w:t>
      </w:r>
      <w:r w:rsidR="0099274A" w:rsidRPr="00D755FD">
        <w:rPr>
          <w:rFonts w:ascii="Times New Roman" w:hAnsi="Times New Roman" w:cs="Times New Roman"/>
          <w:sz w:val="28"/>
          <w:szCs w:val="28"/>
        </w:rPr>
        <w:t xml:space="preserve">в соответствии с </w:t>
      </w:r>
      <w:r w:rsidRPr="00D755FD">
        <w:rPr>
          <w:rFonts w:ascii="Times New Roman" w:hAnsi="Times New Roman" w:cs="Times New Roman"/>
          <w:sz w:val="28"/>
          <w:szCs w:val="28"/>
        </w:rPr>
        <w:t>новыми  Правилами формирования расчета стоимости медицинских изделий, планируемых к оснащению организаций здравоохранения</w:t>
      </w:r>
      <w:r w:rsidR="0099274A" w:rsidRPr="00D755FD">
        <w:rPr>
          <w:rFonts w:ascii="Times New Roman" w:hAnsi="Times New Roman" w:cs="Times New Roman"/>
          <w:sz w:val="28"/>
          <w:szCs w:val="28"/>
        </w:rPr>
        <w:t xml:space="preserve">  </w:t>
      </w:r>
      <w:r w:rsidR="0099274A" w:rsidRPr="00D755FD">
        <w:rPr>
          <w:rFonts w:ascii="Times New Roman" w:hAnsi="Times New Roman" w:cs="Times New Roman"/>
          <w:sz w:val="24"/>
          <w:szCs w:val="24"/>
        </w:rPr>
        <w:t>(</w:t>
      </w:r>
      <w:r w:rsidRPr="00D755FD">
        <w:rPr>
          <w:rFonts w:ascii="Times New Roman" w:hAnsi="Times New Roman" w:cs="Times New Roman"/>
          <w:sz w:val="24"/>
          <w:szCs w:val="24"/>
        </w:rPr>
        <w:t>№ ҚР-ДСМ-134</w:t>
      </w:r>
      <w:r w:rsidR="0099274A" w:rsidRPr="00D755FD">
        <w:rPr>
          <w:rFonts w:ascii="Times New Roman" w:hAnsi="Times New Roman" w:cs="Times New Roman"/>
          <w:sz w:val="24"/>
          <w:szCs w:val="24"/>
        </w:rPr>
        <w:t>)</w:t>
      </w:r>
      <w:r w:rsidRPr="00D755FD">
        <w:rPr>
          <w:rFonts w:ascii="Times New Roman" w:hAnsi="Times New Roman" w:cs="Times New Roman"/>
          <w:sz w:val="24"/>
          <w:szCs w:val="24"/>
        </w:rPr>
        <w:t>,</w:t>
      </w:r>
      <w:r w:rsidR="0099274A" w:rsidRPr="00D755FD">
        <w:rPr>
          <w:rFonts w:ascii="Times New Roman" w:hAnsi="Times New Roman" w:cs="Times New Roman"/>
          <w:sz w:val="24"/>
          <w:szCs w:val="24"/>
        </w:rPr>
        <w:t xml:space="preserve"> </w:t>
      </w:r>
      <w:r w:rsidRPr="00D755FD">
        <w:rPr>
          <w:rFonts w:ascii="Times New Roman" w:hAnsi="Times New Roman" w:cs="Times New Roman"/>
          <w:sz w:val="28"/>
          <w:szCs w:val="28"/>
        </w:rPr>
        <w:t xml:space="preserve">Перечень предоставляемых в НАЦЭЛС Заказчиком документов для формирования расчета стоимости медицинских изделий незарегистрированных в РК, планируемых к оснащению организаций здравоохранения в рамках реализации </w:t>
      </w:r>
      <w:r w:rsidR="0099274A" w:rsidRPr="00D755FD">
        <w:rPr>
          <w:rFonts w:ascii="Times New Roman" w:hAnsi="Times New Roman" w:cs="Times New Roman"/>
          <w:sz w:val="28"/>
          <w:szCs w:val="28"/>
        </w:rPr>
        <w:t xml:space="preserve">БИП </w:t>
      </w:r>
      <w:r w:rsidRPr="00D755FD">
        <w:rPr>
          <w:rFonts w:ascii="Times New Roman" w:hAnsi="Times New Roman" w:cs="Times New Roman"/>
          <w:sz w:val="28"/>
          <w:szCs w:val="28"/>
        </w:rPr>
        <w:t xml:space="preserve">и проектов ГЧП не соответствует критериям определения реальной </w:t>
      </w:r>
      <w:r w:rsidRPr="00D755FD">
        <w:rPr>
          <w:rFonts w:ascii="Times New Roman" w:hAnsi="Times New Roman" w:cs="Times New Roman"/>
          <w:i/>
          <w:sz w:val="24"/>
          <w:szCs w:val="24"/>
        </w:rPr>
        <w:t>(фактической)</w:t>
      </w:r>
      <w:r w:rsidRPr="00D755FD">
        <w:rPr>
          <w:rFonts w:ascii="Times New Roman" w:hAnsi="Times New Roman" w:cs="Times New Roman"/>
          <w:sz w:val="28"/>
          <w:szCs w:val="28"/>
        </w:rPr>
        <w:t xml:space="preserve"> стоимости планируемых к оснащению медицинского оборудования.</w:t>
      </w:r>
    </w:p>
    <w:p w14:paraId="4BDB2813" w14:textId="56C07784" w:rsidR="000D2079" w:rsidRPr="00D755FD" w:rsidRDefault="000D2079" w:rsidP="000D2079">
      <w:pPr>
        <w:spacing w:after="0" w:line="240" w:lineRule="auto"/>
        <w:jc w:val="both"/>
        <w:rPr>
          <w:rFonts w:ascii="Times New Roman" w:hAnsi="Times New Roman" w:cs="Times New Roman"/>
          <w:sz w:val="28"/>
          <w:szCs w:val="28"/>
        </w:rPr>
      </w:pPr>
      <w:r w:rsidRPr="00D755FD">
        <w:rPr>
          <w:rFonts w:ascii="Times New Roman" w:hAnsi="Times New Roman" w:cs="Times New Roman"/>
          <w:sz w:val="28"/>
          <w:szCs w:val="28"/>
        </w:rPr>
        <w:tab/>
      </w:r>
      <w:r w:rsidRPr="00D755FD">
        <w:rPr>
          <w:rFonts w:ascii="Times New Roman" w:eastAsia="Calibri" w:hAnsi="Times New Roman" w:cs="Times New Roman"/>
          <w:sz w:val="28"/>
          <w:szCs w:val="28"/>
          <w:lang w:eastAsia="en-US"/>
        </w:rPr>
        <w:t xml:space="preserve">Некачественной проведение </w:t>
      </w:r>
      <w:r w:rsidR="003E46DA" w:rsidRPr="00D755FD">
        <w:rPr>
          <w:rFonts w:ascii="Times New Roman" w:hAnsi="Times New Roman" w:cs="Times New Roman"/>
          <w:sz w:val="28"/>
          <w:szCs w:val="28"/>
        </w:rPr>
        <w:t xml:space="preserve">НАЦЭЛС </w:t>
      </w:r>
      <w:r w:rsidRPr="00D755FD">
        <w:rPr>
          <w:rFonts w:ascii="Times New Roman" w:hAnsi="Times New Roman" w:cs="Times New Roman"/>
          <w:sz w:val="28"/>
          <w:szCs w:val="28"/>
        </w:rPr>
        <w:t xml:space="preserve">государственной экспертизы в части регулирования предельных цен на медицинские изделия в рамках ГОБМП и </w:t>
      </w:r>
      <w:r w:rsidRPr="00D755FD">
        <w:rPr>
          <w:rFonts w:ascii="Times New Roman" w:hAnsi="Times New Roman" w:cs="Times New Roman"/>
          <w:i/>
          <w:sz w:val="24"/>
          <w:szCs w:val="24"/>
        </w:rPr>
        <w:t>(или)</w:t>
      </w:r>
      <w:r w:rsidRPr="00D755FD">
        <w:rPr>
          <w:rFonts w:ascii="Times New Roman" w:hAnsi="Times New Roman" w:cs="Times New Roman"/>
          <w:sz w:val="28"/>
          <w:szCs w:val="28"/>
        </w:rPr>
        <w:t xml:space="preserve"> в системе ОСМС повлекло за собой </w:t>
      </w:r>
      <w:r w:rsidR="00350986" w:rsidRPr="00D755FD">
        <w:rPr>
          <w:rFonts w:ascii="Times New Roman" w:hAnsi="Times New Roman" w:cs="Times New Roman"/>
          <w:sz w:val="28"/>
          <w:szCs w:val="28"/>
        </w:rPr>
        <w:t>завышение</w:t>
      </w:r>
      <w:r w:rsidRPr="00D755FD">
        <w:rPr>
          <w:rFonts w:ascii="Times New Roman" w:hAnsi="Times New Roman" w:cs="Times New Roman"/>
          <w:sz w:val="28"/>
          <w:szCs w:val="28"/>
        </w:rPr>
        <w:t xml:space="preserve"> стоимостных показателей медицинского оборудования, а равно к увеличению в последующем сметной стоимости строительства.</w:t>
      </w:r>
    </w:p>
    <w:p w14:paraId="6D297316" w14:textId="2D4C3B99" w:rsidR="00745EF2" w:rsidRPr="00D755FD" w:rsidRDefault="0099274A" w:rsidP="00BC644C">
      <w:pPr>
        <w:spacing w:after="0" w:line="240" w:lineRule="auto"/>
        <w:jc w:val="both"/>
        <w:rPr>
          <w:rFonts w:ascii="Times New Roman" w:eastAsia="Calibri" w:hAnsi="Times New Roman" w:cs="Times New Roman"/>
          <w:sz w:val="28"/>
          <w:szCs w:val="28"/>
          <w:lang w:eastAsia="en-US"/>
        </w:rPr>
      </w:pPr>
      <w:r w:rsidRPr="00D755FD">
        <w:rPr>
          <w:rFonts w:ascii="Times New Roman" w:hAnsi="Times New Roman" w:cs="Times New Roman"/>
          <w:sz w:val="28"/>
          <w:szCs w:val="28"/>
        </w:rPr>
        <w:tab/>
      </w:r>
      <w:r w:rsidR="00745EF2" w:rsidRPr="00D755FD">
        <w:rPr>
          <w:rFonts w:ascii="Times New Roman" w:eastAsia="Calibri" w:hAnsi="Times New Roman" w:cs="Times New Roman"/>
          <w:sz w:val="28"/>
          <w:szCs w:val="28"/>
          <w:lang w:eastAsia="en-US"/>
        </w:rPr>
        <w:t>В целом вышеуказанные системные недостатки приводят к существенному разбросу стоимости проектов больших многопрофильных больниц, планируемых к возведению в рамках ГЧП.</w:t>
      </w:r>
    </w:p>
    <w:p w14:paraId="79A513BB" w14:textId="5BC3D779" w:rsidR="000D2079" w:rsidRPr="00D755FD" w:rsidRDefault="003E46DA" w:rsidP="000D2079">
      <w:pPr>
        <w:spacing w:after="0" w:line="240" w:lineRule="auto"/>
        <w:jc w:val="both"/>
        <w:rPr>
          <w:rFonts w:ascii="Times New Roman" w:hAnsi="Times New Roman" w:cs="Times New Roman"/>
          <w:b/>
          <w:bCs/>
        </w:rPr>
      </w:pPr>
      <w:r w:rsidRPr="00D755FD">
        <w:rPr>
          <w:rFonts w:ascii="Times New Roman" w:eastAsia="Calibri" w:hAnsi="Times New Roman" w:cs="Times New Roman"/>
          <w:sz w:val="28"/>
          <w:szCs w:val="28"/>
          <w:lang w:eastAsia="en-US"/>
        </w:rPr>
        <w:t xml:space="preserve">          </w:t>
      </w:r>
      <w:r w:rsidR="005663D6" w:rsidRPr="00D755FD">
        <w:rPr>
          <w:rFonts w:ascii="Times New Roman" w:eastAsia="Calibri" w:hAnsi="Times New Roman" w:cs="Times New Roman"/>
          <w:sz w:val="28"/>
          <w:szCs w:val="28"/>
          <w:lang w:eastAsia="en-US"/>
        </w:rPr>
        <w:tab/>
      </w:r>
      <w:r w:rsidR="00745EF2" w:rsidRPr="00D755FD">
        <w:rPr>
          <w:rFonts w:ascii="Times New Roman" w:eastAsia="Calibri" w:hAnsi="Times New Roman" w:cs="Times New Roman"/>
          <w:sz w:val="28"/>
          <w:szCs w:val="28"/>
          <w:lang w:eastAsia="en-US"/>
        </w:rPr>
        <w:t>10</w:t>
      </w:r>
      <w:r w:rsidR="000D2079" w:rsidRPr="00D755FD">
        <w:rPr>
          <w:rFonts w:ascii="Times New Roman" w:eastAsia="Calibri" w:hAnsi="Times New Roman" w:cs="Times New Roman"/>
          <w:sz w:val="28"/>
          <w:szCs w:val="28"/>
          <w:lang w:eastAsia="en-US"/>
        </w:rPr>
        <w:t>.</w:t>
      </w:r>
      <w:r w:rsidR="000B38B7" w:rsidRPr="00D755FD">
        <w:rPr>
          <w:rFonts w:ascii="Times New Roman" w:eastAsia="Calibri" w:hAnsi="Times New Roman" w:cs="Times New Roman"/>
          <w:sz w:val="28"/>
          <w:szCs w:val="28"/>
          <w:lang w:eastAsia="en-US"/>
        </w:rPr>
        <w:t> </w:t>
      </w:r>
      <w:r w:rsidR="000D2079" w:rsidRPr="00D755FD">
        <w:rPr>
          <w:rFonts w:ascii="Times New Roman" w:hAnsi="Times New Roman" w:cs="Times New Roman"/>
          <w:sz w:val="28"/>
          <w:szCs w:val="28"/>
        </w:rPr>
        <w:t xml:space="preserve">С учетом того, что приобретенные государством инфекционные больницы после стабилизации ситуации КВИ будут использоваться для работы в составе многопрофильных стационаров, ежегодном увеличении направленности на оказание медицинской помощи на амбулаторном уровне, а также имеющимся низком уровне оснащённости медицинской техникой действующих организаций здравоохранения, имеет место </w:t>
      </w:r>
      <w:r w:rsidR="000D2079" w:rsidRPr="00D755FD">
        <w:rPr>
          <w:rStyle w:val="afa"/>
          <w:rFonts w:ascii="Times New Roman" w:hAnsi="Times New Roman" w:cs="Times New Roman"/>
          <w:sz w:val="28"/>
        </w:rPr>
        <w:t xml:space="preserve">целесообразным ориентировать финансирование на усиление материально-технической базы </w:t>
      </w:r>
      <w:r w:rsidR="000D2079" w:rsidRPr="00D755FD">
        <w:rPr>
          <w:rFonts w:ascii="Times New Roman" w:hAnsi="Times New Roman" w:cs="Times New Roman"/>
          <w:sz w:val="28"/>
          <w:szCs w:val="28"/>
        </w:rPr>
        <w:t>функционирующих организаций здравоохранения, а не строительство многопрофильных больниц в рамках ГЧП, основное направление которых является оказание медицинской помощи на стационарном уровне.</w:t>
      </w:r>
      <w:r w:rsidR="000D2079" w:rsidRPr="00D755FD">
        <w:rPr>
          <w:rStyle w:val="afa"/>
          <w:rFonts w:ascii="Times New Roman" w:hAnsi="Times New Roman" w:cs="Times New Roman"/>
          <w:sz w:val="28"/>
        </w:rPr>
        <w:t xml:space="preserve"> </w:t>
      </w:r>
    </w:p>
    <w:p w14:paraId="4CF2F5D4" w14:textId="5AF17BE2" w:rsidR="000D2079" w:rsidRPr="00D755FD" w:rsidRDefault="00350986" w:rsidP="000D2079">
      <w:pPr>
        <w:spacing w:after="0" w:line="240" w:lineRule="auto"/>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ab/>
        <w:t>1</w:t>
      </w:r>
      <w:r w:rsidR="00745EF2" w:rsidRPr="00D755FD">
        <w:rPr>
          <w:rFonts w:ascii="Times New Roman" w:eastAsia="Calibri" w:hAnsi="Times New Roman" w:cs="Times New Roman"/>
          <w:sz w:val="28"/>
          <w:szCs w:val="28"/>
          <w:lang w:eastAsia="en-US"/>
        </w:rPr>
        <w:t>1</w:t>
      </w:r>
      <w:r w:rsidR="000D2079" w:rsidRPr="00D755FD">
        <w:rPr>
          <w:rFonts w:ascii="Times New Roman" w:eastAsia="Calibri" w:hAnsi="Times New Roman" w:cs="Times New Roman"/>
          <w:sz w:val="28"/>
          <w:szCs w:val="28"/>
          <w:lang w:eastAsia="en-US"/>
        </w:rPr>
        <w:t>.</w:t>
      </w:r>
      <w:r w:rsidR="000B38B7" w:rsidRPr="00D755FD">
        <w:rPr>
          <w:rFonts w:ascii="Times New Roman" w:eastAsia="Calibri" w:hAnsi="Times New Roman" w:cs="Times New Roman"/>
          <w:sz w:val="28"/>
          <w:szCs w:val="28"/>
          <w:lang w:eastAsia="en-US"/>
        </w:rPr>
        <w:t> </w:t>
      </w:r>
      <w:r w:rsidR="000D2079" w:rsidRPr="00D755FD">
        <w:rPr>
          <w:rFonts w:ascii="Times New Roman" w:eastAsia="Calibri" w:hAnsi="Times New Roman" w:cs="Times New Roman"/>
          <w:sz w:val="28"/>
          <w:szCs w:val="28"/>
          <w:lang w:eastAsia="en-US"/>
        </w:rPr>
        <w:t>Процесс определение стоимости проведения комплексной вневедомственной экспертизы от нормативной стоимости проектирования объектов строи</w:t>
      </w:r>
      <w:r w:rsidR="00E56392" w:rsidRPr="00D755FD">
        <w:rPr>
          <w:rFonts w:ascii="Times New Roman" w:eastAsia="Calibri" w:hAnsi="Times New Roman" w:cs="Times New Roman"/>
          <w:sz w:val="28"/>
          <w:szCs w:val="28"/>
          <w:lang w:eastAsia="en-US"/>
        </w:rPr>
        <w:t xml:space="preserve">тельства </w:t>
      </w:r>
      <w:r w:rsidR="00505D85" w:rsidRPr="00D755FD">
        <w:rPr>
          <w:rFonts w:ascii="Times New Roman" w:eastAsia="Calibri" w:hAnsi="Times New Roman" w:cs="Times New Roman"/>
          <w:sz w:val="28"/>
          <w:szCs w:val="28"/>
          <w:lang w:eastAsia="en-US"/>
        </w:rPr>
        <w:t>несопоставимы с фактическими расходами на проектирование и влечет рост бюджетных расходов по проектам строительства</w:t>
      </w:r>
      <w:r w:rsidR="000D2079" w:rsidRPr="00D755FD">
        <w:rPr>
          <w:rFonts w:ascii="Times New Roman" w:eastAsia="Calibri" w:hAnsi="Times New Roman" w:cs="Times New Roman"/>
          <w:sz w:val="28"/>
          <w:szCs w:val="28"/>
          <w:lang w:eastAsia="en-US"/>
        </w:rPr>
        <w:t>.</w:t>
      </w:r>
    </w:p>
    <w:p w14:paraId="1FCD9A76" w14:textId="2B144A20" w:rsidR="000D2079" w:rsidRPr="00D755FD" w:rsidRDefault="00745EF2" w:rsidP="000D2079">
      <w:pPr>
        <w:spacing w:after="0" w:line="240" w:lineRule="auto"/>
        <w:jc w:val="both"/>
        <w:rPr>
          <w:rFonts w:ascii="Times New Roman" w:eastAsia="Calibri" w:hAnsi="Times New Roman" w:cs="Times New Roman"/>
          <w:sz w:val="28"/>
          <w:szCs w:val="28"/>
          <w:lang w:eastAsia="en-US"/>
        </w:rPr>
      </w:pPr>
      <w:r w:rsidRPr="00D755FD">
        <w:rPr>
          <w:rFonts w:ascii="Times New Roman" w:eastAsia="Calibri" w:hAnsi="Times New Roman" w:cs="Times New Roman"/>
          <w:sz w:val="28"/>
          <w:szCs w:val="28"/>
          <w:lang w:eastAsia="en-US"/>
        </w:rPr>
        <w:tab/>
        <w:t>12</w:t>
      </w:r>
      <w:r w:rsidR="000D2079" w:rsidRPr="00D755FD">
        <w:rPr>
          <w:rFonts w:ascii="Times New Roman" w:eastAsia="Calibri" w:hAnsi="Times New Roman" w:cs="Times New Roman"/>
          <w:sz w:val="28"/>
          <w:szCs w:val="28"/>
          <w:lang w:eastAsia="en-US"/>
        </w:rPr>
        <w:t>.</w:t>
      </w:r>
      <w:r w:rsidR="000B38B7" w:rsidRPr="00D755FD">
        <w:rPr>
          <w:rFonts w:ascii="Times New Roman" w:eastAsia="Calibri" w:hAnsi="Times New Roman" w:cs="Times New Roman"/>
          <w:sz w:val="28"/>
          <w:szCs w:val="28"/>
          <w:lang w:eastAsia="en-US"/>
        </w:rPr>
        <w:t> </w:t>
      </w:r>
      <w:r w:rsidR="000D2079" w:rsidRPr="00D755FD">
        <w:rPr>
          <w:rFonts w:ascii="Times New Roman" w:eastAsia="Calibri" w:hAnsi="Times New Roman" w:cs="Times New Roman"/>
          <w:sz w:val="28"/>
          <w:szCs w:val="28"/>
          <w:lang w:eastAsia="en-US"/>
        </w:rPr>
        <w:t xml:space="preserve">Отсутствие в нормативно – правовых актах требования по формированию экспертной организацией окончательной редакции проектно-сметной документации в информационной системе ЕИСКВЭ влечет риск применения Заказчиками к использованию не окончательной </w:t>
      </w:r>
      <w:r w:rsidR="000D2079" w:rsidRPr="00D755FD">
        <w:rPr>
          <w:rFonts w:ascii="Times New Roman" w:eastAsia="Calibri" w:hAnsi="Times New Roman" w:cs="Times New Roman"/>
          <w:i/>
          <w:sz w:val="24"/>
          <w:szCs w:val="24"/>
          <w:lang w:eastAsia="en-US"/>
        </w:rPr>
        <w:t>(с учетом замечаний и изменений</w:t>
      </w:r>
      <w:r w:rsidR="000D2079" w:rsidRPr="00D755FD">
        <w:rPr>
          <w:rFonts w:ascii="Times New Roman" w:eastAsia="Calibri" w:hAnsi="Times New Roman" w:cs="Times New Roman"/>
          <w:sz w:val="28"/>
          <w:szCs w:val="28"/>
          <w:lang w:eastAsia="en-US"/>
        </w:rPr>
        <w:t xml:space="preserve">) версии проекта. </w:t>
      </w:r>
    </w:p>
    <w:p w14:paraId="2DAB6F8B" w14:textId="752F92D4" w:rsidR="000D2079" w:rsidRPr="00D755FD" w:rsidRDefault="00745EF2" w:rsidP="000D2079">
      <w:pPr>
        <w:spacing w:after="0" w:line="240" w:lineRule="auto"/>
        <w:jc w:val="both"/>
        <w:rPr>
          <w:rStyle w:val="fontstyle01"/>
          <w:rFonts w:ascii="Times New Roman" w:hAnsi="Times New Roman"/>
          <w:color w:val="auto"/>
          <w:sz w:val="28"/>
          <w:szCs w:val="28"/>
        </w:rPr>
      </w:pPr>
      <w:r w:rsidRPr="00D755FD">
        <w:rPr>
          <w:rFonts w:ascii="Times New Roman" w:eastAsia="Calibri" w:hAnsi="Times New Roman" w:cs="Times New Roman"/>
          <w:sz w:val="28"/>
          <w:szCs w:val="28"/>
          <w:lang w:eastAsia="en-US"/>
        </w:rPr>
        <w:tab/>
        <w:t>13</w:t>
      </w:r>
      <w:r w:rsidR="000D2079" w:rsidRPr="00D755FD">
        <w:rPr>
          <w:rFonts w:ascii="Times New Roman" w:eastAsia="Calibri" w:hAnsi="Times New Roman" w:cs="Times New Roman"/>
          <w:sz w:val="28"/>
          <w:szCs w:val="28"/>
          <w:lang w:eastAsia="en-US"/>
        </w:rPr>
        <w:t>.</w:t>
      </w:r>
      <w:r w:rsidR="000B38B7" w:rsidRPr="00D755FD">
        <w:rPr>
          <w:rFonts w:ascii="Times New Roman" w:eastAsia="Calibri" w:hAnsi="Times New Roman" w:cs="Times New Roman"/>
          <w:sz w:val="28"/>
          <w:szCs w:val="28"/>
          <w:lang w:eastAsia="en-US"/>
        </w:rPr>
        <w:t> </w:t>
      </w:r>
      <w:r w:rsidR="000D2079" w:rsidRPr="00D755FD">
        <w:rPr>
          <w:rFonts w:ascii="Times New Roman" w:eastAsia="Times New Roman" w:hAnsi="Times New Roman" w:cs="Times New Roman"/>
          <w:bCs/>
          <w:sz w:val="28"/>
          <w:szCs w:val="28"/>
        </w:rPr>
        <w:t>Основные мероприятия, направленные</w:t>
      </w:r>
      <w:r w:rsidR="000D2079" w:rsidRPr="00D755FD">
        <w:rPr>
          <w:rFonts w:ascii="Times New Roman" w:hAnsi="Times New Roman" w:cs="Times New Roman"/>
          <w:sz w:val="28"/>
          <w:szCs w:val="28"/>
        </w:rPr>
        <w:t xml:space="preserve"> на реформирование ценообразования в строительстве для </w:t>
      </w:r>
      <w:r w:rsidR="000D2079" w:rsidRPr="00D755FD">
        <w:rPr>
          <w:rFonts w:ascii="Times New Roman" w:eastAsia="Times New Roman" w:hAnsi="Times New Roman" w:cs="Times New Roman"/>
          <w:bCs/>
          <w:sz w:val="28"/>
          <w:szCs w:val="28"/>
        </w:rPr>
        <w:t xml:space="preserve">сокращения неэффективных бюджетных расходов при проектировании и строительстве социальных объектов, были приняты Комитетом в рамках исполнения пункта 53 Общенационального плана по реализации Послания народу Казахстана от 1 сентября 2021 г. </w:t>
      </w:r>
    </w:p>
    <w:p w14:paraId="24E2F6B3" w14:textId="34112220" w:rsidR="000D2079" w:rsidRPr="00D755FD" w:rsidRDefault="000D2079" w:rsidP="000D2079">
      <w:pPr>
        <w:pStyle w:val="a3"/>
        <w:tabs>
          <w:tab w:val="left" w:pos="0"/>
          <w:tab w:val="left" w:pos="709"/>
          <w:tab w:val="left" w:pos="993"/>
        </w:tabs>
        <w:spacing w:after="0" w:line="240" w:lineRule="auto"/>
        <w:ind w:left="0" w:firstLine="567"/>
        <w:jc w:val="both"/>
        <w:rPr>
          <w:rFonts w:eastAsia="Calibri"/>
          <w:strike/>
          <w:lang w:eastAsia="en-US"/>
        </w:rPr>
      </w:pPr>
      <w:r w:rsidRPr="00D755FD">
        <w:rPr>
          <w:rFonts w:ascii="Times New Roman" w:eastAsia="Calibri" w:hAnsi="Times New Roman" w:cs="Times New Roman"/>
          <w:sz w:val="28"/>
          <w:szCs w:val="28"/>
          <w:lang w:eastAsia="en-US"/>
        </w:rPr>
        <w:t xml:space="preserve">При этом в 2019 году многие предложения по сокращению неэффективных бюджетных расходов при разработке ПСД </w:t>
      </w:r>
      <w:r w:rsidR="00DB5745" w:rsidRPr="00D755FD">
        <w:rPr>
          <w:rFonts w:ascii="Times New Roman" w:eastAsia="Calibri" w:hAnsi="Times New Roman" w:cs="Times New Roman"/>
          <w:sz w:val="28"/>
          <w:szCs w:val="28"/>
          <w:lang w:eastAsia="en-US"/>
        </w:rPr>
        <w:t>и строительстве</w:t>
      </w:r>
      <w:r w:rsidRPr="00D755FD">
        <w:rPr>
          <w:rFonts w:ascii="Times New Roman" w:eastAsia="Calibri" w:hAnsi="Times New Roman" w:cs="Times New Roman"/>
          <w:sz w:val="28"/>
          <w:szCs w:val="28"/>
          <w:lang w:eastAsia="en-US"/>
        </w:rPr>
        <w:t xml:space="preserve"> объектов были направлены </w:t>
      </w:r>
      <w:r w:rsidR="007A4291" w:rsidRPr="00D755FD">
        <w:rPr>
          <w:rFonts w:ascii="Times New Roman" w:eastAsia="Calibri" w:hAnsi="Times New Roman" w:cs="Times New Roman"/>
          <w:sz w:val="28"/>
          <w:szCs w:val="28"/>
          <w:lang w:eastAsia="en-US"/>
        </w:rPr>
        <w:t xml:space="preserve">Счетным комитетом </w:t>
      </w:r>
      <w:r w:rsidRPr="00D755FD">
        <w:rPr>
          <w:rFonts w:ascii="Times New Roman" w:eastAsia="Calibri" w:hAnsi="Times New Roman" w:cs="Times New Roman"/>
          <w:sz w:val="28"/>
          <w:szCs w:val="28"/>
          <w:lang w:eastAsia="en-US"/>
        </w:rPr>
        <w:t xml:space="preserve">в Правительство и МИИР.  В последующем поднимаемые Счетным комитетом вопросы завышения сметной стоимости строительства нашли свое отражение в пункте 53 ОНП. </w:t>
      </w:r>
    </w:p>
    <w:p w14:paraId="321EE448" w14:textId="77777777" w:rsidR="000D2079" w:rsidRPr="00D755FD" w:rsidRDefault="000D2079" w:rsidP="000D2079">
      <w:pPr>
        <w:pStyle w:val="a3"/>
        <w:tabs>
          <w:tab w:val="left" w:pos="0"/>
          <w:tab w:val="left" w:pos="709"/>
          <w:tab w:val="left" w:pos="993"/>
        </w:tabs>
        <w:spacing w:after="0" w:line="240" w:lineRule="auto"/>
        <w:ind w:left="0" w:firstLine="567"/>
        <w:jc w:val="both"/>
        <w:rPr>
          <w:rFonts w:ascii="Times New Roman" w:eastAsiaTheme="minorHAnsi" w:hAnsi="Times New Roman" w:cs="Times New Roman"/>
          <w:sz w:val="28"/>
          <w:szCs w:val="28"/>
        </w:rPr>
      </w:pPr>
      <w:r w:rsidRPr="00D755FD">
        <w:rPr>
          <w:rFonts w:ascii="Times New Roman" w:eastAsia="Calibri" w:hAnsi="Times New Roman" w:cs="Times New Roman"/>
          <w:sz w:val="28"/>
          <w:szCs w:val="28"/>
          <w:lang w:eastAsia="en-US"/>
        </w:rPr>
        <w:t xml:space="preserve">На сегодняшний день многие рекомендации находятся на стадии реализации или согласования, в том числе вопрос усиления </w:t>
      </w:r>
      <w:r w:rsidRPr="00D755FD">
        <w:rPr>
          <w:rFonts w:ascii="Times New Roman" w:eastAsiaTheme="minorHAnsi" w:hAnsi="Times New Roman" w:cs="Times New Roman"/>
          <w:sz w:val="28"/>
          <w:szCs w:val="28"/>
        </w:rPr>
        <w:t xml:space="preserve">ответственности проектных и экспертных организаций, допустивших завышение сметной стоимости строительства объектов. </w:t>
      </w:r>
    </w:p>
    <w:p w14:paraId="66285AEC" w14:textId="32AD4B5A" w:rsidR="000D2079" w:rsidRPr="00D755FD" w:rsidRDefault="00745EF2" w:rsidP="000D2079">
      <w:pPr>
        <w:pStyle w:val="a3"/>
        <w:tabs>
          <w:tab w:val="left" w:pos="0"/>
          <w:tab w:val="left" w:pos="709"/>
          <w:tab w:val="left" w:pos="993"/>
        </w:tabs>
        <w:spacing w:after="0" w:line="240" w:lineRule="auto"/>
        <w:ind w:left="0" w:firstLine="567"/>
        <w:jc w:val="both"/>
        <w:rPr>
          <w:rFonts w:ascii="Times New Roman" w:eastAsia="Calibri" w:hAnsi="Times New Roman" w:cs="Times New Roman"/>
          <w:strike/>
          <w:sz w:val="28"/>
          <w:szCs w:val="28"/>
          <w:highlight w:val="yellow"/>
          <w:lang w:eastAsia="en-US"/>
        </w:rPr>
      </w:pPr>
      <w:r w:rsidRPr="00D755FD">
        <w:rPr>
          <w:rFonts w:ascii="Times New Roman" w:eastAsiaTheme="minorHAnsi" w:hAnsi="Times New Roman" w:cs="Times New Roman"/>
          <w:sz w:val="28"/>
          <w:szCs w:val="28"/>
        </w:rPr>
        <w:t xml:space="preserve"> 14</w:t>
      </w:r>
      <w:r w:rsidR="000D2079" w:rsidRPr="00D755FD">
        <w:rPr>
          <w:rFonts w:ascii="Times New Roman" w:eastAsiaTheme="minorHAnsi" w:hAnsi="Times New Roman" w:cs="Times New Roman"/>
          <w:sz w:val="28"/>
          <w:szCs w:val="28"/>
        </w:rPr>
        <w:t xml:space="preserve">. </w:t>
      </w:r>
      <w:r w:rsidR="000D2079" w:rsidRPr="00D755FD">
        <w:rPr>
          <w:rFonts w:ascii="Times New Roman" w:eastAsia="Times New Roman" w:hAnsi="Times New Roman" w:cs="Times New Roman"/>
          <w:sz w:val="28"/>
          <w:szCs w:val="28"/>
          <w:lang w:val="kk-KZ"/>
        </w:rPr>
        <w:t xml:space="preserve">В то же время в рамках исполнение пункта 53 ОНП по внесению </w:t>
      </w:r>
      <w:r w:rsidR="000D2079" w:rsidRPr="00D755FD">
        <w:rPr>
          <w:rFonts w:ascii="Times New Roman" w:eastAsia="Times New Roman" w:hAnsi="Times New Roman" w:cs="Times New Roman"/>
          <w:sz w:val="28"/>
          <w:szCs w:val="28"/>
        </w:rPr>
        <w:t>дополнений в НПА не в полной мере учтены недостатки, влияющие на определение стоимости строительства на предпроектной  и проектной с</w:t>
      </w:r>
      <w:r w:rsidR="001E2CFD" w:rsidRPr="00D755FD">
        <w:rPr>
          <w:rFonts w:ascii="Times New Roman" w:eastAsia="Times New Roman" w:hAnsi="Times New Roman" w:cs="Times New Roman"/>
          <w:sz w:val="28"/>
          <w:szCs w:val="28"/>
        </w:rPr>
        <w:t xml:space="preserve">тадии, в том числе в рамках ГЧП, что свидетельствуют отмеченные аудитом нарушения и недостатки по применению сметных и отраслевых норм. </w:t>
      </w:r>
    </w:p>
    <w:p w14:paraId="4B07A029" w14:textId="2007AD56" w:rsidR="000D2079" w:rsidRPr="00D755FD" w:rsidRDefault="000D2079" w:rsidP="000D2079">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4"/>
          <w:szCs w:val="24"/>
        </w:rPr>
        <w:tab/>
      </w:r>
      <w:r w:rsidRPr="00D755FD">
        <w:t xml:space="preserve"> </w:t>
      </w:r>
      <w:r w:rsidR="003A18B8" w:rsidRPr="00D755FD">
        <w:rPr>
          <w:rFonts w:ascii="Times New Roman" w:hAnsi="Times New Roman" w:cs="Times New Roman"/>
          <w:sz w:val="28"/>
          <w:szCs w:val="28"/>
        </w:rPr>
        <w:t>Также в</w:t>
      </w:r>
      <w:r w:rsidRPr="00D755FD">
        <w:rPr>
          <w:rFonts w:ascii="Times New Roman" w:eastAsia="Times New Roman" w:hAnsi="Times New Roman" w:cs="Times New Roman"/>
          <w:sz w:val="28"/>
          <w:szCs w:val="28"/>
        </w:rPr>
        <w:t xml:space="preserve"> Законе</w:t>
      </w:r>
      <w:r w:rsidR="003A18B8" w:rsidRPr="00D755FD">
        <w:rPr>
          <w:rFonts w:ascii="Times New Roman" w:eastAsia="Times New Roman" w:hAnsi="Times New Roman" w:cs="Times New Roman"/>
          <w:sz w:val="28"/>
          <w:szCs w:val="28"/>
        </w:rPr>
        <w:t xml:space="preserve"> РК</w:t>
      </w:r>
      <w:r w:rsidRPr="00D755FD">
        <w:rPr>
          <w:rFonts w:ascii="Times New Roman" w:eastAsia="Times New Roman" w:hAnsi="Times New Roman" w:cs="Times New Roman"/>
          <w:sz w:val="28"/>
          <w:szCs w:val="28"/>
        </w:rPr>
        <w:t xml:space="preserve"> «Об архитектурной, градостроительной и строительной деятельности» и в подзаконных актах, определяющих порядок разработки, проектной документации </w:t>
      </w:r>
      <w:r w:rsidRPr="00D755FD">
        <w:rPr>
          <w:rFonts w:ascii="Times New Roman" w:eastAsia="Times New Roman" w:hAnsi="Times New Roman" w:cs="Times New Roman"/>
          <w:b/>
          <w:sz w:val="28"/>
          <w:szCs w:val="28"/>
        </w:rPr>
        <w:t>к государственным инвестициям не относятся проекты ГЧП</w:t>
      </w:r>
      <w:r w:rsidR="00BC644C" w:rsidRPr="00D755FD">
        <w:rPr>
          <w:rFonts w:ascii="Times New Roman" w:eastAsia="Times New Roman" w:hAnsi="Times New Roman" w:cs="Times New Roman"/>
          <w:sz w:val="28"/>
          <w:szCs w:val="28"/>
        </w:rPr>
        <w:t>.</w:t>
      </w:r>
    </w:p>
    <w:p w14:paraId="2C336BBB" w14:textId="319E00E2" w:rsidR="000D2079" w:rsidRPr="00D755FD" w:rsidRDefault="000D2079" w:rsidP="000D2079">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r>
      <w:r w:rsidR="00745EF2" w:rsidRPr="00D755FD">
        <w:rPr>
          <w:rFonts w:ascii="Times New Roman" w:eastAsia="Times New Roman" w:hAnsi="Times New Roman" w:cs="Times New Roman"/>
          <w:sz w:val="28"/>
          <w:szCs w:val="28"/>
        </w:rPr>
        <w:t>15</w:t>
      </w:r>
      <w:r w:rsidRPr="00D755FD">
        <w:rPr>
          <w:rFonts w:ascii="Times New Roman" w:eastAsia="Times New Roman" w:hAnsi="Times New Roman" w:cs="Times New Roman"/>
          <w:sz w:val="28"/>
          <w:szCs w:val="28"/>
        </w:rPr>
        <w:t>.</w:t>
      </w:r>
      <w:r w:rsidR="007E086C" w:rsidRPr="00D755FD">
        <w:rPr>
          <w:rFonts w:ascii="Times New Roman" w:eastAsia="Times New Roman" w:hAnsi="Times New Roman" w:cs="Times New Roman"/>
          <w:sz w:val="28"/>
          <w:szCs w:val="28"/>
        </w:rPr>
        <w:t> </w:t>
      </w:r>
      <w:r w:rsidRPr="00D755FD">
        <w:rPr>
          <w:rFonts w:ascii="Times New Roman" w:eastAsia="Times New Roman" w:hAnsi="Times New Roman" w:cs="Times New Roman"/>
          <w:sz w:val="28"/>
          <w:szCs w:val="28"/>
        </w:rPr>
        <w:t xml:space="preserve">Используя преимущество неприменения </w:t>
      </w:r>
      <w:r w:rsidR="00745EF2" w:rsidRPr="00D755FD">
        <w:rPr>
          <w:rFonts w:ascii="Times New Roman" w:eastAsia="Times New Roman" w:hAnsi="Times New Roman" w:cs="Times New Roman"/>
          <w:sz w:val="28"/>
          <w:szCs w:val="28"/>
        </w:rPr>
        <w:t xml:space="preserve">укрупненных показателей стоимости </w:t>
      </w:r>
      <w:r w:rsidRPr="00D755FD">
        <w:rPr>
          <w:rFonts w:ascii="Times New Roman" w:eastAsia="Times New Roman" w:hAnsi="Times New Roman" w:cs="Times New Roman"/>
          <w:sz w:val="28"/>
          <w:szCs w:val="28"/>
        </w:rPr>
        <w:t>при разработке проектов строительства за счет частных инвестиций, ТОО «KAZPACO</w:t>
      </w:r>
      <w:r w:rsidR="000B38B7" w:rsidRPr="00D755FD">
        <w:rPr>
          <w:rFonts w:ascii="Times New Roman" w:eastAsia="Times New Roman" w:hAnsi="Times New Roman" w:cs="Times New Roman"/>
          <w:sz w:val="28"/>
          <w:szCs w:val="28"/>
        </w:rPr>
        <w:t>»</w:t>
      </w:r>
      <w:r w:rsidRPr="00D755FD">
        <w:rPr>
          <w:rFonts w:ascii="Times New Roman" w:eastAsia="Times New Roman" w:hAnsi="Times New Roman" w:cs="Times New Roman"/>
          <w:sz w:val="28"/>
          <w:szCs w:val="28"/>
        </w:rPr>
        <w:t xml:space="preserve"> были завышены инвестиционные затраты на строительство модульной инфекционной больницы на 270 мест на 572,7 млн. тенге, с последующей реализации больницы Акимату г. Алматы. При этом Акиматом г. Алматы</w:t>
      </w:r>
      <w:r w:rsidR="00CD5AAE" w:rsidRPr="00D755FD">
        <w:rPr>
          <w:rFonts w:ascii="Times New Roman" w:eastAsia="Times New Roman" w:hAnsi="Times New Roman" w:cs="Times New Roman"/>
          <w:sz w:val="28"/>
          <w:szCs w:val="28"/>
        </w:rPr>
        <w:t xml:space="preserve"> перед приобретением</w:t>
      </w:r>
      <w:r w:rsidRPr="00D755FD">
        <w:rPr>
          <w:rFonts w:ascii="Times New Roman" w:eastAsia="Times New Roman" w:hAnsi="Times New Roman" w:cs="Times New Roman"/>
          <w:sz w:val="28"/>
          <w:szCs w:val="28"/>
        </w:rPr>
        <w:t xml:space="preserve"> не приняты меры, по проведению независимой оценки, </w:t>
      </w:r>
      <w:r w:rsidR="00CD5AAE" w:rsidRPr="00D755FD">
        <w:rPr>
          <w:rFonts w:ascii="Times New Roman" w:eastAsia="Times New Roman" w:hAnsi="Times New Roman" w:cs="Times New Roman"/>
          <w:sz w:val="28"/>
          <w:szCs w:val="28"/>
        </w:rPr>
        <w:t>стоимости приобретаемого здания</w:t>
      </w:r>
      <w:r w:rsidRPr="00D755FD">
        <w:rPr>
          <w:rFonts w:ascii="Times New Roman" w:eastAsia="Times New Roman" w:hAnsi="Times New Roman" w:cs="Times New Roman"/>
          <w:sz w:val="28"/>
          <w:szCs w:val="28"/>
        </w:rPr>
        <w:t>.</w:t>
      </w:r>
      <w:r w:rsidR="00D558EB" w:rsidRPr="00D755FD">
        <w:rPr>
          <w:rFonts w:ascii="Times New Roman" w:eastAsia="Times New Roman" w:hAnsi="Times New Roman" w:cs="Times New Roman"/>
          <w:sz w:val="28"/>
          <w:szCs w:val="28"/>
        </w:rPr>
        <w:t xml:space="preserve"> </w:t>
      </w:r>
    </w:p>
    <w:p w14:paraId="4BB8A931" w14:textId="69FA962B" w:rsidR="000D2079" w:rsidRPr="00D755FD" w:rsidRDefault="00745EF2" w:rsidP="000D2079">
      <w:pPr>
        <w:spacing w:after="0" w:line="240" w:lineRule="auto"/>
        <w:jc w:val="both"/>
        <w:rPr>
          <w:rFonts w:ascii="Times New Roman" w:eastAsia="Calibri" w:hAnsi="Times New Roman" w:cs="Times New Roman"/>
          <w:sz w:val="28"/>
          <w:szCs w:val="28"/>
        </w:rPr>
      </w:pPr>
      <w:r w:rsidRPr="00D755FD">
        <w:rPr>
          <w:rFonts w:ascii="Times New Roman" w:eastAsia="Times New Roman" w:hAnsi="Times New Roman" w:cs="Times New Roman"/>
          <w:sz w:val="28"/>
          <w:szCs w:val="28"/>
        </w:rPr>
        <w:tab/>
        <w:t>16</w:t>
      </w:r>
      <w:r w:rsidR="000D2079" w:rsidRPr="00D755FD">
        <w:rPr>
          <w:rFonts w:ascii="Times New Roman" w:eastAsia="Times New Roman" w:hAnsi="Times New Roman" w:cs="Times New Roman"/>
          <w:sz w:val="28"/>
          <w:szCs w:val="28"/>
        </w:rPr>
        <w:t xml:space="preserve">. </w:t>
      </w:r>
      <w:r w:rsidR="000D2079" w:rsidRPr="00D755FD">
        <w:rPr>
          <w:rFonts w:ascii="Times New Roman" w:eastAsia="Calibri" w:hAnsi="Times New Roman" w:cs="Times New Roman"/>
          <w:sz w:val="28"/>
          <w:szCs w:val="28"/>
          <w:lang w:eastAsia="en-US"/>
        </w:rPr>
        <w:t xml:space="preserve">Схожая схема </w:t>
      </w:r>
      <w:r w:rsidR="00830222" w:rsidRPr="00D755FD">
        <w:rPr>
          <w:rFonts w:ascii="Times New Roman" w:eastAsia="Calibri" w:hAnsi="Times New Roman" w:cs="Times New Roman"/>
          <w:sz w:val="28"/>
          <w:szCs w:val="28"/>
          <w:lang w:val="kk-KZ" w:eastAsia="en-US"/>
        </w:rPr>
        <w:t>отклонения</w:t>
      </w:r>
      <w:r w:rsidR="00CD5AAE" w:rsidRPr="00D755FD">
        <w:rPr>
          <w:rFonts w:ascii="Times New Roman" w:eastAsia="Calibri" w:hAnsi="Times New Roman" w:cs="Times New Roman"/>
          <w:sz w:val="28"/>
          <w:szCs w:val="28"/>
          <w:lang w:eastAsia="en-US"/>
        </w:rPr>
        <w:t xml:space="preserve"> </w:t>
      </w:r>
      <w:r w:rsidR="000D2079" w:rsidRPr="00D755FD">
        <w:rPr>
          <w:rFonts w:ascii="Times New Roman" w:eastAsia="Calibri" w:hAnsi="Times New Roman" w:cs="Times New Roman"/>
          <w:sz w:val="28"/>
          <w:szCs w:val="28"/>
          <w:lang w:eastAsia="en-US"/>
        </w:rPr>
        <w:t xml:space="preserve">сметной стоимости строительства 6 школ на 110 мест также осуществлена </w:t>
      </w:r>
      <w:r w:rsidR="000D2079" w:rsidRPr="00D755FD">
        <w:rPr>
          <w:rFonts w:ascii="Times New Roman" w:eastAsia="Calibri" w:hAnsi="Times New Roman" w:cs="Times New Roman"/>
          <w:sz w:val="28"/>
          <w:szCs w:val="28"/>
        </w:rPr>
        <w:t>ТОО «</w:t>
      </w:r>
      <w:r w:rsidR="000D2079" w:rsidRPr="00D755FD">
        <w:rPr>
          <w:rFonts w:ascii="Times New Roman" w:eastAsia="Calibri" w:hAnsi="Times New Roman" w:cs="Times New Roman"/>
          <w:sz w:val="28"/>
          <w:szCs w:val="28"/>
          <w:lang w:val="en-US"/>
        </w:rPr>
        <w:t>KAZPACO</w:t>
      </w:r>
      <w:r w:rsidR="000D2079" w:rsidRPr="00D755FD">
        <w:rPr>
          <w:rFonts w:ascii="Times New Roman" w:eastAsia="Calibri" w:hAnsi="Times New Roman" w:cs="Times New Roman"/>
          <w:sz w:val="28"/>
          <w:szCs w:val="28"/>
        </w:rPr>
        <w:t>», которые после завершения строительства планируются реализовать акиматам по ценам установленные ТОО «</w:t>
      </w:r>
      <w:r w:rsidR="000D2079" w:rsidRPr="00D755FD">
        <w:rPr>
          <w:rFonts w:ascii="Times New Roman" w:eastAsia="Calibri" w:hAnsi="Times New Roman" w:cs="Times New Roman"/>
          <w:sz w:val="28"/>
          <w:szCs w:val="28"/>
          <w:lang w:val="en-US"/>
        </w:rPr>
        <w:t>KAZPACO</w:t>
      </w:r>
      <w:r w:rsidR="000D2079" w:rsidRPr="00D755FD">
        <w:rPr>
          <w:rFonts w:ascii="Times New Roman" w:eastAsia="Calibri" w:hAnsi="Times New Roman" w:cs="Times New Roman"/>
          <w:sz w:val="28"/>
          <w:szCs w:val="28"/>
        </w:rPr>
        <w:t>». Согласно УСН 8.02-04-2020 стоимость строительства однотипной школы на 110 мест, ниже в среднем проекта ТОО «</w:t>
      </w:r>
      <w:r w:rsidR="000D2079" w:rsidRPr="00D755FD">
        <w:rPr>
          <w:rFonts w:ascii="Times New Roman" w:eastAsia="Calibri" w:hAnsi="Times New Roman" w:cs="Times New Roman"/>
          <w:sz w:val="28"/>
          <w:szCs w:val="28"/>
          <w:lang w:val="en-US"/>
        </w:rPr>
        <w:t>KAZPACO</w:t>
      </w:r>
      <w:r w:rsidR="000D2079" w:rsidRPr="00D755FD">
        <w:rPr>
          <w:rFonts w:ascii="Times New Roman" w:eastAsia="Calibri" w:hAnsi="Times New Roman" w:cs="Times New Roman"/>
          <w:sz w:val="28"/>
          <w:szCs w:val="28"/>
        </w:rPr>
        <w:t xml:space="preserve">» на 1 040 млн. тенге или суммарно на 6 257,7 млн. тенге. В настоящее время уже одна </w:t>
      </w:r>
      <w:r w:rsidR="00CD5AAE" w:rsidRPr="00D755FD">
        <w:rPr>
          <w:rFonts w:ascii="Times New Roman" w:eastAsia="Calibri" w:hAnsi="Times New Roman" w:cs="Times New Roman"/>
          <w:sz w:val="28"/>
          <w:szCs w:val="28"/>
        </w:rPr>
        <w:t>построенная школа</w:t>
      </w:r>
      <w:r w:rsidR="000D2079" w:rsidRPr="00D755FD">
        <w:rPr>
          <w:rFonts w:ascii="Times New Roman" w:eastAsia="Calibri" w:hAnsi="Times New Roman" w:cs="Times New Roman"/>
          <w:sz w:val="28"/>
          <w:szCs w:val="28"/>
        </w:rPr>
        <w:t xml:space="preserve"> в с. Тонкерис Акмолинской области приобретена МИО способом из одного источника за 1,5 млрд. тенге.</w:t>
      </w:r>
    </w:p>
    <w:p w14:paraId="063FA8DA" w14:textId="2CE2A14B" w:rsidR="000D2079" w:rsidRPr="00D755FD" w:rsidRDefault="00745EF2" w:rsidP="000D2079">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17</w:t>
      </w:r>
      <w:r w:rsidR="000D2079" w:rsidRPr="00D755FD">
        <w:rPr>
          <w:rFonts w:ascii="Times New Roman" w:eastAsia="Times New Roman" w:hAnsi="Times New Roman" w:cs="Times New Roman"/>
          <w:sz w:val="28"/>
          <w:szCs w:val="28"/>
        </w:rPr>
        <w:t xml:space="preserve">. </w:t>
      </w:r>
      <w:r w:rsidR="000D2079" w:rsidRPr="00D755FD">
        <w:rPr>
          <w:rFonts w:ascii="Times New Roman" w:hAnsi="Times New Roman" w:cs="Times New Roman"/>
          <w:bCs/>
          <w:sz w:val="28"/>
          <w:szCs w:val="28"/>
        </w:rPr>
        <w:t>Проектировщиками с нарушениями законодательства о строительной деятельности некачественно разработаны ПСД по 5 инфраструктурным проектам строительства. В последующем, РГП «Госэкспертиза» при проведении анализа и оценки качества проектов не обеспечивается обоснованность и достоверность показателей, в том числе расчетной или см</w:t>
      </w:r>
      <w:r w:rsidR="00350986" w:rsidRPr="00D755FD">
        <w:rPr>
          <w:rFonts w:ascii="Times New Roman" w:hAnsi="Times New Roman" w:cs="Times New Roman"/>
          <w:bCs/>
          <w:sz w:val="28"/>
          <w:szCs w:val="28"/>
        </w:rPr>
        <w:t>етной стоимостей строительства.</w:t>
      </w:r>
    </w:p>
    <w:p w14:paraId="533D63D3" w14:textId="0C5FA82C" w:rsidR="000D2079" w:rsidRPr="00D755FD" w:rsidRDefault="00745EF2" w:rsidP="000D2079">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t>18</w:t>
      </w:r>
      <w:r w:rsidR="000D2079" w:rsidRPr="00D755FD">
        <w:rPr>
          <w:rFonts w:ascii="Times New Roman" w:eastAsia="Times New Roman" w:hAnsi="Times New Roman" w:cs="Times New Roman"/>
          <w:sz w:val="28"/>
          <w:szCs w:val="28"/>
        </w:rPr>
        <w:t xml:space="preserve">. </w:t>
      </w:r>
      <w:r w:rsidR="000D2079" w:rsidRPr="00D755FD">
        <w:rPr>
          <w:rFonts w:ascii="Times New Roman" w:eastAsia="Calibri" w:hAnsi="Times New Roman" w:cs="Times New Roman"/>
          <w:sz w:val="28"/>
          <w:szCs w:val="28"/>
        </w:rPr>
        <w:t xml:space="preserve">Отсутствие у КДС </w:t>
      </w:r>
      <w:r w:rsidR="0069353C" w:rsidRPr="00D755FD">
        <w:rPr>
          <w:rFonts w:ascii="Times New Roman" w:eastAsia="Calibri" w:hAnsi="Times New Roman" w:cs="Times New Roman"/>
          <w:sz w:val="28"/>
          <w:szCs w:val="28"/>
        </w:rPr>
        <w:t xml:space="preserve">и </w:t>
      </w:r>
      <w:r w:rsidR="006C36A2" w:rsidRPr="00D755FD">
        <w:rPr>
          <w:rFonts w:ascii="Times New Roman" w:eastAsia="Calibri" w:hAnsi="Times New Roman" w:cs="Times New Roman"/>
          <w:sz w:val="28"/>
          <w:szCs w:val="28"/>
        </w:rPr>
        <w:t xml:space="preserve">МИО </w:t>
      </w:r>
      <w:r w:rsidR="0069353C" w:rsidRPr="00D755FD">
        <w:rPr>
          <w:rFonts w:ascii="Times New Roman" w:eastAsia="Calibri" w:hAnsi="Times New Roman" w:cs="Times New Roman"/>
          <w:sz w:val="28"/>
          <w:szCs w:val="28"/>
        </w:rPr>
        <w:t xml:space="preserve">по делам архитектуры, градостроительства и строительства </w:t>
      </w:r>
      <w:r w:rsidR="000D2079" w:rsidRPr="00D755FD">
        <w:rPr>
          <w:rFonts w:ascii="Times New Roman" w:eastAsia="Calibri" w:hAnsi="Times New Roman" w:cs="Times New Roman"/>
          <w:sz w:val="28"/>
          <w:szCs w:val="28"/>
        </w:rPr>
        <w:t xml:space="preserve">полномочий по контролю и надзору за деятельностью аккредитованных экспертных организаций приводит к повсеместному нарушению государственной монополии на проведение комплексной вневедомственной экспертизы, при этом заказчики в лице МИО и проектировщики способствуют этим нарушениям, направляют на экспертизу проекты технически и технологически сложные с наличием в них государственного финансирования. </w:t>
      </w:r>
    </w:p>
    <w:p w14:paraId="55C5C100" w14:textId="5FB2AC3C" w:rsidR="009564A8" w:rsidRPr="00D755FD" w:rsidRDefault="000D2079" w:rsidP="000D2079">
      <w:pPr>
        <w:widowControl w:val="0"/>
        <w:pBdr>
          <w:bottom w:val="single" w:sz="4" w:space="0" w:color="FFFFFF"/>
        </w:pBdr>
        <w:tabs>
          <w:tab w:val="left" w:pos="993"/>
        </w:tabs>
        <w:autoSpaceDE w:val="0"/>
        <w:autoSpaceDN w:val="0"/>
        <w:adjustRightInd w:val="0"/>
        <w:spacing w:after="0" w:line="240" w:lineRule="auto"/>
        <w:ind w:firstLine="709"/>
        <w:contextualSpacing/>
        <w:jc w:val="both"/>
        <w:rPr>
          <w:sz w:val="28"/>
          <w:szCs w:val="28"/>
        </w:rPr>
      </w:pPr>
      <w:r w:rsidRPr="00D755FD">
        <w:rPr>
          <w:rFonts w:ascii="Times New Roman" w:eastAsia="Calibri" w:hAnsi="Times New Roman" w:cs="Times New Roman"/>
          <w:sz w:val="28"/>
          <w:szCs w:val="28"/>
        </w:rPr>
        <w:t xml:space="preserve">Так, аккредитованными экспертными организациями в нарушении государственной монополии проведены экспертизы по 15 проектам строительства, по которым к тому же допущены нарушения законодательства в области проектной деятельности.  Так по 15 проектам сумма предполагаемых отклонений </w:t>
      </w:r>
      <w:r w:rsidR="002B36C6" w:rsidRPr="00D755FD">
        <w:rPr>
          <w:rFonts w:ascii="Times New Roman" w:eastAsia="Calibri" w:hAnsi="Times New Roman" w:cs="Times New Roman"/>
          <w:sz w:val="28"/>
          <w:szCs w:val="28"/>
        </w:rPr>
        <w:t xml:space="preserve">от сметной стоимости </w:t>
      </w:r>
      <w:r w:rsidRPr="00D755FD">
        <w:rPr>
          <w:rFonts w:ascii="Times New Roman" w:eastAsia="Calibri" w:hAnsi="Times New Roman" w:cs="Times New Roman"/>
          <w:sz w:val="28"/>
          <w:szCs w:val="28"/>
        </w:rPr>
        <w:t xml:space="preserve">составила </w:t>
      </w:r>
      <w:r w:rsidRPr="00D755FD">
        <w:rPr>
          <w:rFonts w:ascii="Times New Roman" w:eastAsia="Calibri" w:hAnsi="Times New Roman" w:cs="Times New Roman"/>
          <w:b/>
          <w:sz w:val="28"/>
          <w:szCs w:val="28"/>
        </w:rPr>
        <w:t>3,2 млрд. тенге</w:t>
      </w:r>
      <w:r w:rsidR="00F83CA8" w:rsidRPr="00D755FD">
        <w:rPr>
          <w:rFonts w:ascii="Times New Roman" w:eastAsia="Calibri" w:hAnsi="Times New Roman" w:cs="Times New Roman"/>
          <w:sz w:val="28"/>
          <w:szCs w:val="28"/>
        </w:rPr>
        <w:t>.</w:t>
      </w:r>
    </w:p>
    <w:p w14:paraId="15359F17" w14:textId="7392DE20" w:rsidR="00633BDA" w:rsidRPr="00D755FD" w:rsidRDefault="000D2079" w:rsidP="00745EF2">
      <w:pPr>
        <w:spacing w:after="0" w:line="240" w:lineRule="auto"/>
        <w:ind w:firstLine="709"/>
        <w:jc w:val="both"/>
        <w:rPr>
          <w:rFonts w:ascii="Times New Roman" w:eastAsia="Calibri" w:hAnsi="Times New Roman" w:cs="Times New Roman"/>
          <w:iCs/>
          <w:sz w:val="28"/>
          <w:szCs w:val="28"/>
          <w:lang w:eastAsia="en-US"/>
        </w:rPr>
      </w:pPr>
      <w:r w:rsidRPr="00D755FD">
        <w:rPr>
          <w:rFonts w:ascii="Times New Roman" w:eastAsia="Calibri" w:hAnsi="Times New Roman" w:cs="Times New Roman"/>
          <w:sz w:val="28"/>
          <w:szCs w:val="28"/>
        </w:rPr>
        <w:t xml:space="preserve"> </w:t>
      </w:r>
      <w:r w:rsidR="00AF7556" w:rsidRPr="00D755FD">
        <w:rPr>
          <w:rFonts w:ascii="Times New Roman" w:eastAsia="Calibri" w:hAnsi="Times New Roman" w:cs="Times New Roman"/>
          <w:sz w:val="28"/>
          <w:szCs w:val="28"/>
        </w:rPr>
        <w:t>19</w:t>
      </w:r>
      <w:r w:rsidRPr="00D755FD">
        <w:rPr>
          <w:rFonts w:ascii="Times New Roman" w:eastAsia="Calibri" w:hAnsi="Times New Roman" w:cs="Times New Roman"/>
          <w:sz w:val="28"/>
          <w:szCs w:val="28"/>
        </w:rPr>
        <w:t xml:space="preserve">. </w:t>
      </w:r>
      <w:r w:rsidRPr="00D755FD">
        <w:rPr>
          <w:rFonts w:ascii="Times New Roman" w:hAnsi="Times New Roman" w:cs="Times New Roman"/>
          <w:bCs/>
          <w:sz w:val="16"/>
          <w:szCs w:val="16"/>
        </w:rPr>
        <w:t xml:space="preserve"> </w:t>
      </w:r>
      <w:r w:rsidR="00B71BED" w:rsidRPr="00D755FD">
        <w:rPr>
          <w:rFonts w:ascii="Times New Roman" w:eastAsia="Calibri" w:hAnsi="Times New Roman" w:cs="Times New Roman"/>
          <w:iCs/>
          <w:sz w:val="28"/>
          <w:szCs w:val="28"/>
          <w:lang w:eastAsia="en-US"/>
        </w:rPr>
        <w:t xml:space="preserve">Слабое применение типовых проектов при реализации БИП, а также отсутствие </w:t>
      </w:r>
      <w:r w:rsidR="00A86D6F" w:rsidRPr="00D755FD">
        <w:rPr>
          <w:rFonts w:ascii="Times New Roman" w:eastAsia="Calibri" w:hAnsi="Times New Roman" w:cs="Times New Roman"/>
          <w:iCs/>
          <w:sz w:val="28"/>
          <w:szCs w:val="28"/>
          <w:lang w:eastAsia="en-US"/>
        </w:rPr>
        <w:t xml:space="preserve">заинтересованности </w:t>
      </w:r>
      <w:r w:rsidR="00B71BED" w:rsidRPr="00D755FD">
        <w:rPr>
          <w:rFonts w:ascii="Times New Roman" w:eastAsia="Calibri" w:hAnsi="Times New Roman" w:cs="Times New Roman"/>
          <w:iCs/>
          <w:sz w:val="28"/>
          <w:szCs w:val="28"/>
          <w:lang w:eastAsia="en-US"/>
        </w:rPr>
        <w:t>отраслевых министерств в разработке востребованных типовых проектов</w:t>
      </w:r>
      <w:r w:rsidR="00B71BED" w:rsidRPr="00D755FD">
        <w:t xml:space="preserve"> </w:t>
      </w:r>
      <w:r w:rsidR="00B71BED" w:rsidRPr="00D755FD">
        <w:rPr>
          <w:rFonts w:ascii="Times New Roman" w:eastAsia="Calibri" w:hAnsi="Times New Roman" w:cs="Times New Roman"/>
          <w:iCs/>
          <w:sz w:val="28"/>
          <w:szCs w:val="28"/>
          <w:lang w:eastAsia="en-US"/>
        </w:rPr>
        <w:t>не способствуют сокращению сроков и затрат на проектирование, а также предотвращению удорожания стро</w:t>
      </w:r>
      <w:r w:rsidR="00633BDA" w:rsidRPr="00D755FD">
        <w:rPr>
          <w:rFonts w:ascii="Times New Roman" w:eastAsia="Calibri" w:hAnsi="Times New Roman" w:cs="Times New Roman"/>
          <w:iCs/>
          <w:sz w:val="28"/>
          <w:szCs w:val="28"/>
          <w:lang w:eastAsia="en-US"/>
        </w:rPr>
        <w:t xml:space="preserve">ительства социальных объектов. </w:t>
      </w:r>
    </w:p>
    <w:p w14:paraId="348C1403" w14:textId="06B2BC9E" w:rsidR="00745EF2" w:rsidRPr="00D755FD" w:rsidRDefault="00745EF2" w:rsidP="00745EF2">
      <w:pPr>
        <w:spacing w:after="0" w:line="240" w:lineRule="auto"/>
        <w:ind w:firstLine="709"/>
        <w:jc w:val="both"/>
        <w:rPr>
          <w:rFonts w:ascii="Times New Roman" w:hAnsi="Times New Roman" w:cs="Times New Roman"/>
          <w:bCs/>
          <w:sz w:val="28"/>
          <w:szCs w:val="28"/>
        </w:rPr>
      </w:pPr>
      <w:r w:rsidRPr="00D755FD">
        <w:rPr>
          <w:rFonts w:ascii="Times New Roman" w:hAnsi="Times New Roman" w:cs="Times New Roman"/>
          <w:sz w:val="28"/>
          <w:szCs w:val="28"/>
        </w:rPr>
        <w:t xml:space="preserve">Так МИО разработаны </w:t>
      </w:r>
      <w:r w:rsidRPr="00D755FD">
        <w:rPr>
          <w:rFonts w:ascii="Times New Roman" w:hAnsi="Times New Roman" w:cs="Times New Roman"/>
          <w:bCs/>
          <w:sz w:val="28"/>
          <w:szCs w:val="28"/>
        </w:rPr>
        <w:t xml:space="preserve">32 проекта социального назначения без применения привязки к имеющимся типовым проектам, </w:t>
      </w:r>
      <w:r w:rsidRPr="00D755FD">
        <w:rPr>
          <w:rFonts w:ascii="Times New Roman" w:hAnsi="Times New Roman" w:cs="Times New Roman"/>
          <w:sz w:val="28"/>
          <w:szCs w:val="28"/>
        </w:rPr>
        <w:t xml:space="preserve">по которым с учетом </w:t>
      </w:r>
      <w:r w:rsidRPr="00D755FD">
        <w:rPr>
          <w:rFonts w:ascii="Times New Roman" w:hAnsi="Times New Roman" w:cs="Times New Roman"/>
          <w:b/>
          <w:sz w:val="28"/>
          <w:szCs w:val="28"/>
        </w:rPr>
        <w:t>нормативной стоимости</w:t>
      </w:r>
      <w:r w:rsidRPr="00D755FD">
        <w:rPr>
          <w:rFonts w:ascii="Times New Roman" w:hAnsi="Times New Roman" w:cs="Times New Roman"/>
          <w:sz w:val="28"/>
          <w:szCs w:val="28"/>
        </w:rPr>
        <w:t xml:space="preserve"> разработки 5 ПСД минимальная* </w:t>
      </w:r>
      <w:r w:rsidRPr="00D755FD">
        <w:rPr>
          <w:rFonts w:ascii="Times New Roman" w:hAnsi="Times New Roman" w:cs="Times New Roman"/>
          <w:b/>
          <w:sz w:val="28"/>
          <w:szCs w:val="28"/>
        </w:rPr>
        <w:t xml:space="preserve">экономия </w:t>
      </w:r>
      <w:r w:rsidRPr="00D755FD">
        <w:rPr>
          <w:rFonts w:ascii="Times New Roman" w:hAnsi="Times New Roman" w:cs="Times New Roman"/>
          <w:sz w:val="28"/>
          <w:szCs w:val="28"/>
        </w:rPr>
        <w:t xml:space="preserve">затрат могла составить </w:t>
      </w:r>
      <w:r w:rsidRPr="00D755FD">
        <w:rPr>
          <w:rFonts w:ascii="Times New Roman" w:hAnsi="Times New Roman" w:cs="Times New Roman"/>
          <w:b/>
          <w:sz w:val="28"/>
          <w:szCs w:val="28"/>
        </w:rPr>
        <w:t>18,0 млн. тенге или 35%</w:t>
      </w:r>
      <w:r w:rsidRPr="00D755FD">
        <w:rPr>
          <w:rFonts w:ascii="Times New Roman" w:hAnsi="Times New Roman" w:cs="Times New Roman"/>
          <w:sz w:val="28"/>
          <w:szCs w:val="28"/>
        </w:rPr>
        <w:t xml:space="preserve">, с учетом договорной стоимости по 27 ПСД - </w:t>
      </w:r>
      <w:r w:rsidRPr="00D755FD">
        <w:rPr>
          <w:rFonts w:ascii="Times New Roman" w:hAnsi="Times New Roman" w:cs="Times New Roman"/>
          <w:b/>
          <w:sz w:val="28"/>
          <w:szCs w:val="28"/>
        </w:rPr>
        <w:t>106,9 млн. тенге или 30%.</w:t>
      </w:r>
      <w:r w:rsidRPr="00D755FD">
        <w:rPr>
          <w:rFonts w:ascii="Times New Roman" w:hAnsi="Times New Roman" w:cs="Times New Roman"/>
          <w:bCs/>
          <w:sz w:val="28"/>
          <w:szCs w:val="28"/>
        </w:rPr>
        <w:t xml:space="preserve"> </w:t>
      </w:r>
    </w:p>
    <w:p w14:paraId="4E33C829" w14:textId="1D534B22" w:rsidR="00633BDA" w:rsidRPr="00D755FD" w:rsidRDefault="00633BDA" w:rsidP="00633BDA">
      <w:pPr>
        <w:shd w:val="clear" w:color="auto" w:fill="FFFFFF"/>
        <w:spacing w:after="0" w:line="240" w:lineRule="auto"/>
        <w:jc w:val="both"/>
        <w:rPr>
          <w:rFonts w:ascii="Times New Roman" w:eastAsia="Calibri" w:hAnsi="Times New Roman" w:cs="Times New Roman"/>
          <w:bCs/>
          <w:sz w:val="28"/>
          <w:szCs w:val="28"/>
          <w:lang w:eastAsia="en-US"/>
        </w:rPr>
      </w:pPr>
      <w:r w:rsidRPr="00D755FD">
        <w:rPr>
          <w:rFonts w:ascii="Times New Roman" w:eastAsia="Calibri" w:hAnsi="Times New Roman" w:cs="Times New Roman"/>
          <w:iCs/>
          <w:sz w:val="28"/>
          <w:szCs w:val="28"/>
          <w:lang w:eastAsia="en-US"/>
        </w:rPr>
        <w:t xml:space="preserve">          </w:t>
      </w:r>
      <w:r w:rsidR="0079189F" w:rsidRPr="00D755FD">
        <w:rPr>
          <w:rFonts w:ascii="Times New Roman" w:eastAsia="Calibri" w:hAnsi="Times New Roman" w:cs="Times New Roman"/>
          <w:iCs/>
          <w:sz w:val="28"/>
          <w:szCs w:val="28"/>
          <w:lang w:eastAsia="en-US"/>
        </w:rPr>
        <w:t xml:space="preserve">Наряду с этим </w:t>
      </w:r>
      <w:r w:rsidRPr="00D755FD">
        <w:rPr>
          <w:rFonts w:ascii="Times New Roman" w:eastAsia="Calibri" w:hAnsi="Times New Roman" w:cs="Times New Roman"/>
          <w:sz w:val="28"/>
          <w:szCs w:val="28"/>
          <w:lang w:eastAsia="en-US"/>
        </w:rPr>
        <w:t>по 27 проектам с</w:t>
      </w:r>
      <w:r w:rsidRPr="00D755FD">
        <w:rPr>
          <w:rFonts w:ascii="Times New Roman" w:eastAsia="Calibri" w:hAnsi="Times New Roman" w:cs="Times New Roman"/>
          <w:bCs/>
          <w:sz w:val="28"/>
          <w:szCs w:val="28"/>
          <w:lang w:eastAsia="en-US"/>
        </w:rPr>
        <w:t xml:space="preserve">метная стоимость выше предусмотренной в типовых проектах на </w:t>
      </w:r>
      <w:r w:rsidRPr="00D755FD">
        <w:rPr>
          <w:rFonts w:ascii="Times New Roman" w:eastAsia="Calibri" w:hAnsi="Times New Roman" w:cs="Times New Roman"/>
          <w:b/>
          <w:bCs/>
          <w:sz w:val="28"/>
          <w:szCs w:val="28"/>
          <w:lang w:eastAsia="en-US"/>
        </w:rPr>
        <w:t>9,8 млрд. тенге</w:t>
      </w:r>
      <w:r w:rsidRPr="00D755FD">
        <w:rPr>
          <w:rFonts w:ascii="Times New Roman" w:eastAsia="Calibri" w:hAnsi="Times New Roman" w:cs="Times New Roman"/>
          <w:bCs/>
          <w:sz w:val="28"/>
          <w:szCs w:val="28"/>
          <w:lang w:eastAsia="en-US"/>
        </w:rPr>
        <w:t xml:space="preserve"> и укрупненных с</w:t>
      </w:r>
      <w:r w:rsidR="00CB2D4C" w:rsidRPr="00D755FD">
        <w:rPr>
          <w:rFonts w:ascii="Times New Roman" w:eastAsia="Calibri" w:hAnsi="Times New Roman" w:cs="Times New Roman"/>
          <w:bCs/>
          <w:sz w:val="28"/>
          <w:szCs w:val="28"/>
          <w:lang w:eastAsia="en-US"/>
        </w:rPr>
        <w:t>троительных норм по 12</w:t>
      </w:r>
      <w:r w:rsidRPr="00D755FD">
        <w:rPr>
          <w:rFonts w:ascii="Times New Roman" w:eastAsia="Calibri" w:hAnsi="Times New Roman" w:cs="Times New Roman"/>
          <w:bCs/>
          <w:sz w:val="28"/>
          <w:szCs w:val="28"/>
          <w:lang w:eastAsia="en-US"/>
        </w:rPr>
        <w:t xml:space="preserve"> проектам на </w:t>
      </w:r>
      <w:r w:rsidR="00CB2D4C" w:rsidRPr="00D755FD">
        <w:rPr>
          <w:rFonts w:ascii="Times New Roman" w:eastAsia="Calibri" w:hAnsi="Times New Roman" w:cs="Times New Roman"/>
          <w:b/>
          <w:bCs/>
          <w:sz w:val="28"/>
          <w:szCs w:val="28"/>
          <w:lang w:eastAsia="en-US"/>
        </w:rPr>
        <w:t>5,0</w:t>
      </w:r>
      <w:r w:rsidRPr="00D755FD">
        <w:rPr>
          <w:rFonts w:ascii="Times New Roman" w:eastAsia="Calibri" w:hAnsi="Times New Roman" w:cs="Times New Roman"/>
          <w:b/>
          <w:bCs/>
          <w:sz w:val="28"/>
          <w:szCs w:val="28"/>
          <w:lang w:eastAsia="en-US"/>
        </w:rPr>
        <w:t xml:space="preserve"> млрд. тенге</w:t>
      </w:r>
      <w:r w:rsidRPr="00D755FD">
        <w:rPr>
          <w:rFonts w:ascii="Times New Roman" w:eastAsia="Calibri" w:hAnsi="Times New Roman" w:cs="Times New Roman"/>
          <w:bCs/>
          <w:sz w:val="28"/>
          <w:szCs w:val="28"/>
          <w:lang w:eastAsia="en-US"/>
        </w:rPr>
        <w:t>.</w:t>
      </w:r>
    </w:p>
    <w:p w14:paraId="46B19D2F" w14:textId="0D917249" w:rsidR="000D2079" w:rsidRPr="00D755FD" w:rsidRDefault="000D2079" w:rsidP="000D2079">
      <w:pPr>
        <w:spacing w:after="0" w:line="240" w:lineRule="auto"/>
        <w:ind w:firstLine="397"/>
        <w:jc w:val="both"/>
        <w:rPr>
          <w:rFonts w:ascii="Times New Roman" w:hAnsi="Times New Roman"/>
          <w:b/>
          <w:sz w:val="28"/>
          <w:szCs w:val="27"/>
        </w:rPr>
      </w:pPr>
      <w:r w:rsidRPr="00D755FD">
        <w:rPr>
          <w:rStyle w:val="af2"/>
          <w:rFonts w:ascii="Times New Roman" w:hAnsi="Times New Roman" w:cs="Times New Roman"/>
          <w:bCs/>
          <w:sz w:val="28"/>
          <w:szCs w:val="28"/>
        </w:rPr>
        <w:t xml:space="preserve">    </w:t>
      </w:r>
      <w:r w:rsidRPr="00D755FD">
        <w:rPr>
          <w:rFonts w:ascii="Times New Roman" w:hAnsi="Times New Roman"/>
          <w:b/>
          <w:sz w:val="28"/>
          <w:szCs w:val="27"/>
        </w:rPr>
        <w:t xml:space="preserve"> 3.3.</w:t>
      </w:r>
      <w:r w:rsidR="002F295E" w:rsidRPr="00D755FD">
        <w:rPr>
          <w:rFonts w:ascii="Times New Roman" w:hAnsi="Times New Roman"/>
          <w:b/>
          <w:sz w:val="28"/>
          <w:szCs w:val="27"/>
        </w:rPr>
        <w:t> </w:t>
      </w:r>
      <w:r w:rsidRPr="00D755FD">
        <w:rPr>
          <w:rFonts w:ascii="Times New Roman" w:hAnsi="Times New Roman"/>
          <w:b/>
          <w:sz w:val="28"/>
          <w:szCs w:val="27"/>
        </w:rPr>
        <w:t>Рекомендации и поручения по результатам государственного аудита.</w:t>
      </w:r>
    </w:p>
    <w:p w14:paraId="26E7FCC0" w14:textId="77777777" w:rsidR="000D2079" w:rsidRPr="00D755FD" w:rsidRDefault="000D2079" w:rsidP="000D2079">
      <w:pPr>
        <w:autoSpaceDE w:val="0"/>
        <w:autoSpaceDN w:val="0"/>
        <w:adjustRightInd w:val="0"/>
        <w:spacing w:after="0" w:line="240" w:lineRule="auto"/>
        <w:ind w:firstLine="709"/>
        <w:jc w:val="both"/>
        <w:rPr>
          <w:rFonts w:ascii="Times New Roman" w:hAnsi="Times New Roman"/>
          <w:sz w:val="28"/>
          <w:szCs w:val="27"/>
        </w:rPr>
      </w:pPr>
      <w:r w:rsidRPr="00D755FD">
        <w:rPr>
          <w:rFonts w:ascii="Times New Roman" w:hAnsi="Times New Roman"/>
          <w:b/>
          <w:sz w:val="28"/>
          <w:szCs w:val="27"/>
        </w:rPr>
        <w:t>1. </w:t>
      </w:r>
      <w:r w:rsidRPr="00D755FD">
        <w:rPr>
          <w:rFonts w:ascii="Times New Roman" w:hAnsi="Times New Roman"/>
          <w:sz w:val="28"/>
          <w:szCs w:val="27"/>
        </w:rPr>
        <w:t>Рассмотреть на заседании Счетного комитета результаты государственного аудита эффективности реализации проектов строительства, финансируемых за счет государственных инвестиций, средств квазигосударственного сектора, на предмет обоснованности их сметной стоимости.</w:t>
      </w:r>
    </w:p>
    <w:p w14:paraId="2CD82213" w14:textId="77777777" w:rsidR="000D2079" w:rsidRPr="00D755FD" w:rsidRDefault="000D2079" w:rsidP="000D2079">
      <w:pPr>
        <w:spacing w:after="0" w:line="240" w:lineRule="auto"/>
        <w:ind w:firstLine="709"/>
        <w:jc w:val="both"/>
        <w:rPr>
          <w:rFonts w:ascii="Times New Roman" w:hAnsi="Times New Roman"/>
          <w:sz w:val="28"/>
          <w:szCs w:val="28"/>
        </w:rPr>
      </w:pPr>
      <w:r w:rsidRPr="00D755FD">
        <w:rPr>
          <w:rFonts w:ascii="Times New Roman" w:hAnsi="Times New Roman"/>
          <w:b/>
          <w:sz w:val="28"/>
          <w:szCs w:val="28"/>
        </w:rPr>
        <w:t>2. Правительству Республики Казахстан</w:t>
      </w:r>
      <w:r w:rsidRPr="00D755FD">
        <w:rPr>
          <w:rFonts w:ascii="Times New Roman" w:eastAsia="Times New Roman" w:hAnsi="Times New Roman"/>
          <w:spacing w:val="2"/>
          <w:sz w:val="28"/>
          <w:szCs w:val="27"/>
        </w:rPr>
        <w:t xml:space="preserve"> рекомендовать</w:t>
      </w:r>
      <w:r w:rsidRPr="00D755FD">
        <w:rPr>
          <w:rFonts w:ascii="Times New Roman" w:hAnsi="Times New Roman"/>
          <w:sz w:val="28"/>
          <w:szCs w:val="28"/>
        </w:rPr>
        <w:t>:</w:t>
      </w:r>
    </w:p>
    <w:p w14:paraId="34F6085A" w14:textId="73B94344" w:rsidR="001550F0" w:rsidRPr="00D755FD" w:rsidRDefault="000D2079"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 xml:space="preserve">          1)</w:t>
      </w:r>
      <w:r w:rsidR="00C14C10" w:rsidRPr="00D755FD">
        <w:rPr>
          <w:rFonts w:ascii="Times New Roman" w:hAnsi="Times New Roman" w:cs="Times New Roman"/>
          <w:sz w:val="28"/>
        </w:rPr>
        <w:t> </w:t>
      </w:r>
      <w:r w:rsidRPr="00D755FD">
        <w:rPr>
          <w:rFonts w:ascii="Times New Roman" w:hAnsi="Times New Roman" w:cs="Times New Roman"/>
          <w:sz w:val="28"/>
        </w:rPr>
        <w:t>внедрение автоматизированного учета</w:t>
      </w:r>
      <w:r w:rsidRPr="00D755FD">
        <w:rPr>
          <w:rFonts w:ascii="Times New Roman" w:hAnsi="Times New Roman" w:cs="Times New Roman"/>
          <w:b/>
          <w:sz w:val="28"/>
        </w:rPr>
        <w:t xml:space="preserve"> </w:t>
      </w:r>
      <w:r w:rsidRPr="00D755FD">
        <w:rPr>
          <w:rFonts w:ascii="Times New Roman" w:hAnsi="Times New Roman" w:cs="Times New Roman"/>
          <w:sz w:val="28"/>
        </w:rPr>
        <w:t xml:space="preserve">и мониторинга реализуемых, </w:t>
      </w:r>
      <w:r w:rsidR="00A86D6F" w:rsidRPr="00D755FD">
        <w:rPr>
          <w:rFonts w:ascii="Times New Roman" w:hAnsi="Times New Roman" w:cs="Times New Roman"/>
          <w:sz w:val="28"/>
        </w:rPr>
        <w:t>приостановленных, а</w:t>
      </w:r>
      <w:r w:rsidRPr="00D755FD">
        <w:rPr>
          <w:rFonts w:ascii="Times New Roman" w:hAnsi="Times New Roman" w:cs="Times New Roman"/>
          <w:sz w:val="28"/>
        </w:rPr>
        <w:t xml:space="preserve"> также не начатых к реализации </w:t>
      </w:r>
      <w:r w:rsidR="009026A4" w:rsidRPr="00D755FD">
        <w:rPr>
          <w:rFonts w:ascii="Times New Roman" w:hAnsi="Times New Roman" w:cs="Times New Roman"/>
          <w:sz w:val="28"/>
        </w:rPr>
        <w:t xml:space="preserve">государственных </w:t>
      </w:r>
      <w:r w:rsidR="001550F0" w:rsidRPr="00D755FD">
        <w:rPr>
          <w:rFonts w:ascii="Times New Roman" w:hAnsi="Times New Roman" w:cs="Times New Roman"/>
          <w:sz w:val="28"/>
        </w:rPr>
        <w:t>инвестиционных проектов строительства</w:t>
      </w:r>
      <w:r w:rsidRPr="00D755FD">
        <w:rPr>
          <w:rFonts w:ascii="Times New Roman" w:hAnsi="Times New Roman" w:cs="Times New Roman"/>
          <w:sz w:val="28"/>
        </w:rPr>
        <w:t xml:space="preserve">, начиная с этапа их планирования до фактического ввода с целью определения </w:t>
      </w:r>
      <w:r w:rsidR="001550F0" w:rsidRPr="00D755FD">
        <w:rPr>
          <w:rFonts w:ascii="Times New Roman" w:hAnsi="Times New Roman" w:cs="Times New Roman"/>
          <w:sz w:val="28"/>
        </w:rPr>
        <w:t xml:space="preserve">целесообразности </w:t>
      </w:r>
      <w:r w:rsidR="00C86948" w:rsidRPr="00D755FD">
        <w:rPr>
          <w:rFonts w:ascii="Times New Roman" w:hAnsi="Times New Roman" w:cs="Times New Roman"/>
          <w:sz w:val="28"/>
        </w:rPr>
        <w:t xml:space="preserve">и приоритетности </w:t>
      </w:r>
      <w:r w:rsidRPr="00D755FD">
        <w:rPr>
          <w:rFonts w:ascii="Times New Roman" w:hAnsi="Times New Roman" w:cs="Times New Roman"/>
          <w:sz w:val="28"/>
        </w:rPr>
        <w:t>финансирования проектов;</w:t>
      </w:r>
      <w:r w:rsidR="001550F0" w:rsidRPr="00D755FD">
        <w:rPr>
          <w:rFonts w:ascii="Times New Roman" w:hAnsi="Times New Roman" w:cs="Times New Roman"/>
          <w:sz w:val="28"/>
        </w:rPr>
        <w:t xml:space="preserve"> </w:t>
      </w:r>
    </w:p>
    <w:p w14:paraId="3780B23A" w14:textId="7F980FD7" w:rsidR="00871188" w:rsidRPr="00D755FD" w:rsidRDefault="00A53258"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ab/>
        <w:t>2)</w:t>
      </w:r>
      <w:r w:rsidR="00C14C10" w:rsidRPr="00D755FD">
        <w:rPr>
          <w:rFonts w:ascii="Times New Roman" w:hAnsi="Times New Roman" w:cs="Times New Roman"/>
          <w:sz w:val="28"/>
        </w:rPr>
        <w:t> </w:t>
      </w:r>
      <w:r w:rsidRPr="00D755FD">
        <w:rPr>
          <w:rFonts w:ascii="Times New Roman" w:hAnsi="Times New Roman" w:cs="Times New Roman"/>
          <w:sz w:val="28"/>
        </w:rPr>
        <w:t>внесение</w:t>
      </w:r>
      <w:r w:rsidR="000D2079" w:rsidRPr="00D755FD">
        <w:rPr>
          <w:rFonts w:ascii="Times New Roman" w:hAnsi="Times New Roman" w:cs="Times New Roman"/>
          <w:sz w:val="28"/>
        </w:rPr>
        <w:t xml:space="preserve"> изменений и дополнений в Закон РК «Об архитектурной, градостроительной и строительной деятельности в Р</w:t>
      </w:r>
      <w:r w:rsidR="00065D7C" w:rsidRPr="00D755FD">
        <w:rPr>
          <w:rFonts w:ascii="Times New Roman" w:hAnsi="Times New Roman" w:cs="Times New Roman"/>
          <w:sz w:val="28"/>
        </w:rPr>
        <w:t xml:space="preserve">еспублике </w:t>
      </w:r>
      <w:r w:rsidR="000D2079" w:rsidRPr="00D755FD">
        <w:rPr>
          <w:rFonts w:ascii="Times New Roman" w:hAnsi="Times New Roman" w:cs="Times New Roman"/>
          <w:sz w:val="28"/>
        </w:rPr>
        <w:t>К</w:t>
      </w:r>
      <w:r w:rsidR="00065D7C" w:rsidRPr="00D755FD">
        <w:rPr>
          <w:rFonts w:ascii="Times New Roman" w:hAnsi="Times New Roman" w:cs="Times New Roman"/>
          <w:sz w:val="28"/>
        </w:rPr>
        <w:t>азахстан</w:t>
      </w:r>
      <w:r w:rsidR="000D2079" w:rsidRPr="00D755FD">
        <w:rPr>
          <w:rFonts w:ascii="Times New Roman" w:hAnsi="Times New Roman" w:cs="Times New Roman"/>
          <w:sz w:val="28"/>
        </w:rPr>
        <w:t xml:space="preserve">» </w:t>
      </w:r>
      <w:r w:rsidR="00871188" w:rsidRPr="00D755FD">
        <w:rPr>
          <w:rFonts w:ascii="Times New Roman" w:hAnsi="Times New Roman" w:cs="Times New Roman"/>
          <w:sz w:val="28"/>
        </w:rPr>
        <w:t>в части:</w:t>
      </w:r>
    </w:p>
    <w:p w14:paraId="770D43F2" w14:textId="4A01EF22" w:rsidR="000D2079" w:rsidRPr="00D755FD" w:rsidRDefault="00871188"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 xml:space="preserve">          -</w:t>
      </w:r>
      <w:r w:rsidR="00C14C10" w:rsidRPr="00D755FD">
        <w:rPr>
          <w:rFonts w:ascii="Times New Roman" w:hAnsi="Times New Roman" w:cs="Times New Roman"/>
          <w:sz w:val="28"/>
        </w:rPr>
        <w:t> </w:t>
      </w:r>
      <w:r w:rsidR="00065D7C" w:rsidRPr="00D755FD">
        <w:rPr>
          <w:rFonts w:ascii="Times New Roman" w:hAnsi="Times New Roman" w:cs="Times New Roman"/>
          <w:sz w:val="28"/>
        </w:rPr>
        <w:t>отнесения</w:t>
      </w:r>
      <w:r w:rsidR="000D2079" w:rsidRPr="00D755FD">
        <w:rPr>
          <w:rFonts w:ascii="Times New Roman" w:hAnsi="Times New Roman" w:cs="Times New Roman"/>
          <w:sz w:val="28"/>
        </w:rPr>
        <w:t xml:space="preserve"> инвестиций в рамках </w:t>
      </w:r>
      <w:r w:rsidR="000D2079" w:rsidRPr="00D755FD">
        <w:rPr>
          <w:rFonts w:ascii="Times New Roman" w:eastAsia="Arial Unicode MS" w:hAnsi="Times New Roman" w:cs="Times New Roman"/>
          <w:kern w:val="2"/>
          <w:sz w:val="28"/>
          <w:szCs w:val="28"/>
          <w:lang w:eastAsia="ar-SA"/>
        </w:rPr>
        <w:t>проектов государственного частного партнерства</w:t>
      </w:r>
      <w:r w:rsidR="000D2079" w:rsidRPr="00D755FD">
        <w:rPr>
          <w:rFonts w:ascii="Times New Roman" w:hAnsi="Times New Roman" w:cs="Times New Roman"/>
          <w:sz w:val="28"/>
        </w:rPr>
        <w:t xml:space="preserve"> к категории государственных инвестиций;</w:t>
      </w:r>
      <w:r w:rsidR="00E67A56" w:rsidRPr="00D755FD">
        <w:rPr>
          <w:rFonts w:ascii="Times New Roman" w:hAnsi="Times New Roman" w:cs="Times New Roman"/>
          <w:sz w:val="28"/>
        </w:rPr>
        <w:t xml:space="preserve"> </w:t>
      </w:r>
    </w:p>
    <w:p w14:paraId="21200686" w14:textId="31FC2681" w:rsidR="000D2079" w:rsidRPr="00D755FD" w:rsidRDefault="00871188"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 xml:space="preserve">          </w:t>
      </w:r>
      <w:r w:rsidR="002F6208" w:rsidRPr="00D755FD">
        <w:rPr>
          <w:rFonts w:ascii="Times New Roman" w:hAnsi="Times New Roman" w:cs="Times New Roman"/>
          <w:sz w:val="28"/>
        </w:rPr>
        <w:t>-</w:t>
      </w:r>
      <w:r w:rsidR="009026A4" w:rsidRPr="00D755FD">
        <w:rPr>
          <w:rFonts w:ascii="Times New Roman" w:hAnsi="Times New Roman" w:cs="Times New Roman"/>
          <w:sz w:val="28"/>
        </w:rPr>
        <w:t xml:space="preserve">отнесения </w:t>
      </w:r>
      <w:r w:rsidRPr="00D755FD">
        <w:rPr>
          <w:rFonts w:ascii="Times New Roman" w:hAnsi="Times New Roman" w:cs="Times New Roman"/>
          <w:sz w:val="28"/>
        </w:rPr>
        <w:t xml:space="preserve">комплексной вневедомственной экспертизы проектов </w:t>
      </w:r>
      <w:r w:rsidRPr="00D755FD">
        <w:rPr>
          <w:rFonts w:ascii="Times New Roman" w:hAnsi="Times New Roman" w:cs="Times New Roman"/>
          <w:i/>
          <w:sz w:val="24"/>
          <w:szCs w:val="24"/>
        </w:rPr>
        <w:t>(технико-экономических обоснований и проектно-сметной документации)</w:t>
      </w:r>
      <w:r w:rsidRPr="00D755FD">
        <w:rPr>
          <w:rFonts w:ascii="Times New Roman" w:hAnsi="Times New Roman" w:cs="Times New Roman"/>
          <w:sz w:val="28"/>
        </w:rPr>
        <w:t xml:space="preserve"> независимо от </w:t>
      </w:r>
      <w:r w:rsidR="007B07D3" w:rsidRPr="00D755FD">
        <w:rPr>
          <w:rFonts w:ascii="Times New Roman" w:hAnsi="Times New Roman" w:cs="Times New Roman"/>
          <w:sz w:val="28"/>
        </w:rPr>
        <w:t>технической или технологической</w:t>
      </w:r>
      <w:r w:rsidRPr="00D755FD">
        <w:rPr>
          <w:rFonts w:ascii="Times New Roman" w:hAnsi="Times New Roman" w:cs="Times New Roman"/>
          <w:sz w:val="28"/>
        </w:rPr>
        <w:t xml:space="preserve"> сложности объектов</w:t>
      </w:r>
      <w:r w:rsidRPr="00D755FD">
        <w:t xml:space="preserve"> </w:t>
      </w:r>
      <w:r w:rsidRPr="00D755FD">
        <w:rPr>
          <w:rFonts w:ascii="Times New Roman" w:hAnsi="Times New Roman" w:cs="Times New Roman"/>
          <w:sz w:val="28"/>
        </w:rPr>
        <w:t>финансируемых за счет бюджетных средств и иных форм государственных инвестиций</w:t>
      </w:r>
      <w:r w:rsidR="009026A4" w:rsidRPr="00D755FD">
        <w:rPr>
          <w:rFonts w:ascii="Times New Roman" w:hAnsi="Times New Roman" w:cs="Times New Roman"/>
          <w:sz w:val="28"/>
        </w:rPr>
        <w:t xml:space="preserve"> к государственной монополии</w:t>
      </w:r>
      <w:r w:rsidRPr="00D755FD">
        <w:rPr>
          <w:rFonts w:ascii="Times New Roman" w:hAnsi="Times New Roman" w:cs="Times New Roman"/>
          <w:sz w:val="28"/>
        </w:rPr>
        <w:t>;</w:t>
      </w:r>
    </w:p>
    <w:p w14:paraId="5DF7A75E" w14:textId="7BCCD06D" w:rsidR="002F6208" w:rsidRPr="00D755FD" w:rsidRDefault="002F6208"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ab/>
        <w:t>3)</w:t>
      </w:r>
      <w:r w:rsidR="00C14C10" w:rsidRPr="00D755FD">
        <w:rPr>
          <w:rFonts w:ascii="Times New Roman" w:hAnsi="Times New Roman" w:cs="Times New Roman"/>
          <w:sz w:val="28"/>
        </w:rPr>
        <w:t> </w:t>
      </w:r>
      <w:r w:rsidRPr="00D755FD">
        <w:rPr>
          <w:rFonts w:ascii="Times New Roman" w:hAnsi="Times New Roman" w:cs="Times New Roman"/>
          <w:sz w:val="28"/>
        </w:rPr>
        <w:t xml:space="preserve">рассмотреть вопрос целесообразности </w:t>
      </w:r>
      <w:r w:rsidR="00E156DE" w:rsidRPr="00D755FD">
        <w:rPr>
          <w:rFonts w:ascii="Times New Roman" w:hAnsi="Times New Roman" w:cs="Times New Roman"/>
          <w:sz w:val="28"/>
        </w:rPr>
        <w:t xml:space="preserve">приобретения социальных объектов </w:t>
      </w:r>
      <w:r w:rsidR="00DC51F3" w:rsidRPr="00D755FD">
        <w:rPr>
          <w:rFonts w:ascii="Times New Roman" w:hAnsi="Times New Roman" w:cs="Times New Roman"/>
          <w:sz w:val="28"/>
        </w:rPr>
        <w:t>в государственную собственность</w:t>
      </w:r>
      <w:r w:rsidR="00E156DE" w:rsidRPr="00D755FD">
        <w:rPr>
          <w:rFonts w:ascii="Times New Roman" w:hAnsi="Times New Roman" w:cs="Times New Roman"/>
          <w:sz w:val="28"/>
        </w:rPr>
        <w:t xml:space="preserve"> при существенном превышении стоимости </w:t>
      </w:r>
      <w:r w:rsidR="009026A4" w:rsidRPr="00D755FD">
        <w:rPr>
          <w:rFonts w:ascii="Times New Roman" w:hAnsi="Times New Roman" w:cs="Times New Roman"/>
          <w:sz w:val="28"/>
        </w:rPr>
        <w:t>в сравнении со стоимостью</w:t>
      </w:r>
      <w:r w:rsidR="00A86D6F" w:rsidRPr="00D755FD">
        <w:rPr>
          <w:rFonts w:ascii="Times New Roman" w:hAnsi="Times New Roman" w:cs="Times New Roman"/>
          <w:sz w:val="28"/>
        </w:rPr>
        <w:t xml:space="preserve"> </w:t>
      </w:r>
      <w:r w:rsidR="009026A4" w:rsidRPr="00D755FD">
        <w:rPr>
          <w:rFonts w:ascii="Times New Roman" w:hAnsi="Times New Roman" w:cs="Times New Roman"/>
          <w:sz w:val="28"/>
        </w:rPr>
        <w:t xml:space="preserve">социальных </w:t>
      </w:r>
      <w:r w:rsidR="00E156DE" w:rsidRPr="00D755FD">
        <w:rPr>
          <w:rFonts w:ascii="Times New Roman" w:hAnsi="Times New Roman" w:cs="Times New Roman"/>
          <w:sz w:val="28"/>
        </w:rPr>
        <w:t>объектов построе</w:t>
      </w:r>
      <w:r w:rsidR="00F67CEA" w:rsidRPr="00D755FD">
        <w:rPr>
          <w:rFonts w:ascii="Times New Roman" w:hAnsi="Times New Roman" w:cs="Times New Roman"/>
          <w:sz w:val="28"/>
        </w:rPr>
        <w:t>нных за счет бюджетных средств;</w:t>
      </w:r>
    </w:p>
    <w:p w14:paraId="659FD4D0" w14:textId="2D05E82F" w:rsidR="00EF3142" w:rsidRPr="00D755FD" w:rsidRDefault="00EF3142"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ab/>
        <w:t>4)</w:t>
      </w:r>
      <w:r w:rsidR="00DC51F3" w:rsidRPr="00D755FD">
        <w:rPr>
          <w:rFonts w:ascii="Times New Roman" w:hAnsi="Times New Roman" w:cs="Times New Roman"/>
          <w:sz w:val="28"/>
        </w:rPr>
        <w:t> </w:t>
      </w:r>
      <w:r w:rsidRPr="00D755FD">
        <w:rPr>
          <w:rFonts w:ascii="Times New Roman" w:hAnsi="Times New Roman" w:cs="Times New Roman"/>
          <w:sz w:val="28"/>
        </w:rPr>
        <w:t>разработ</w:t>
      </w:r>
      <w:r w:rsidR="00DC51F3" w:rsidRPr="00D755FD">
        <w:rPr>
          <w:rFonts w:ascii="Times New Roman" w:hAnsi="Times New Roman" w:cs="Times New Roman"/>
          <w:sz w:val="28"/>
        </w:rPr>
        <w:t>ать</w:t>
      </w:r>
      <w:r w:rsidRPr="00D755FD">
        <w:rPr>
          <w:rFonts w:ascii="Times New Roman" w:hAnsi="Times New Roman" w:cs="Times New Roman"/>
          <w:sz w:val="28"/>
        </w:rPr>
        <w:t xml:space="preserve"> механизм контроля реализации государс</w:t>
      </w:r>
      <w:r w:rsidR="00DC51F3" w:rsidRPr="00D755FD">
        <w:rPr>
          <w:rFonts w:ascii="Times New Roman" w:hAnsi="Times New Roman" w:cs="Times New Roman"/>
          <w:sz w:val="28"/>
        </w:rPr>
        <w:t xml:space="preserve">твенных инвестиционных проектов, </w:t>
      </w:r>
      <w:r w:rsidRPr="00D755FD">
        <w:rPr>
          <w:rFonts w:ascii="Times New Roman" w:hAnsi="Times New Roman" w:cs="Times New Roman"/>
          <w:sz w:val="28"/>
        </w:rPr>
        <w:t>обеспеч</w:t>
      </w:r>
      <w:r w:rsidR="00DC51F3" w:rsidRPr="00D755FD">
        <w:rPr>
          <w:rFonts w:ascii="Times New Roman" w:hAnsi="Times New Roman" w:cs="Times New Roman"/>
          <w:sz w:val="28"/>
        </w:rPr>
        <w:t xml:space="preserve">ивающий </w:t>
      </w:r>
      <w:r w:rsidR="008B37D3" w:rsidRPr="00D755FD">
        <w:rPr>
          <w:rFonts w:ascii="Times New Roman" w:hAnsi="Times New Roman" w:cs="Times New Roman"/>
          <w:sz w:val="28"/>
        </w:rPr>
        <w:t>применени</w:t>
      </w:r>
      <w:r w:rsidR="00DC51F3" w:rsidRPr="00D755FD">
        <w:rPr>
          <w:rFonts w:ascii="Times New Roman" w:hAnsi="Times New Roman" w:cs="Times New Roman"/>
          <w:sz w:val="28"/>
        </w:rPr>
        <w:t>е</w:t>
      </w:r>
      <w:r w:rsidR="008B37D3" w:rsidRPr="00D755FD">
        <w:rPr>
          <w:rFonts w:ascii="Times New Roman" w:hAnsi="Times New Roman" w:cs="Times New Roman"/>
          <w:sz w:val="28"/>
        </w:rPr>
        <w:t xml:space="preserve"> типовых проектов;</w:t>
      </w:r>
    </w:p>
    <w:p w14:paraId="5AEB3297" w14:textId="218754F7" w:rsidR="00D61B1F" w:rsidRPr="00D755FD" w:rsidRDefault="00D61B1F" w:rsidP="000D2079">
      <w:pPr>
        <w:spacing w:after="0" w:line="240" w:lineRule="auto"/>
        <w:jc w:val="both"/>
        <w:rPr>
          <w:rFonts w:ascii="Times New Roman" w:hAnsi="Times New Roman" w:cs="Times New Roman"/>
          <w:sz w:val="28"/>
        </w:rPr>
      </w:pPr>
      <w:r w:rsidRPr="00D755FD">
        <w:rPr>
          <w:rFonts w:ascii="Times New Roman" w:hAnsi="Times New Roman" w:cs="Times New Roman"/>
          <w:sz w:val="28"/>
        </w:rPr>
        <w:tab/>
        <w:t xml:space="preserve">5) рассмотреть вопрос </w:t>
      </w:r>
      <w:r w:rsidR="00F83CA8" w:rsidRPr="00D755FD">
        <w:rPr>
          <w:rFonts w:ascii="Times New Roman" w:hAnsi="Times New Roman" w:cs="Times New Roman"/>
          <w:sz w:val="28"/>
        </w:rPr>
        <w:t>по закреплению ответственности уполномоченных органов за принимаемые меры по стабилизаци</w:t>
      </w:r>
      <w:r w:rsidR="00D74FE5" w:rsidRPr="00D755FD">
        <w:rPr>
          <w:rFonts w:ascii="Times New Roman" w:hAnsi="Times New Roman" w:cs="Times New Roman"/>
          <w:sz w:val="28"/>
        </w:rPr>
        <w:t>и</w:t>
      </w:r>
      <w:r w:rsidR="00F83CA8" w:rsidRPr="00D755FD">
        <w:rPr>
          <w:rFonts w:ascii="Times New Roman" w:hAnsi="Times New Roman" w:cs="Times New Roman"/>
          <w:sz w:val="28"/>
        </w:rPr>
        <w:t xml:space="preserve"> цен на стройматериалы. </w:t>
      </w:r>
    </w:p>
    <w:p w14:paraId="7380E9E1" w14:textId="7B8FE904" w:rsidR="00D85FC7" w:rsidRPr="00D755FD" w:rsidRDefault="008B37D3" w:rsidP="00D61B1F">
      <w:pPr>
        <w:spacing w:after="0" w:line="240" w:lineRule="auto"/>
        <w:jc w:val="both"/>
        <w:rPr>
          <w:rFonts w:ascii="Times New Roman" w:hAnsi="Times New Roman"/>
          <w:sz w:val="28"/>
          <w:szCs w:val="28"/>
        </w:rPr>
      </w:pPr>
      <w:r w:rsidRPr="00D755FD">
        <w:rPr>
          <w:rFonts w:ascii="Times New Roman" w:hAnsi="Times New Roman" w:cs="Times New Roman"/>
          <w:sz w:val="28"/>
        </w:rPr>
        <w:tab/>
      </w:r>
      <w:r w:rsidR="005F33DD" w:rsidRPr="00D755FD">
        <w:rPr>
          <w:rFonts w:ascii="Times New Roman" w:hAnsi="Times New Roman"/>
          <w:b/>
          <w:sz w:val="28"/>
          <w:szCs w:val="28"/>
        </w:rPr>
        <w:t>3</w:t>
      </w:r>
      <w:r w:rsidR="000D2079" w:rsidRPr="00D755FD">
        <w:rPr>
          <w:rFonts w:ascii="Times New Roman" w:hAnsi="Times New Roman"/>
          <w:b/>
          <w:sz w:val="28"/>
          <w:szCs w:val="28"/>
        </w:rPr>
        <w:t xml:space="preserve">. Министерству индустрии и инфраструктурного развития Республики Казахстан» </w:t>
      </w:r>
      <w:r w:rsidR="000D2079" w:rsidRPr="00D755FD">
        <w:rPr>
          <w:rFonts w:ascii="Times New Roman" w:hAnsi="Times New Roman"/>
          <w:sz w:val="28"/>
          <w:szCs w:val="28"/>
        </w:rPr>
        <w:t>принять меры:</w:t>
      </w:r>
    </w:p>
    <w:p w14:paraId="520CCD2F" w14:textId="7F156910" w:rsidR="00B86218" w:rsidRPr="00D755FD" w:rsidRDefault="002F6208" w:rsidP="00B86218">
      <w:pPr>
        <w:spacing w:after="0" w:line="240" w:lineRule="auto"/>
        <w:ind w:firstLine="709"/>
        <w:jc w:val="both"/>
        <w:rPr>
          <w:rFonts w:ascii="Times New Roman" w:hAnsi="Times New Roman"/>
          <w:sz w:val="28"/>
          <w:szCs w:val="28"/>
        </w:rPr>
      </w:pPr>
      <w:r w:rsidRPr="00D755FD">
        <w:rPr>
          <w:rFonts w:ascii="Times New Roman" w:hAnsi="Times New Roman"/>
          <w:sz w:val="28"/>
          <w:szCs w:val="28"/>
        </w:rPr>
        <w:t xml:space="preserve">1) </w:t>
      </w:r>
      <w:r w:rsidR="00725640" w:rsidRPr="00D755FD">
        <w:rPr>
          <w:rFonts w:ascii="Times New Roman" w:hAnsi="Times New Roman"/>
          <w:b/>
          <w:sz w:val="28"/>
          <w:szCs w:val="28"/>
        </w:rPr>
        <w:t xml:space="preserve">до </w:t>
      </w:r>
      <w:r w:rsidR="00725640" w:rsidRPr="00D755FD">
        <w:rPr>
          <w:rFonts w:ascii="Times New Roman" w:hAnsi="Times New Roman"/>
          <w:b/>
          <w:sz w:val="28"/>
          <w:szCs w:val="28"/>
          <w:lang w:val="kk-KZ"/>
        </w:rPr>
        <w:t>31 января</w:t>
      </w:r>
      <w:r w:rsidR="00725640" w:rsidRPr="00D755FD">
        <w:rPr>
          <w:rFonts w:ascii="Times New Roman" w:hAnsi="Times New Roman"/>
          <w:b/>
          <w:sz w:val="28"/>
          <w:szCs w:val="28"/>
        </w:rPr>
        <w:t xml:space="preserve"> 202</w:t>
      </w:r>
      <w:r w:rsidR="00725640" w:rsidRPr="00D755FD">
        <w:rPr>
          <w:rFonts w:ascii="Times New Roman" w:hAnsi="Times New Roman"/>
          <w:b/>
          <w:sz w:val="28"/>
          <w:szCs w:val="28"/>
          <w:lang w:val="kk-KZ"/>
        </w:rPr>
        <w:t>3</w:t>
      </w:r>
      <w:r w:rsidR="00725640" w:rsidRPr="00D755FD">
        <w:rPr>
          <w:rFonts w:ascii="Times New Roman" w:hAnsi="Times New Roman"/>
          <w:b/>
          <w:sz w:val="28"/>
          <w:szCs w:val="28"/>
        </w:rPr>
        <w:t xml:space="preserve"> года </w:t>
      </w:r>
      <w:r w:rsidR="00FA7171" w:rsidRPr="00D755FD">
        <w:rPr>
          <w:rFonts w:ascii="Times New Roman" w:hAnsi="Times New Roman"/>
          <w:sz w:val="28"/>
          <w:szCs w:val="28"/>
        </w:rPr>
        <w:t>в рамках</w:t>
      </w:r>
      <w:r w:rsidR="000F19AF" w:rsidRPr="00D755FD">
        <w:rPr>
          <w:rFonts w:ascii="Times New Roman" w:hAnsi="Times New Roman"/>
          <w:sz w:val="28"/>
          <w:szCs w:val="28"/>
        </w:rPr>
        <w:t xml:space="preserve"> </w:t>
      </w:r>
      <w:r w:rsidR="00B86218" w:rsidRPr="00D755FD">
        <w:rPr>
          <w:rFonts w:ascii="Times New Roman" w:hAnsi="Times New Roman"/>
          <w:sz w:val="28"/>
          <w:szCs w:val="28"/>
        </w:rPr>
        <w:t>Д</w:t>
      </w:r>
      <w:r w:rsidR="00871188" w:rsidRPr="00D755FD">
        <w:rPr>
          <w:rFonts w:ascii="Times New Roman" w:hAnsi="Times New Roman"/>
          <w:sz w:val="28"/>
          <w:szCs w:val="28"/>
        </w:rPr>
        <w:t>орожн</w:t>
      </w:r>
      <w:r w:rsidR="00FA7171" w:rsidRPr="00D755FD">
        <w:rPr>
          <w:rFonts w:ascii="Times New Roman" w:hAnsi="Times New Roman"/>
          <w:sz w:val="28"/>
          <w:szCs w:val="28"/>
        </w:rPr>
        <w:t>ой</w:t>
      </w:r>
      <w:r w:rsidR="00552458" w:rsidRPr="00D755FD">
        <w:rPr>
          <w:rFonts w:ascii="Times New Roman" w:hAnsi="Times New Roman"/>
          <w:sz w:val="28"/>
          <w:szCs w:val="28"/>
        </w:rPr>
        <w:t xml:space="preserve">   </w:t>
      </w:r>
      <w:r w:rsidR="00CD5AAE" w:rsidRPr="00D755FD">
        <w:rPr>
          <w:rFonts w:ascii="Times New Roman" w:hAnsi="Times New Roman"/>
          <w:sz w:val="28"/>
          <w:szCs w:val="28"/>
        </w:rPr>
        <w:t>карт</w:t>
      </w:r>
      <w:r w:rsidR="00FA7171" w:rsidRPr="00D755FD">
        <w:rPr>
          <w:rFonts w:ascii="Times New Roman" w:hAnsi="Times New Roman"/>
          <w:sz w:val="28"/>
          <w:szCs w:val="28"/>
        </w:rPr>
        <w:t>ы</w:t>
      </w:r>
      <w:r w:rsidR="00CD5AAE" w:rsidRPr="00D755FD">
        <w:rPr>
          <w:rFonts w:ascii="Times New Roman" w:hAnsi="Times New Roman"/>
          <w:sz w:val="28"/>
          <w:szCs w:val="28"/>
        </w:rPr>
        <w:t xml:space="preserve"> по</w:t>
      </w:r>
      <w:r w:rsidR="00B86218" w:rsidRPr="00D755FD">
        <w:rPr>
          <w:rFonts w:ascii="Times New Roman" w:hAnsi="Times New Roman"/>
          <w:sz w:val="28"/>
          <w:szCs w:val="28"/>
        </w:rPr>
        <w:t xml:space="preserve"> кардинальному   пересмотру действующей   нормативной базы   и   практики</w:t>
      </w:r>
      <w:r w:rsidR="00065D7C" w:rsidRPr="00D755FD">
        <w:rPr>
          <w:rFonts w:ascii="Times New Roman" w:hAnsi="Times New Roman"/>
          <w:sz w:val="28"/>
          <w:szCs w:val="28"/>
        </w:rPr>
        <w:t xml:space="preserve"> (пункт </w:t>
      </w:r>
      <w:r w:rsidR="00552458" w:rsidRPr="00D755FD">
        <w:rPr>
          <w:rFonts w:ascii="Times New Roman" w:hAnsi="Times New Roman"/>
          <w:sz w:val="28"/>
          <w:szCs w:val="28"/>
        </w:rPr>
        <w:t>53</w:t>
      </w:r>
      <w:r w:rsidR="00065D7C" w:rsidRPr="00D755FD">
        <w:rPr>
          <w:rFonts w:ascii="Times New Roman" w:hAnsi="Times New Roman"/>
          <w:sz w:val="28"/>
          <w:szCs w:val="28"/>
        </w:rPr>
        <w:t xml:space="preserve"> ОНП</w:t>
      </w:r>
      <w:r w:rsidR="00552458" w:rsidRPr="00D755FD">
        <w:rPr>
          <w:rFonts w:ascii="Times New Roman" w:hAnsi="Times New Roman"/>
          <w:sz w:val="28"/>
          <w:szCs w:val="28"/>
        </w:rPr>
        <w:t xml:space="preserve">) </w:t>
      </w:r>
      <w:r w:rsidR="00F7445E" w:rsidRPr="00D755FD">
        <w:rPr>
          <w:rFonts w:ascii="Times New Roman" w:hAnsi="Times New Roman"/>
          <w:sz w:val="28"/>
          <w:szCs w:val="28"/>
        </w:rPr>
        <w:t xml:space="preserve">учесть </w:t>
      </w:r>
      <w:r w:rsidR="00552458" w:rsidRPr="00D755FD">
        <w:rPr>
          <w:rFonts w:ascii="Times New Roman" w:hAnsi="Times New Roman"/>
          <w:sz w:val="28"/>
          <w:szCs w:val="28"/>
        </w:rPr>
        <w:t>вопрос</w:t>
      </w:r>
      <w:r w:rsidR="00F7445E" w:rsidRPr="00D755FD">
        <w:rPr>
          <w:rFonts w:ascii="Times New Roman" w:hAnsi="Times New Roman"/>
          <w:sz w:val="28"/>
          <w:szCs w:val="28"/>
        </w:rPr>
        <w:t>ы</w:t>
      </w:r>
      <w:r w:rsidR="00552458" w:rsidRPr="00D755FD">
        <w:rPr>
          <w:rFonts w:ascii="Times New Roman" w:hAnsi="Times New Roman"/>
          <w:sz w:val="28"/>
          <w:szCs w:val="28"/>
        </w:rPr>
        <w:t xml:space="preserve"> </w:t>
      </w:r>
      <w:r w:rsidR="00B86218" w:rsidRPr="00D755FD">
        <w:rPr>
          <w:rFonts w:ascii="Times New Roman" w:hAnsi="Times New Roman"/>
          <w:sz w:val="28"/>
          <w:szCs w:val="28"/>
        </w:rPr>
        <w:t>недопущения</w:t>
      </w:r>
      <w:r w:rsidR="00552458" w:rsidRPr="00D755FD">
        <w:rPr>
          <w:rFonts w:ascii="Times New Roman" w:hAnsi="Times New Roman"/>
          <w:sz w:val="28"/>
          <w:szCs w:val="28"/>
        </w:rPr>
        <w:t xml:space="preserve"> </w:t>
      </w:r>
      <w:r w:rsidR="00B86218" w:rsidRPr="00D755FD">
        <w:rPr>
          <w:rFonts w:ascii="Times New Roman" w:hAnsi="Times New Roman"/>
          <w:sz w:val="28"/>
          <w:szCs w:val="28"/>
        </w:rPr>
        <w:t>завышения</w:t>
      </w:r>
      <w:r w:rsidR="00552458" w:rsidRPr="00D755FD">
        <w:rPr>
          <w:rFonts w:ascii="Times New Roman" w:hAnsi="Times New Roman"/>
          <w:sz w:val="28"/>
          <w:szCs w:val="28"/>
        </w:rPr>
        <w:t xml:space="preserve"> </w:t>
      </w:r>
      <w:r w:rsidR="00CD5AAE" w:rsidRPr="00D755FD">
        <w:rPr>
          <w:rFonts w:ascii="Times New Roman" w:hAnsi="Times New Roman"/>
          <w:sz w:val="28"/>
          <w:szCs w:val="28"/>
        </w:rPr>
        <w:t>сметной стоимости</w:t>
      </w:r>
      <w:r w:rsidR="0080149A" w:rsidRPr="00D755FD">
        <w:rPr>
          <w:rFonts w:ascii="Times New Roman" w:hAnsi="Times New Roman"/>
          <w:sz w:val="28"/>
          <w:szCs w:val="28"/>
        </w:rPr>
        <w:t>,</w:t>
      </w:r>
      <w:r w:rsidR="00552458" w:rsidRPr="00D755FD">
        <w:rPr>
          <w:rFonts w:ascii="Times New Roman" w:hAnsi="Times New Roman"/>
          <w:sz w:val="28"/>
          <w:szCs w:val="28"/>
        </w:rPr>
        <w:t xml:space="preserve"> </w:t>
      </w:r>
      <w:r w:rsidR="00B86218" w:rsidRPr="00D755FD">
        <w:rPr>
          <w:rFonts w:ascii="Times New Roman" w:hAnsi="Times New Roman"/>
          <w:sz w:val="28"/>
          <w:szCs w:val="28"/>
        </w:rPr>
        <w:t>строительства объектов</w:t>
      </w:r>
      <w:r w:rsidR="00552458" w:rsidRPr="00D755FD">
        <w:rPr>
          <w:rFonts w:ascii="Times New Roman" w:hAnsi="Times New Roman"/>
          <w:sz w:val="28"/>
          <w:szCs w:val="28"/>
        </w:rPr>
        <w:t xml:space="preserve"> ГЧП</w:t>
      </w:r>
      <w:r w:rsidR="00F91207" w:rsidRPr="00D755FD">
        <w:rPr>
          <w:rFonts w:ascii="Times New Roman" w:hAnsi="Times New Roman"/>
          <w:sz w:val="28"/>
          <w:szCs w:val="28"/>
        </w:rPr>
        <w:t xml:space="preserve"> </w:t>
      </w:r>
      <w:r w:rsidR="002B539C" w:rsidRPr="00D755FD">
        <w:rPr>
          <w:rFonts w:ascii="Times New Roman" w:hAnsi="Times New Roman"/>
          <w:sz w:val="28"/>
          <w:szCs w:val="28"/>
          <w:lang w:val="kk-KZ"/>
        </w:rPr>
        <w:t>при</w:t>
      </w:r>
      <w:r w:rsidR="00F91207" w:rsidRPr="00D755FD">
        <w:rPr>
          <w:rFonts w:ascii="Times New Roman" w:hAnsi="Times New Roman"/>
          <w:sz w:val="28"/>
          <w:szCs w:val="28"/>
        </w:rPr>
        <w:t xml:space="preserve"> </w:t>
      </w:r>
      <w:r w:rsidR="002B539C" w:rsidRPr="00D755FD">
        <w:rPr>
          <w:rFonts w:ascii="Times New Roman" w:hAnsi="Times New Roman"/>
          <w:sz w:val="28"/>
          <w:szCs w:val="28"/>
        </w:rPr>
        <w:t>внесени</w:t>
      </w:r>
      <w:r w:rsidR="002B539C" w:rsidRPr="00D755FD">
        <w:rPr>
          <w:rFonts w:ascii="Times New Roman" w:hAnsi="Times New Roman"/>
          <w:sz w:val="28"/>
          <w:szCs w:val="28"/>
          <w:lang w:val="kk-KZ"/>
        </w:rPr>
        <w:t>и</w:t>
      </w:r>
      <w:r w:rsidR="00871188" w:rsidRPr="00D755FD">
        <w:rPr>
          <w:rFonts w:ascii="Times New Roman" w:hAnsi="Times New Roman"/>
          <w:sz w:val="28"/>
          <w:szCs w:val="28"/>
        </w:rPr>
        <w:t xml:space="preserve"> соответствующих изменений в Закон РК </w:t>
      </w:r>
      <w:r w:rsidR="00F91207" w:rsidRPr="00D755FD">
        <w:rPr>
          <w:rFonts w:ascii="Times New Roman" w:hAnsi="Times New Roman" w:cs="Times New Roman"/>
          <w:sz w:val="28"/>
        </w:rPr>
        <w:t>«Об архитектурной, градостроительной и строительной деятельности в Р</w:t>
      </w:r>
      <w:r w:rsidR="00065D7C" w:rsidRPr="00D755FD">
        <w:rPr>
          <w:rFonts w:ascii="Times New Roman" w:hAnsi="Times New Roman" w:cs="Times New Roman"/>
          <w:sz w:val="28"/>
        </w:rPr>
        <w:t xml:space="preserve">еспублике </w:t>
      </w:r>
      <w:r w:rsidR="00F91207" w:rsidRPr="00D755FD">
        <w:rPr>
          <w:rFonts w:ascii="Times New Roman" w:hAnsi="Times New Roman" w:cs="Times New Roman"/>
          <w:sz w:val="28"/>
        </w:rPr>
        <w:t>К</w:t>
      </w:r>
      <w:r w:rsidR="00065D7C" w:rsidRPr="00D755FD">
        <w:rPr>
          <w:rFonts w:ascii="Times New Roman" w:hAnsi="Times New Roman" w:cs="Times New Roman"/>
          <w:sz w:val="28"/>
        </w:rPr>
        <w:t>азахстан</w:t>
      </w:r>
      <w:r w:rsidR="00F91207" w:rsidRPr="00D755FD">
        <w:rPr>
          <w:rFonts w:ascii="Times New Roman" w:hAnsi="Times New Roman" w:cs="Times New Roman"/>
          <w:sz w:val="28"/>
        </w:rPr>
        <w:t>»</w:t>
      </w:r>
      <w:r w:rsidR="00F2352F" w:rsidRPr="00D755FD">
        <w:rPr>
          <w:rFonts w:ascii="Times New Roman" w:hAnsi="Times New Roman"/>
          <w:sz w:val="28"/>
          <w:szCs w:val="28"/>
        </w:rPr>
        <w:t>;</w:t>
      </w:r>
    </w:p>
    <w:p w14:paraId="0C3AF16D" w14:textId="2D416E5B" w:rsidR="00EF129F" w:rsidRPr="00D755FD" w:rsidRDefault="00EF129F" w:rsidP="00B86218">
      <w:pPr>
        <w:spacing w:after="0" w:line="240" w:lineRule="auto"/>
        <w:ind w:firstLine="709"/>
        <w:jc w:val="both"/>
        <w:rPr>
          <w:rFonts w:ascii="Times New Roman" w:hAnsi="Times New Roman"/>
          <w:b/>
          <w:sz w:val="28"/>
          <w:szCs w:val="28"/>
        </w:rPr>
      </w:pPr>
      <w:r w:rsidRPr="00D755FD">
        <w:rPr>
          <w:rFonts w:ascii="Times New Roman" w:eastAsia="Times New Roman" w:hAnsi="Times New Roman" w:cs="Times New Roman"/>
          <w:b/>
          <w:sz w:val="28"/>
          <w:szCs w:val="28"/>
          <w:lang w:val="kk-KZ"/>
        </w:rPr>
        <w:t>до 29 июля 2022</w:t>
      </w:r>
      <w:r w:rsidR="00563882" w:rsidRPr="00D755FD">
        <w:rPr>
          <w:rFonts w:ascii="Times New Roman" w:eastAsia="Times New Roman" w:hAnsi="Times New Roman" w:cs="Times New Roman"/>
          <w:b/>
          <w:sz w:val="28"/>
          <w:szCs w:val="28"/>
          <w:lang w:val="kk-KZ"/>
        </w:rPr>
        <w:t xml:space="preserve"> года</w:t>
      </w:r>
      <w:r w:rsidR="002B539C" w:rsidRPr="00D755FD">
        <w:rPr>
          <w:rFonts w:ascii="Times New Roman" w:eastAsia="Times New Roman" w:hAnsi="Times New Roman" w:cs="Times New Roman"/>
          <w:b/>
          <w:sz w:val="28"/>
          <w:szCs w:val="28"/>
          <w:lang w:val="kk-KZ"/>
        </w:rPr>
        <w:t>:</w:t>
      </w:r>
    </w:p>
    <w:p w14:paraId="36B31B65" w14:textId="74C9757C" w:rsidR="000D2079" w:rsidRPr="00D755FD" w:rsidRDefault="000D2079" w:rsidP="005978AF">
      <w:pPr>
        <w:spacing w:after="0" w:line="240" w:lineRule="auto"/>
        <w:jc w:val="both"/>
        <w:rPr>
          <w:rFonts w:ascii="Times New Roman" w:eastAsia="Times New Roman" w:hAnsi="Times New Roman" w:cs="Times New Roman"/>
          <w:sz w:val="28"/>
          <w:szCs w:val="28"/>
        </w:rPr>
      </w:pPr>
      <w:r w:rsidRPr="00D755FD">
        <w:rPr>
          <w:rFonts w:ascii="Times New Roman" w:eastAsia="Calibri" w:hAnsi="Times New Roman" w:cs="Times New Roman"/>
          <w:sz w:val="28"/>
          <w:szCs w:val="28"/>
          <w:lang w:val="kk-KZ"/>
        </w:rPr>
        <w:tab/>
      </w:r>
      <w:r w:rsidR="002F6208" w:rsidRPr="00D755FD">
        <w:rPr>
          <w:rFonts w:ascii="Times New Roman" w:eastAsia="Times New Roman" w:hAnsi="Times New Roman" w:cs="Times New Roman"/>
          <w:sz w:val="28"/>
          <w:szCs w:val="28"/>
          <w:lang w:val="kk-KZ"/>
        </w:rPr>
        <w:t>2)</w:t>
      </w:r>
      <w:r w:rsidR="009F06B1" w:rsidRPr="00D755FD">
        <w:rPr>
          <w:rFonts w:ascii="Times New Roman" w:eastAsia="Times New Roman" w:hAnsi="Times New Roman" w:cs="Times New Roman"/>
          <w:sz w:val="28"/>
          <w:szCs w:val="28"/>
          <w:lang w:val="kk-KZ"/>
        </w:rPr>
        <w:t> </w:t>
      </w:r>
      <w:r w:rsidR="00EF129F" w:rsidRPr="00D755FD">
        <w:rPr>
          <w:rFonts w:ascii="Times New Roman" w:eastAsia="Times New Roman" w:hAnsi="Times New Roman" w:cs="Times New Roman"/>
          <w:sz w:val="28"/>
          <w:szCs w:val="28"/>
        </w:rPr>
        <w:t>по</w:t>
      </w:r>
      <w:r w:rsidR="00725640" w:rsidRPr="00D755FD">
        <w:rPr>
          <w:rFonts w:ascii="Times New Roman" w:eastAsia="Times New Roman" w:hAnsi="Times New Roman" w:cs="Times New Roman"/>
          <w:b/>
          <w:sz w:val="28"/>
          <w:szCs w:val="28"/>
        </w:rPr>
        <w:t xml:space="preserve"> </w:t>
      </w:r>
      <w:r w:rsidR="00831A4A" w:rsidRPr="00D755FD">
        <w:rPr>
          <w:rFonts w:ascii="Times New Roman" w:eastAsia="Times New Roman" w:hAnsi="Times New Roman" w:cs="Times New Roman"/>
          <w:sz w:val="28"/>
          <w:szCs w:val="28"/>
        </w:rPr>
        <w:t xml:space="preserve">учету в Дорожной карте по развитию производства стройматериалов условий по </w:t>
      </w:r>
      <w:r w:rsidR="005E4C76" w:rsidRPr="00D755FD">
        <w:rPr>
          <w:rFonts w:ascii="Times New Roman" w:eastAsia="Times New Roman" w:hAnsi="Times New Roman" w:cs="Times New Roman"/>
          <w:sz w:val="28"/>
          <w:szCs w:val="28"/>
        </w:rPr>
        <w:t>о</w:t>
      </w:r>
      <w:r w:rsidR="0026163D" w:rsidRPr="00D755FD">
        <w:rPr>
          <w:rFonts w:ascii="Times New Roman" w:eastAsia="Times New Roman" w:hAnsi="Times New Roman" w:cs="Times New Roman"/>
          <w:sz w:val="28"/>
          <w:szCs w:val="28"/>
        </w:rPr>
        <w:t>б</w:t>
      </w:r>
      <w:r w:rsidR="001A25BD" w:rsidRPr="00D755FD">
        <w:rPr>
          <w:rFonts w:ascii="Times New Roman" w:eastAsia="Times New Roman" w:hAnsi="Times New Roman" w:cs="Times New Roman"/>
          <w:sz w:val="28"/>
          <w:szCs w:val="28"/>
        </w:rPr>
        <w:t>еспечению</w:t>
      </w:r>
      <w:r w:rsidR="005E4C76" w:rsidRPr="00D755FD">
        <w:rPr>
          <w:rFonts w:ascii="Times New Roman" w:eastAsia="Times New Roman" w:hAnsi="Times New Roman" w:cs="Times New Roman"/>
          <w:sz w:val="28"/>
          <w:szCs w:val="28"/>
        </w:rPr>
        <w:t xml:space="preserve"> полного покрытия потре</w:t>
      </w:r>
      <w:r w:rsidR="0026163D" w:rsidRPr="00D755FD">
        <w:rPr>
          <w:rFonts w:ascii="Times New Roman" w:eastAsia="Times New Roman" w:hAnsi="Times New Roman" w:cs="Times New Roman"/>
          <w:sz w:val="28"/>
          <w:szCs w:val="28"/>
        </w:rPr>
        <w:t xml:space="preserve">бности </w:t>
      </w:r>
      <w:r w:rsidR="00D61B1F" w:rsidRPr="00D755FD">
        <w:rPr>
          <w:rFonts w:ascii="Times New Roman" w:eastAsia="Times New Roman" w:hAnsi="Times New Roman" w:cs="Times New Roman"/>
          <w:sz w:val="28"/>
          <w:szCs w:val="28"/>
        </w:rPr>
        <w:t xml:space="preserve">стройматериалов </w:t>
      </w:r>
      <w:r w:rsidR="0026163D" w:rsidRPr="00D755FD">
        <w:rPr>
          <w:rFonts w:ascii="Times New Roman" w:eastAsia="Times New Roman" w:hAnsi="Times New Roman" w:cs="Times New Roman"/>
          <w:sz w:val="28"/>
          <w:szCs w:val="28"/>
        </w:rPr>
        <w:t>на уровне регионов</w:t>
      </w:r>
      <w:r w:rsidR="000855E9" w:rsidRPr="00D755FD">
        <w:rPr>
          <w:rFonts w:ascii="Times New Roman" w:eastAsia="Times New Roman" w:hAnsi="Times New Roman" w:cs="Times New Roman"/>
          <w:sz w:val="28"/>
          <w:szCs w:val="28"/>
        </w:rPr>
        <w:t>;</w:t>
      </w:r>
    </w:p>
    <w:p w14:paraId="3C31C557" w14:textId="5CE27684" w:rsidR="005978AF" w:rsidRPr="00D755FD" w:rsidRDefault="002F6208" w:rsidP="005978AF">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3)</w:t>
      </w:r>
      <w:r w:rsidR="009F06B1" w:rsidRPr="00D755FD">
        <w:rPr>
          <w:rFonts w:ascii="Times New Roman" w:eastAsia="Times New Roman" w:hAnsi="Times New Roman" w:cs="Times New Roman"/>
          <w:sz w:val="28"/>
          <w:szCs w:val="28"/>
        </w:rPr>
        <w:t> </w:t>
      </w:r>
      <w:r w:rsidR="005978AF" w:rsidRPr="00D755FD">
        <w:rPr>
          <w:rFonts w:ascii="Times New Roman" w:eastAsia="Times New Roman" w:hAnsi="Times New Roman" w:cs="Times New Roman"/>
          <w:sz w:val="28"/>
          <w:szCs w:val="28"/>
        </w:rPr>
        <w:t>по внесению изменений и дополнений в Правила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w:t>
      </w:r>
      <w:r w:rsidR="00065D7C" w:rsidRPr="00D755FD">
        <w:rPr>
          <w:rFonts w:ascii="Times New Roman" w:eastAsia="Times New Roman" w:hAnsi="Times New Roman" w:cs="Times New Roman"/>
          <w:sz w:val="28"/>
          <w:szCs w:val="28"/>
        </w:rPr>
        <w:t>мо от источников финансирования, утвержденные п</w:t>
      </w:r>
      <w:r w:rsidRPr="00D755FD">
        <w:rPr>
          <w:rFonts w:ascii="Times New Roman" w:eastAsia="Times New Roman" w:hAnsi="Times New Roman" w:cs="Times New Roman"/>
          <w:sz w:val="28"/>
          <w:szCs w:val="28"/>
        </w:rPr>
        <w:t>риказом Министра национальной экономики от 1 апреля 2015 года № 299</w:t>
      </w:r>
      <w:r w:rsidR="005978AF" w:rsidRPr="00D755FD">
        <w:rPr>
          <w:rFonts w:ascii="Times New Roman" w:eastAsia="Times New Roman" w:hAnsi="Times New Roman" w:cs="Times New Roman"/>
          <w:sz w:val="28"/>
          <w:szCs w:val="28"/>
        </w:rPr>
        <w:t xml:space="preserve">, </w:t>
      </w:r>
      <w:r w:rsidR="00065D7C" w:rsidRPr="00D755FD">
        <w:rPr>
          <w:rFonts w:ascii="Times New Roman" w:eastAsia="Times New Roman" w:hAnsi="Times New Roman" w:cs="Times New Roman"/>
          <w:sz w:val="28"/>
          <w:szCs w:val="28"/>
        </w:rPr>
        <w:t xml:space="preserve">в части размещения на портале </w:t>
      </w:r>
      <w:r w:rsidR="00065D7C" w:rsidRPr="00D755FD">
        <w:rPr>
          <w:rFonts w:ascii="Times New Roman" w:eastAsia="Calibri" w:hAnsi="Times New Roman" w:cs="Times New Roman"/>
          <w:sz w:val="28"/>
          <w:szCs w:val="28"/>
          <w:lang w:eastAsia="en-US"/>
        </w:rPr>
        <w:t>ЕИСКВЭ</w:t>
      </w:r>
      <w:r w:rsidR="00065D7C" w:rsidRPr="00D755FD">
        <w:rPr>
          <w:rFonts w:ascii="Times New Roman" w:eastAsia="Times New Roman" w:hAnsi="Times New Roman" w:cs="Times New Roman"/>
          <w:sz w:val="28"/>
          <w:szCs w:val="28"/>
        </w:rPr>
        <w:t xml:space="preserve"> </w:t>
      </w:r>
      <w:r w:rsidR="005978AF" w:rsidRPr="00D755FD">
        <w:rPr>
          <w:rFonts w:ascii="Times New Roman" w:eastAsia="Times New Roman" w:hAnsi="Times New Roman" w:cs="Times New Roman"/>
          <w:sz w:val="28"/>
          <w:szCs w:val="28"/>
        </w:rPr>
        <w:t>электронной версии комплекта ТЭО или ПСД в окончательной редакции до выдачи заключения комплекс</w:t>
      </w:r>
      <w:r w:rsidR="000855E9" w:rsidRPr="00D755FD">
        <w:rPr>
          <w:rFonts w:ascii="Times New Roman" w:eastAsia="Times New Roman" w:hAnsi="Times New Roman" w:cs="Times New Roman"/>
          <w:sz w:val="28"/>
          <w:szCs w:val="28"/>
        </w:rPr>
        <w:t>ной вне</w:t>
      </w:r>
      <w:r w:rsidR="00AF7556" w:rsidRPr="00D755FD">
        <w:rPr>
          <w:rFonts w:ascii="Times New Roman" w:eastAsia="Times New Roman" w:hAnsi="Times New Roman" w:cs="Times New Roman"/>
          <w:sz w:val="28"/>
          <w:szCs w:val="28"/>
        </w:rPr>
        <w:t>ведомственной экспертизы.</w:t>
      </w:r>
    </w:p>
    <w:p w14:paraId="64B02D65" w14:textId="6C186615" w:rsidR="002F6208" w:rsidRPr="00D755FD" w:rsidRDefault="000D2079" w:rsidP="002F6208">
      <w:pPr>
        <w:spacing w:after="0" w:line="240" w:lineRule="auto"/>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ab/>
      </w:r>
      <w:r w:rsidR="005F33DD" w:rsidRPr="00D755FD">
        <w:rPr>
          <w:rFonts w:ascii="Times New Roman" w:eastAsia="Times New Roman" w:hAnsi="Times New Roman" w:cs="Times New Roman"/>
          <w:b/>
          <w:sz w:val="28"/>
          <w:szCs w:val="28"/>
        </w:rPr>
        <w:t>4</w:t>
      </w:r>
      <w:r w:rsidRPr="00D755FD">
        <w:rPr>
          <w:rFonts w:ascii="Times New Roman" w:eastAsia="Times New Roman" w:hAnsi="Times New Roman" w:cs="Times New Roman"/>
          <w:b/>
          <w:sz w:val="28"/>
          <w:szCs w:val="28"/>
        </w:rPr>
        <w:t>.</w:t>
      </w:r>
      <w:r w:rsidRPr="00D755FD">
        <w:rPr>
          <w:rFonts w:ascii="Times New Roman" w:eastAsia="Times New Roman" w:hAnsi="Times New Roman" w:cs="Times New Roman"/>
          <w:sz w:val="28"/>
          <w:szCs w:val="28"/>
        </w:rPr>
        <w:t xml:space="preserve"> </w:t>
      </w:r>
      <w:r w:rsidRPr="00D755FD">
        <w:rPr>
          <w:rFonts w:ascii="Times New Roman" w:eastAsia="Times New Roman" w:hAnsi="Times New Roman" w:cs="Times New Roman"/>
          <w:b/>
          <w:sz w:val="28"/>
          <w:szCs w:val="28"/>
        </w:rPr>
        <w:t>Комитету по делам строительства и жилищно-коммунального хозяйства Министерства индустрии и инфраструктурного развития Ре</w:t>
      </w:r>
      <w:r w:rsidR="00EF129F" w:rsidRPr="00D755FD">
        <w:rPr>
          <w:rFonts w:ascii="Times New Roman" w:eastAsia="Times New Roman" w:hAnsi="Times New Roman" w:cs="Times New Roman"/>
          <w:b/>
          <w:sz w:val="28"/>
          <w:szCs w:val="28"/>
        </w:rPr>
        <w:t>спублики Казахстан принять меры:</w:t>
      </w:r>
    </w:p>
    <w:p w14:paraId="799D6EA6" w14:textId="0257876C" w:rsidR="00EF129F" w:rsidRPr="00D755FD" w:rsidRDefault="00EF129F" w:rsidP="002F6208">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b/>
          <w:sz w:val="28"/>
          <w:szCs w:val="28"/>
        </w:rPr>
        <w:t xml:space="preserve">до </w:t>
      </w:r>
      <w:r w:rsidR="00C163D8" w:rsidRPr="00D755FD">
        <w:rPr>
          <w:rFonts w:ascii="Times New Roman" w:eastAsia="Times New Roman" w:hAnsi="Times New Roman" w:cs="Times New Roman"/>
          <w:b/>
          <w:sz w:val="28"/>
          <w:szCs w:val="28"/>
        </w:rPr>
        <w:t>30 сентября</w:t>
      </w:r>
      <w:r w:rsidR="00563882" w:rsidRPr="00D755FD">
        <w:rPr>
          <w:rFonts w:ascii="Times New Roman" w:eastAsia="Times New Roman" w:hAnsi="Times New Roman" w:cs="Times New Roman"/>
          <w:b/>
          <w:sz w:val="28"/>
          <w:szCs w:val="28"/>
        </w:rPr>
        <w:t xml:space="preserve"> 2022 года</w:t>
      </w:r>
    </w:p>
    <w:p w14:paraId="6D687BE8" w14:textId="00EBEAA3" w:rsidR="000D2079" w:rsidRPr="00D755FD" w:rsidRDefault="00C163D8" w:rsidP="000D2079">
      <w:pPr>
        <w:pStyle w:val="a3"/>
        <w:tabs>
          <w:tab w:val="left" w:pos="0"/>
          <w:tab w:val="left" w:pos="851"/>
          <w:tab w:val="left" w:pos="993"/>
        </w:tabs>
        <w:spacing w:after="0" w:line="240" w:lineRule="auto"/>
        <w:ind w:left="0" w:firstLine="709"/>
        <w:jc w:val="both"/>
        <w:rPr>
          <w:rFonts w:ascii="Times New Roman" w:eastAsia="Arial Unicode MS" w:hAnsi="Times New Roman" w:cs="Times New Roman"/>
          <w:kern w:val="2"/>
          <w:sz w:val="28"/>
          <w:szCs w:val="28"/>
          <w:lang w:eastAsia="ar-SA"/>
        </w:rPr>
      </w:pPr>
      <w:r w:rsidRPr="00D755FD">
        <w:rPr>
          <w:rFonts w:ascii="Times New Roman" w:eastAsia="Times New Roman" w:hAnsi="Times New Roman" w:cs="Times New Roman"/>
          <w:sz w:val="28"/>
          <w:szCs w:val="28"/>
        </w:rPr>
        <w:t>1</w:t>
      </w:r>
      <w:r w:rsidR="002F6208" w:rsidRPr="00D755FD">
        <w:rPr>
          <w:rFonts w:ascii="Times New Roman" w:eastAsia="Times New Roman" w:hAnsi="Times New Roman" w:cs="Times New Roman"/>
          <w:sz w:val="28"/>
          <w:szCs w:val="28"/>
        </w:rPr>
        <w:t>)</w:t>
      </w:r>
      <w:r w:rsidR="00C14C10" w:rsidRPr="00D755FD">
        <w:rPr>
          <w:rFonts w:ascii="Times New Roman" w:eastAsia="Times New Roman" w:hAnsi="Times New Roman" w:cs="Times New Roman"/>
          <w:sz w:val="28"/>
          <w:szCs w:val="28"/>
        </w:rPr>
        <w:t> </w:t>
      </w:r>
      <w:r w:rsidR="00EF129F" w:rsidRPr="00D755FD">
        <w:rPr>
          <w:rFonts w:ascii="Times New Roman" w:eastAsia="Times New Roman" w:hAnsi="Times New Roman" w:cs="Times New Roman"/>
          <w:sz w:val="28"/>
          <w:szCs w:val="28"/>
        </w:rPr>
        <w:t xml:space="preserve">по </w:t>
      </w:r>
      <w:r w:rsidR="000D2079" w:rsidRPr="00D755FD">
        <w:rPr>
          <w:rFonts w:ascii="Times New Roman" w:eastAsia="Times New Roman" w:hAnsi="Times New Roman" w:cs="Times New Roman"/>
          <w:sz w:val="28"/>
          <w:szCs w:val="28"/>
        </w:rPr>
        <w:t xml:space="preserve">включению в Устав АО «КазНИИСА» функций, </w:t>
      </w:r>
      <w:r w:rsidR="00065D7C" w:rsidRPr="00D755FD">
        <w:rPr>
          <w:rFonts w:ascii="Times New Roman" w:eastAsia="Times New Roman" w:hAnsi="Times New Roman" w:cs="Times New Roman"/>
          <w:sz w:val="28"/>
          <w:szCs w:val="28"/>
        </w:rPr>
        <w:t>предусматривающих</w:t>
      </w:r>
      <w:r w:rsidR="000D2079" w:rsidRPr="00D755FD">
        <w:rPr>
          <w:rFonts w:ascii="Times New Roman" w:eastAsia="Times New Roman" w:hAnsi="Times New Roman" w:cs="Times New Roman"/>
          <w:sz w:val="28"/>
          <w:szCs w:val="28"/>
        </w:rPr>
        <w:t xml:space="preserve"> проведение мониторинга текущих цен на строительные материалы, изделия и конструкции и текущего состояния сметно-нормативной базы</w:t>
      </w:r>
      <w:r w:rsidR="002F6208" w:rsidRPr="00D755FD">
        <w:rPr>
          <w:rFonts w:ascii="Times New Roman" w:eastAsia="Times New Roman" w:hAnsi="Times New Roman" w:cs="Times New Roman"/>
          <w:sz w:val="28"/>
          <w:szCs w:val="28"/>
        </w:rPr>
        <w:t>;</w:t>
      </w:r>
    </w:p>
    <w:p w14:paraId="6626D1D7" w14:textId="72E28EAE" w:rsidR="009564A8" w:rsidRPr="00D755FD" w:rsidRDefault="00C163D8" w:rsidP="000D2079">
      <w:pPr>
        <w:tabs>
          <w:tab w:val="left" w:pos="0"/>
          <w:tab w:val="left" w:pos="851"/>
          <w:tab w:val="left" w:pos="993"/>
        </w:tabs>
        <w:spacing w:after="0" w:line="240" w:lineRule="auto"/>
        <w:ind w:firstLine="709"/>
        <w:jc w:val="both"/>
        <w:rPr>
          <w:rFonts w:ascii="Times New Roman" w:eastAsia="Arial Unicode MS" w:hAnsi="Times New Roman" w:cs="Times New Roman"/>
          <w:kern w:val="2"/>
          <w:sz w:val="28"/>
          <w:szCs w:val="28"/>
          <w:lang w:eastAsia="ar-SA"/>
        </w:rPr>
      </w:pPr>
      <w:r w:rsidRPr="00D755FD">
        <w:rPr>
          <w:rFonts w:ascii="Times New Roman" w:eastAsia="Arial Unicode MS" w:hAnsi="Times New Roman" w:cs="Times New Roman"/>
          <w:kern w:val="2"/>
          <w:sz w:val="28"/>
          <w:szCs w:val="28"/>
          <w:lang w:eastAsia="ar-SA"/>
        </w:rPr>
        <w:t>2</w:t>
      </w:r>
      <w:r w:rsidR="002F6208" w:rsidRPr="00D755FD">
        <w:rPr>
          <w:rFonts w:ascii="Times New Roman" w:eastAsia="Arial Unicode MS" w:hAnsi="Times New Roman" w:cs="Times New Roman"/>
          <w:kern w:val="2"/>
          <w:sz w:val="28"/>
          <w:szCs w:val="28"/>
          <w:lang w:eastAsia="ar-SA"/>
        </w:rPr>
        <w:t>)</w:t>
      </w:r>
      <w:r w:rsidR="000D2079" w:rsidRPr="00D755FD">
        <w:rPr>
          <w:rFonts w:ascii="Times New Roman" w:eastAsia="Arial Unicode MS" w:hAnsi="Times New Roman" w:cs="Times New Roman"/>
          <w:kern w:val="2"/>
          <w:sz w:val="28"/>
          <w:szCs w:val="28"/>
          <w:lang w:eastAsia="ar-SA"/>
        </w:rPr>
        <w:t xml:space="preserve"> </w:t>
      </w:r>
      <w:r w:rsidR="00EF129F" w:rsidRPr="00D755FD">
        <w:rPr>
          <w:rFonts w:ascii="Times New Roman" w:eastAsia="Arial Unicode MS" w:hAnsi="Times New Roman" w:cs="Times New Roman"/>
          <w:kern w:val="2"/>
          <w:sz w:val="28"/>
          <w:szCs w:val="28"/>
          <w:lang w:eastAsia="ar-SA"/>
        </w:rPr>
        <w:t xml:space="preserve">по </w:t>
      </w:r>
      <w:r w:rsidR="00711E0A" w:rsidRPr="00D755FD">
        <w:rPr>
          <w:rFonts w:ascii="Times New Roman" w:eastAsia="Arial Unicode MS" w:hAnsi="Times New Roman" w:cs="Times New Roman"/>
          <w:kern w:val="2"/>
          <w:sz w:val="28"/>
          <w:szCs w:val="28"/>
          <w:lang w:eastAsia="ar-SA"/>
        </w:rPr>
        <w:t>определению в руководящем документе в строительстве Р</w:t>
      </w:r>
      <w:r w:rsidR="00065D7C" w:rsidRPr="00D755FD">
        <w:rPr>
          <w:rFonts w:ascii="Times New Roman" w:eastAsia="Arial Unicode MS" w:hAnsi="Times New Roman" w:cs="Times New Roman"/>
          <w:kern w:val="2"/>
          <w:sz w:val="28"/>
          <w:szCs w:val="28"/>
          <w:lang w:eastAsia="ar-SA"/>
        </w:rPr>
        <w:t xml:space="preserve">еспублике </w:t>
      </w:r>
      <w:r w:rsidR="00711E0A" w:rsidRPr="00D755FD">
        <w:rPr>
          <w:rFonts w:ascii="Times New Roman" w:eastAsia="Arial Unicode MS" w:hAnsi="Times New Roman" w:cs="Times New Roman"/>
          <w:kern w:val="2"/>
          <w:sz w:val="28"/>
          <w:szCs w:val="28"/>
          <w:lang w:eastAsia="ar-SA"/>
        </w:rPr>
        <w:t>К</w:t>
      </w:r>
      <w:r w:rsidR="00065D7C" w:rsidRPr="00D755FD">
        <w:rPr>
          <w:rFonts w:ascii="Times New Roman" w:eastAsia="Arial Unicode MS" w:hAnsi="Times New Roman" w:cs="Times New Roman"/>
          <w:kern w:val="2"/>
          <w:sz w:val="28"/>
          <w:szCs w:val="28"/>
          <w:lang w:eastAsia="ar-SA"/>
        </w:rPr>
        <w:t>азахстан</w:t>
      </w:r>
      <w:r w:rsidR="00711E0A" w:rsidRPr="00D755FD">
        <w:rPr>
          <w:rFonts w:ascii="Times New Roman" w:eastAsia="Arial Unicode MS" w:hAnsi="Times New Roman" w:cs="Times New Roman"/>
          <w:kern w:val="2"/>
          <w:sz w:val="28"/>
          <w:szCs w:val="28"/>
          <w:lang w:eastAsia="ar-SA"/>
        </w:rPr>
        <w:t xml:space="preserve"> 8.01-14-2019 «Расчет сметных цен на строительные ресурсы и услуги по перевозке грузов </w:t>
      </w:r>
      <w:r w:rsidR="00065D7C" w:rsidRPr="00D755FD">
        <w:rPr>
          <w:rFonts w:ascii="Times New Roman" w:eastAsia="Arial Unicode MS" w:hAnsi="Times New Roman" w:cs="Times New Roman"/>
          <w:kern w:val="2"/>
          <w:sz w:val="28"/>
          <w:szCs w:val="28"/>
          <w:lang w:eastAsia="ar-SA"/>
        </w:rPr>
        <w:t>для строительства» утвержденном</w:t>
      </w:r>
      <w:r w:rsidR="00711E0A" w:rsidRPr="00D755FD">
        <w:rPr>
          <w:rFonts w:ascii="Times New Roman" w:eastAsia="Arial Unicode MS" w:hAnsi="Times New Roman" w:cs="Times New Roman"/>
          <w:kern w:val="2"/>
          <w:sz w:val="28"/>
          <w:szCs w:val="28"/>
          <w:lang w:eastAsia="ar-SA"/>
        </w:rPr>
        <w:t xml:space="preserve"> приказом Председателя Комитета от 13 марта 2020 года №54-НҚ</w:t>
      </w:r>
      <w:r w:rsidR="000D2079" w:rsidRPr="00D755FD">
        <w:rPr>
          <w:rFonts w:ascii="Times New Roman" w:eastAsia="Arial Unicode MS" w:hAnsi="Times New Roman" w:cs="Times New Roman"/>
          <w:kern w:val="2"/>
          <w:sz w:val="28"/>
          <w:szCs w:val="28"/>
          <w:lang w:eastAsia="ar-SA"/>
        </w:rPr>
        <w:t xml:space="preserve"> детализированных</w:t>
      </w:r>
      <w:r w:rsidR="0026163D" w:rsidRPr="00D755FD">
        <w:rPr>
          <w:rFonts w:ascii="Times New Roman" w:eastAsia="Arial Unicode MS" w:hAnsi="Times New Roman" w:cs="Times New Roman"/>
          <w:kern w:val="2"/>
          <w:sz w:val="28"/>
          <w:szCs w:val="28"/>
          <w:lang w:eastAsia="ar-SA"/>
        </w:rPr>
        <w:t xml:space="preserve"> критериев</w:t>
      </w:r>
      <w:r w:rsidR="000D2079" w:rsidRPr="00D755FD">
        <w:rPr>
          <w:rFonts w:ascii="Times New Roman" w:eastAsia="Arial Unicode MS" w:hAnsi="Times New Roman" w:cs="Times New Roman"/>
          <w:kern w:val="2"/>
          <w:sz w:val="28"/>
          <w:szCs w:val="28"/>
          <w:lang w:eastAsia="ar-SA"/>
        </w:rPr>
        <w:t xml:space="preserve">, определяющих выбор поставщика строительных ресурсов, алгоритм сбора ценовой информации </w:t>
      </w:r>
      <w:r w:rsidR="000D2079" w:rsidRPr="00D755FD">
        <w:rPr>
          <w:rFonts w:ascii="Times New Roman" w:eastAsia="Times New Roman" w:hAnsi="Times New Roman" w:cs="Times New Roman"/>
          <w:sz w:val="28"/>
          <w:szCs w:val="28"/>
        </w:rPr>
        <w:t>на строительные материалы, изделия и конструкции в справочные издания подведомственных организаций</w:t>
      </w:r>
      <w:r w:rsidR="009564A8" w:rsidRPr="00D755FD">
        <w:rPr>
          <w:rFonts w:ascii="Times New Roman" w:eastAsia="Arial Unicode MS" w:hAnsi="Times New Roman" w:cs="Times New Roman"/>
          <w:kern w:val="2"/>
          <w:sz w:val="28"/>
          <w:szCs w:val="28"/>
          <w:lang w:eastAsia="ar-SA"/>
        </w:rPr>
        <w:t>.</w:t>
      </w:r>
    </w:p>
    <w:p w14:paraId="5C8EACFD" w14:textId="4D669918" w:rsidR="000D2079" w:rsidRPr="00D755FD" w:rsidRDefault="005F33DD" w:rsidP="000D2079">
      <w:pPr>
        <w:spacing w:after="0" w:line="240" w:lineRule="auto"/>
        <w:ind w:firstLine="709"/>
        <w:jc w:val="both"/>
        <w:rPr>
          <w:rFonts w:ascii="Times New Roman" w:hAnsi="Times New Roman" w:cs="Times New Roman"/>
          <w:b/>
          <w:sz w:val="28"/>
          <w:szCs w:val="28"/>
        </w:rPr>
      </w:pPr>
      <w:r w:rsidRPr="00D755FD">
        <w:rPr>
          <w:rFonts w:ascii="Times New Roman" w:hAnsi="Times New Roman" w:cs="Times New Roman"/>
          <w:b/>
          <w:sz w:val="28"/>
          <w:szCs w:val="28"/>
        </w:rPr>
        <w:t>5</w:t>
      </w:r>
      <w:r w:rsidR="000D2079" w:rsidRPr="00D755FD">
        <w:rPr>
          <w:rFonts w:ascii="Times New Roman" w:hAnsi="Times New Roman" w:cs="Times New Roman"/>
          <w:b/>
          <w:sz w:val="28"/>
          <w:szCs w:val="28"/>
        </w:rPr>
        <w:t>. Министерству здравоохранения Республики Казахстан принять меры:</w:t>
      </w:r>
    </w:p>
    <w:p w14:paraId="688F58C6" w14:textId="2D8CCB66" w:rsidR="000D2079" w:rsidRPr="00D755FD" w:rsidRDefault="002F6208" w:rsidP="000D2079">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sz w:val="28"/>
          <w:szCs w:val="28"/>
        </w:rPr>
        <w:t>1)</w:t>
      </w:r>
      <w:r w:rsidR="000D2079" w:rsidRPr="00D755FD">
        <w:rPr>
          <w:rFonts w:ascii="Times New Roman" w:hAnsi="Times New Roman" w:cs="Times New Roman"/>
          <w:b/>
          <w:sz w:val="28"/>
          <w:szCs w:val="28"/>
        </w:rPr>
        <w:t xml:space="preserve"> </w:t>
      </w:r>
      <w:r w:rsidR="00563882" w:rsidRPr="00D755FD">
        <w:rPr>
          <w:rFonts w:ascii="Times New Roman" w:eastAsia="Times New Roman" w:hAnsi="Times New Roman" w:cs="Times New Roman"/>
          <w:b/>
          <w:sz w:val="28"/>
          <w:szCs w:val="28"/>
        </w:rPr>
        <w:t>до 29 июля 2022 года</w:t>
      </w:r>
      <w:r w:rsidR="002C1416" w:rsidRPr="00D755FD">
        <w:rPr>
          <w:rFonts w:ascii="Times New Roman" w:eastAsia="Times New Roman" w:hAnsi="Times New Roman" w:cs="Times New Roman"/>
          <w:b/>
          <w:sz w:val="28"/>
          <w:szCs w:val="28"/>
        </w:rPr>
        <w:t xml:space="preserve"> </w:t>
      </w:r>
      <w:r w:rsidR="00EF129F" w:rsidRPr="00D755FD">
        <w:rPr>
          <w:rFonts w:ascii="Times New Roman" w:eastAsia="Times New Roman" w:hAnsi="Times New Roman" w:cs="Times New Roman"/>
          <w:sz w:val="28"/>
          <w:szCs w:val="28"/>
        </w:rPr>
        <w:t xml:space="preserve">по </w:t>
      </w:r>
      <w:r w:rsidR="000D2079" w:rsidRPr="00D755FD">
        <w:rPr>
          <w:rFonts w:ascii="Times New Roman" w:hAnsi="Times New Roman" w:cs="Times New Roman"/>
          <w:sz w:val="28"/>
          <w:szCs w:val="28"/>
        </w:rPr>
        <w:t xml:space="preserve">проведению дополнительного мониторинга </w:t>
      </w:r>
      <w:r w:rsidR="000D2079" w:rsidRPr="00D755FD">
        <w:rPr>
          <w:rFonts w:ascii="Times New Roman" w:hAnsi="Times New Roman" w:cs="Times New Roman"/>
          <w:i/>
          <w:sz w:val="28"/>
          <w:szCs w:val="28"/>
        </w:rPr>
        <w:t xml:space="preserve">(расчетным способом) </w:t>
      </w:r>
      <w:r w:rsidR="00946E49" w:rsidRPr="00D755FD">
        <w:rPr>
          <w:rFonts w:ascii="Times New Roman" w:hAnsi="Times New Roman" w:cs="Times New Roman"/>
          <w:sz w:val="28"/>
          <w:szCs w:val="28"/>
        </w:rPr>
        <w:t>обоснован</w:t>
      </w:r>
      <w:r w:rsidR="00FA7171" w:rsidRPr="00D755FD">
        <w:rPr>
          <w:rFonts w:ascii="Times New Roman" w:hAnsi="Times New Roman" w:cs="Times New Roman"/>
          <w:sz w:val="28"/>
          <w:szCs w:val="28"/>
        </w:rPr>
        <w:t>ности</w:t>
      </w:r>
      <w:r w:rsidR="000D2079" w:rsidRPr="00D755FD">
        <w:rPr>
          <w:rFonts w:ascii="Times New Roman" w:hAnsi="Times New Roman" w:cs="Times New Roman"/>
          <w:i/>
          <w:sz w:val="28"/>
          <w:szCs w:val="28"/>
        </w:rPr>
        <w:t xml:space="preserve"> </w:t>
      </w:r>
      <w:r w:rsidR="000D2079" w:rsidRPr="00D755FD">
        <w:rPr>
          <w:rStyle w:val="afa"/>
          <w:rFonts w:ascii="Times New Roman" w:hAnsi="Times New Roman" w:cs="Times New Roman"/>
          <w:b w:val="0"/>
          <w:sz w:val="28"/>
          <w:szCs w:val="28"/>
        </w:rPr>
        <w:t>достигаемых социально-экономических эффектов</w:t>
      </w:r>
      <w:r w:rsidR="000D2079" w:rsidRPr="00D755FD">
        <w:rPr>
          <w:rStyle w:val="afa"/>
          <w:rFonts w:ascii="Times New Roman" w:hAnsi="Times New Roman" w:cs="Times New Roman"/>
          <w:sz w:val="28"/>
          <w:szCs w:val="28"/>
        </w:rPr>
        <w:t xml:space="preserve"> </w:t>
      </w:r>
      <w:r w:rsidR="000D2079" w:rsidRPr="00D755FD">
        <w:rPr>
          <w:rFonts w:ascii="Times New Roman" w:hAnsi="Times New Roman" w:cs="Times New Roman"/>
          <w:sz w:val="28"/>
          <w:szCs w:val="28"/>
        </w:rPr>
        <w:t>при строительстве про</w:t>
      </w:r>
      <w:r w:rsidR="00F2352F" w:rsidRPr="00D755FD">
        <w:rPr>
          <w:rFonts w:ascii="Times New Roman" w:hAnsi="Times New Roman" w:cs="Times New Roman"/>
          <w:sz w:val="28"/>
          <w:szCs w:val="28"/>
        </w:rPr>
        <w:t>ектов, реализуемых в рамках ГЧП;</w:t>
      </w:r>
    </w:p>
    <w:p w14:paraId="300CBC05" w14:textId="3949F727" w:rsidR="002C1416" w:rsidRPr="00D755FD" w:rsidRDefault="002C1416" w:rsidP="000D2079">
      <w:pPr>
        <w:spacing w:after="0" w:line="240" w:lineRule="auto"/>
        <w:ind w:firstLine="709"/>
        <w:jc w:val="both"/>
        <w:rPr>
          <w:rFonts w:ascii="Times New Roman" w:hAnsi="Times New Roman" w:cs="Times New Roman"/>
          <w:b/>
          <w:sz w:val="28"/>
          <w:szCs w:val="28"/>
        </w:rPr>
      </w:pPr>
      <w:r w:rsidRPr="00D755FD">
        <w:rPr>
          <w:rFonts w:ascii="Times New Roman" w:eastAsia="Times New Roman" w:hAnsi="Times New Roman" w:cs="Times New Roman"/>
          <w:b/>
          <w:sz w:val="28"/>
          <w:szCs w:val="28"/>
        </w:rPr>
        <w:t>до 1 декабря</w:t>
      </w:r>
      <w:r w:rsidR="00563882" w:rsidRPr="00D755FD">
        <w:rPr>
          <w:rFonts w:ascii="Times New Roman" w:eastAsia="Times New Roman" w:hAnsi="Times New Roman" w:cs="Times New Roman"/>
          <w:b/>
          <w:sz w:val="28"/>
          <w:szCs w:val="28"/>
        </w:rPr>
        <w:t xml:space="preserve"> 2022 года</w:t>
      </w:r>
    </w:p>
    <w:p w14:paraId="5E4D8F3A" w14:textId="10E4256E" w:rsidR="000D2079" w:rsidRPr="00D755FD" w:rsidRDefault="002F6208" w:rsidP="000D2079">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2)</w:t>
      </w:r>
      <w:r w:rsidR="00C14C10" w:rsidRPr="00D755FD">
        <w:rPr>
          <w:rFonts w:ascii="Times New Roman" w:eastAsia="Times New Roman" w:hAnsi="Times New Roman" w:cs="Times New Roman"/>
          <w:sz w:val="28"/>
          <w:szCs w:val="28"/>
        </w:rPr>
        <w:t> </w:t>
      </w:r>
      <w:r w:rsidR="00EF129F" w:rsidRPr="00D755FD">
        <w:rPr>
          <w:rFonts w:ascii="Times New Roman" w:eastAsia="Times New Roman" w:hAnsi="Times New Roman" w:cs="Times New Roman"/>
          <w:sz w:val="28"/>
          <w:szCs w:val="28"/>
        </w:rPr>
        <w:t>по</w:t>
      </w:r>
      <w:r w:rsidR="00EF129F" w:rsidRPr="00D755FD">
        <w:rPr>
          <w:rFonts w:ascii="Times New Roman" w:eastAsia="Times New Roman" w:hAnsi="Times New Roman" w:cs="Times New Roman"/>
          <w:b/>
          <w:sz w:val="28"/>
          <w:szCs w:val="28"/>
        </w:rPr>
        <w:t xml:space="preserve"> </w:t>
      </w:r>
      <w:r w:rsidR="005978AF" w:rsidRPr="00D755FD">
        <w:rPr>
          <w:rFonts w:ascii="Times New Roman" w:eastAsia="Times New Roman" w:hAnsi="Times New Roman" w:cs="Times New Roman"/>
          <w:sz w:val="28"/>
          <w:szCs w:val="28"/>
        </w:rPr>
        <w:t xml:space="preserve">определению оптимального уровня </w:t>
      </w:r>
      <w:r w:rsidR="000D2079" w:rsidRPr="00D755FD">
        <w:rPr>
          <w:rFonts w:ascii="Times New Roman" w:eastAsia="Times New Roman" w:hAnsi="Times New Roman" w:cs="Times New Roman"/>
          <w:sz w:val="28"/>
          <w:szCs w:val="28"/>
        </w:rPr>
        <w:t>обеспеченности объектов здравоохранения медицинской техникой с учетом потребности при планируемы</w:t>
      </w:r>
      <w:r w:rsidR="00065D7C" w:rsidRPr="00D755FD">
        <w:rPr>
          <w:rFonts w:ascii="Times New Roman" w:eastAsia="Times New Roman" w:hAnsi="Times New Roman" w:cs="Times New Roman"/>
          <w:sz w:val="28"/>
          <w:szCs w:val="28"/>
        </w:rPr>
        <w:t>х к оказанию медицинских услуг</w:t>
      </w:r>
      <w:r w:rsidR="000D2079" w:rsidRPr="00D755FD">
        <w:rPr>
          <w:rFonts w:ascii="Times New Roman" w:eastAsia="Times New Roman" w:hAnsi="Times New Roman" w:cs="Times New Roman"/>
          <w:sz w:val="28"/>
          <w:szCs w:val="28"/>
        </w:rPr>
        <w:t xml:space="preserve">, </w:t>
      </w:r>
      <w:r w:rsidR="000D2079" w:rsidRPr="00D755FD">
        <w:rPr>
          <w:rFonts w:ascii="Times New Roman" w:hAnsi="Times New Roman" w:cs="Times New Roman"/>
          <w:sz w:val="28"/>
          <w:szCs w:val="28"/>
        </w:rPr>
        <w:t>наличия аналогичной медицинской техники, количества пациентов и наличия соответствующих специалистов и помещений</w:t>
      </w:r>
      <w:r w:rsidR="00F2352F" w:rsidRPr="00D755FD">
        <w:rPr>
          <w:rFonts w:ascii="Times New Roman" w:eastAsia="Times New Roman" w:hAnsi="Times New Roman" w:cs="Times New Roman"/>
          <w:sz w:val="28"/>
          <w:szCs w:val="28"/>
        </w:rPr>
        <w:t>;</w:t>
      </w:r>
    </w:p>
    <w:p w14:paraId="23981E14" w14:textId="1A9632A9" w:rsidR="000D2079" w:rsidRPr="00D755FD" w:rsidRDefault="00F91207" w:rsidP="000D2079">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3</w:t>
      </w:r>
      <w:r w:rsidR="002F6208" w:rsidRPr="00D755FD">
        <w:rPr>
          <w:rFonts w:ascii="Times New Roman" w:eastAsia="Times New Roman" w:hAnsi="Times New Roman" w:cs="Times New Roman"/>
          <w:sz w:val="28"/>
          <w:szCs w:val="28"/>
        </w:rPr>
        <w:t>)</w:t>
      </w:r>
      <w:r w:rsidR="00C14C10" w:rsidRPr="00D755FD">
        <w:rPr>
          <w:rFonts w:ascii="Times New Roman" w:eastAsia="Times New Roman" w:hAnsi="Times New Roman" w:cs="Times New Roman"/>
          <w:sz w:val="28"/>
          <w:szCs w:val="28"/>
        </w:rPr>
        <w:t> </w:t>
      </w:r>
      <w:r w:rsidR="00EF129F" w:rsidRPr="00D755FD">
        <w:rPr>
          <w:rFonts w:ascii="Times New Roman" w:eastAsia="Times New Roman" w:hAnsi="Times New Roman" w:cs="Times New Roman"/>
          <w:sz w:val="28"/>
          <w:szCs w:val="28"/>
        </w:rPr>
        <w:t xml:space="preserve">по </w:t>
      </w:r>
      <w:r w:rsidR="00C356BA" w:rsidRPr="00D755FD">
        <w:rPr>
          <w:rFonts w:ascii="Times New Roman" w:eastAsia="Times New Roman" w:hAnsi="Times New Roman" w:cs="Times New Roman"/>
          <w:sz w:val="28"/>
          <w:szCs w:val="28"/>
        </w:rPr>
        <w:t xml:space="preserve">организации сверки стоимостных показателей </w:t>
      </w:r>
      <w:r w:rsidR="000D2079" w:rsidRPr="00D755FD">
        <w:rPr>
          <w:rFonts w:ascii="Times New Roman" w:hAnsi="Times New Roman" w:cs="Times New Roman"/>
          <w:sz w:val="28"/>
          <w:szCs w:val="28"/>
        </w:rPr>
        <w:t>медицинского технологического оборудования, прошедших клинико-технологическую экспертизу</w:t>
      </w:r>
      <w:r w:rsidR="000D2079" w:rsidRPr="00D755FD">
        <w:rPr>
          <w:rFonts w:ascii="Times New Roman" w:eastAsia="Times New Roman" w:hAnsi="Times New Roman" w:cs="Times New Roman"/>
          <w:sz w:val="28"/>
          <w:szCs w:val="28"/>
        </w:rPr>
        <w:t xml:space="preserve"> с органами </w:t>
      </w:r>
      <w:r w:rsidR="00C356BA" w:rsidRPr="00D755FD">
        <w:rPr>
          <w:rFonts w:ascii="Times New Roman" w:eastAsia="Times New Roman" w:hAnsi="Times New Roman" w:cs="Times New Roman"/>
          <w:sz w:val="28"/>
          <w:szCs w:val="28"/>
        </w:rPr>
        <w:t xml:space="preserve">государственных доходов </w:t>
      </w:r>
      <w:r w:rsidR="000D2079" w:rsidRPr="00D755FD">
        <w:rPr>
          <w:rFonts w:ascii="Times New Roman" w:eastAsia="Times New Roman" w:hAnsi="Times New Roman" w:cs="Times New Roman"/>
          <w:sz w:val="28"/>
          <w:szCs w:val="28"/>
        </w:rPr>
        <w:t>с целью обеспечения получения необходимой достоверной информации о фактической стоимости пр</w:t>
      </w:r>
      <w:r w:rsidR="00F2352F" w:rsidRPr="00D755FD">
        <w:rPr>
          <w:rFonts w:ascii="Times New Roman" w:eastAsia="Times New Roman" w:hAnsi="Times New Roman" w:cs="Times New Roman"/>
          <w:sz w:val="28"/>
          <w:szCs w:val="28"/>
        </w:rPr>
        <w:t>иобретения данного оборудования;</w:t>
      </w:r>
    </w:p>
    <w:p w14:paraId="66B64481" w14:textId="1F383AB9" w:rsidR="000D2079" w:rsidRPr="00D755FD" w:rsidRDefault="00F91207" w:rsidP="000D2079">
      <w:pPr>
        <w:spacing w:after="0" w:line="240" w:lineRule="auto"/>
        <w:ind w:firstLine="709"/>
        <w:jc w:val="both"/>
        <w:rPr>
          <w:rFonts w:ascii="Times New Roman" w:hAnsi="Times New Roman" w:cs="Times New Roman"/>
          <w:sz w:val="28"/>
          <w:szCs w:val="28"/>
        </w:rPr>
      </w:pPr>
      <w:r w:rsidRPr="00D755FD">
        <w:rPr>
          <w:rFonts w:ascii="Times New Roman" w:eastAsia="Times New Roman" w:hAnsi="Times New Roman" w:cs="Times New Roman"/>
          <w:sz w:val="28"/>
          <w:szCs w:val="28"/>
        </w:rPr>
        <w:t>4</w:t>
      </w:r>
      <w:r w:rsidR="002F6208" w:rsidRPr="00D755FD">
        <w:rPr>
          <w:rFonts w:ascii="Times New Roman" w:eastAsia="Times New Roman" w:hAnsi="Times New Roman" w:cs="Times New Roman"/>
          <w:sz w:val="28"/>
          <w:szCs w:val="28"/>
        </w:rPr>
        <w:t>)</w:t>
      </w:r>
      <w:r w:rsidR="000D2079" w:rsidRPr="00D755FD">
        <w:rPr>
          <w:rFonts w:ascii="Times New Roman" w:eastAsia="Times New Roman" w:hAnsi="Times New Roman" w:cs="Times New Roman"/>
          <w:sz w:val="28"/>
          <w:szCs w:val="28"/>
        </w:rPr>
        <w:t xml:space="preserve"> по внесению изменений и дополнений в </w:t>
      </w:r>
      <w:r w:rsidR="000D2079" w:rsidRPr="00D755FD">
        <w:rPr>
          <w:rFonts w:ascii="Times New Roman" w:hAnsi="Times New Roman" w:cs="Times New Roman"/>
          <w:sz w:val="28"/>
          <w:szCs w:val="28"/>
        </w:rPr>
        <w:t>Методику осуществления экспертной оценки оптимальных технических характеристик и клинико-технического обоснования м</w:t>
      </w:r>
      <w:r w:rsidR="00C27E9D" w:rsidRPr="00D755FD">
        <w:rPr>
          <w:rFonts w:ascii="Times New Roman" w:hAnsi="Times New Roman" w:cs="Times New Roman"/>
          <w:sz w:val="28"/>
          <w:szCs w:val="28"/>
        </w:rPr>
        <w:t>едицинских изделий, утвержденную</w:t>
      </w:r>
      <w:r w:rsidR="000D2079" w:rsidRPr="00D755FD">
        <w:rPr>
          <w:rFonts w:ascii="Times New Roman" w:hAnsi="Times New Roman" w:cs="Times New Roman"/>
          <w:sz w:val="28"/>
          <w:szCs w:val="28"/>
        </w:rPr>
        <w:t xml:space="preserve"> приказом Министра здравоохранения </w:t>
      </w:r>
      <w:r w:rsidR="00065D7C" w:rsidRPr="00D755FD">
        <w:rPr>
          <w:rFonts w:ascii="Times New Roman" w:hAnsi="Times New Roman" w:cs="Times New Roman"/>
          <w:sz w:val="28"/>
          <w:szCs w:val="28"/>
        </w:rPr>
        <w:t>от 5</w:t>
      </w:r>
      <w:r w:rsidR="00525DEC" w:rsidRPr="00D755FD">
        <w:rPr>
          <w:rFonts w:ascii="Times New Roman" w:hAnsi="Times New Roman" w:cs="Times New Roman"/>
          <w:sz w:val="28"/>
          <w:szCs w:val="28"/>
        </w:rPr>
        <w:t xml:space="preserve"> января </w:t>
      </w:r>
      <w:r w:rsidR="00065D7C" w:rsidRPr="00D755FD">
        <w:rPr>
          <w:rFonts w:ascii="Times New Roman" w:hAnsi="Times New Roman" w:cs="Times New Roman"/>
          <w:sz w:val="28"/>
          <w:szCs w:val="28"/>
        </w:rPr>
        <w:t xml:space="preserve">2021 года </w:t>
      </w:r>
      <w:r w:rsidR="000D2079" w:rsidRPr="00D755FD">
        <w:rPr>
          <w:rFonts w:ascii="Times New Roman" w:hAnsi="Times New Roman" w:cs="Times New Roman"/>
          <w:sz w:val="28"/>
          <w:szCs w:val="28"/>
        </w:rPr>
        <w:t xml:space="preserve">№ </w:t>
      </w:r>
      <w:r w:rsidR="000D2079" w:rsidRPr="00D755FD">
        <w:rPr>
          <w:rFonts w:ascii="Times New Roman" w:hAnsi="Times New Roman" w:cs="Times New Roman"/>
          <w:sz w:val="28"/>
          <w:szCs w:val="28"/>
          <w:lang w:val="kk-KZ"/>
        </w:rPr>
        <w:t>ҚР ДСМ-1</w:t>
      </w:r>
      <w:r w:rsidR="00C27E9D" w:rsidRPr="00D755FD">
        <w:rPr>
          <w:rFonts w:ascii="Times New Roman" w:hAnsi="Times New Roman" w:cs="Times New Roman"/>
          <w:sz w:val="28"/>
          <w:szCs w:val="28"/>
          <w:lang w:val="kk-KZ"/>
        </w:rPr>
        <w:t>,</w:t>
      </w:r>
      <w:r w:rsidR="00095466" w:rsidRPr="00D755FD">
        <w:rPr>
          <w:rFonts w:ascii="Times New Roman" w:hAnsi="Times New Roman" w:cs="Times New Roman"/>
          <w:sz w:val="28"/>
          <w:szCs w:val="28"/>
        </w:rPr>
        <w:t xml:space="preserve"> </w:t>
      </w:r>
      <w:r w:rsidR="000D2079" w:rsidRPr="00D755FD">
        <w:rPr>
          <w:rFonts w:ascii="Times New Roman" w:hAnsi="Times New Roman" w:cs="Times New Roman"/>
          <w:sz w:val="28"/>
          <w:szCs w:val="28"/>
        </w:rPr>
        <w:t xml:space="preserve">в части четкого определения алгоритма проведения клинико-технического обоснования на предмет определения наличия или отсутствия потребности организации здравоохранения в запрашиваемой медицинской технике путем анализа планируемых медицинских услуг, наличия аналогичной медицинской техники, количества пациентов и соответствующих специалистов и помещений в целях оптимального и эффективного </w:t>
      </w:r>
      <w:r w:rsidR="008B37D3" w:rsidRPr="00D755FD">
        <w:rPr>
          <w:rFonts w:ascii="Times New Roman" w:hAnsi="Times New Roman" w:cs="Times New Roman"/>
          <w:sz w:val="28"/>
          <w:szCs w:val="28"/>
        </w:rPr>
        <w:t>расходования бюджетных средств.</w:t>
      </w:r>
    </w:p>
    <w:p w14:paraId="36BF95C7" w14:textId="5FD34253" w:rsidR="00563882" w:rsidRPr="00D755FD" w:rsidRDefault="00D74FE5" w:rsidP="006015F3">
      <w:pPr>
        <w:spacing w:after="0" w:line="240" w:lineRule="auto"/>
        <w:ind w:firstLine="709"/>
        <w:jc w:val="both"/>
        <w:rPr>
          <w:rFonts w:ascii="Times New Roman" w:hAnsi="Times New Roman" w:cs="Times New Roman"/>
          <w:b/>
          <w:sz w:val="28"/>
          <w:szCs w:val="28"/>
        </w:rPr>
      </w:pPr>
      <w:r w:rsidRPr="00D755FD">
        <w:rPr>
          <w:rFonts w:ascii="Times New Roman" w:hAnsi="Times New Roman" w:cs="Times New Roman"/>
          <w:b/>
          <w:sz w:val="28"/>
          <w:szCs w:val="28"/>
        </w:rPr>
        <w:t>6. </w:t>
      </w:r>
      <w:r w:rsidR="008B37D3" w:rsidRPr="00D755FD">
        <w:rPr>
          <w:rFonts w:ascii="Times New Roman" w:hAnsi="Times New Roman" w:cs="Times New Roman"/>
          <w:b/>
          <w:sz w:val="28"/>
          <w:szCs w:val="28"/>
        </w:rPr>
        <w:t>Министерству образования и науки Республики Казахстан принять меры</w:t>
      </w:r>
      <w:r w:rsidR="00563882" w:rsidRPr="00D755FD">
        <w:rPr>
          <w:rFonts w:ascii="Times New Roman" w:hAnsi="Times New Roman" w:cs="Times New Roman"/>
          <w:b/>
          <w:sz w:val="28"/>
          <w:szCs w:val="28"/>
        </w:rPr>
        <w:t>:</w:t>
      </w:r>
    </w:p>
    <w:p w14:paraId="10F196F0" w14:textId="1687FA17" w:rsidR="008B37D3" w:rsidRPr="00D755FD" w:rsidRDefault="00563882" w:rsidP="006015F3">
      <w:pPr>
        <w:spacing w:after="0" w:line="240" w:lineRule="auto"/>
        <w:ind w:firstLine="709"/>
        <w:jc w:val="both"/>
        <w:rPr>
          <w:rFonts w:ascii="Times New Roman" w:hAnsi="Times New Roman" w:cs="Times New Roman"/>
          <w:sz w:val="28"/>
          <w:szCs w:val="28"/>
        </w:rPr>
      </w:pPr>
      <w:r w:rsidRPr="00D755FD">
        <w:rPr>
          <w:rFonts w:ascii="Times New Roman" w:hAnsi="Times New Roman" w:cs="Times New Roman"/>
          <w:b/>
          <w:sz w:val="28"/>
          <w:szCs w:val="28"/>
        </w:rPr>
        <w:t xml:space="preserve">1) до 6 июня 2022 года </w:t>
      </w:r>
      <w:r w:rsidRPr="00D755FD">
        <w:rPr>
          <w:rFonts w:ascii="Times New Roman" w:hAnsi="Times New Roman" w:cs="Times New Roman"/>
          <w:sz w:val="28"/>
          <w:szCs w:val="28"/>
        </w:rPr>
        <w:t xml:space="preserve">по рассмотрению ответственности должностных лиц за </w:t>
      </w:r>
      <w:r w:rsidR="00D74FE5" w:rsidRPr="00D755FD">
        <w:rPr>
          <w:rFonts w:ascii="Times New Roman" w:hAnsi="Times New Roman" w:cs="Times New Roman"/>
          <w:sz w:val="28"/>
          <w:szCs w:val="28"/>
        </w:rPr>
        <w:t>не</w:t>
      </w:r>
      <w:r w:rsidRPr="00D755FD">
        <w:rPr>
          <w:rFonts w:ascii="Times New Roman" w:hAnsi="Times New Roman" w:cs="Times New Roman"/>
          <w:sz w:val="28"/>
          <w:szCs w:val="28"/>
        </w:rPr>
        <w:t xml:space="preserve"> пред</w:t>
      </w:r>
      <w:r w:rsidR="00D74FE5" w:rsidRPr="00D755FD">
        <w:rPr>
          <w:rFonts w:ascii="Times New Roman" w:hAnsi="Times New Roman" w:cs="Times New Roman"/>
          <w:sz w:val="28"/>
          <w:szCs w:val="28"/>
        </w:rPr>
        <w:t>о</w:t>
      </w:r>
      <w:r w:rsidRPr="00D755FD">
        <w:rPr>
          <w:rFonts w:ascii="Times New Roman" w:hAnsi="Times New Roman" w:cs="Times New Roman"/>
          <w:sz w:val="28"/>
          <w:szCs w:val="28"/>
        </w:rPr>
        <w:t>ставлени</w:t>
      </w:r>
      <w:r w:rsidR="00D74FE5" w:rsidRPr="00D755FD">
        <w:rPr>
          <w:rFonts w:ascii="Times New Roman" w:hAnsi="Times New Roman" w:cs="Times New Roman"/>
          <w:sz w:val="28"/>
          <w:szCs w:val="28"/>
        </w:rPr>
        <w:t xml:space="preserve">е информации </w:t>
      </w:r>
      <w:r w:rsidRPr="00D755FD">
        <w:rPr>
          <w:rFonts w:ascii="Times New Roman" w:hAnsi="Times New Roman" w:cs="Times New Roman"/>
          <w:sz w:val="28"/>
          <w:szCs w:val="28"/>
        </w:rPr>
        <w:t xml:space="preserve">по запросам Счетного комитета от </w:t>
      </w:r>
      <w:r w:rsidR="000400DD" w:rsidRPr="00D755FD">
        <w:rPr>
          <w:rFonts w:ascii="Times New Roman" w:hAnsi="Times New Roman" w:cs="Times New Roman"/>
          <w:sz w:val="28"/>
          <w:szCs w:val="28"/>
        </w:rPr>
        <w:br/>
      </w:r>
      <w:r w:rsidRPr="00D755FD">
        <w:rPr>
          <w:rFonts w:ascii="Times New Roman" w:hAnsi="Times New Roman" w:cs="Times New Roman"/>
          <w:sz w:val="28"/>
          <w:szCs w:val="28"/>
        </w:rPr>
        <w:t>7 февраля 2022 года №7-3-12/196-И и от 11 апреля 2022 года №7-3-12/770 –И;</w:t>
      </w:r>
    </w:p>
    <w:p w14:paraId="0865694B" w14:textId="764637BE" w:rsidR="00563882" w:rsidRPr="00D755FD" w:rsidRDefault="00563882" w:rsidP="006015F3">
      <w:pPr>
        <w:spacing w:after="0" w:line="240" w:lineRule="auto"/>
        <w:ind w:firstLine="709"/>
        <w:jc w:val="both"/>
        <w:rPr>
          <w:rFonts w:ascii="Times New Roman" w:eastAsia="Times New Roman" w:hAnsi="Times New Roman" w:cs="Times New Roman"/>
          <w:sz w:val="28"/>
          <w:szCs w:val="28"/>
        </w:rPr>
      </w:pPr>
      <w:r w:rsidRPr="00D755FD">
        <w:rPr>
          <w:rFonts w:ascii="Times New Roman" w:eastAsia="Times New Roman" w:hAnsi="Times New Roman" w:cs="Times New Roman"/>
          <w:sz w:val="28"/>
          <w:szCs w:val="28"/>
        </w:rPr>
        <w:t>2)</w:t>
      </w:r>
      <w:r w:rsidR="00FC3BE9" w:rsidRPr="00D755FD">
        <w:rPr>
          <w:rFonts w:ascii="Times New Roman" w:eastAsia="Times New Roman" w:hAnsi="Times New Roman" w:cs="Times New Roman"/>
          <w:sz w:val="28"/>
          <w:szCs w:val="28"/>
        </w:rPr>
        <w:t> </w:t>
      </w:r>
      <w:r w:rsidR="00D74FE5" w:rsidRPr="00D755FD">
        <w:rPr>
          <w:rFonts w:ascii="Times New Roman" w:eastAsia="Times New Roman" w:hAnsi="Times New Roman" w:cs="Times New Roman"/>
          <w:b/>
          <w:sz w:val="28"/>
          <w:szCs w:val="28"/>
        </w:rPr>
        <w:t>до 1 сентября 2022 года</w:t>
      </w:r>
      <w:r w:rsidR="00D74FE5" w:rsidRPr="00D755FD">
        <w:rPr>
          <w:rFonts w:ascii="Times New Roman" w:eastAsia="Times New Roman" w:hAnsi="Times New Roman" w:cs="Times New Roman"/>
          <w:sz w:val="28"/>
          <w:szCs w:val="28"/>
        </w:rPr>
        <w:t xml:space="preserve"> </w:t>
      </w:r>
      <w:r w:rsidR="00FE7F30" w:rsidRPr="00D755FD">
        <w:rPr>
          <w:rFonts w:ascii="Times New Roman" w:eastAsia="Times New Roman" w:hAnsi="Times New Roman" w:cs="Times New Roman"/>
          <w:sz w:val="28"/>
          <w:szCs w:val="28"/>
        </w:rPr>
        <w:t>по</w:t>
      </w:r>
      <w:r w:rsidR="00D74FE5" w:rsidRPr="00D755FD">
        <w:rPr>
          <w:rFonts w:ascii="Times New Roman" w:eastAsia="Times New Roman" w:hAnsi="Times New Roman" w:cs="Times New Roman"/>
          <w:sz w:val="28"/>
          <w:szCs w:val="28"/>
        </w:rPr>
        <w:t xml:space="preserve"> пересмотру норм оснащения оборудованием и мебелью организаций дошкольного, среднего образования, а также специальных организаций образования, утвержденных </w:t>
      </w:r>
      <w:r w:rsidR="00FE7F30" w:rsidRPr="00D755FD">
        <w:rPr>
          <w:rFonts w:ascii="Times New Roman" w:eastAsia="Times New Roman" w:hAnsi="Times New Roman" w:cs="Times New Roman"/>
          <w:sz w:val="28"/>
          <w:szCs w:val="28"/>
        </w:rPr>
        <w:t>приказ</w:t>
      </w:r>
      <w:r w:rsidR="00D74FE5" w:rsidRPr="00D755FD">
        <w:rPr>
          <w:rFonts w:ascii="Times New Roman" w:eastAsia="Times New Roman" w:hAnsi="Times New Roman" w:cs="Times New Roman"/>
          <w:sz w:val="28"/>
          <w:szCs w:val="28"/>
        </w:rPr>
        <w:t>ом</w:t>
      </w:r>
      <w:r w:rsidR="00FE7F30" w:rsidRPr="00D755FD">
        <w:rPr>
          <w:rFonts w:ascii="Times New Roman" w:eastAsia="Times New Roman" w:hAnsi="Times New Roman" w:cs="Times New Roman"/>
          <w:sz w:val="28"/>
          <w:szCs w:val="28"/>
        </w:rPr>
        <w:t xml:space="preserve"> Минист</w:t>
      </w:r>
      <w:r w:rsidR="00D74FE5" w:rsidRPr="00D755FD">
        <w:rPr>
          <w:rFonts w:ascii="Times New Roman" w:eastAsia="Times New Roman" w:hAnsi="Times New Roman" w:cs="Times New Roman"/>
          <w:sz w:val="28"/>
          <w:szCs w:val="28"/>
        </w:rPr>
        <w:t>ра</w:t>
      </w:r>
      <w:r w:rsidR="00FE7F30" w:rsidRPr="00D755FD">
        <w:rPr>
          <w:rFonts w:ascii="Times New Roman" w:eastAsia="Times New Roman" w:hAnsi="Times New Roman" w:cs="Times New Roman"/>
          <w:sz w:val="28"/>
          <w:szCs w:val="28"/>
        </w:rPr>
        <w:t xml:space="preserve"> образования и науки Республики Казахстан</w:t>
      </w:r>
      <w:r w:rsidR="00D74FE5" w:rsidRPr="00D755FD">
        <w:rPr>
          <w:rFonts w:ascii="Times New Roman" w:eastAsia="Times New Roman" w:hAnsi="Times New Roman" w:cs="Times New Roman"/>
          <w:sz w:val="28"/>
          <w:szCs w:val="28"/>
        </w:rPr>
        <w:t xml:space="preserve"> от 22 января 2016 года №</w:t>
      </w:r>
      <w:r w:rsidR="00FE7F30" w:rsidRPr="00D755FD">
        <w:rPr>
          <w:rFonts w:ascii="Times New Roman" w:eastAsia="Times New Roman" w:hAnsi="Times New Roman" w:cs="Times New Roman"/>
          <w:sz w:val="28"/>
          <w:szCs w:val="28"/>
        </w:rPr>
        <w:t>70</w:t>
      </w:r>
      <w:r w:rsidR="00D74FE5" w:rsidRPr="00D755FD">
        <w:rPr>
          <w:rFonts w:ascii="Times New Roman" w:eastAsia="Times New Roman" w:hAnsi="Times New Roman" w:cs="Times New Roman"/>
          <w:sz w:val="28"/>
          <w:szCs w:val="28"/>
        </w:rPr>
        <w:t xml:space="preserve">, на предмет дальнейшего применения </w:t>
      </w:r>
      <w:r w:rsidR="00857743" w:rsidRPr="00D755FD">
        <w:rPr>
          <w:rFonts w:ascii="Times New Roman" w:eastAsia="Times New Roman" w:hAnsi="Times New Roman" w:cs="Times New Roman"/>
          <w:sz w:val="28"/>
          <w:szCs w:val="28"/>
        </w:rPr>
        <w:t xml:space="preserve">в части </w:t>
      </w:r>
      <w:r w:rsidR="00D74FE5" w:rsidRPr="00D755FD">
        <w:rPr>
          <w:rFonts w:ascii="Times New Roman" w:eastAsia="Times New Roman" w:hAnsi="Times New Roman" w:cs="Times New Roman"/>
          <w:sz w:val="28"/>
          <w:szCs w:val="28"/>
        </w:rPr>
        <w:t xml:space="preserve">оптимального и необходимого оснащения </w:t>
      </w:r>
      <w:r w:rsidR="00857743" w:rsidRPr="00D755FD">
        <w:rPr>
          <w:rFonts w:ascii="Times New Roman" w:eastAsia="Times New Roman" w:hAnsi="Times New Roman" w:cs="Times New Roman"/>
          <w:sz w:val="28"/>
          <w:szCs w:val="28"/>
        </w:rPr>
        <w:t xml:space="preserve">оборудованием для проведения </w:t>
      </w:r>
      <w:r w:rsidR="00D74FE5" w:rsidRPr="00D755FD">
        <w:rPr>
          <w:rFonts w:ascii="Times New Roman" w:eastAsia="Times New Roman" w:hAnsi="Times New Roman" w:cs="Times New Roman"/>
          <w:sz w:val="28"/>
          <w:szCs w:val="28"/>
        </w:rPr>
        <w:t xml:space="preserve">учебного процесса с учетом возможностей бюджета.  </w:t>
      </w:r>
    </w:p>
    <w:p w14:paraId="5472A46B" w14:textId="1AB0F702" w:rsidR="000D2079" w:rsidRPr="00D755FD" w:rsidRDefault="00D74FE5" w:rsidP="00DF628F">
      <w:pPr>
        <w:spacing w:after="0" w:line="240" w:lineRule="auto"/>
        <w:ind w:firstLine="709"/>
        <w:jc w:val="both"/>
        <w:rPr>
          <w:rFonts w:ascii="Times New Roman" w:hAnsi="Times New Roman" w:cs="Times New Roman"/>
          <w:bCs/>
          <w:sz w:val="28"/>
          <w:szCs w:val="28"/>
        </w:rPr>
      </w:pPr>
      <w:r w:rsidRPr="00D755FD">
        <w:rPr>
          <w:rFonts w:ascii="Times New Roman" w:hAnsi="Times New Roman" w:cs="Times New Roman"/>
          <w:b/>
          <w:sz w:val="28"/>
          <w:szCs w:val="28"/>
        </w:rPr>
        <w:t>7</w:t>
      </w:r>
      <w:r w:rsidR="000D2079" w:rsidRPr="00D755FD">
        <w:rPr>
          <w:rFonts w:ascii="Times New Roman" w:hAnsi="Times New Roman" w:cs="Times New Roman"/>
          <w:b/>
          <w:sz w:val="28"/>
          <w:szCs w:val="28"/>
        </w:rPr>
        <w:t>.</w:t>
      </w:r>
      <w:r w:rsidR="000D2079" w:rsidRPr="00D755FD">
        <w:rPr>
          <w:rFonts w:ascii="Times New Roman" w:hAnsi="Times New Roman" w:cs="Times New Roman"/>
          <w:sz w:val="28"/>
          <w:szCs w:val="28"/>
        </w:rPr>
        <w:t xml:space="preserve"> </w:t>
      </w:r>
      <w:r w:rsidR="000D2079" w:rsidRPr="00D755FD">
        <w:rPr>
          <w:rFonts w:ascii="Times New Roman" w:eastAsiaTheme="minorHAnsi" w:hAnsi="Times New Roman" w:cs="Times New Roman"/>
          <w:b/>
          <w:sz w:val="28"/>
          <w:szCs w:val="28"/>
        </w:rPr>
        <w:t xml:space="preserve">РГП «Госэкспертиза» </w:t>
      </w:r>
      <w:r w:rsidR="000D2079" w:rsidRPr="00D755FD">
        <w:rPr>
          <w:rFonts w:ascii="Times New Roman" w:eastAsiaTheme="minorHAnsi" w:hAnsi="Times New Roman" w:cs="Times New Roman"/>
          <w:sz w:val="28"/>
          <w:szCs w:val="28"/>
        </w:rPr>
        <w:t>принять меры</w:t>
      </w:r>
      <w:r w:rsidR="00C27E9D" w:rsidRPr="00D755FD">
        <w:rPr>
          <w:rFonts w:ascii="Times New Roman" w:eastAsiaTheme="minorHAnsi" w:hAnsi="Times New Roman" w:cs="Times New Roman"/>
          <w:b/>
          <w:sz w:val="28"/>
          <w:szCs w:val="28"/>
        </w:rPr>
        <w:t xml:space="preserve"> </w:t>
      </w:r>
      <w:r w:rsidR="00725640" w:rsidRPr="00D755FD">
        <w:rPr>
          <w:rFonts w:ascii="Times New Roman" w:hAnsi="Times New Roman" w:cs="Times New Roman"/>
          <w:b/>
          <w:sz w:val="28"/>
          <w:szCs w:val="28"/>
        </w:rPr>
        <w:t xml:space="preserve">до </w:t>
      </w:r>
      <w:r w:rsidR="00921E94" w:rsidRPr="00D755FD">
        <w:rPr>
          <w:rFonts w:ascii="Times New Roman" w:hAnsi="Times New Roman" w:cs="Times New Roman"/>
          <w:b/>
          <w:sz w:val="28"/>
          <w:szCs w:val="28"/>
        </w:rPr>
        <w:t>30 июня</w:t>
      </w:r>
      <w:r w:rsidR="000D2079" w:rsidRPr="00D755FD">
        <w:rPr>
          <w:rFonts w:ascii="Times New Roman" w:hAnsi="Times New Roman" w:cs="Times New Roman"/>
          <w:b/>
          <w:sz w:val="28"/>
          <w:szCs w:val="28"/>
        </w:rPr>
        <w:t xml:space="preserve"> 2022 года </w:t>
      </w:r>
      <w:r w:rsidR="000D2079" w:rsidRPr="00D755FD">
        <w:rPr>
          <w:rFonts w:ascii="Times New Roman" w:hAnsi="Times New Roman" w:cs="Times New Roman"/>
          <w:sz w:val="28"/>
          <w:szCs w:val="28"/>
        </w:rPr>
        <w:t xml:space="preserve">по </w:t>
      </w:r>
      <w:r w:rsidR="00BA7A7F" w:rsidRPr="00D755FD">
        <w:rPr>
          <w:rFonts w:ascii="Times New Roman" w:hAnsi="Times New Roman" w:cs="Times New Roman"/>
          <w:bCs/>
          <w:sz w:val="28"/>
          <w:szCs w:val="28"/>
        </w:rPr>
        <w:t>рассмотрению</w:t>
      </w:r>
      <w:r w:rsidR="000D2079" w:rsidRPr="00D755FD">
        <w:rPr>
          <w:rFonts w:ascii="Times New Roman" w:hAnsi="Times New Roman" w:cs="Times New Roman"/>
          <w:bCs/>
          <w:sz w:val="28"/>
          <w:szCs w:val="28"/>
        </w:rPr>
        <w:t xml:space="preserve"> ответственности лиц, допустивших нарушения законодательства Республики Казахстан в части некачественного проведения комплексной вневедомственной экспертизы</w:t>
      </w:r>
      <w:r w:rsidR="00DF628F" w:rsidRPr="00D755FD">
        <w:rPr>
          <w:rFonts w:ascii="Times New Roman" w:hAnsi="Times New Roman" w:cs="Times New Roman"/>
          <w:bCs/>
          <w:sz w:val="28"/>
          <w:szCs w:val="28"/>
        </w:rPr>
        <w:t xml:space="preserve"> </w:t>
      </w:r>
      <w:r w:rsidR="00EE2045" w:rsidRPr="00D755FD">
        <w:rPr>
          <w:rFonts w:ascii="Times New Roman" w:hAnsi="Times New Roman" w:cs="Times New Roman"/>
          <w:bCs/>
          <w:sz w:val="28"/>
          <w:szCs w:val="28"/>
          <w:lang w:val="kk-KZ"/>
        </w:rPr>
        <w:t xml:space="preserve">17 </w:t>
      </w:r>
      <w:r w:rsidR="005978AF" w:rsidRPr="00D755FD">
        <w:rPr>
          <w:rFonts w:ascii="Times New Roman" w:hAnsi="Times New Roman" w:cs="Times New Roman"/>
          <w:bCs/>
          <w:sz w:val="28"/>
          <w:szCs w:val="28"/>
        </w:rPr>
        <w:t xml:space="preserve">проектов согласно </w:t>
      </w:r>
      <w:r w:rsidR="002F6208" w:rsidRPr="00D755FD">
        <w:rPr>
          <w:rFonts w:ascii="Times New Roman" w:hAnsi="Times New Roman" w:cs="Times New Roman"/>
          <w:bCs/>
          <w:sz w:val="28"/>
          <w:szCs w:val="28"/>
        </w:rPr>
        <w:t>приложению</w:t>
      </w:r>
      <w:r w:rsidR="00BC1743" w:rsidRPr="00D755FD">
        <w:rPr>
          <w:rFonts w:ascii="Times New Roman" w:hAnsi="Times New Roman" w:cs="Times New Roman"/>
          <w:bCs/>
          <w:sz w:val="28"/>
          <w:szCs w:val="28"/>
        </w:rPr>
        <w:t xml:space="preserve"> №</w:t>
      </w:r>
      <w:r w:rsidR="002E0828" w:rsidRPr="00D755FD">
        <w:rPr>
          <w:rFonts w:ascii="Times New Roman" w:hAnsi="Times New Roman" w:cs="Times New Roman"/>
          <w:bCs/>
          <w:sz w:val="28"/>
          <w:szCs w:val="28"/>
        </w:rPr>
        <w:t>8</w:t>
      </w:r>
      <w:r w:rsidR="00C0315D" w:rsidRPr="00D755FD">
        <w:rPr>
          <w:rFonts w:ascii="Times New Roman" w:hAnsi="Times New Roman" w:cs="Times New Roman"/>
          <w:bCs/>
          <w:sz w:val="28"/>
          <w:szCs w:val="28"/>
        </w:rPr>
        <w:t>.</w:t>
      </w:r>
    </w:p>
    <w:p w14:paraId="2F951E05" w14:textId="322BFFC8" w:rsidR="00505592" w:rsidRPr="00D755FD" w:rsidRDefault="00505592" w:rsidP="000D2079">
      <w:pPr>
        <w:spacing w:after="0" w:line="240" w:lineRule="auto"/>
        <w:ind w:firstLine="709"/>
        <w:jc w:val="both"/>
        <w:rPr>
          <w:rFonts w:ascii="Times New Roman" w:hAnsi="Times New Roman" w:cs="Times New Roman"/>
          <w:b/>
          <w:sz w:val="28"/>
          <w:szCs w:val="28"/>
        </w:rPr>
      </w:pPr>
      <w:r w:rsidRPr="00D755FD">
        <w:rPr>
          <w:rFonts w:ascii="Times New Roman" w:hAnsi="Times New Roman" w:cs="Times New Roman"/>
          <w:b/>
          <w:sz w:val="28"/>
          <w:szCs w:val="28"/>
        </w:rPr>
        <w:t>8.</w:t>
      </w:r>
      <w:r w:rsidR="00FB18DC" w:rsidRPr="00D755FD">
        <w:rPr>
          <w:rFonts w:ascii="Times New Roman" w:hAnsi="Times New Roman" w:cs="Times New Roman"/>
          <w:b/>
          <w:sz w:val="28"/>
          <w:szCs w:val="28"/>
        </w:rPr>
        <w:t> </w:t>
      </w:r>
      <w:r w:rsidRPr="00D755FD">
        <w:rPr>
          <w:rFonts w:ascii="Times New Roman" w:hAnsi="Times New Roman" w:cs="Times New Roman"/>
          <w:b/>
          <w:sz w:val="28"/>
          <w:szCs w:val="28"/>
        </w:rPr>
        <w:t>Акимам города Нур-</w:t>
      </w:r>
      <w:r w:rsidR="00FB18DC" w:rsidRPr="00D755FD">
        <w:rPr>
          <w:rFonts w:ascii="Times New Roman" w:hAnsi="Times New Roman" w:cs="Times New Roman"/>
          <w:b/>
          <w:sz w:val="28"/>
          <w:szCs w:val="28"/>
        </w:rPr>
        <w:t xml:space="preserve">Султан, Атырауской, Акмолинской, </w:t>
      </w:r>
      <w:r w:rsidR="006F7BBA" w:rsidRPr="00D755FD">
        <w:rPr>
          <w:rFonts w:ascii="Times New Roman" w:hAnsi="Times New Roman" w:cs="Times New Roman"/>
          <w:b/>
          <w:sz w:val="28"/>
          <w:szCs w:val="28"/>
        </w:rPr>
        <w:t xml:space="preserve">Восточно-Казахстанской, </w:t>
      </w:r>
      <w:r w:rsidR="00FB18DC" w:rsidRPr="00D755FD">
        <w:rPr>
          <w:rFonts w:ascii="Times New Roman" w:hAnsi="Times New Roman" w:cs="Times New Roman"/>
          <w:b/>
          <w:sz w:val="28"/>
          <w:szCs w:val="28"/>
        </w:rPr>
        <w:t>Павлодарской</w:t>
      </w:r>
      <w:r w:rsidR="006F7BBA" w:rsidRPr="00D755FD">
        <w:rPr>
          <w:rFonts w:ascii="Times New Roman" w:hAnsi="Times New Roman" w:cs="Times New Roman"/>
          <w:b/>
          <w:sz w:val="28"/>
          <w:szCs w:val="28"/>
        </w:rPr>
        <w:t xml:space="preserve"> и</w:t>
      </w:r>
      <w:r w:rsidR="00FB18DC" w:rsidRPr="00D755FD">
        <w:rPr>
          <w:rFonts w:ascii="Times New Roman" w:hAnsi="Times New Roman" w:cs="Times New Roman"/>
          <w:b/>
          <w:sz w:val="28"/>
          <w:szCs w:val="28"/>
        </w:rPr>
        <w:t xml:space="preserve"> </w:t>
      </w:r>
      <w:r w:rsidR="006F7BBA" w:rsidRPr="00D755FD">
        <w:rPr>
          <w:rFonts w:ascii="Times New Roman" w:hAnsi="Times New Roman" w:cs="Times New Roman"/>
          <w:b/>
          <w:sz w:val="28"/>
          <w:szCs w:val="28"/>
        </w:rPr>
        <w:t xml:space="preserve">Мангистауской </w:t>
      </w:r>
      <w:r w:rsidR="00FB18DC" w:rsidRPr="00D755FD">
        <w:rPr>
          <w:rFonts w:ascii="Times New Roman" w:hAnsi="Times New Roman" w:cs="Times New Roman"/>
          <w:b/>
          <w:sz w:val="28"/>
          <w:szCs w:val="28"/>
        </w:rPr>
        <w:t xml:space="preserve">областей </w:t>
      </w:r>
      <w:r w:rsidR="00564960" w:rsidRPr="00D755FD">
        <w:rPr>
          <w:rFonts w:ascii="Times New Roman" w:hAnsi="Times New Roman" w:cs="Times New Roman"/>
          <w:b/>
          <w:bCs/>
          <w:sz w:val="28"/>
          <w:szCs w:val="28"/>
        </w:rPr>
        <w:t>совместно с РГП «Госэкспертиза»</w:t>
      </w:r>
      <w:r w:rsidR="00564960" w:rsidRPr="00D755FD">
        <w:rPr>
          <w:rFonts w:ascii="Times New Roman" w:eastAsiaTheme="minorHAnsi" w:hAnsi="Times New Roman" w:cs="Times New Roman"/>
          <w:b/>
          <w:sz w:val="28"/>
          <w:szCs w:val="28"/>
        </w:rPr>
        <w:t xml:space="preserve"> </w:t>
      </w:r>
      <w:r w:rsidR="00986F01" w:rsidRPr="00D755FD">
        <w:rPr>
          <w:rFonts w:ascii="Times New Roman" w:eastAsiaTheme="minorHAnsi" w:hAnsi="Times New Roman" w:cs="Times New Roman"/>
          <w:b/>
          <w:sz w:val="28"/>
          <w:szCs w:val="28"/>
        </w:rPr>
        <w:t xml:space="preserve">принять меры </w:t>
      </w:r>
      <w:r w:rsidR="00FB18DC" w:rsidRPr="00D755FD">
        <w:rPr>
          <w:rFonts w:ascii="Times New Roman" w:hAnsi="Times New Roman" w:cs="Times New Roman"/>
          <w:b/>
          <w:bCs/>
          <w:sz w:val="28"/>
          <w:szCs w:val="28"/>
        </w:rPr>
        <w:t xml:space="preserve">до 1 </w:t>
      </w:r>
      <w:r w:rsidR="00E81271" w:rsidRPr="00D755FD">
        <w:rPr>
          <w:rFonts w:ascii="Times New Roman" w:hAnsi="Times New Roman" w:cs="Times New Roman"/>
          <w:b/>
          <w:bCs/>
          <w:sz w:val="28"/>
          <w:szCs w:val="28"/>
        </w:rPr>
        <w:t>ноября</w:t>
      </w:r>
      <w:r w:rsidR="00FB18DC" w:rsidRPr="00D755FD">
        <w:rPr>
          <w:rFonts w:ascii="Times New Roman" w:hAnsi="Times New Roman" w:cs="Times New Roman"/>
          <w:b/>
          <w:bCs/>
          <w:sz w:val="28"/>
          <w:szCs w:val="28"/>
        </w:rPr>
        <w:t xml:space="preserve"> 2022 года </w:t>
      </w:r>
      <w:r w:rsidR="00FB18DC" w:rsidRPr="00D755FD">
        <w:rPr>
          <w:rFonts w:ascii="Times New Roman" w:hAnsi="Times New Roman" w:cs="Times New Roman"/>
          <w:bCs/>
          <w:sz w:val="28"/>
          <w:szCs w:val="28"/>
        </w:rPr>
        <w:t>по проведению повторной комплексной вневедомственной экспертизы с выдачей скорректированных заключений в части оборудования</w:t>
      </w:r>
      <w:r w:rsidR="0043151C" w:rsidRPr="00D755FD">
        <w:rPr>
          <w:rFonts w:ascii="Times New Roman" w:hAnsi="Times New Roman" w:cs="Times New Roman"/>
          <w:bCs/>
          <w:sz w:val="28"/>
          <w:szCs w:val="28"/>
        </w:rPr>
        <w:t xml:space="preserve"> согласно приложению №9</w:t>
      </w:r>
      <w:r w:rsidR="00FB18DC" w:rsidRPr="00D755FD">
        <w:rPr>
          <w:rFonts w:ascii="Times New Roman" w:hAnsi="Times New Roman" w:cs="Times New Roman"/>
          <w:bCs/>
          <w:sz w:val="28"/>
          <w:szCs w:val="28"/>
        </w:rPr>
        <w:t>.</w:t>
      </w:r>
    </w:p>
    <w:p w14:paraId="2A39109C" w14:textId="7267CBC0" w:rsidR="000D2079" w:rsidRPr="00D755FD" w:rsidRDefault="00505592" w:rsidP="00505592">
      <w:pPr>
        <w:pStyle w:val="a3"/>
        <w:tabs>
          <w:tab w:val="left" w:pos="0"/>
          <w:tab w:val="left" w:pos="709"/>
          <w:tab w:val="left" w:pos="1134"/>
        </w:tabs>
        <w:spacing w:after="0" w:line="240" w:lineRule="auto"/>
        <w:ind w:left="0" w:firstLine="709"/>
        <w:jc w:val="both"/>
        <w:rPr>
          <w:rFonts w:ascii="Times New Roman" w:hAnsi="Times New Roman" w:cs="Times New Roman"/>
          <w:bCs/>
          <w:sz w:val="28"/>
          <w:szCs w:val="28"/>
        </w:rPr>
      </w:pPr>
      <w:r w:rsidRPr="00D755FD">
        <w:rPr>
          <w:rFonts w:ascii="Times New Roman" w:hAnsi="Times New Roman" w:cs="Times New Roman"/>
          <w:b/>
          <w:sz w:val="28"/>
          <w:szCs w:val="28"/>
        </w:rPr>
        <w:t>9</w:t>
      </w:r>
      <w:r w:rsidR="000D2079" w:rsidRPr="00D755FD">
        <w:rPr>
          <w:rFonts w:ascii="Times New Roman" w:hAnsi="Times New Roman" w:cs="Times New Roman"/>
          <w:b/>
          <w:sz w:val="28"/>
          <w:szCs w:val="28"/>
        </w:rPr>
        <w:t>.</w:t>
      </w:r>
      <w:r w:rsidR="00EE7CED" w:rsidRPr="00D755FD">
        <w:rPr>
          <w:rFonts w:ascii="Times New Roman" w:hAnsi="Times New Roman" w:cs="Times New Roman"/>
          <w:b/>
          <w:sz w:val="28"/>
          <w:szCs w:val="28"/>
        </w:rPr>
        <w:t> </w:t>
      </w:r>
      <w:r w:rsidR="000D2079" w:rsidRPr="00D755FD">
        <w:rPr>
          <w:rFonts w:ascii="Times New Roman" w:eastAsiaTheme="minorHAnsi" w:hAnsi="Times New Roman" w:cs="Times New Roman"/>
          <w:b/>
          <w:sz w:val="28"/>
          <w:szCs w:val="28"/>
        </w:rPr>
        <w:t xml:space="preserve">Акиму города Нур-Султан </w:t>
      </w:r>
      <w:r w:rsidR="000D2079" w:rsidRPr="00D755FD">
        <w:rPr>
          <w:rFonts w:ascii="Times New Roman" w:eastAsiaTheme="minorHAnsi" w:hAnsi="Times New Roman" w:cs="Times New Roman"/>
          <w:sz w:val="28"/>
          <w:szCs w:val="28"/>
        </w:rPr>
        <w:t>принять меры</w:t>
      </w:r>
      <w:r w:rsidR="002F6208" w:rsidRPr="00D755FD">
        <w:rPr>
          <w:rFonts w:ascii="Times New Roman" w:eastAsiaTheme="minorHAnsi" w:hAnsi="Times New Roman" w:cs="Times New Roman"/>
          <w:sz w:val="28"/>
          <w:szCs w:val="28"/>
        </w:rPr>
        <w:t xml:space="preserve"> </w:t>
      </w:r>
      <w:r w:rsidR="000D2079" w:rsidRPr="00D755FD">
        <w:rPr>
          <w:rFonts w:ascii="Times New Roman" w:hAnsi="Times New Roman" w:cs="Times New Roman"/>
          <w:b/>
          <w:sz w:val="28"/>
          <w:szCs w:val="28"/>
        </w:rPr>
        <w:t xml:space="preserve">до </w:t>
      </w:r>
      <w:r w:rsidR="000400DD" w:rsidRPr="00D755FD">
        <w:rPr>
          <w:rFonts w:ascii="Times New Roman" w:hAnsi="Times New Roman" w:cs="Times New Roman"/>
          <w:b/>
          <w:sz w:val="28"/>
          <w:szCs w:val="28"/>
        </w:rPr>
        <w:t>6 июня</w:t>
      </w:r>
      <w:r w:rsidR="000D2079" w:rsidRPr="00D755FD">
        <w:rPr>
          <w:rFonts w:ascii="Times New Roman" w:hAnsi="Times New Roman" w:cs="Times New Roman"/>
          <w:b/>
          <w:sz w:val="28"/>
          <w:szCs w:val="28"/>
        </w:rPr>
        <w:t xml:space="preserve"> 2022 года </w:t>
      </w:r>
      <w:r w:rsidR="000D2079" w:rsidRPr="00D755FD">
        <w:rPr>
          <w:rFonts w:ascii="Times New Roman" w:hAnsi="Times New Roman" w:cs="Times New Roman"/>
          <w:sz w:val="28"/>
          <w:szCs w:val="28"/>
        </w:rPr>
        <w:t>по рассмотрению ответственности должностных лиц за допущенные нарушения законодательства Республики Казахстан</w:t>
      </w:r>
      <w:r w:rsidR="00C55B36" w:rsidRPr="00D755FD">
        <w:rPr>
          <w:rFonts w:ascii="Times New Roman" w:hAnsi="Times New Roman" w:cs="Times New Roman"/>
          <w:bCs/>
          <w:sz w:val="28"/>
          <w:szCs w:val="28"/>
        </w:rPr>
        <w:t xml:space="preserve"> в части несоблюдения норм проектирования и строительства </w:t>
      </w:r>
      <w:r w:rsidR="001550F0" w:rsidRPr="00D755FD">
        <w:rPr>
          <w:rFonts w:ascii="Times New Roman" w:hAnsi="Times New Roman" w:cs="Times New Roman"/>
          <w:bCs/>
          <w:sz w:val="28"/>
          <w:szCs w:val="28"/>
        </w:rPr>
        <w:t>при реализации</w:t>
      </w:r>
      <w:r w:rsidR="00C55B36" w:rsidRPr="00D755FD">
        <w:rPr>
          <w:rFonts w:ascii="Times New Roman" w:hAnsi="Times New Roman" w:cs="Times New Roman"/>
          <w:bCs/>
          <w:sz w:val="28"/>
          <w:szCs w:val="28"/>
        </w:rPr>
        <w:t xml:space="preserve"> проекта ГЧП «Строительство и эксплуатация шести общеобразовательных школ в городе Нур-Султан»</w:t>
      </w:r>
      <w:r w:rsidR="00F91207" w:rsidRPr="00D755FD">
        <w:rPr>
          <w:rFonts w:ascii="Times New Roman" w:hAnsi="Times New Roman" w:cs="Times New Roman"/>
          <w:bCs/>
          <w:sz w:val="28"/>
          <w:szCs w:val="28"/>
        </w:rPr>
        <w:t>.</w:t>
      </w:r>
    </w:p>
    <w:p w14:paraId="251C12B2" w14:textId="2F96E418" w:rsidR="008B1198" w:rsidRPr="00D755FD" w:rsidRDefault="008B1198" w:rsidP="00C27E9D">
      <w:pPr>
        <w:pStyle w:val="a3"/>
        <w:tabs>
          <w:tab w:val="left" w:pos="0"/>
          <w:tab w:val="left" w:pos="709"/>
          <w:tab w:val="left" w:pos="1134"/>
        </w:tabs>
        <w:spacing w:after="0" w:line="240" w:lineRule="auto"/>
        <w:ind w:left="0"/>
        <w:jc w:val="both"/>
        <w:rPr>
          <w:rFonts w:ascii="Times New Roman" w:hAnsi="Times New Roman" w:cs="Times New Roman"/>
          <w:bCs/>
          <w:sz w:val="28"/>
          <w:szCs w:val="28"/>
        </w:rPr>
      </w:pPr>
      <w:r w:rsidRPr="00D755FD">
        <w:rPr>
          <w:rFonts w:ascii="Times New Roman" w:hAnsi="Times New Roman" w:cs="Times New Roman"/>
          <w:bCs/>
          <w:sz w:val="28"/>
          <w:szCs w:val="28"/>
        </w:rPr>
        <w:tab/>
      </w:r>
      <w:r w:rsidR="00505592" w:rsidRPr="00D755FD">
        <w:rPr>
          <w:rFonts w:ascii="Times New Roman" w:hAnsi="Times New Roman" w:cs="Times New Roman"/>
          <w:b/>
          <w:bCs/>
          <w:sz w:val="28"/>
          <w:szCs w:val="28"/>
        </w:rPr>
        <w:t>10</w:t>
      </w:r>
      <w:r w:rsidRPr="00D755FD">
        <w:rPr>
          <w:rFonts w:ascii="Times New Roman" w:hAnsi="Times New Roman" w:cs="Times New Roman"/>
          <w:b/>
          <w:bCs/>
          <w:sz w:val="28"/>
          <w:szCs w:val="28"/>
        </w:rPr>
        <w:t>.</w:t>
      </w:r>
      <w:r w:rsidR="00EE7CED" w:rsidRPr="00D755FD">
        <w:rPr>
          <w:rFonts w:ascii="Times New Roman" w:hAnsi="Times New Roman" w:cs="Times New Roman"/>
          <w:b/>
          <w:bCs/>
          <w:sz w:val="28"/>
          <w:szCs w:val="28"/>
        </w:rPr>
        <w:t> </w:t>
      </w:r>
      <w:r w:rsidRPr="00D755FD">
        <w:rPr>
          <w:rFonts w:ascii="Times New Roman" w:hAnsi="Times New Roman" w:cs="Times New Roman"/>
          <w:b/>
          <w:bCs/>
          <w:sz w:val="28"/>
          <w:szCs w:val="28"/>
        </w:rPr>
        <w:t>Ревизионным комиссиям</w:t>
      </w:r>
      <w:r w:rsidR="008728DF" w:rsidRPr="00D755FD">
        <w:rPr>
          <w:rFonts w:ascii="Times New Roman" w:hAnsi="Times New Roman" w:cs="Times New Roman"/>
          <w:b/>
          <w:bCs/>
          <w:sz w:val="28"/>
          <w:szCs w:val="28"/>
        </w:rPr>
        <w:t xml:space="preserve"> по Акмолинской и Алматинской областям </w:t>
      </w:r>
      <w:r w:rsidRPr="00D755FD">
        <w:rPr>
          <w:rFonts w:ascii="Times New Roman" w:hAnsi="Times New Roman" w:cs="Times New Roman"/>
          <w:b/>
          <w:bCs/>
          <w:sz w:val="28"/>
          <w:szCs w:val="28"/>
        </w:rPr>
        <w:t xml:space="preserve">до 31 декабря 2022 года </w:t>
      </w:r>
      <w:r w:rsidRPr="00D755FD">
        <w:rPr>
          <w:rFonts w:ascii="Times New Roman" w:hAnsi="Times New Roman" w:cs="Times New Roman"/>
          <w:bCs/>
          <w:sz w:val="28"/>
          <w:szCs w:val="28"/>
        </w:rPr>
        <w:t xml:space="preserve">провести </w:t>
      </w:r>
      <w:r w:rsidR="00C26931" w:rsidRPr="00D755FD">
        <w:rPr>
          <w:rFonts w:ascii="Times New Roman" w:hAnsi="Times New Roman" w:cs="Times New Roman"/>
          <w:bCs/>
          <w:sz w:val="28"/>
          <w:szCs w:val="28"/>
        </w:rPr>
        <w:t>аудит</w:t>
      </w:r>
      <w:r w:rsidRPr="00D755FD">
        <w:rPr>
          <w:rFonts w:ascii="Times New Roman" w:hAnsi="Times New Roman" w:cs="Times New Roman"/>
          <w:bCs/>
          <w:sz w:val="28"/>
          <w:szCs w:val="28"/>
        </w:rPr>
        <w:t xml:space="preserve"> обоснованности планирования бюджетных средств, направленных</w:t>
      </w:r>
      <w:r w:rsidR="00283708" w:rsidRPr="00D755FD">
        <w:rPr>
          <w:rFonts w:ascii="Times New Roman" w:hAnsi="Times New Roman" w:cs="Times New Roman"/>
          <w:bCs/>
          <w:sz w:val="28"/>
          <w:szCs w:val="28"/>
        </w:rPr>
        <w:t xml:space="preserve"> на приобретение в коммунальную собственность </w:t>
      </w:r>
      <w:r w:rsidR="00916447" w:rsidRPr="00D755FD">
        <w:rPr>
          <w:rFonts w:ascii="Times New Roman" w:hAnsi="Times New Roman" w:cs="Times New Roman"/>
          <w:bCs/>
          <w:sz w:val="28"/>
          <w:szCs w:val="28"/>
        </w:rPr>
        <w:t>объектов (школ</w:t>
      </w:r>
      <w:r w:rsidR="008B37D3" w:rsidRPr="00D755FD">
        <w:rPr>
          <w:rFonts w:ascii="Times New Roman" w:hAnsi="Times New Roman" w:cs="Times New Roman"/>
          <w:bCs/>
          <w:sz w:val="28"/>
          <w:szCs w:val="28"/>
        </w:rPr>
        <w:t xml:space="preserve">) </w:t>
      </w:r>
      <w:r w:rsidR="00283708" w:rsidRPr="00D755FD">
        <w:rPr>
          <w:rFonts w:ascii="Times New Roman" w:hAnsi="Times New Roman" w:cs="Times New Roman"/>
          <w:bCs/>
          <w:sz w:val="28"/>
          <w:szCs w:val="28"/>
        </w:rPr>
        <w:t>согласно приложению</w:t>
      </w:r>
      <w:r w:rsidR="008728DF" w:rsidRPr="00D755FD">
        <w:rPr>
          <w:rFonts w:ascii="Times New Roman" w:hAnsi="Times New Roman" w:cs="Times New Roman"/>
          <w:bCs/>
          <w:sz w:val="28"/>
          <w:szCs w:val="28"/>
        </w:rPr>
        <w:t xml:space="preserve"> №</w:t>
      </w:r>
      <w:r w:rsidR="008B37D3" w:rsidRPr="00D755FD">
        <w:rPr>
          <w:rFonts w:ascii="Times New Roman" w:hAnsi="Times New Roman" w:cs="Times New Roman"/>
          <w:bCs/>
          <w:sz w:val="28"/>
          <w:szCs w:val="28"/>
        </w:rPr>
        <w:t>1</w:t>
      </w:r>
      <w:r w:rsidR="002E0828" w:rsidRPr="00D755FD">
        <w:rPr>
          <w:rFonts w:ascii="Times New Roman" w:hAnsi="Times New Roman" w:cs="Times New Roman"/>
          <w:bCs/>
          <w:sz w:val="28"/>
          <w:szCs w:val="28"/>
        </w:rPr>
        <w:t>0</w:t>
      </w:r>
      <w:r w:rsidR="008728DF" w:rsidRPr="00D755FD">
        <w:rPr>
          <w:rFonts w:ascii="Times New Roman" w:hAnsi="Times New Roman" w:cs="Times New Roman"/>
          <w:b/>
          <w:bCs/>
          <w:sz w:val="28"/>
          <w:szCs w:val="28"/>
        </w:rPr>
        <w:t xml:space="preserve"> </w:t>
      </w:r>
      <w:r w:rsidR="008728DF" w:rsidRPr="00D755FD">
        <w:rPr>
          <w:rFonts w:ascii="Times New Roman" w:hAnsi="Times New Roman" w:cs="Times New Roman"/>
          <w:bCs/>
          <w:sz w:val="28"/>
          <w:szCs w:val="28"/>
        </w:rPr>
        <w:t>и в установленном законодательством порядке принять соответствующие меры.</w:t>
      </w:r>
    </w:p>
    <w:p w14:paraId="60B09C4C" w14:textId="564779BF" w:rsidR="000D2079" w:rsidRPr="00D755FD" w:rsidRDefault="00C27E9D" w:rsidP="006157D6">
      <w:pPr>
        <w:pStyle w:val="a3"/>
        <w:tabs>
          <w:tab w:val="left" w:pos="0"/>
          <w:tab w:val="left" w:pos="709"/>
          <w:tab w:val="left" w:pos="1134"/>
        </w:tabs>
        <w:spacing w:after="0" w:line="240" w:lineRule="auto"/>
        <w:ind w:left="0"/>
        <w:jc w:val="both"/>
        <w:rPr>
          <w:rFonts w:ascii="Times New Roman" w:hAnsi="Times New Roman"/>
          <w:b/>
          <w:sz w:val="28"/>
          <w:szCs w:val="28"/>
        </w:rPr>
      </w:pPr>
      <w:r w:rsidRPr="00D755FD">
        <w:rPr>
          <w:rFonts w:ascii="Times New Roman" w:hAnsi="Times New Roman" w:cs="Times New Roman"/>
          <w:b/>
          <w:bCs/>
          <w:sz w:val="28"/>
          <w:szCs w:val="28"/>
        </w:rPr>
        <w:t xml:space="preserve">          </w:t>
      </w:r>
      <w:r w:rsidR="000D2079" w:rsidRPr="00D755FD">
        <w:rPr>
          <w:rFonts w:ascii="Times New Roman" w:hAnsi="Times New Roman"/>
          <w:b/>
          <w:sz w:val="28"/>
          <w:szCs w:val="28"/>
        </w:rPr>
        <w:t xml:space="preserve">3.4. Приложение: </w:t>
      </w:r>
    </w:p>
    <w:p w14:paraId="72690146" w14:textId="77777777" w:rsidR="000D2079" w:rsidRPr="00D755FD" w:rsidRDefault="000D2079" w:rsidP="003B7380">
      <w:pPr>
        <w:pBdr>
          <w:bottom w:val="single" w:sz="4" w:space="30" w:color="FFFFFF"/>
        </w:pBdr>
        <w:spacing w:after="0" w:line="240" w:lineRule="auto"/>
        <w:ind w:firstLine="709"/>
        <w:jc w:val="both"/>
        <w:rPr>
          <w:rFonts w:ascii="Times New Roman" w:hAnsi="Times New Roman"/>
          <w:sz w:val="28"/>
          <w:szCs w:val="28"/>
        </w:rPr>
      </w:pPr>
      <w:r w:rsidRPr="00D755FD">
        <w:rPr>
          <w:rFonts w:ascii="Times New Roman" w:hAnsi="Times New Roman"/>
          <w:sz w:val="28"/>
          <w:szCs w:val="28"/>
        </w:rPr>
        <w:t>1) Сводный реестр выявленных нарушений и недостатков по результатам государственного аудита;</w:t>
      </w:r>
    </w:p>
    <w:p w14:paraId="4162C953" w14:textId="77777777" w:rsidR="000D2079" w:rsidRPr="00D755FD" w:rsidRDefault="000D2079" w:rsidP="003B7380">
      <w:pPr>
        <w:pBdr>
          <w:bottom w:val="single" w:sz="4" w:space="30" w:color="FFFFFF"/>
        </w:pBdr>
        <w:spacing w:after="0" w:line="240" w:lineRule="auto"/>
        <w:ind w:firstLine="709"/>
        <w:jc w:val="both"/>
        <w:rPr>
          <w:rFonts w:ascii="Times New Roman" w:hAnsi="Times New Roman"/>
          <w:sz w:val="28"/>
          <w:szCs w:val="28"/>
        </w:rPr>
      </w:pPr>
      <w:r w:rsidRPr="00D755FD">
        <w:rPr>
          <w:rFonts w:ascii="Times New Roman" w:hAnsi="Times New Roman"/>
          <w:sz w:val="28"/>
          <w:szCs w:val="28"/>
        </w:rPr>
        <w:t xml:space="preserve">2) информация по восстановленным и возмещенным объектами государственного аудита средствам </w:t>
      </w:r>
      <w:r w:rsidRPr="00D755FD">
        <w:rPr>
          <w:rFonts w:ascii="Times New Roman" w:hAnsi="Times New Roman"/>
          <w:i/>
          <w:sz w:val="28"/>
          <w:szCs w:val="28"/>
        </w:rPr>
        <w:t>(работам, товарам, услугам)</w:t>
      </w:r>
      <w:r w:rsidRPr="00D755FD">
        <w:rPr>
          <w:rFonts w:ascii="Times New Roman" w:hAnsi="Times New Roman"/>
          <w:sz w:val="28"/>
          <w:szCs w:val="28"/>
        </w:rPr>
        <w:t>;</w:t>
      </w:r>
    </w:p>
    <w:p w14:paraId="431B2E00" w14:textId="77777777" w:rsidR="003B7380" w:rsidRPr="00D755FD" w:rsidRDefault="000D2079" w:rsidP="003B7380">
      <w:pPr>
        <w:pBdr>
          <w:bottom w:val="single" w:sz="4" w:space="30" w:color="FFFFFF"/>
        </w:pBdr>
        <w:spacing w:after="0" w:line="240" w:lineRule="auto"/>
        <w:ind w:firstLine="709"/>
        <w:jc w:val="both"/>
        <w:rPr>
          <w:rFonts w:ascii="Times New Roman" w:hAnsi="Times New Roman"/>
          <w:sz w:val="28"/>
          <w:szCs w:val="28"/>
        </w:rPr>
      </w:pPr>
      <w:r w:rsidRPr="00D755FD">
        <w:rPr>
          <w:rFonts w:ascii="Times New Roman" w:hAnsi="Times New Roman"/>
          <w:sz w:val="28"/>
          <w:szCs w:val="28"/>
        </w:rPr>
        <w:t>3) приложения к аудиторскому заключению на ___ листах.</w:t>
      </w:r>
    </w:p>
    <w:p w14:paraId="6C97030A" w14:textId="77777777" w:rsidR="003B7380" w:rsidRPr="00D755FD" w:rsidRDefault="003B7380" w:rsidP="003B7380">
      <w:pPr>
        <w:pBdr>
          <w:bottom w:val="single" w:sz="4" w:space="30" w:color="FFFFFF"/>
        </w:pBdr>
        <w:spacing w:after="0" w:line="240" w:lineRule="auto"/>
        <w:ind w:firstLine="709"/>
        <w:jc w:val="both"/>
        <w:rPr>
          <w:rFonts w:ascii="Times New Roman" w:hAnsi="Times New Roman"/>
          <w:sz w:val="28"/>
          <w:szCs w:val="27"/>
        </w:rPr>
      </w:pPr>
    </w:p>
    <w:p w14:paraId="5A31C82F" w14:textId="77777777" w:rsidR="00EE23CE" w:rsidRPr="00D755FD" w:rsidRDefault="00EE23CE" w:rsidP="003B7380">
      <w:pPr>
        <w:pBdr>
          <w:bottom w:val="single" w:sz="4" w:space="30" w:color="FFFFFF"/>
        </w:pBdr>
        <w:spacing w:after="0" w:line="240" w:lineRule="auto"/>
        <w:ind w:firstLine="709"/>
        <w:jc w:val="both"/>
        <w:rPr>
          <w:rFonts w:ascii="Times New Roman" w:hAnsi="Times New Roman"/>
          <w:sz w:val="28"/>
          <w:szCs w:val="27"/>
        </w:rPr>
      </w:pPr>
    </w:p>
    <w:p w14:paraId="5A9E0FAC" w14:textId="1782EF16" w:rsidR="003B7380" w:rsidRPr="00D755FD" w:rsidRDefault="00D56F2E" w:rsidP="003B7380">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 xml:space="preserve">Член Счетного комитета </w:t>
      </w:r>
      <w:r w:rsidRPr="00D755FD">
        <w:rPr>
          <w:rFonts w:ascii="Times New Roman" w:hAnsi="Times New Roman"/>
          <w:b/>
          <w:sz w:val="28"/>
          <w:szCs w:val="28"/>
        </w:rPr>
        <w:tab/>
      </w:r>
      <w:r w:rsidRPr="00D755FD">
        <w:rPr>
          <w:rFonts w:ascii="Times New Roman" w:hAnsi="Times New Roman"/>
          <w:b/>
          <w:sz w:val="28"/>
          <w:szCs w:val="28"/>
        </w:rPr>
        <w:tab/>
      </w:r>
      <w:r w:rsidRPr="00D755FD">
        <w:rPr>
          <w:rFonts w:ascii="Times New Roman" w:hAnsi="Times New Roman"/>
          <w:b/>
          <w:sz w:val="28"/>
          <w:szCs w:val="28"/>
        </w:rPr>
        <w:tab/>
      </w:r>
      <w:r w:rsidRPr="00D755FD">
        <w:rPr>
          <w:rFonts w:ascii="Times New Roman" w:hAnsi="Times New Roman"/>
          <w:b/>
          <w:sz w:val="28"/>
          <w:szCs w:val="28"/>
        </w:rPr>
        <w:tab/>
      </w:r>
      <w:r w:rsidRPr="00D755FD">
        <w:rPr>
          <w:rFonts w:ascii="Times New Roman" w:hAnsi="Times New Roman"/>
          <w:b/>
          <w:sz w:val="28"/>
          <w:szCs w:val="28"/>
        </w:rPr>
        <w:tab/>
      </w:r>
      <w:r w:rsidR="00F22665" w:rsidRPr="00D755FD">
        <w:rPr>
          <w:rFonts w:ascii="Times New Roman" w:hAnsi="Times New Roman"/>
          <w:b/>
          <w:sz w:val="28"/>
          <w:szCs w:val="28"/>
        </w:rPr>
        <w:tab/>
      </w:r>
      <w:r w:rsidRPr="00D755FD">
        <w:rPr>
          <w:rFonts w:ascii="Times New Roman" w:hAnsi="Times New Roman"/>
          <w:b/>
          <w:sz w:val="28"/>
          <w:szCs w:val="28"/>
        </w:rPr>
        <w:t>Р</w:t>
      </w:r>
      <w:r w:rsidR="007050C0" w:rsidRPr="00D755FD">
        <w:rPr>
          <w:rFonts w:ascii="Times New Roman" w:hAnsi="Times New Roman"/>
          <w:b/>
          <w:sz w:val="28"/>
          <w:szCs w:val="28"/>
        </w:rPr>
        <w:t>. Ахметов</w:t>
      </w:r>
    </w:p>
    <w:p w14:paraId="3F6F61E6" w14:textId="77777777" w:rsidR="003B7380" w:rsidRPr="00D755FD" w:rsidRDefault="003B7380" w:rsidP="003B7380">
      <w:pPr>
        <w:pBdr>
          <w:bottom w:val="single" w:sz="4" w:space="30" w:color="FFFFFF"/>
        </w:pBdr>
        <w:spacing w:after="0" w:line="240" w:lineRule="auto"/>
        <w:ind w:firstLine="709"/>
        <w:jc w:val="both"/>
        <w:rPr>
          <w:rFonts w:ascii="Times New Roman" w:hAnsi="Times New Roman"/>
          <w:b/>
          <w:sz w:val="28"/>
          <w:szCs w:val="28"/>
        </w:rPr>
      </w:pPr>
    </w:p>
    <w:p w14:paraId="0EF8F4FA" w14:textId="73187BE5" w:rsidR="003B7380" w:rsidRPr="00D755FD" w:rsidRDefault="000D0D04" w:rsidP="003B7380">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Директор</w:t>
      </w:r>
      <w:r w:rsidR="00DA32E7" w:rsidRPr="00D755FD">
        <w:rPr>
          <w:rFonts w:ascii="Times New Roman" w:hAnsi="Times New Roman"/>
          <w:b/>
          <w:sz w:val="28"/>
          <w:szCs w:val="28"/>
        </w:rPr>
        <w:t xml:space="preserve"> </w:t>
      </w:r>
      <w:r w:rsidRPr="00D755FD">
        <w:rPr>
          <w:rFonts w:ascii="Times New Roman" w:hAnsi="Times New Roman"/>
          <w:b/>
          <w:sz w:val="28"/>
          <w:szCs w:val="28"/>
        </w:rPr>
        <w:t>Департамента</w:t>
      </w:r>
    </w:p>
    <w:p w14:paraId="26C2A3F0" w14:textId="0BC854E6" w:rsidR="003B7380" w:rsidRPr="00D755FD" w:rsidRDefault="003B7380" w:rsidP="003B7380">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 xml:space="preserve">аудита реального сектора экономики   </w:t>
      </w:r>
      <w:r w:rsidRPr="00D755FD">
        <w:rPr>
          <w:rFonts w:ascii="Times New Roman" w:hAnsi="Times New Roman"/>
          <w:b/>
          <w:sz w:val="28"/>
          <w:szCs w:val="28"/>
        </w:rPr>
        <w:tab/>
      </w:r>
      <w:r w:rsidRPr="00D755FD">
        <w:rPr>
          <w:rFonts w:ascii="Times New Roman" w:hAnsi="Times New Roman"/>
          <w:b/>
          <w:sz w:val="28"/>
          <w:szCs w:val="28"/>
        </w:rPr>
        <w:tab/>
      </w:r>
      <w:r w:rsidRPr="00D755FD">
        <w:rPr>
          <w:rFonts w:ascii="Times New Roman" w:hAnsi="Times New Roman"/>
          <w:b/>
          <w:sz w:val="28"/>
          <w:szCs w:val="28"/>
        </w:rPr>
        <w:tab/>
      </w:r>
      <w:r w:rsidR="00DA32E7" w:rsidRPr="00D755FD">
        <w:rPr>
          <w:rFonts w:ascii="Times New Roman" w:hAnsi="Times New Roman"/>
          <w:b/>
          <w:sz w:val="28"/>
          <w:szCs w:val="28"/>
        </w:rPr>
        <w:t xml:space="preserve">     </w:t>
      </w:r>
      <w:r w:rsidR="00F22665" w:rsidRPr="00D755FD">
        <w:rPr>
          <w:rFonts w:ascii="Times New Roman" w:hAnsi="Times New Roman"/>
          <w:b/>
          <w:sz w:val="28"/>
          <w:szCs w:val="28"/>
        </w:rPr>
        <w:tab/>
      </w:r>
      <w:r w:rsidRPr="00D755FD">
        <w:rPr>
          <w:rFonts w:ascii="Times New Roman" w:hAnsi="Times New Roman"/>
          <w:b/>
          <w:sz w:val="28"/>
          <w:szCs w:val="28"/>
        </w:rPr>
        <w:t>А. Ибраев</w:t>
      </w:r>
    </w:p>
    <w:p w14:paraId="541D0062" w14:textId="77777777" w:rsidR="003B7380" w:rsidRPr="00D755FD" w:rsidRDefault="007050C0" w:rsidP="003B7380">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ab/>
      </w:r>
      <w:r w:rsidR="00623FC5" w:rsidRPr="00D755FD">
        <w:rPr>
          <w:rFonts w:ascii="Times New Roman" w:hAnsi="Times New Roman"/>
          <w:b/>
          <w:sz w:val="28"/>
          <w:szCs w:val="28"/>
        </w:rPr>
        <w:t xml:space="preserve">          </w:t>
      </w:r>
    </w:p>
    <w:p w14:paraId="1F6DBC85" w14:textId="0DEAD8CF" w:rsidR="00DA32E7" w:rsidRPr="00D755FD" w:rsidRDefault="000D0D04" w:rsidP="003B7380">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Директор Департамент</w:t>
      </w:r>
      <w:r w:rsidR="00524478" w:rsidRPr="00D755FD">
        <w:rPr>
          <w:rFonts w:ascii="Times New Roman" w:hAnsi="Times New Roman"/>
          <w:b/>
          <w:sz w:val="28"/>
          <w:szCs w:val="28"/>
        </w:rPr>
        <w:t>а</w:t>
      </w:r>
    </w:p>
    <w:p w14:paraId="79A14C8F" w14:textId="006E0895" w:rsidR="00F22665" w:rsidRPr="00D755FD" w:rsidRDefault="003B7380" w:rsidP="00DA32E7">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 xml:space="preserve">методологии и </w:t>
      </w:r>
      <w:r w:rsidR="00524478" w:rsidRPr="00D755FD">
        <w:rPr>
          <w:rFonts w:ascii="Times New Roman" w:hAnsi="Times New Roman"/>
          <w:b/>
          <w:sz w:val="28"/>
          <w:szCs w:val="28"/>
        </w:rPr>
        <w:t>контроля качества</w:t>
      </w:r>
      <w:r w:rsidR="00524478" w:rsidRPr="00D755FD">
        <w:rPr>
          <w:rFonts w:ascii="Times New Roman" w:hAnsi="Times New Roman"/>
          <w:b/>
          <w:sz w:val="28"/>
          <w:szCs w:val="28"/>
        </w:rPr>
        <w:tab/>
      </w:r>
      <w:r w:rsidR="00524478" w:rsidRPr="00D755FD">
        <w:rPr>
          <w:rFonts w:ascii="Times New Roman" w:hAnsi="Times New Roman"/>
          <w:b/>
          <w:sz w:val="28"/>
          <w:szCs w:val="28"/>
        </w:rPr>
        <w:tab/>
      </w:r>
      <w:r w:rsidR="007050C0" w:rsidRPr="00D755FD">
        <w:rPr>
          <w:rFonts w:ascii="Times New Roman" w:hAnsi="Times New Roman"/>
          <w:b/>
          <w:sz w:val="28"/>
          <w:szCs w:val="28"/>
        </w:rPr>
        <w:tab/>
      </w:r>
      <w:r w:rsidR="00D56F2E" w:rsidRPr="00D755FD">
        <w:rPr>
          <w:rFonts w:ascii="Times New Roman" w:hAnsi="Times New Roman"/>
          <w:b/>
          <w:sz w:val="28"/>
          <w:szCs w:val="28"/>
        </w:rPr>
        <w:t xml:space="preserve"> </w:t>
      </w:r>
      <w:r w:rsidR="00DA32E7" w:rsidRPr="00D755FD">
        <w:rPr>
          <w:rFonts w:ascii="Times New Roman" w:hAnsi="Times New Roman"/>
          <w:b/>
          <w:sz w:val="28"/>
          <w:szCs w:val="28"/>
        </w:rPr>
        <w:t xml:space="preserve"> </w:t>
      </w:r>
      <w:r w:rsidR="00D56F2E" w:rsidRPr="00D755FD">
        <w:rPr>
          <w:rFonts w:ascii="Times New Roman" w:hAnsi="Times New Roman"/>
          <w:b/>
          <w:sz w:val="28"/>
          <w:szCs w:val="28"/>
        </w:rPr>
        <w:t xml:space="preserve">   </w:t>
      </w:r>
      <w:r w:rsidR="007050C0" w:rsidRPr="00D755FD">
        <w:rPr>
          <w:rFonts w:ascii="Times New Roman" w:hAnsi="Times New Roman"/>
          <w:b/>
          <w:sz w:val="28"/>
          <w:szCs w:val="28"/>
        </w:rPr>
        <w:t>Д. Кушербаева</w:t>
      </w:r>
    </w:p>
    <w:p w14:paraId="5C9DA0D8" w14:textId="0EEC1762" w:rsidR="00F22665" w:rsidRPr="00D755FD" w:rsidRDefault="00DA32E7" w:rsidP="00F22665">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 xml:space="preserve"> </w:t>
      </w:r>
    </w:p>
    <w:p w14:paraId="2ADABD43" w14:textId="204ED82F" w:rsidR="00F22665" w:rsidRPr="00D755FD" w:rsidRDefault="000D0D04" w:rsidP="00F22665">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 xml:space="preserve">Директор </w:t>
      </w:r>
      <w:r w:rsidR="003B7380" w:rsidRPr="00D755FD">
        <w:rPr>
          <w:rFonts w:ascii="Times New Roman" w:hAnsi="Times New Roman"/>
          <w:b/>
          <w:sz w:val="28"/>
          <w:szCs w:val="28"/>
        </w:rPr>
        <w:t>Юридического Департамента</w:t>
      </w:r>
      <w:r w:rsidRPr="00D755FD">
        <w:rPr>
          <w:rFonts w:ascii="Times New Roman" w:hAnsi="Times New Roman"/>
          <w:b/>
          <w:sz w:val="28"/>
          <w:szCs w:val="28"/>
        </w:rPr>
        <w:t xml:space="preserve">          </w:t>
      </w:r>
      <w:r w:rsidR="007050C0" w:rsidRPr="00D755FD">
        <w:rPr>
          <w:rFonts w:ascii="Times New Roman" w:hAnsi="Times New Roman"/>
          <w:b/>
          <w:sz w:val="28"/>
          <w:szCs w:val="28"/>
        </w:rPr>
        <w:tab/>
      </w:r>
      <w:r w:rsidR="00D56F2E" w:rsidRPr="00D755FD">
        <w:rPr>
          <w:rFonts w:ascii="Times New Roman" w:hAnsi="Times New Roman"/>
          <w:b/>
          <w:sz w:val="28"/>
          <w:szCs w:val="28"/>
        </w:rPr>
        <w:t xml:space="preserve">          </w:t>
      </w:r>
      <w:r w:rsidR="00F22665" w:rsidRPr="00D755FD">
        <w:rPr>
          <w:rFonts w:ascii="Times New Roman" w:hAnsi="Times New Roman"/>
          <w:b/>
          <w:sz w:val="28"/>
          <w:szCs w:val="28"/>
        </w:rPr>
        <w:tab/>
      </w:r>
      <w:r w:rsidR="007050C0" w:rsidRPr="00D755FD">
        <w:rPr>
          <w:rFonts w:ascii="Times New Roman" w:hAnsi="Times New Roman"/>
          <w:b/>
          <w:sz w:val="28"/>
          <w:szCs w:val="28"/>
        </w:rPr>
        <w:t>М. Ахметов</w:t>
      </w:r>
    </w:p>
    <w:p w14:paraId="6A569AF1" w14:textId="77777777" w:rsidR="00F22665" w:rsidRPr="00D755FD" w:rsidRDefault="00F22665" w:rsidP="00F22665">
      <w:pPr>
        <w:pBdr>
          <w:bottom w:val="single" w:sz="4" w:space="30" w:color="FFFFFF"/>
        </w:pBdr>
        <w:spacing w:after="0" w:line="240" w:lineRule="auto"/>
        <w:ind w:firstLine="709"/>
        <w:jc w:val="both"/>
        <w:rPr>
          <w:rFonts w:ascii="Times New Roman" w:hAnsi="Times New Roman"/>
          <w:b/>
          <w:sz w:val="28"/>
          <w:szCs w:val="28"/>
        </w:rPr>
      </w:pPr>
    </w:p>
    <w:p w14:paraId="3D5AABF5" w14:textId="49475379" w:rsidR="007050C0" w:rsidRPr="00D755FD" w:rsidRDefault="007050C0" w:rsidP="00F22665">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Руководитель группы аудита</w:t>
      </w:r>
      <w:r w:rsidRPr="00D755FD">
        <w:rPr>
          <w:rFonts w:ascii="Times New Roman" w:hAnsi="Times New Roman"/>
          <w:b/>
          <w:sz w:val="28"/>
          <w:szCs w:val="28"/>
        </w:rPr>
        <w:tab/>
      </w:r>
      <w:r w:rsidRPr="00D755FD">
        <w:rPr>
          <w:rFonts w:ascii="Times New Roman" w:hAnsi="Times New Roman"/>
          <w:b/>
          <w:sz w:val="28"/>
          <w:szCs w:val="28"/>
        </w:rPr>
        <w:tab/>
      </w:r>
      <w:r w:rsidRPr="00D755FD">
        <w:rPr>
          <w:rFonts w:ascii="Times New Roman" w:hAnsi="Times New Roman"/>
          <w:b/>
          <w:sz w:val="28"/>
          <w:szCs w:val="28"/>
        </w:rPr>
        <w:tab/>
      </w:r>
      <w:r w:rsidR="00D56F2E" w:rsidRPr="00D755FD">
        <w:rPr>
          <w:rFonts w:ascii="Times New Roman" w:hAnsi="Times New Roman"/>
          <w:b/>
          <w:sz w:val="28"/>
          <w:szCs w:val="28"/>
        </w:rPr>
        <w:t xml:space="preserve">           </w:t>
      </w:r>
      <w:r w:rsidR="00F22665" w:rsidRPr="00D755FD">
        <w:rPr>
          <w:rFonts w:ascii="Times New Roman" w:hAnsi="Times New Roman"/>
          <w:b/>
          <w:sz w:val="28"/>
          <w:szCs w:val="28"/>
        </w:rPr>
        <w:tab/>
      </w:r>
      <w:r w:rsidRPr="00D755FD">
        <w:rPr>
          <w:rFonts w:ascii="Times New Roman" w:hAnsi="Times New Roman"/>
          <w:b/>
          <w:sz w:val="28"/>
          <w:szCs w:val="28"/>
        </w:rPr>
        <w:t>С. Сейтенов</w:t>
      </w:r>
    </w:p>
    <w:p w14:paraId="21D12A01" w14:textId="77777777" w:rsidR="00D357E5" w:rsidRPr="00D755FD" w:rsidRDefault="00D357E5" w:rsidP="00F22665">
      <w:pPr>
        <w:pBdr>
          <w:bottom w:val="single" w:sz="4" w:space="30" w:color="FFFFFF"/>
        </w:pBdr>
        <w:spacing w:after="0" w:line="240" w:lineRule="auto"/>
        <w:ind w:firstLine="709"/>
        <w:jc w:val="both"/>
        <w:rPr>
          <w:rFonts w:ascii="Times New Roman" w:hAnsi="Times New Roman"/>
          <w:b/>
          <w:sz w:val="28"/>
          <w:szCs w:val="28"/>
        </w:rPr>
      </w:pPr>
    </w:p>
    <w:p w14:paraId="70452235" w14:textId="176F4C77" w:rsidR="00D357E5" w:rsidRPr="00D755FD" w:rsidRDefault="00D357E5" w:rsidP="00F22665">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 xml:space="preserve">Член Ревизионной комиссии </w:t>
      </w:r>
    </w:p>
    <w:p w14:paraId="273E2DC9" w14:textId="472491A9" w:rsidR="00D357E5" w:rsidRPr="00D755FD" w:rsidRDefault="00D357E5" w:rsidP="00F22665">
      <w:pPr>
        <w:pBdr>
          <w:bottom w:val="single" w:sz="4" w:space="30" w:color="FFFFFF"/>
        </w:pBdr>
        <w:spacing w:after="0" w:line="240" w:lineRule="auto"/>
        <w:ind w:firstLine="709"/>
        <w:jc w:val="both"/>
        <w:rPr>
          <w:rFonts w:ascii="Times New Roman" w:hAnsi="Times New Roman"/>
          <w:b/>
          <w:sz w:val="28"/>
          <w:szCs w:val="28"/>
        </w:rPr>
      </w:pPr>
      <w:r w:rsidRPr="00D755FD">
        <w:rPr>
          <w:rFonts w:ascii="Times New Roman" w:hAnsi="Times New Roman"/>
          <w:b/>
          <w:sz w:val="28"/>
          <w:szCs w:val="28"/>
        </w:rPr>
        <w:t>по г. Нур-Султан                                                                    А. Токбергенов</w:t>
      </w:r>
      <w:bookmarkEnd w:id="0"/>
    </w:p>
    <w:sectPr w:rsidR="00D357E5" w:rsidRPr="00D755FD" w:rsidSect="00F22665">
      <w:headerReference w:type="default" r:id="rId13"/>
      <w:pgSz w:w="11906" w:h="16838"/>
      <w:pgMar w:top="993" w:right="849" w:bottom="993" w:left="1418" w:header="708" w:footer="708" w:gutter="0"/>
      <w:cols w:space="45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9998D" w14:textId="77777777" w:rsidR="00403908" w:rsidRDefault="00403908" w:rsidP="00056C5E">
      <w:pPr>
        <w:spacing w:after="0" w:line="240" w:lineRule="auto"/>
      </w:pPr>
      <w:r>
        <w:separator/>
      </w:r>
    </w:p>
  </w:endnote>
  <w:endnote w:type="continuationSeparator" w:id="0">
    <w:p w14:paraId="3A298367" w14:textId="77777777" w:rsidR="00403908" w:rsidRDefault="00403908" w:rsidP="0005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TJenevers-Regular">
    <w:altName w:val="Times New Roman"/>
    <w:panose1 w:val="00000000000000000000"/>
    <w:charset w:val="00"/>
    <w:family w:val="roman"/>
    <w:notTrueType/>
    <w:pitch w:val="default"/>
  </w:font>
  <w:font w:name="TTJenevers-Bol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B4F4F" w14:textId="77777777" w:rsidR="00403908" w:rsidRDefault="00403908" w:rsidP="00056C5E">
      <w:pPr>
        <w:spacing w:after="0" w:line="240" w:lineRule="auto"/>
      </w:pPr>
      <w:r>
        <w:separator/>
      </w:r>
    </w:p>
  </w:footnote>
  <w:footnote w:type="continuationSeparator" w:id="0">
    <w:p w14:paraId="72FA4C37" w14:textId="77777777" w:rsidR="00403908" w:rsidRDefault="00403908" w:rsidP="00056C5E">
      <w:pPr>
        <w:spacing w:after="0" w:line="240" w:lineRule="auto"/>
      </w:pPr>
      <w:r>
        <w:continuationSeparator/>
      </w:r>
    </w:p>
  </w:footnote>
  <w:footnote w:id="1">
    <w:p w14:paraId="61104639" w14:textId="04A59A4A" w:rsidR="00E04200" w:rsidRPr="00421641" w:rsidRDefault="00E04200">
      <w:pPr>
        <w:pStyle w:val="af6"/>
        <w:rPr>
          <w:rFonts w:ascii="Times New Roman" w:hAnsi="Times New Roman"/>
          <w:sz w:val="16"/>
          <w:szCs w:val="16"/>
        </w:rPr>
      </w:pPr>
      <w:r w:rsidRPr="00421641">
        <w:rPr>
          <w:rStyle w:val="af8"/>
          <w:sz w:val="16"/>
          <w:szCs w:val="16"/>
        </w:rPr>
        <w:footnoteRef/>
      </w:r>
      <w:r w:rsidRPr="00421641">
        <w:rPr>
          <w:sz w:val="16"/>
          <w:szCs w:val="16"/>
        </w:rPr>
        <w:t xml:space="preserve"> </w:t>
      </w:r>
      <w:r w:rsidRPr="00421641">
        <w:rPr>
          <w:rFonts w:ascii="Times New Roman" w:hAnsi="Times New Roman"/>
          <w:sz w:val="16"/>
          <w:szCs w:val="16"/>
        </w:rPr>
        <w:t>Нормативные документы по ценообразованию в строительстве, утвержденных приказом Председателя Комитета от 14 ноября 2017 года № 249-нқ</w:t>
      </w:r>
    </w:p>
  </w:footnote>
  <w:footnote w:id="2">
    <w:p w14:paraId="5ECBAC32" w14:textId="1CB8E5AD" w:rsidR="00E04200" w:rsidRPr="00421641" w:rsidRDefault="00E04200">
      <w:pPr>
        <w:pStyle w:val="af6"/>
        <w:rPr>
          <w:rFonts w:ascii="Times New Roman" w:hAnsi="Times New Roman"/>
          <w:sz w:val="16"/>
          <w:szCs w:val="16"/>
        </w:rPr>
      </w:pPr>
      <w:r w:rsidRPr="00421641">
        <w:rPr>
          <w:rStyle w:val="af8"/>
          <w:sz w:val="16"/>
          <w:szCs w:val="16"/>
        </w:rPr>
        <w:footnoteRef/>
      </w:r>
      <w:r w:rsidRPr="00421641">
        <w:rPr>
          <w:sz w:val="16"/>
          <w:szCs w:val="16"/>
        </w:rPr>
        <w:t xml:space="preserve"> </w:t>
      </w:r>
      <w:r w:rsidRPr="00421641">
        <w:rPr>
          <w:rFonts w:ascii="Times New Roman" w:hAnsi="Times New Roman"/>
          <w:sz w:val="16"/>
          <w:szCs w:val="16"/>
        </w:rPr>
        <w:t>Правила проведения комплексной вневедомственной экспертизы ТЭО и ПСД №299,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Приказом МНЭ от 1 апреля 2015 года №299</w:t>
      </w:r>
    </w:p>
  </w:footnote>
  <w:footnote w:id="3">
    <w:p w14:paraId="71C50E77" w14:textId="7454BD68" w:rsidR="00E04200" w:rsidRPr="00EB4A58" w:rsidRDefault="00E04200">
      <w:pPr>
        <w:pStyle w:val="af6"/>
        <w:rPr>
          <w:rFonts w:ascii="Times New Roman" w:hAnsi="Times New Roman"/>
          <w:sz w:val="16"/>
          <w:szCs w:val="16"/>
        </w:rPr>
      </w:pPr>
      <w:r>
        <w:rPr>
          <w:rStyle w:val="af8"/>
        </w:rPr>
        <w:footnoteRef/>
      </w:r>
      <w:r>
        <w:t xml:space="preserve"> </w:t>
      </w:r>
      <w:r w:rsidRPr="00EB4A58">
        <w:rPr>
          <w:rFonts w:ascii="Times New Roman" w:hAnsi="Times New Roman"/>
          <w:sz w:val="16"/>
          <w:szCs w:val="16"/>
        </w:rPr>
        <w:t>Методики осуществления экспертной оценки оптимальных технических характеристик и клинико-технического обоснования медицинских изделий, утвержденной приказом Министра здравоохранения РК № ҚР ДСМ-1 от 05.01.2021 г., 2Правилами регулирования, формирования предельных цен и наценок нам медицинские изделия в рамках ГОМБП и (или) в системе ОСМС, утвержденных Приказом Министра здравоохранения РК от 11 декабря 2020 года № ҚР ДСМ-247/2020 (далее – Правила № ҚР ДСМ-247/2020).</w:t>
      </w:r>
    </w:p>
  </w:footnote>
  <w:footnote w:id="4">
    <w:p w14:paraId="4B3C7A60" w14:textId="0BB4CC15" w:rsidR="00E04200" w:rsidRPr="00EB4A58" w:rsidRDefault="00E04200">
      <w:pPr>
        <w:pStyle w:val="af6"/>
        <w:rPr>
          <w:rFonts w:ascii="Times New Roman" w:hAnsi="Times New Roman"/>
          <w:sz w:val="16"/>
          <w:szCs w:val="16"/>
        </w:rPr>
      </w:pPr>
      <w:r>
        <w:rPr>
          <w:rStyle w:val="af8"/>
        </w:rPr>
        <w:footnoteRef/>
      </w:r>
      <w:r>
        <w:t xml:space="preserve"> </w:t>
      </w:r>
      <w:r w:rsidRPr="00EB4A58">
        <w:rPr>
          <w:rFonts w:ascii="Times New Roman" w:hAnsi="Times New Roman"/>
          <w:sz w:val="16"/>
          <w:szCs w:val="16"/>
        </w:rPr>
        <w:t>Правила регулирования, формирования предельных цен и наценок нам медицинские изделия в рамках ГОМБП и (или) в системе ОСМС, утвержденных Приказом Министра здравоохранения РК от 11 декабря 2020 года № ҚР ДСМ-247/2020 (с 23 декабря 2021 года действует № ҚР-ДСМ-134 «Об утверждении Правил формирования расчета стоимости медицинских изделий, планируемых к оснащению организаций здравоохранения, Государственной экспертной организацией в сфере обращения лекарственных средств и медицинских изделий в рамках реализации инвестиционных проектов и проектов государственно-частного партнерства»).</w:t>
      </w:r>
    </w:p>
  </w:footnote>
  <w:footnote w:id="5">
    <w:p w14:paraId="4418F320" w14:textId="563F6DD8" w:rsidR="00E04200" w:rsidRPr="00EB4A58" w:rsidRDefault="00E04200">
      <w:pPr>
        <w:pStyle w:val="af6"/>
        <w:rPr>
          <w:rFonts w:ascii="Times New Roman" w:hAnsi="Times New Roman"/>
          <w:sz w:val="16"/>
          <w:szCs w:val="16"/>
        </w:rPr>
      </w:pPr>
      <w:r>
        <w:rPr>
          <w:rStyle w:val="af8"/>
        </w:rPr>
        <w:footnoteRef/>
      </w:r>
      <w:r>
        <w:t xml:space="preserve"> </w:t>
      </w:r>
      <w:r w:rsidRPr="00EB4A58">
        <w:rPr>
          <w:rFonts w:ascii="Times New Roman" w:hAnsi="Times New Roman"/>
          <w:sz w:val="16"/>
          <w:szCs w:val="16"/>
        </w:rPr>
        <w:t>Минимальные стандарты оснащения организаций здравоохранения медицинскими изделиями, утверждены Приказом Министра здравоохранения РК от 29 октября 2020 г. № ҚР ДСМ-167/2020.</w:t>
      </w:r>
    </w:p>
  </w:footnote>
  <w:footnote w:id="6">
    <w:p w14:paraId="03D1E743" w14:textId="77777777" w:rsidR="00E04200" w:rsidRPr="00AE39C1" w:rsidRDefault="00E04200" w:rsidP="00434EE1">
      <w:pPr>
        <w:pStyle w:val="af6"/>
        <w:rPr>
          <w:rFonts w:ascii="Times New Roman" w:hAnsi="Times New Roman"/>
          <w:sz w:val="16"/>
          <w:szCs w:val="16"/>
        </w:rPr>
      </w:pPr>
      <w:r w:rsidRPr="00AE39C1">
        <w:rPr>
          <w:rStyle w:val="af8"/>
          <w:rFonts w:ascii="Times New Roman" w:hAnsi="Times New Roman"/>
          <w:sz w:val="16"/>
          <w:szCs w:val="16"/>
        </w:rPr>
        <w:footnoteRef/>
      </w:r>
      <w:r w:rsidRPr="00AE39C1">
        <w:rPr>
          <w:rFonts w:ascii="Times New Roman" w:hAnsi="Times New Roman"/>
          <w:sz w:val="16"/>
          <w:szCs w:val="16"/>
        </w:rPr>
        <w:t xml:space="preserve"> Предельной стоимостью строительства является расчетная стоимость, определенная с применением укрупненных показателей стоимости действующей сметно-нормативной базы (при наличии) и/или объектов-аналогов. Определяется на Портале (epsd).</w:t>
      </w:r>
    </w:p>
  </w:footnote>
  <w:footnote w:id="7">
    <w:p w14:paraId="26A19962" w14:textId="77777777" w:rsidR="00E04200" w:rsidRPr="00AE39C1" w:rsidRDefault="00E04200" w:rsidP="00434EE1">
      <w:pPr>
        <w:pStyle w:val="af6"/>
        <w:rPr>
          <w:rFonts w:ascii="Times New Roman" w:hAnsi="Times New Roman"/>
          <w:sz w:val="16"/>
          <w:szCs w:val="16"/>
        </w:rPr>
      </w:pPr>
      <w:r w:rsidRPr="00AE39C1">
        <w:rPr>
          <w:rStyle w:val="af8"/>
          <w:rFonts w:ascii="Times New Roman" w:hAnsi="Times New Roman"/>
          <w:sz w:val="16"/>
          <w:szCs w:val="16"/>
        </w:rPr>
        <w:footnoteRef/>
      </w:r>
      <w:r w:rsidRPr="00AE39C1">
        <w:rPr>
          <w:rFonts w:ascii="Times New Roman" w:hAnsi="Times New Roman"/>
          <w:sz w:val="16"/>
          <w:szCs w:val="16"/>
        </w:rPr>
        <w:t xml:space="preserve"> Приказом Комитета от 3 марта 2020 года №47-нқ внесены изменения в  пункт 5.6 Порядка разработки, согласования, утверждения и состав проектной документации на строительство СН РК 1.02-03-2011, утвержденного приказом Агентства РК по делам строительства и ЖКХ от 29 декабря 2011 года № 540.</w:t>
      </w:r>
    </w:p>
  </w:footnote>
  <w:footnote w:id="8">
    <w:p w14:paraId="50AA307F" w14:textId="77777777" w:rsidR="00E04200" w:rsidRPr="00AE39C1" w:rsidRDefault="00E04200" w:rsidP="00434EE1">
      <w:pPr>
        <w:pStyle w:val="af6"/>
        <w:rPr>
          <w:sz w:val="16"/>
          <w:szCs w:val="16"/>
        </w:rPr>
      </w:pPr>
      <w:r w:rsidRPr="00AE39C1">
        <w:rPr>
          <w:rStyle w:val="af8"/>
          <w:sz w:val="16"/>
          <w:szCs w:val="16"/>
        </w:rPr>
        <w:footnoteRef/>
      </w:r>
      <w:r w:rsidRPr="00AE39C1">
        <w:rPr>
          <w:sz w:val="16"/>
          <w:szCs w:val="16"/>
        </w:rPr>
        <w:t xml:space="preserve"> </w:t>
      </w:r>
      <w:r w:rsidRPr="00AE39C1">
        <w:rPr>
          <w:rFonts w:ascii="Times New Roman" w:hAnsi="Times New Roman"/>
          <w:sz w:val="16"/>
          <w:szCs w:val="16"/>
        </w:rPr>
        <w:t>СП РК 1.02-21-2007 «Правила разработки, согласования, утверждения и состав ТЭО на строительство» (Приказ от 29 мая 2007 года №163)</w:t>
      </w:r>
    </w:p>
  </w:footnote>
  <w:footnote w:id="9">
    <w:p w14:paraId="2C1345EA" w14:textId="77777777" w:rsidR="00E04200" w:rsidRPr="00AE39C1" w:rsidRDefault="00E04200" w:rsidP="00434EE1">
      <w:pPr>
        <w:pStyle w:val="af6"/>
        <w:rPr>
          <w:rFonts w:ascii="Times New Roman" w:hAnsi="Times New Roman"/>
          <w:sz w:val="16"/>
          <w:szCs w:val="16"/>
        </w:rPr>
      </w:pPr>
      <w:r w:rsidRPr="00AE39C1">
        <w:rPr>
          <w:rStyle w:val="af8"/>
          <w:sz w:val="16"/>
          <w:szCs w:val="16"/>
        </w:rPr>
        <w:footnoteRef/>
      </w:r>
      <w:r w:rsidRPr="00AE39C1">
        <w:rPr>
          <w:sz w:val="16"/>
          <w:szCs w:val="16"/>
        </w:rPr>
        <w:t xml:space="preserve"> </w:t>
      </w:r>
      <w:r w:rsidRPr="00AE39C1">
        <w:rPr>
          <w:rFonts w:ascii="Times New Roman" w:hAnsi="Times New Roman"/>
          <w:sz w:val="16"/>
          <w:szCs w:val="16"/>
        </w:rPr>
        <w:t>укрупненные сметные нормы – производные сметные нормы, определяющие количество необходимых ресурсов на единицу мощности объекта, укрупненные конструктивные элементы или укрупненные виды работ;</w:t>
      </w:r>
    </w:p>
  </w:footnote>
  <w:footnote w:id="10">
    <w:p w14:paraId="7A6DEA4F" w14:textId="77777777" w:rsidR="00E04200" w:rsidRPr="00AE39C1" w:rsidRDefault="00E04200" w:rsidP="00434EE1">
      <w:pPr>
        <w:pStyle w:val="af6"/>
        <w:rPr>
          <w:rFonts w:ascii="Times New Roman" w:hAnsi="Times New Roman"/>
          <w:sz w:val="16"/>
          <w:szCs w:val="16"/>
        </w:rPr>
      </w:pPr>
      <w:r w:rsidRPr="00AE39C1">
        <w:rPr>
          <w:rStyle w:val="af8"/>
          <w:sz w:val="16"/>
          <w:szCs w:val="16"/>
        </w:rPr>
        <w:footnoteRef/>
      </w:r>
      <w:r w:rsidRPr="00AE39C1">
        <w:rPr>
          <w:sz w:val="16"/>
          <w:szCs w:val="16"/>
        </w:rPr>
        <w:t xml:space="preserve"> </w:t>
      </w:r>
      <w:r w:rsidRPr="00AE39C1">
        <w:rPr>
          <w:rFonts w:ascii="Times New Roman" w:hAnsi="Times New Roman"/>
          <w:sz w:val="16"/>
          <w:szCs w:val="16"/>
        </w:rPr>
        <w:t>Основные объекты строительства включается сметная стоимость СМР, затрат и услуг по зданиям, сооружениям и видам работ основного назначения. Эти средства включаются в графы 4 – 7 (нормативные документы по ценообразованию № 249-нқ.</w:t>
      </w:r>
    </w:p>
  </w:footnote>
  <w:footnote w:id="11">
    <w:p w14:paraId="65C2E3C4" w14:textId="77777777" w:rsidR="00E04200" w:rsidRDefault="00E04200" w:rsidP="00434EE1">
      <w:pPr>
        <w:pStyle w:val="af6"/>
      </w:pPr>
      <w:r>
        <w:rPr>
          <w:rStyle w:val="af8"/>
        </w:rPr>
        <w:footnoteRef/>
      </w:r>
      <w:r>
        <w:t xml:space="preserve"> </w:t>
      </w:r>
      <w:r>
        <w:rPr>
          <w:rFonts w:ascii="Times New Roman" w:hAnsi="Times New Roman"/>
          <w:sz w:val="18"/>
          <w:szCs w:val="18"/>
        </w:rPr>
        <w:t>тип несущей конструкции здания и элементов (фундамент, перекрытия..), влияющих на несущую способность</w:t>
      </w:r>
    </w:p>
  </w:footnote>
  <w:footnote w:id="12">
    <w:p w14:paraId="00A8B4D7" w14:textId="77777777" w:rsidR="00E04200" w:rsidRPr="00207129" w:rsidRDefault="00E04200" w:rsidP="00434EE1">
      <w:pPr>
        <w:pStyle w:val="af6"/>
        <w:rPr>
          <w:rFonts w:ascii="Times New Roman" w:hAnsi="Times New Roman"/>
          <w:sz w:val="16"/>
          <w:szCs w:val="16"/>
        </w:rPr>
      </w:pPr>
      <w:r>
        <w:rPr>
          <w:rStyle w:val="af8"/>
        </w:rPr>
        <w:footnoteRef/>
      </w:r>
      <w:r>
        <w:t xml:space="preserve"> </w:t>
      </w:r>
      <w:r w:rsidRPr="00207129">
        <w:rPr>
          <w:rFonts w:ascii="Times New Roman" w:hAnsi="Times New Roman"/>
          <w:sz w:val="16"/>
          <w:szCs w:val="16"/>
        </w:rPr>
        <w:t>информация о текущих ценах – справочные издания подведомственных организаций уполномоченного органа по делам архитектуры, градостроительства и строительства, прайс-листы, коммерческие предложения производителей и (или) поставщиков.</w:t>
      </w:r>
    </w:p>
  </w:footnote>
  <w:footnote w:id="13">
    <w:p w14:paraId="632E5F64" w14:textId="77777777" w:rsidR="00E04200" w:rsidRPr="00207129" w:rsidRDefault="00E04200" w:rsidP="00434EE1">
      <w:pPr>
        <w:pStyle w:val="af6"/>
        <w:rPr>
          <w:rFonts w:ascii="Times New Roman" w:hAnsi="Times New Roman"/>
          <w:sz w:val="16"/>
          <w:szCs w:val="16"/>
        </w:rPr>
      </w:pPr>
      <w:r w:rsidRPr="00207129">
        <w:rPr>
          <w:rStyle w:val="af8"/>
          <w:rFonts w:ascii="Times New Roman" w:hAnsi="Times New Roman"/>
          <w:sz w:val="16"/>
          <w:szCs w:val="16"/>
        </w:rPr>
        <w:footnoteRef/>
      </w:r>
      <w:r w:rsidRPr="00207129">
        <w:rPr>
          <w:rFonts w:ascii="Times New Roman" w:hAnsi="Times New Roman"/>
          <w:sz w:val="16"/>
          <w:szCs w:val="16"/>
        </w:rPr>
        <w:t xml:space="preserve"> сметная норма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w:t>
      </w:r>
      <w:r w:rsidRPr="00207129">
        <w:rPr>
          <w:sz w:val="16"/>
          <w:szCs w:val="16"/>
        </w:rPr>
        <w:t xml:space="preserve"> То есть </w:t>
      </w:r>
      <w:r w:rsidRPr="00207129">
        <w:rPr>
          <w:rFonts w:ascii="Times New Roman" w:hAnsi="Times New Roman"/>
          <w:sz w:val="16"/>
          <w:szCs w:val="16"/>
        </w:rPr>
        <w:t>нормативное количество ресурсов, необходимых для выполнения соответствующего вида работ, как основы для последующего перехода к стоимостным показателям</w:t>
      </w:r>
    </w:p>
  </w:footnote>
  <w:footnote w:id="14">
    <w:p w14:paraId="050E5D85" w14:textId="77777777" w:rsidR="00E04200" w:rsidRPr="00207129" w:rsidRDefault="00E04200" w:rsidP="00434EE1">
      <w:pPr>
        <w:pStyle w:val="af6"/>
        <w:rPr>
          <w:rFonts w:ascii="Times New Roman" w:hAnsi="Times New Roman"/>
          <w:sz w:val="16"/>
          <w:szCs w:val="16"/>
        </w:rPr>
      </w:pPr>
      <w:r>
        <w:rPr>
          <w:rStyle w:val="af8"/>
        </w:rPr>
        <w:footnoteRef/>
      </w:r>
      <w:r>
        <w:t xml:space="preserve"> </w:t>
      </w:r>
      <w:r w:rsidRPr="00207129">
        <w:rPr>
          <w:rFonts w:ascii="Times New Roman" w:hAnsi="Times New Roman"/>
          <w:sz w:val="16"/>
          <w:szCs w:val="16"/>
        </w:rPr>
        <w:t>для 9-ти этажного жилого дома с монолитным ж/б каркасом 1%, для 9-эти этажного жилого дома из керамического кирпича 1,6%, для строительства автодороги 1-б категории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72084"/>
      <w:docPartObj>
        <w:docPartGallery w:val="Page Numbers (Top of Page)"/>
        <w:docPartUnique/>
      </w:docPartObj>
    </w:sdtPr>
    <w:sdtEndPr/>
    <w:sdtContent>
      <w:p w14:paraId="5DD1CB0F" w14:textId="3E6B8C1F" w:rsidR="00E04200" w:rsidRDefault="00E04200">
        <w:pPr>
          <w:pStyle w:val="ab"/>
          <w:jc w:val="center"/>
        </w:pPr>
        <w:r>
          <w:fldChar w:fldCharType="begin"/>
        </w:r>
        <w:r>
          <w:instrText>PAGE   \* MERGEFORMAT</w:instrText>
        </w:r>
        <w:r>
          <w:fldChar w:fldCharType="separate"/>
        </w:r>
        <w:r w:rsidR="00D755FD">
          <w:rPr>
            <w:noProof/>
          </w:rPr>
          <w:t>16</w:t>
        </w:r>
        <w:r>
          <w:fldChar w:fldCharType="end"/>
        </w:r>
      </w:p>
    </w:sdtContent>
  </w:sdt>
  <w:p w14:paraId="2729C819" w14:textId="77777777" w:rsidR="00E04200" w:rsidRDefault="00E0420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3CB"/>
    <w:multiLevelType w:val="hybridMultilevel"/>
    <w:tmpl w:val="7CFEAD08"/>
    <w:lvl w:ilvl="0" w:tplc="2D0C8A4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7E2D4D"/>
    <w:multiLevelType w:val="hybridMultilevel"/>
    <w:tmpl w:val="D1E861C4"/>
    <w:lvl w:ilvl="0" w:tplc="8190FA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685437C"/>
    <w:multiLevelType w:val="hybridMultilevel"/>
    <w:tmpl w:val="96048AD8"/>
    <w:lvl w:ilvl="0" w:tplc="F88471D0">
      <w:start w:val="1"/>
      <w:numFmt w:val="decimal"/>
      <w:lvlText w:val="%1."/>
      <w:lvlJc w:val="left"/>
      <w:pPr>
        <w:ind w:left="928"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8692D"/>
    <w:multiLevelType w:val="hybridMultilevel"/>
    <w:tmpl w:val="EE8C172E"/>
    <w:lvl w:ilvl="0" w:tplc="105E212A">
      <w:start w:val="1"/>
      <w:numFmt w:val="decimal"/>
      <w:lvlText w:val="%1."/>
      <w:lvlJc w:val="left"/>
      <w:pPr>
        <w:ind w:left="2912"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971462"/>
    <w:multiLevelType w:val="hybridMultilevel"/>
    <w:tmpl w:val="07AA5B30"/>
    <w:lvl w:ilvl="0" w:tplc="8DE8A9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9B40FE"/>
    <w:multiLevelType w:val="hybridMultilevel"/>
    <w:tmpl w:val="094606CC"/>
    <w:lvl w:ilvl="0" w:tplc="15A4A4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6929C1"/>
    <w:multiLevelType w:val="hybridMultilevel"/>
    <w:tmpl w:val="1E003C32"/>
    <w:lvl w:ilvl="0" w:tplc="F29CEC24">
      <w:start w:val="1"/>
      <w:numFmt w:val="decimal"/>
      <w:lvlText w:val="%1."/>
      <w:lvlJc w:val="left"/>
      <w:pPr>
        <w:ind w:left="1779" w:hanging="360"/>
      </w:pPr>
      <w:rPr>
        <w:rFonts w:hint="default"/>
        <w:b w:val="0"/>
        <w:strike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1E517C7"/>
    <w:multiLevelType w:val="hybridMultilevel"/>
    <w:tmpl w:val="A73E7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C423CC"/>
    <w:multiLevelType w:val="hybridMultilevel"/>
    <w:tmpl w:val="4350B670"/>
    <w:lvl w:ilvl="0" w:tplc="7318E8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6D3927"/>
    <w:multiLevelType w:val="hybridMultilevel"/>
    <w:tmpl w:val="731ED41E"/>
    <w:lvl w:ilvl="0" w:tplc="0F3CF732">
      <w:start w:val="1"/>
      <w:numFmt w:val="decimal"/>
      <w:lvlText w:val="%1)"/>
      <w:lvlJc w:val="left"/>
      <w:pPr>
        <w:ind w:left="720" w:hanging="360"/>
      </w:pPr>
      <w:rPr>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2C5AB2"/>
    <w:multiLevelType w:val="hybridMultilevel"/>
    <w:tmpl w:val="2826A20C"/>
    <w:lvl w:ilvl="0" w:tplc="186E87E6">
      <w:start w:val="1"/>
      <w:numFmt w:val="decimal"/>
      <w:lvlText w:val="%1)"/>
      <w:lvlJc w:val="left"/>
      <w:pPr>
        <w:ind w:left="898" w:hanging="360"/>
      </w:pPr>
    </w:lvl>
    <w:lvl w:ilvl="1" w:tplc="04190019">
      <w:start w:val="1"/>
      <w:numFmt w:val="lowerLetter"/>
      <w:lvlText w:val="%2."/>
      <w:lvlJc w:val="left"/>
      <w:pPr>
        <w:ind w:left="1618" w:hanging="360"/>
      </w:pPr>
    </w:lvl>
    <w:lvl w:ilvl="2" w:tplc="0419001B">
      <w:start w:val="1"/>
      <w:numFmt w:val="lowerRoman"/>
      <w:lvlText w:val="%3."/>
      <w:lvlJc w:val="right"/>
      <w:pPr>
        <w:ind w:left="2338" w:hanging="180"/>
      </w:pPr>
    </w:lvl>
    <w:lvl w:ilvl="3" w:tplc="0419000F">
      <w:start w:val="1"/>
      <w:numFmt w:val="decimal"/>
      <w:lvlText w:val="%4."/>
      <w:lvlJc w:val="left"/>
      <w:pPr>
        <w:ind w:left="3058" w:hanging="360"/>
      </w:pPr>
    </w:lvl>
    <w:lvl w:ilvl="4" w:tplc="04190019">
      <w:start w:val="1"/>
      <w:numFmt w:val="lowerLetter"/>
      <w:lvlText w:val="%5."/>
      <w:lvlJc w:val="left"/>
      <w:pPr>
        <w:ind w:left="3778" w:hanging="360"/>
      </w:pPr>
    </w:lvl>
    <w:lvl w:ilvl="5" w:tplc="0419001B">
      <w:start w:val="1"/>
      <w:numFmt w:val="lowerRoman"/>
      <w:lvlText w:val="%6."/>
      <w:lvlJc w:val="right"/>
      <w:pPr>
        <w:ind w:left="4498" w:hanging="180"/>
      </w:pPr>
    </w:lvl>
    <w:lvl w:ilvl="6" w:tplc="0419000F">
      <w:start w:val="1"/>
      <w:numFmt w:val="decimal"/>
      <w:lvlText w:val="%7."/>
      <w:lvlJc w:val="left"/>
      <w:pPr>
        <w:ind w:left="5218" w:hanging="360"/>
      </w:pPr>
    </w:lvl>
    <w:lvl w:ilvl="7" w:tplc="04190019">
      <w:start w:val="1"/>
      <w:numFmt w:val="lowerLetter"/>
      <w:lvlText w:val="%8."/>
      <w:lvlJc w:val="left"/>
      <w:pPr>
        <w:ind w:left="5938" w:hanging="360"/>
      </w:pPr>
    </w:lvl>
    <w:lvl w:ilvl="8" w:tplc="0419001B">
      <w:start w:val="1"/>
      <w:numFmt w:val="lowerRoman"/>
      <w:lvlText w:val="%9."/>
      <w:lvlJc w:val="right"/>
      <w:pPr>
        <w:ind w:left="6658" w:hanging="180"/>
      </w:pPr>
    </w:lvl>
  </w:abstractNum>
  <w:abstractNum w:abstractNumId="11">
    <w:nsid w:val="328E2CCB"/>
    <w:multiLevelType w:val="hybridMultilevel"/>
    <w:tmpl w:val="83525490"/>
    <w:lvl w:ilvl="0" w:tplc="B2E45562">
      <w:start w:val="1"/>
      <w:numFmt w:val="decimal"/>
      <w:lvlText w:val="%1."/>
      <w:lvlJc w:val="left"/>
      <w:pPr>
        <w:ind w:left="1353" w:hanging="360"/>
      </w:pPr>
      <w:rPr>
        <w:rFonts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B70699E"/>
    <w:multiLevelType w:val="hybridMultilevel"/>
    <w:tmpl w:val="1EE0C8C4"/>
    <w:lvl w:ilvl="0" w:tplc="A264545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F8766A1"/>
    <w:multiLevelType w:val="hybridMultilevel"/>
    <w:tmpl w:val="D7AA3072"/>
    <w:lvl w:ilvl="0" w:tplc="317855F4">
      <w:start w:val="1"/>
      <w:numFmt w:val="decimal"/>
      <w:lvlText w:val="%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4">
    <w:nsid w:val="413B3DD8"/>
    <w:multiLevelType w:val="hybridMultilevel"/>
    <w:tmpl w:val="7430C074"/>
    <w:lvl w:ilvl="0" w:tplc="15A4A4FA">
      <w:start w:val="1"/>
      <w:numFmt w:val="bullet"/>
      <w:lvlText w:val="-"/>
      <w:lvlJc w:val="left"/>
      <w:pPr>
        <w:ind w:left="1258" w:hanging="360"/>
      </w:pPr>
      <w:rPr>
        <w:rFonts w:ascii="Times New Roman" w:eastAsiaTheme="minorHAnsi" w:hAnsi="Times New Roman" w:cs="Times New Roman" w:hint="default"/>
      </w:rPr>
    </w:lvl>
    <w:lvl w:ilvl="1" w:tplc="04190003">
      <w:start w:val="1"/>
      <w:numFmt w:val="bullet"/>
      <w:lvlText w:val="o"/>
      <w:lvlJc w:val="left"/>
      <w:pPr>
        <w:ind w:left="1978" w:hanging="360"/>
      </w:pPr>
      <w:rPr>
        <w:rFonts w:ascii="Courier New" w:hAnsi="Courier New" w:cs="Courier New" w:hint="default"/>
      </w:rPr>
    </w:lvl>
    <w:lvl w:ilvl="2" w:tplc="04190005">
      <w:start w:val="1"/>
      <w:numFmt w:val="bullet"/>
      <w:lvlText w:val=""/>
      <w:lvlJc w:val="left"/>
      <w:pPr>
        <w:ind w:left="2698" w:hanging="360"/>
      </w:pPr>
      <w:rPr>
        <w:rFonts w:ascii="Wingdings" w:hAnsi="Wingdings" w:hint="default"/>
      </w:rPr>
    </w:lvl>
    <w:lvl w:ilvl="3" w:tplc="04190001">
      <w:start w:val="1"/>
      <w:numFmt w:val="bullet"/>
      <w:lvlText w:val=""/>
      <w:lvlJc w:val="left"/>
      <w:pPr>
        <w:ind w:left="3418" w:hanging="360"/>
      </w:pPr>
      <w:rPr>
        <w:rFonts w:ascii="Symbol" w:hAnsi="Symbol" w:hint="default"/>
      </w:rPr>
    </w:lvl>
    <w:lvl w:ilvl="4" w:tplc="04190003">
      <w:start w:val="1"/>
      <w:numFmt w:val="bullet"/>
      <w:lvlText w:val="o"/>
      <w:lvlJc w:val="left"/>
      <w:pPr>
        <w:ind w:left="4138" w:hanging="360"/>
      </w:pPr>
      <w:rPr>
        <w:rFonts w:ascii="Courier New" w:hAnsi="Courier New" w:cs="Courier New" w:hint="default"/>
      </w:rPr>
    </w:lvl>
    <w:lvl w:ilvl="5" w:tplc="04190005">
      <w:start w:val="1"/>
      <w:numFmt w:val="bullet"/>
      <w:lvlText w:val=""/>
      <w:lvlJc w:val="left"/>
      <w:pPr>
        <w:ind w:left="4858" w:hanging="360"/>
      </w:pPr>
      <w:rPr>
        <w:rFonts w:ascii="Wingdings" w:hAnsi="Wingdings" w:hint="default"/>
      </w:rPr>
    </w:lvl>
    <w:lvl w:ilvl="6" w:tplc="04190001">
      <w:start w:val="1"/>
      <w:numFmt w:val="bullet"/>
      <w:lvlText w:val=""/>
      <w:lvlJc w:val="left"/>
      <w:pPr>
        <w:ind w:left="5578" w:hanging="360"/>
      </w:pPr>
      <w:rPr>
        <w:rFonts w:ascii="Symbol" w:hAnsi="Symbol" w:hint="default"/>
      </w:rPr>
    </w:lvl>
    <w:lvl w:ilvl="7" w:tplc="04190003">
      <w:start w:val="1"/>
      <w:numFmt w:val="bullet"/>
      <w:lvlText w:val="o"/>
      <w:lvlJc w:val="left"/>
      <w:pPr>
        <w:ind w:left="6298" w:hanging="360"/>
      </w:pPr>
      <w:rPr>
        <w:rFonts w:ascii="Courier New" w:hAnsi="Courier New" w:cs="Courier New" w:hint="default"/>
      </w:rPr>
    </w:lvl>
    <w:lvl w:ilvl="8" w:tplc="04190005">
      <w:start w:val="1"/>
      <w:numFmt w:val="bullet"/>
      <w:lvlText w:val=""/>
      <w:lvlJc w:val="left"/>
      <w:pPr>
        <w:ind w:left="7018" w:hanging="360"/>
      </w:pPr>
      <w:rPr>
        <w:rFonts w:ascii="Wingdings" w:hAnsi="Wingdings" w:hint="default"/>
      </w:rPr>
    </w:lvl>
  </w:abstractNum>
  <w:abstractNum w:abstractNumId="15">
    <w:nsid w:val="4454154D"/>
    <w:multiLevelType w:val="hybridMultilevel"/>
    <w:tmpl w:val="9ED61FF2"/>
    <w:lvl w:ilvl="0" w:tplc="20363DD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9E7E97"/>
    <w:multiLevelType w:val="hybridMultilevel"/>
    <w:tmpl w:val="5560D872"/>
    <w:lvl w:ilvl="0" w:tplc="C666E8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47DF7D2F"/>
    <w:multiLevelType w:val="hybridMultilevel"/>
    <w:tmpl w:val="C3369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386D31"/>
    <w:multiLevelType w:val="hybridMultilevel"/>
    <w:tmpl w:val="F5A6675A"/>
    <w:lvl w:ilvl="0" w:tplc="212E28EA">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501A4D25"/>
    <w:multiLevelType w:val="hybridMultilevel"/>
    <w:tmpl w:val="AB928BD0"/>
    <w:lvl w:ilvl="0" w:tplc="0419000F">
      <w:start w:val="1"/>
      <w:numFmt w:val="decimal"/>
      <w:lvlText w:val="%1."/>
      <w:lvlJc w:val="left"/>
      <w:pPr>
        <w:ind w:left="804" w:hanging="360"/>
      </w:p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20">
    <w:nsid w:val="51AD2D6D"/>
    <w:multiLevelType w:val="hybridMultilevel"/>
    <w:tmpl w:val="045EC9EE"/>
    <w:lvl w:ilvl="0" w:tplc="EEEC9BE8">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21">
    <w:nsid w:val="53E417B2"/>
    <w:multiLevelType w:val="hybridMultilevel"/>
    <w:tmpl w:val="B27E1802"/>
    <w:lvl w:ilvl="0" w:tplc="85D2653A">
      <w:start w:val="1"/>
      <w:numFmt w:val="decimal"/>
      <w:lvlText w:val="%1)"/>
      <w:lvlJc w:val="left"/>
      <w:pPr>
        <w:ind w:left="1069" w:hanging="360"/>
      </w:pPr>
      <w:rPr>
        <w:rFonts w:hint="default"/>
        <w:b w:val="0"/>
        <w:sz w:val="3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89C286D"/>
    <w:multiLevelType w:val="hybridMultilevel"/>
    <w:tmpl w:val="8D0A1FDA"/>
    <w:lvl w:ilvl="0" w:tplc="15A4A4FA">
      <w:start w:val="1"/>
      <w:numFmt w:val="bullet"/>
      <w:lvlText w:val="-"/>
      <w:lvlJc w:val="left"/>
      <w:pPr>
        <w:ind w:left="1354" w:hanging="360"/>
      </w:pPr>
      <w:rPr>
        <w:rFonts w:ascii="Times New Roman" w:eastAsiaTheme="minorHAnsi" w:hAnsi="Times New Roman" w:cs="Times New Roman" w:hint="default"/>
      </w:rPr>
    </w:lvl>
    <w:lvl w:ilvl="1" w:tplc="04190003">
      <w:start w:val="1"/>
      <w:numFmt w:val="bullet"/>
      <w:lvlText w:val="o"/>
      <w:lvlJc w:val="left"/>
      <w:pPr>
        <w:ind w:left="2074" w:hanging="360"/>
      </w:pPr>
      <w:rPr>
        <w:rFonts w:ascii="Courier New" w:hAnsi="Courier New" w:cs="Courier New" w:hint="default"/>
      </w:rPr>
    </w:lvl>
    <w:lvl w:ilvl="2" w:tplc="04190005">
      <w:start w:val="1"/>
      <w:numFmt w:val="bullet"/>
      <w:lvlText w:val=""/>
      <w:lvlJc w:val="left"/>
      <w:pPr>
        <w:ind w:left="2794" w:hanging="360"/>
      </w:pPr>
      <w:rPr>
        <w:rFonts w:ascii="Wingdings" w:hAnsi="Wingdings" w:hint="default"/>
      </w:rPr>
    </w:lvl>
    <w:lvl w:ilvl="3" w:tplc="04190001">
      <w:start w:val="1"/>
      <w:numFmt w:val="bullet"/>
      <w:lvlText w:val=""/>
      <w:lvlJc w:val="left"/>
      <w:pPr>
        <w:ind w:left="3514" w:hanging="360"/>
      </w:pPr>
      <w:rPr>
        <w:rFonts w:ascii="Symbol" w:hAnsi="Symbol" w:hint="default"/>
      </w:rPr>
    </w:lvl>
    <w:lvl w:ilvl="4" w:tplc="04190003">
      <w:start w:val="1"/>
      <w:numFmt w:val="bullet"/>
      <w:lvlText w:val="o"/>
      <w:lvlJc w:val="left"/>
      <w:pPr>
        <w:ind w:left="4234" w:hanging="360"/>
      </w:pPr>
      <w:rPr>
        <w:rFonts w:ascii="Courier New" w:hAnsi="Courier New" w:cs="Courier New" w:hint="default"/>
      </w:rPr>
    </w:lvl>
    <w:lvl w:ilvl="5" w:tplc="04190005">
      <w:start w:val="1"/>
      <w:numFmt w:val="bullet"/>
      <w:lvlText w:val=""/>
      <w:lvlJc w:val="left"/>
      <w:pPr>
        <w:ind w:left="4954" w:hanging="360"/>
      </w:pPr>
      <w:rPr>
        <w:rFonts w:ascii="Wingdings" w:hAnsi="Wingdings" w:hint="default"/>
      </w:rPr>
    </w:lvl>
    <w:lvl w:ilvl="6" w:tplc="04190001">
      <w:start w:val="1"/>
      <w:numFmt w:val="bullet"/>
      <w:lvlText w:val=""/>
      <w:lvlJc w:val="left"/>
      <w:pPr>
        <w:ind w:left="5674" w:hanging="360"/>
      </w:pPr>
      <w:rPr>
        <w:rFonts w:ascii="Symbol" w:hAnsi="Symbol" w:hint="default"/>
      </w:rPr>
    </w:lvl>
    <w:lvl w:ilvl="7" w:tplc="04190003">
      <w:start w:val="1"/>
      <w:numFmt w:val="bullet"/>
      <w:lvlText w:val="o"/>
      <w:lvlJc w:val="left"/>
      <w:pPr>
        <w:ind w:left="6394" w:hanging="360"/>
      </w:pPr>
      <w:rPr>
        <w:rFonts w:ascii="Courier New" w:hAnsi="Courier New" w:cs="Courier New" w:hint="default"/>
      </w:rPr>
    </w:lvl>
    <w:lvl w:ilvl="8" w:tplc="04190005">
      <w:start w:val="1"/>
      <w:numFmt w:val="bullet"/>
      <w:lvlText w:val=""/>
      <w:lvlJc w:val="left"/>
      <w:pPr>
        <w:ind w:left="7114" w:hanging="360"/>
      </w:pPr>
      <w:rPr>
        <w:rFonts w:ascii="Wingdings" w:hAnsi="Wingdings" w:hint="default"/>
      </w:rPr>
    </w:lvl>
  </w:abstractNum>
  <w:abstractNum w:abstractNumId="23">
    <w:nsid w:val="59F5471A"/>
    <w:multiLevelType w:val="hybridMultilevel"/>
    <w:tmpl w:val="44329180"/>
    <w:lvl w:ilvl="0" w:tplc="B4E8D2A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D3750E2"/>
    <w:multiLevelType w:val="hybridMultilevel"/>
    <w:tmpl w:val="793EBF38"/>
    <w:lvl w:ilvl="0" w:tplc="15A4A4FA">
      <w:start w:val="1"/>
      <w:numFmt w:val="bullet"/>
      <w:lvlText w:val="-"/>
      <w:lvlJc w:val="left"/>
      <w:pPr>
        <w:ind w:left="1258" w:hanging="360"/>
      </w:pPr>
      <w:rPr>
        <w:rFonts w:ascii="Times New Roman" w:eastAsiaTheme="minorHAnsi" w:hAnsi="Times New Roman" w:cs="Times New Roman" w:hint="default"/>
      </w:rPr>
    </w:lvl>
    <w:lvl w:ilvl="1" w:tplc="04190003">
      <w:start w:val="1"/>
      <w:numFmt w:val="bullet"/>
      <w:lvlText w:val="o"/>
      <w:lvlJc w:val="left"/>
      <w:pPr>
        <w:ind w:left="1978" w:hanging="360"/>
      </w:pPr>
      <w:rPr>
        <w:rFonts w:ascii="Courier New" w:hAnsi="Courier New" w:cs="Courier New" w:hint="default"/>
      </w:rPr>
    </w:lvl>
    <w:lvl w:ilvl="2" w:tplc="04190005">
      <w:start w:val="1"/>
      <w:numFmt w:val="bullet"/>
      <w:lvlText w:val=""/>
      <w:lvlJc w:val="left"/>
      <w:pPr>
        <w:ind w:left="2698" w:hanging="360"/>
      </w:pPr>
      <w:rPr>
        <w:rFonts w:ascii="Wingdings" w:hAnsi="Wingdings" w:hint="default"/>
      </w:rPr>
    </w:lvl>
    <w:lvl w:ilvl="3" w:tplc="04190001">
      <w:start w:val="1"/>
      <w:numFmt w:val="bullet"/>
      <w:lvlText w:val=""/>
      <w:lvlJc w:val="left"/>
      <w:pPr>
        <w:ind w:left="3418" w:hanging="360"/>
      </w:pPr>
      <w:rPr>
        <w:rFonts w:ascii="Symbol" w:hAnsi="Symbol" w:hint="default"/>
      </w:rPr>
    </w:lvl>
    <w:lvl w:ilvl="4" w:tplc="04190003">
      <w:start w:val="1"/>
      <w:numFmt w:val="bullet"/>
      <w:lvlText w:val="o"/>
      <w:lvlJc w:val="left"/>
      <w:pPr>
        <w:ind w:left="4138" w:hanging="360"/>
      </w:pPr>
      <w:rPr>
        <w:rFonts w:ascii="Courier New" w:hAnsi="Courier New" w:cs="Courier New" w:hint="default"/>
      </w:rPr>
    </w:lvl>
    <w:lvl w:ilvl="5" w:tplc="04190005">
      <w:start w:val="1"/>
      <w:numFmt w:val="bullet"/>
      <w:lvlText w:val=""/>
      <w:lvlJc w:val="left"/>
      <w:pPr>
        <w:ind w:left="4858" w:hanging="360"/>
      </w:pPr>
      <w:rPr>
        <w:rFonts w:ascii="Wingdings" w:hAnsi="Wingdings" w:hint="default"/>
      </w:rPr>
    </w:lvl>
    <w:lvl w:ilvl="6" w:tplc="04190001">
      <w:start w:val="1"/>
      <w:numFmt w:val="bullet"/>
      <w:lvlText w:val=""/>
      <w:lvlJc w:val="left"/>
      <w:pPr>
        <w:ind w:left="5578" w:hanging="360"/>
      </w:pPr>
      <w:rPr>
        <w:rFonts w:ascii="Symbol" w:hAnsi="Symbol" w:hint="default"/>
      </w:rPr>
    </w:lvl>
    <w:lvl w:ilvl="7" w:tplc="04190003">
      <w:start w:val="1"/>
      <w:numFmt w:val="bullet"/>
      <w:lvlText w:val="o"/>
      <w:lvlJc w:val="left"/>
      <w:pPr>
        <w:ind w:left="6298" w:hanging="360"/>
      </w:pPr>
      <w:rPr>
        <w:rFonts w:ascii="Courier New" w:hAnsi="Courier New" w:cs="Courier New" w:hint="default"/>
      </w:rPr>
    </w:lvl>
    <w:lvl w:ilvl="8" w:tplc="04190005">
      <w:start w:val="1"/>
      <w:numFmt w:val="bullet"/>
      <w:lvlText w:val=""/>
      <w:lvlJc w:val="left"/>
      <w:pPr>
        <w:ind w:left="7018" w:hanging="360"/>
      </w:pPr>
      <w:rPr>
        <w:rFonts w:ascii="Wingdings" w:hAnsi="Wingdings" w:hint="default"/>
      </w:rPr>
    </w:lvl>
  </w:abstractNum>
  <w:abstractNum w:abstractNumId="25">
    <w:nsid w:val="5F6A31CE"/>
    <w:multiLevelType w:val="hybridMultilevel"/>
    <w:tmpl w:val="CAACB712"/>
    <w:lvl w:ilvl="0" w:tplc="15A4A4FA">
      <w:start w:val="1"/>
      <w:numFmt w:val="bullet"/>
      <w:lvlText w:val="-"/>
      <w:lvlJc w:val="left"/>
      <w:pPr>
        <w:ind w:left="4755" w:hanging="360"/>
      </w:pPr>
      <w:rPr>
        <w:rFonts w:ascii="Times New Roman" w:eastAsiaTheme="minorHAnsi" w:hAnsi="Times New Roman" w:cs="Times New Roman" w:hint="default"/>
      </w:rPr>
    </w:lvl>
    <w:lvl w:ilvl="1" w:tplc="04190003">
      <w:start w:val="1"/>
      <w:numFmt w:val="bullet"/>
      <w:lvlText w:val="o"/>
      <w:lvlJc w:val="left"/>
      <w:pPr>
        <w:ind w:left="5475" w:hanging="360"/>
      </w:pPr>
      <w:rPr>
        <w:rFonts w:ascii="Courier New" w:hAnsi="Courier New" w:cs="Courier New" w:hint="default"/>
      </w:rPr>
    </w:lvl>
    <w:lvl w:ilvl="2" w:tplc="04190005">
      <w:start w:val="1"/>
      <w:numFmt w:val="bullet"/>
      <w:lvlText w:val=""/>
      <w:lvlJc w:val="left"/>
      <w:pPr>
        <w:ind w:left="6195" w:hanging="360"/>
      </w:pPr>
      <w:rPr>
        <w:rFonts w:ascii="Wingdings" w:hAnsi="Wingdings" w:hint="default"/>
      </w:rPr>
    </w:lvl>
    <w:lvl w:ilvl="3" w:tplc="04190001">
      <w:start w:val="1"/>
      <w:numFmt w:val="bullet"/>
      <w:lvlText w:val=""/>
      <w:lvlJc w:val="left"/>
      <w:pPr>
        <w:ind w:left="6915" w:hanging="360"/>
      </w:pPr>
      <w:rPr>
        <w:rFonts w:ascii="Symbol" w:hAnsi="Symbol" w:hint="default"/>
      </w:rPr>
    </w:lvl>
    <w:lvl w:ilvl="4" w:tplc="04190003">
      <w:start w:val="1"/>
      <w:numFmt w:val="bullet"/>
      <w:lvlText w:val="o"/>
      <w:lvlJc w:val="left"/>
      <w:pPr>
        <w:ind w:left="7635" w:hanging="360"/>
      </w:pPr>
      <w:rPr>
        <w:rFonts w:ascii="Courier New" w:hAnsi="Courier New" w:cs="Courier New" w:hint="default"/>
      </w:rPr>
    </w:lvl>
    <w:lvl w:ilvl="5" w:tplc="04190005">
      <w:start w:val="1"/>
      <w:numFmt w:val="bullet"/>
      <w:lvlText w:val=""/>
      <w:lvlJc w:val="left"/>
      <w:pPr>
        <w:ind w:left="8355" w:hanging="360"/>
      </w:pPr>
      <w:rPr>
        <w:rFonts w:ascii="Wingdings" w:hAnsi="Wingdings" w:hint="default"/>
      </w:rPr>
    </w:lvl>
    <w:lvl w:ilvl="6" w:tplc="04190001">
      <w:start w:val="1"/>
      <w:numFmt w:val="bullet"/>
      <w:lvlText w:val=""/>
      <w:lvlJc w:val="left"/>
      <w:pPr>
        <w:ind w:left="9075" w:hanging="360"/>
      </w:pPr>
      <w:rPr>
        <w:rFonts w:ascii="Symbol" w:hAnsi="Symbol" w:hint="default"/>
      </w:rPr>
    </w:lvl>
    <w:lvl w:ilvl="7" w:tplc="04190003">
      <w:start w:val="1"/>
      <w:numFmt w:val="bullet"/>
      <w:lvlText w:val="o"/>
      <w:lvlJc w:val="left"/>
      <w:pPr>
        <w:ind w:left="9795" w:hanging="360"/>
      </w:pPr>
      <w:rPr>
        <w:rFonts w:ascii="Courier New" w:hAnsi="Courier New" w:cs="Courier New" w:hint="default"/>
      </w:rPr>
    </w:lvl>
    <w:lvl w:ilvl="8" w:tplc="04190005">
      <w:start w:val="1"/>
      <w:numFmt w:val="bullet"/>
      <w:lvlText w:val=""/>
      <w:lvlJc w:val="left"/>
      <w:pPr>
        <w:ind w:left="10515" w:hanging="360"/>
      </w:pPr>
      <w:rPr>
        <w:rFonts w:ascii="Wingdings" w:hAnsi="Wingdings" w:hint="default"/>
      </w:rPr>
    </w:lvl>
  </w:abstractNum>
  <w:abstractNum w:abstractNumId="26">
    <w:nsid w:val="677415DC"/>
    <w:multiLevelType w:val="hybridMultilevel"/>
    <w:tmpl w:val="4306B6B8"/>
    <w:lvl w:ilvl="0" w:tplc="33C6B348">
      <w:start w:val="1"/>
      <w:numFmt w:val="decimal"/>
      <w:lvlText w:val="%1."/>
      <w:lvlJc w:val="left"/>
      <w:pPr>
        <w:ind w:left="135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8E323D6"/>
    <w:multiLevelType w:val="hybridMultilevel"/>
    <w:tmpl w:val="19C062EC"/>
    <w:lvl w:ilvl="0" w:tplc="33DE46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307D6B"/>
    <w:multiLevelType w:val="hybridMultilevel"/>
    <w:tmpl w:val="D1F06AEC"/>
    <w:lvl w:ilvl="0" w:tplc="15A4A4FA">
      <w:start w:val="1"/>
      <w:numFmt w:val="bullet"/>
      <w:lvlText w:val="-"/>
      <w:lvlJc w:val="left"/>
      <w:pPr>
        <w:ind w:left="1287" w:hanging="360"/>
      </w:pPr>
      <w:rPr>
        <w:rFonts w:ascii="Times New Roman" w:eastAsiaTheme="minorHAns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6D0E7A91"/>
    <w:multiLevelType w:val="hybridMultilevel"/>
    <w:tmpl w:val="228CB04A"/>
    <w:lvl w:ilvl="0" w:tplc="B3F8E19E">
      <w:start w:val="1"/>
      <w:numFmt w:val="decimal"/>
      <w:lvlText w:val="%1."/>
      <w:lvlJc w:val="left"/>
      <w:pPr>
        <w:ind w:left="1636" w:hanging="360"/>
      </w:pPr>
      <w:rPr>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0442D0C"/>
    <w:multiLevelType w:val="hybridMultilevel"/>
    <w:tmpl w:val="4F7848E8"/>
    <w:lvl w:ilvl="0" w:tplc="4934C13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6F2478"/>
    <w:multiLevelType w:val="hybridMultilevel"/>
    <w:tmpl w:val="A4D881CA"/>
    <w:lvl w:ilvl="0" w:tplc="4282CA82">
      <w:start w:val="1"/>
      <w:numFmt w:val="decimal"/>
      <w:lvlText w:val="%1."/>
      <w:lvlJc w:val="left"/>
      <w:pPr>
        <w:ind w:left="12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7D4C7A"/>
    <w:multiLevelType w:val="hybridMultilevel"/>
    <w:tmpl w:val="3A38C61C"/>
    <w:lvl w:ilvl="0" w:tplc="3E62A39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D376ED"/>
    <w:multiLevelType w:val="hybridMultilevel"/>
    <w:tmpl w:val="4D286662"/>
    <w:lvl w:ilvl="0" w:tplc="0419000F">
      <w:start w:val="1"/>
      <w:numFmt w:val="decimal"/>
      <w:lvlText w:val="%1."/>
      <w:lvlJc w:val="left"/>
      <w:pPr>
        <w:ind w:left="1576" w:hanging="360"/>
      </w:pPr>
    </w:lvl>
    <w:lvl w:ilvl="1" w:tplc="04190019" w:tentative="1">
      <w:start w:val="1"/>
      <w:numFmt w:val="lowerLetter"/>
      <w:lvlText w:val="%2."/>
      <w:lvlJc w:val="left"/>
      <w:pPr>
        <w:ind w:left="2296" w:hanging="360"/>
      </w:pPr>
    </w:lvl>
    <w:lvl w:ilvl="2" w:tplc="0419001B" w:tentative="1">
      <w:start w:val="1"/>
      <w:numFmt w:val="lowerRoman"/>
      <w:lvlText w:val="%3."/>
      <w:lvlJc w:val="right"/>
      <w:pPr>
        <w:ind w:left="3016" w:hanging="180"/>
      </w:pPr>
    </w:lvl>
    <w:lvl w:ilvl="3" w:tplc="0419000F" w:tentative="1">
      <w:start w:val="1"/>
      <w:numFmt w:val="decimal"/>
      <w:lvlText w:val="%4."/>
      <w:lvlJc w:val="left"/>
      <w:pPr>
        <w:ind w:left="3736" w:hanging="360"/>
      </w:pPr>
    </w:lvl>
    <w:lvl w:ilvl="4" w:tplc="04190019" w:tentative="1">
      <w:start w:val="1"/>
      <w:numFmt w:val="lowerLetter"/>
      <w:lvlText w:val="%5."/>
      <w:lvlJc w:val="left"/>
      <w:pPr>
        <w:ind w:left="4456" w:hanging="360"/>
      </w:pPr>
    </w:lvl>
    <w:lvl w:ilvl="5" w:tplc="0419001B" w:tentative="1">
      <w:start w:val="1"/>
      <w:numFmt w:val="lowerRoman"/>
      <w:lvlText w:val="%6."/>
      <w:lvlJc w:val="right"/>
      <w:pPr>
        <w:ind w:left="5176" w:hanging="180"/>
      </w:pPr>
    </w:lvl>
    <w:lvl w:ilvl="6" w:tplc="0419000F" w:tentative="1">
      <w:start w:val="1"/>
      <w:numFmt w:val="decimal"/>
      <w:lvlText w:val="%7."/>
      <w:lvlJc w:val="left"/>
      <w:pPr>
        <w:ind w:left="5896" w:hanging="360"/>
      </w:pPr>
    </w:lvl>
    <w:lvl w:ilvl="7" w:tplc="04190019" w:tentative="1">
      <w:start w:val="1"/>
      <w:numFmt w:val="lowerLetter"/>
      <w:lvlText w:val="%8."/>
      <w:lvlJc w:val="left"/>
      <w:pPr>
        <w:ind w:left="6616" w:hanging="360"/>
      </w:pPr>
    </w:lvl>
    <w:lvl w:ilvl="8" w:tplc="0419001B" w:tentative="1">
      <w:start w:val="1"/>
      <w:numFmt w:val="lowerRoman"/>
      <w:lvlText w:val="%9."/>
      <w:lvlJc w:val="right"/>
      <w:pPr>
        <w:ind w:left="7336" w:hanging="180"/>
      </w:pPr>
    </w:lvl>
  </w:abstractNum>
  <w:abstractNum w:abstractNumId="34">
    <w:nsid w:val="78DF54C0"/>
    <w:multiLevelType w:val="hybridMultilevel"/>
    <w:tmpl w:val="53D0BB64"/>
    <w:lvl w:ilvl="0" w:tplc="BC92E79E">
      <w:start w:val="1"/>
      <w:numFmt w:val="decimal"/>
      <w:lvlText w:val="%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num w:numId="1">
    <w:abstractNumId w:val="17"/>
  </w:num>
  <w:num w:numId="2">
    <w:abstractNumId w:val="2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4"/>
  </w:num>
  <w:num w:numId="8">
    <w:abstractNumId w:val="14"/>
  </w:num>
  <w:num w:numId="9">
    <w:abstractNumId w:val="14"/>
  </w:num>
  <w:num w:numId="10">
    <w:abstractNumId w:val="5"/>
  </w:num>
  <w:num w:numId="11">
    <w:abstractNumId w:val="5"/>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2"/>
  </w:num>
  <w:num w:numId="20">
    <w:abstractNumId w:val="28"/>
  </w:num>
  <w:num w:numId="21">
    <w:abstractNumId w:val="28"/>
  </w:num>
  <w:num w:numId="22">
    <w:abstractNumId w:val="25"/>
  </w:num>
  <w:num w:numId="23">
    <w:abstractNumId w:val="25"/>
  </w:num>
  <w:num w:numId="24">
    <w:abstractNumId w:val="2"/>
  </w:num>
  <w:num w:numId="25">
    <w:abstractNumId w:val="13"/>
  </w:num>
  <w:num w:numId="26">
    <w:abstractNumId w:val="29"/>
  </w:num>
  <w:num w:numId="27">
    <w:abstractNumId w:val="31"/>
  </w:num>
  <w:num w:numId="28">
    <w:abstractNumId w:val="34"/>
  </w:num>
  <w:num w:numId="29">
    <w:abstractNumId w:val="20"/>
  </w:num>
  <w:num w:numId="30">
    <w:abstractNumId w:val="19"/>
  </w:num>
  <w:num w:numId="31">
    <w:abstractNumId w:val="7"/>
  </w:num>
  <w:num w:numId="32">
    <w:abstractNumId w:val="12"/>
  </w:num>
  <w:num w:numId="33">
    <w:abstractNumId w:val="26"/>
  </w:num>
  <w:num w:numId="34">
    <w:abstractNumId w:val="18"/>
  </w:num>
  <w:num w:numId="35">
    <w:abstractNumId w:val="6"/>
  </w:num>
  <w:num w:numId="36">
    <w:abstractNumId w:val="23"/>
  </w:num>
  <w:num w:numId="37">
    <w:abstractNumId w:val="15"/>
  </w:num>
  <w:num w:numId="38">
    <w:abstractNumId w:val="30"/>
  </w:num>
  <w:num w:numId="39">
    <w:abstractNumId w:val="0"/>
  </w:num>
  <w:num w:numId="40">
    <w:abstractNumId w:val="6"/>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3"/>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4"/>
  </w:num>
  <w:num w:numId="49">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6C"/>
    <w:rsid w:val="0000003B"/>
    <w:rsid w:val="00000D4A"/>
    <w:rsid w:val="00000D9D"/>
    <w:rsid w:val="00001489"/>
    <w:rsid w:val="00001BF5"/>
    <w:rsid w:val="00002FE3"/>
    <w:rsid w:val="00006373"/>
    <w:rsid w:val="0000711F"/>
    <w:rsid w:val="00010110"/>
    <w:rsid w:val="00010C72"/>
    <w:rsid w:val="000114F4"/>
    <w:rsid w:val="00011691"/>
    <w:rsid w:val="000122BD"/>
    <w:rsid w:val="00013F97"/>
    <w:rsid w:val="00014232"/>
    <w:rsid w:val="00014414"/>
    <w:rsid w:val="00014616"/>
    <w:rsid w:val="000157F8"/>
    <w:rsid w:val="00015F96"/>
    <w:rsid w:val="000174AB"/>
    <w:rsid w:val="000177CA"/>
    <w:rsid w:val="00020210"/>
    <w:rsid w:val="00020AD4"/>
    <w:rsid w:val="0002134D"/>
    <w:rsid w:val="000220A9"/>
    <w:rsid w:val="00022D88"/>
    <w:rsid w:val="00022F7B"/>
    <w:rsid w:val="00023B8F"/>
    <w:rsid w:val="0002400A"/>
    <w:rsid w:val="000256EA"/>
    <w:rsid w:val="00025BD0"/>
    <w:rsid w:val="00026207"/>
    <w:rsid w:val="000268B6"/>
    <w:rsid w:val="00026983"/>
    <w:rsid w:val="0002795E"/>
    <w:rsid w:val="00030573"/>
    <w:rsid w:val="000309FE"/>
    <w:rsid w:val="00030E30"/>
    <w:rsid w:val="000311F1"/>
    <w:rsid w:val="00031758"/>
    <w:rsid w:val="00032FC1"/>
    <w:rsid w:val="00033174"/>
    <w:rsid w:val="00034AA9"/>
    <w:rsid w:val="0003575C"/>
    <w:rsid w:val="00036546"/>
    <w:rsid w:val="00037484"/>
    <w:rsid w:val="000400B5"/>
    <w:rsid w:val="000400DD"/>
    <w:rsid w:val="00040E18"/>
    <w:rsid w:val="00040F04"/>
    <w:rsid w:val="0004115A"/>
    <w:rsid w:val="00042494"/>
    <w:rsid w:val="000428CC"/>
    <w:rsid w:val="00043725"/>
    <w:rsid w:val="000441EF"/>
    <w:rsid w:val="00044FA5"/>
    <w:rsid w:val="000450E8"/>
    <w:rsid w:val="000457D8"/>
    <w:rsid w:val="000468E5"/>
    <w:rsid w:val="00046AF1"/>
    <w:rsid w:val="00046CBB"/>
    <w:rsid w:val="00046DF9"/>
    <w:rsid w:val="000473DA"/>
    <w:rsid w:val="00051807"/>
    <w:rsid w:val="00051AF2"/>
    <w:rsid w:val="00052B8A"/>
    <w:rsid w:val="00052E8A"/>
    <w:rsid w:val="00053EAF"/>
    <w:rsid w:val="000545AB"/>
    <w:rsid w:val="0005493C"/>
    <w:rsid w:val="00054D35"/>
    <w:rsid w:val="000554A1"/>
    <w:rsid w:val="0005560F"/>
    <w:rsid w:val="00055696"/>
    <w:rsid w:val="000560CA"/>
    <w:rsid w:val="00056725"/>
    <w:rsid w:val="00056C5E"/>
    <w:rsid w:val="00057338"/>
    <w:rsid w:val="000573A5"/>
    <w:rsid w:val="000615E6"/>
    <w:rsid w:val="0006166F"/>
    <w:rsid w:val="00062B37"/>
    <w:rsid w:val="00063796"/>
    <w:rsid w:val="00063CA4"/>
    <w:rsid w:val="00063CB2"/>
    <w:rsid w:val="00063F96"/>
    <w:rsid w:val="0006414A"/>
    <w:rsid w:val="000642F1"/>
    <w:rsid w:val="000656D9"/>
    <w:rsid w:val="00065A6D"/>
    <w:rsid w:val="00065D7C"/>
    <w:rsid w:val="00066483"/>
    <w:rsid w:val="00066B76"/>
    <w:rsid w:val="00066E29"/>
    <w:rsid w:val="00066FDD"/>
    <w:rsid w:val="0006714A"/>
    <w:rsid w:val="00067464"/>
    <w:rsid w:val="00067A77"/>
    <w:rsid w:val="00070BBB"/>
    <w:rsid w:val="00070BC7"/>
    <w:rsid w:val="00070DED"/>
    <w:rsid w:val="0007133B"/>
    <w:rsid w:val="00071656"/>
    <w:rsid w:val="0007210C"/>
    <w:rsid w:val="0007215E"/>
    <w:rsid w:val="00073A62"/>
    <w:rsid w:val="00073BDA"/>
    <w:rsid w:val="00073CB4"/>
    <w:rsid w:val="00073D6B"/>
    <w:rsid w:val="00073F2B"/>
    <w:rsid w:val="00074C02"/>
    <w:rsid w:val="00074CD0"/>
    <w:rsid w:val="00074EAC"/>
    <w:rsid w:val="0007517F"/>
    <w:rsid w:val="00076C08"/>
    <w:rsid w:val="00077563"/>
    <w:rsid w:val="000800D1"/>
    <w:rsid w:val="0008092E"/>
    <w:rsid w:val="00080D44"/>
    <w:rsid w:val="0008134B"/>
    <w:rsid w:val="00081B53"/>
    <w:rsid w:val="00081FDA"/>
    <w:rsid w:val="00082C3A"/>
    <w:rsid w:val="00082DDD"/>
    <w:rsid w:val="000836FD"/>
    <w:rsid w:val="0008522F"/>
    <w:rsid w:val="000855E9"/>
    <w:rsid w:val="00086183"/>
    <w:rsid w:val="000863B2"/>
    <w:rsid w:val="0008659D"/>
    <w:rsid w:val="00086AAB"/>
    <w:rsid w:val="00086F3A"/>
    <w:rsid w:val="00090452"/>
    <w:rsid w:val="00090531"/>
    <w:rsid w:val="000915C8"/>
    <w:rsid w:val="00091A3C"/>
    <w:rsid w:val="00091BE3"/>
    <w:rsid w:val="000922B0"/>
    <w:rsid w:val="0009246D"/>
    <w:rsid w:val="00093605"/>
    <w:rsid w:val="000939F3"/>
    <w:rsid w:val="0009419C"/>
    <w:rsid w:val="0009428F"/>
    <w:rsid w:val="00095466"/>
    <w:rsid w:val="00096CD7"/>
    <w:rsid w:val="00096D58"/>
    <w:rsid w:val="00096FDF"/>
    <w:rsid w:val="00097080"/>
    <w:rsid w:val="000A20E4"/>
    <w:rsid w:val="000A21E6"/>
    <w:rsid w:val="000A262A"/>
    <w:rsid w:val="000A2783"/>
    <w:rsid w:val="000A311B"/>
    <w:rsid w:val="000A379D"/>
    <w:rsid w:val="000A4920"/>
    <w:rsid w:val="000A4992"/>
    <w:rsid w:val="000A657B"/>
    <w:rsid w:val="000A6607"/>
    <w:rsid w:val="000A7B5E"/>
    <w:rsid w:val="000A7DA7"/>
    <w:rsid w:val="000B0168"/>
    <w:rsid w:val="000B0CD5"/>
    <w:rsid w:val="000B13E9"/>
    <w:rsid w:val="000B18E7"/>
    <w:rsid w:val="000B18EE"/>
    <w:rsid w:val="000B1F45"/>
    <w:rsid w:val="000B2B3D"/>
    <w:rsid w:val="000B2B4E"/>
    <w:rsid w:val="000B2BF3"/>
    <w:rsid w:val="000B3573"/>
    <w:rsid w:val="000B38B7"/>
    <w:rsid w:val="000B3AFB"/>
    <w:rsid w:val="000B3C7B"/>
    <w:rsid w:val="000B4FAD"/>
    <w:rsid w:val="000B694C"/>
    <w:rsid w:val="000B7407"/>
    <w:rsid w:val="000B795F"/>
    <w:rsid w:val="000B798F"/>
    <w:rsid w:val="000C09CA"/>
    <w:rsid w:val="000C0BE7"/>
    <w:rsid w:val="000C207F"/>
    <w:rsid w:val="000C215C"/>
    <w:rsid w:val="000C3D15"/>
    <w:rsid w:val="000C491F"/>
    <w:rsid w:val="000C5385"/>
    <w:rsid w:val="000C549B"/>
    <w:rsid w:val="000C596B"/>
    <w:rsid w:val="000C5BC0"/>
    <w:rsid w:val="000D0472"/>
    <w:rsid w:val="000D0A38"/>
    <w:rsid w:val="000D0D04"/>
    <w:rsid w:val="000D19A2"/>
    <w:rsid w:val="000D2079"/>
    <w:rsid w:val="000D2842"/>
    <w:rsid w:val="000D2CE6"/>
    <w:rsid w:val="000D36E9"/>
    <w:rsid w:val="000D38D2"/>
    <w:rsid w:val="000D589A"/>
    <w:rsid w:val="000D60CF"/>
    <w:rsid w:val="000D6609"/>
    <w:rsid w:val="000D78A7"/>
    <w:rsid w:val="000E1BC4"/>
    <w:rsid w:val="000E1BDB"/>
    <w:rsid w:val="000E23C2"/>
    <w:rsid w:val="000E2853"/>
    <w:rsid w:val="000E3E26"/>
    <w:rsid w:val="000E4146"/>
    <w:rsid w:val="000E4416"/>
    <w:rsid w:val="000E45BC"/>
    <w:rsid w:val="000E47E1"/>
    <w:rsid w:val="000E49EA"/>
    <w:rsid w:val="000E4E0C"/>
    <w:rsid w:val="000E561D"/>
    <w:rsid w:val="000E5787"/>
    <w:rsid w:val="000E621A"/>
    <w:rsid w:val="000E770B"/>
    <w:rsid w:val="000F0532"/>
    <w:rsid w:val="000F05FF"/>
    <w:rsid w:val="000F19AF"/>
    <w:rsid w:val="000F1E9B"/>
    <w:rsid w:val="000F3632"/>
    <w:rsid w:val="000F3A47"/>
    <w:rsid w:val="000F49D7"/>
    <w:rsid w:val="000F4EC1"/>
    <w:rsid w:val="000F5826"/>
    <w:rsid w:val="000F59B5"/>
    <w:rsid w:val="000F615B"/>
    <w:rsid w:val="000F62A3"/>
    <w:rsid w:val="000F6DB6"/>
    <w:rsid w:val="000F6DC7"/>
    <w:rsid w:val="000F7F7C"/>
    <w:rsid w:val="00101687"/>
    <w:rsid w:val="00101F54"/>
    <w:rsid w:val="0010275B"/>
    <w:rsid w:val="001027B8"/>
    <w:rsid w:val="001032C7"/>
    <w:rsid w:val="001034A7"/>
    <w:rsid w:val="001043F9"/>
    <w:rsid w:val="00104672"/>
    <w:rsid w:val="00104A34"/>
    <w:rsid w:val="00104E36"/>
    <w:rsid w:val="00105869"/>
    <w:rsid w:val="0010723E"/>
    <w:rsid w:val="0010734E"/>
    <w:rsid w:val="00107467"/>
    <w:rsid w:val="00107971"/>
    <w:rsid w:val="00107F52"/>
    <w:rsid w:val="00111391"/>
    <w:rsid w:val="00111BA5"/>
    <w:rsid w:val="00111E32"/>
    <w:rsid w:val="001143E9"/>
    <w:rsid w:val="001148DE"/>
    <w:rsid w:val="001149F2"/>
    <w:rsid w:val="00114B35"/>
    <w:rsid w:val="00114BEB"/>
    <w:rsid w:val="00115F59"/>
    <w:rsid w:val="00116283"/>
    <w:rsid w:val="0012018B"/>
    <w:rsid w:val="00120CAF"/>
    <w:rsid w:val="001210E9"/>
    <w:rsid w:val="0012173E"/>
    <w:rsid w:val="00121D58"/>
    <w:rsid w:val="00121D80"/>
    <w:rsid w:val="00121EC1"/>
    <w:rsid w:val="001220AA"/>
    <w:rsid w:val="001223B6"/>
    <w:rsid w:val="001229C0"/>
    <w:rsid w:val="00122A9E"/>
    <w:rsid w:val="00122D2B"/>
    <w:rsid w:val="0012397F"/>
    <w:rsid w:val="00123C9D"/>
    <w:rsid w:val="001243B3"/>
    <w:rsid w:val="0012492B"/>
    <w:rsid w:val="00124C0E"/>
    <w:rsid w:val="00124CC9"/>
    <w:rsid w:val="00125550"/>
    <w:rsid w:val="00126757"/>
    <w:rsid w:val="0012718B"/>
    <w:rsid w:val="00127F54"/>
    <w:rsid w:val="0013027D"/>
    <w:rsid w:val="00130393"/>
    <w:rsid w:val="00130BB5"/>
    <w:rsid w:val="00131484"/>
    <w:rsid w:val="001325A8"/>
    <w:rsid w:val="00132E8D"/>
    <w:rsid w:val="001330C5"/>
    <w:rsid w:val="001339D5"/>
    <w:rsid w:val="0013405E"/>
    <w:rsid w:val="00134479"/>
    <w:rsid w:val="00134B96"/>
    <w:rsid w:val="00134FE2"/>
    <w:rsid w:val="00137426"/>
    <w:rsid w:val="001376B8"/>
    <w:rsid w:val="00140359"/>
    <w:rsid w:val="00140A1E"/>
    <w:rsid w:val="00140C19"/>
    <w:rsid w:val="00141995"/>
    <w:rsid w:val="00141B0E"/>
    <w:rsid w:val="0014229B"/>
    <w:rsid w:val="00142EF4"/>
    <w:rsid w:val="00143616"/>
    <w:rsid w:val="00143993"/>
    <w:rsid w:val="00144187"/>
    <w:rsid w:val="00144FE7"/>
    <w:rsid w:val="0014527A"/>
    <w:rsid w:val="00145367"/>
    <w:rsid w:val="00145423"/>
    <w:rsid w:val="001456C5"/>
    <w:rsid w:val="0014660E"/>
    <w:rsid w:val="00146B6A"/>
    <w:rsid w:val="001478A9"/>
    <w:rsid w:val="00150012"/>
    <w:rsid w:val="001507B3"/>
    <w:rsid w:val="0015281B"/>
    <w:rsid w:val="001539FB"/>
    <w:rsid w:val="00153F35"/>
    <w:rsid w:val="00154F6F"/>
    <w:rsid w:val="00154FDC"/>
    <w:rsid w:val="001550F0"/>
    <w:rsid w:val="001551CC"/>
    <w:rsid w:val="001560F2"/>
    <w:rsid w:val="0015786B"/>
    <w:rsid w:val="00157E89"/>
    <w:rsid w:val="00160D55"/>
    <w:rsid w:val="00160F1B"/>
    <w:rsid w:val="0016241E"/>
    <w:rsid w:val="001624F4"/>
    <w:rsid w:val="00162DCD"/>
    <w:rsid w:val="001631F4"/>
    <w:rsid w:val="00164FC6"/>
    <w:rsid w:val="0016512D"/>
    <w:rsid w:val="00165635"/>
    <w:rsid w:val="00166537"/>
    <w:rsid w:val="001669F3"/>
    <w:rsid w:val="00167811"/>
    <w:rsid w:val="00167D26"/>
    <w:rsid w:val="00170344"/>
    <w:rsid w:val="00171405"/>
    <w:rsid w:val="001727BC"/>
    <w:rsid w:val="00172F71"/>
    <w:rsid w:val="00173689"/>
    <w:rsid w:val="0017524A"/>
    <w:rsid w:val="001761A3"/>
    <w:rsid w:val="001767D6"/>
    <w:rsid w:val="00176B59"/>
    <w:rsid w:val="00176C78"/>
    <w:rsid w:val="00177712"/>
    <w:rsid w:val="00177796"/>
    <w:rsid w:val="001777DA"/>
    <w:rsid w:val="00177B88"/>
    <w:rsid w:val="00180757"/>
    <w:rsid w:val="00180E67"/>
    <w:rsid w:val="00181169"/>
    <w:rsid w:val="0018151E"/>
    <w:rsid w:val="00181715"/>
    <w:rsid w:val="00181912"/>
    <w:rsid w:val="00181988"/>
    <w:rsid w:val="0018260A"/>
    <w:rsid w:val="0018373A"/>
    <w:rsid w:val="00183E4B"/>
    <w:rsid w:val="00183E86"/>
    <w:rsid w:val="00184187"/>
    <w:rsid w:val="001847EC"/>
    <w:rsid w:val="00185640"/>
    <w:rsid w:val="00185A8F"/>
    <w:rsid w:val="00185B15"/>
    <w:rsid w:val="00185DFE"/>
    <w:rsid w:val="0018741E"/>
    <w:rsid w:val="00187A40"/>
    <w:rsid w:val="00187C02"/>
    <w:rsid w:val="001903D6"/>
    <w:rsid w:val="0019070A"/>
    <w:rsid w:val="00191BD8"/>
    <w:rsid w:val="001926C4"/>
    <w:rsid w:val="00192E05"/>
    <w:rsid w:val="00193471"/>
    <w:rsid w:val="00193F03"/>
    <w:rsid w:val="00194163"/>
    <w:rsid w:val="001944C0"/>
    <w:rsid w:val="00194B4D"/>
    <w:rsid w:val="00194C60"/>
    <w:rsid w:val="00194C95"/>
    <w:rsid w:val="00194D3D"/>
    <w:rsid w:val="00196255"/>
    <w:rsid w:val="00196A55"/>
    <w:rsid w:val="0019737E"/>
    <w:rsid w:val="00197570"/>
    <w:rsid w:val="001A02A5"/>
    <w:rsid w:val="001A078F"/>
    <w:rsid w:val="001A0E71"/>
    <w:rsid w:val="001A1D1F"/>
    <w:rsid w:val="001A25BD"/>
    <w:rsid w:val="001A29FC"/>
    <w:rsid w:val="001A46A9"/>
    <w:rsid w:val="001A48C6"/>
    <w:rsid w:val="001A4C02"/>
    <w:rsid w:val="001A577E"/>
    <w:rsid w:val="001A61A4"/>
    <w:rsid w:val="001A69B7"/>
    <w:rsid w:val="001A6E35"/>
    <w:rsid w:val="001A75BC"/>
    <w:rsid w:val="001A7B44"/>
    <w:rsid w:val="001B040E"/>
    <w:rsid w:val="001B18D0"/>
    <w:rsid w:val="001B1D42"/>
    <w:rsid w:val="001B1D80"/>
    <w:rsid w:val="001B2B6A"/>
    <w:rsid w:val="001B2B89"/>
    <w:rsid w:val="001B2E9B"/>
    <w:rsid w:val="001B3AA1"/>
    <w:rsid w:val="001B4A21"/>
    <w:rsid w:val="001B5080"/>
    <w:rsid w:val="001B6BE4"/>
    <w:rsid w:val="001B6C35"/>
    <w:rsid w:val="001B6DF9"/>
    <w:rsid w:val="001B6EB6"/>
    <w:rsid w:val="001B79AE"/>
    <w:rsid w:val="001B7E95"/>
    <w:rsid w:val="001C13D9"/>
    <w:rsid w:val="001C307A"/>
    <w:rsid w:val="001C31BC"/>
    <w:rsid w:val="001C37B4"/>
    <w:rsid w:val="001C3912"/>
    <w:rsid w:val="001C3E4C"/>
    <w:rsid w:val="001C3F61"/>
    <w:rsid w:val="001C4085"/>
    <w:rsid w:val="001C5CF9"/>
    <w:rsid w:val="001C6406"/>
    <w:rsid w:val="001C6C6A"/>
    <w:rsid w:val="001C76B4"/>
    <w:rsid w:val="001D020C"/>
    <w:rsid w:val="001D0447"/>
    <w:rsid w:val="001D13A9"/>
    <w:rsid w:val="001D13E1"/>
    <w:rsid w:val="001D20AE"/>
    <w:rsid w:val="001D360C"/>
    <w:rsid w:val="001D3C68"/>
    <w:rsid w:val="001D3E43"/>
    <w:rsid w:val="001D40B4"/>
    <w:rsid w:val="001D4588"/>
    <w:rsid w:val="001D4991"/>
    <w:rsid w:val="001D4AD5"/>
    <w:rsid w:val="001D4C82"/>
    <w:rsid w:val="001D5D87"/>
    <w:rsid w:val="001D7981"/>
    <w:rsid w:val="001E02DD"/>
    <w:rsid w:val="001E1720"/>
    <w:rsid w:val="001E1F80"/>
    <w:rsid w:val="001E2C6E"/>
    <w:rsid w:val="001E2CFD"/>
    <w:rsid w:val="001E30E6"/>
    <w:rsid w:val="001E378E"/>
    <w:rsid w:val="001E3795"/>
    <w:rsid w:val="001E41F7"/>
    <w:rsid w:val="001E4F36"/>
    <w:rsid w:val="001E5EAF"/>
    <w:rsid w:val="001E6014"/>
    <w:rsid w:val="001E62EA"/>
    <w:rsid w:val="001E63B2"/>
    <w:rsid w:val="001E6A76"/>
    <w:rsid w:val="001E6E03"/>
    <w:rsid w:val="001E78A0"/>
    <w:rsid w:val="001E7F61"/>
    <w:rsid w:val="001E7FFD"/>
    <w:rsid w:val="001F0963"/>
    <w:rsid w:val="001F1B44"/>
    <w:rsid w:val="001F2A6C"/>
    <w:rsid w:val="001F375F"/>
    <w:rsid w:val="001F3A33"/>
    <w:rsid w:val="001F3E39"/>
    <w:rsid w:val="001F5E48"/>
    <w:rsid w:val="001F6790"/>
    <w:rsid w:val="001F6E6B"/>
    <w:rsid w:val="001F7F4E"/>
    <w:rsid w:val="002001C7"/>
    <w:rsid w:val="00200CB5"/>
    <w:rsid w:val="00200FB0"/>
    <w:rsid w:val="00201D33"/>
    <w:rsid w:val="00202235"/>
    <w:rsid w:val="0020297F"/>
    <w:rsid w:val="00203011"/>
    <w:rsid w:val="002035DA"/>
    <w:rsid w:val="00204C6D"/>
    <w:rsid w:val="00205531"/>
    <w:rsid w:val="0020659D"/>
    <w:rsid w:val="002067EF"/>
    <w:rsid w:val="00206895"/>
    <w:rsid w:val="00207129"/>
    <w:rsid w:val="002075B3"/>
    <w:rsid w:val="00207972"/>
    <w:rsid w:val="002079C7"/>
    <w:rsid w:val="00210300"/>
    <w:rsid w:val="00211293"/>
    <w:rsid w:val="00212732"/>
    <w:rsid w:val="002129F7"/>
    <w:rsid w:val="00212A9E"/>
    <w:rsid w:val="00212CD5"/>
    <w:rsid w:val="00212F81"/>
    <w:rsid w:val="0021315B"/>
    <w:rsid w:val="00213E44"/>
    <w:rsid w:val="002140B3"/>
    <w:rsid w:val="002147A0"/>
    <w:rsid w:val="0021591E"/>
    <w:rsid w:val="00215B11"/>
    <w:rsid w:val="00215CEA"/>
    <w:rsid w:val="00216ADB"/>
    <w:rsid w:val="00216B91"/>
    <w:rsid w:val="00216BC2"/>
    <w:rsid w:val="00217154"/>
    <w:rsid w:val="00217FFD"/>
    <w:rsid w:val="002217B2"/>
    <w:rsid w:val="002224A3"/>
    <w:rsid w:val="00223828"/>
    <w:rsid w:val="002238CD"/>
    <w:rsid w:val="00223F15"/>
    <w:rsid w:val="00224682"/>
    <w:rsid w:val="002248C9"/>
    <w:rsid w:val="0022515A"/>
    <w:rsid w:val="002255DF"/>
    <w:rsid w:val="00226444"/>
    <w:rsid w:val="00226861"/>
    <w:rsid w:val="002268F0"/>
    <w:rsid w:val="002317EE"/>
    <w:rsid w:val="00231AC1"/>
    <w:rsid w:val="002330EC"/>
    <w:rsid w:val="00233196"/>
    <w:rsid w:val="00233EB2"/>
    <w:rsid w:val="0023425B"/>
    <w:rsid w:val="00235B66"/>
    <w:rsid w:val="002360B2"/>
    <w:rsid w:val="00236C60"/>
    <w:rsid w:val="00237DFD"/>
    <w:rsid w:val="00240535"/>
    <w:rsid w:val="00240885"/>
    <w:rsid w:val="0024208B"/>
    <w:rsid w:val="0024210C"/>
    <w:rsid w:val="002426D6"/>
    <w:rsid w:val="00243010"/>
    <w:rsid w:val="00243B6B"/>
    <w:rsid w:val="002442F7"/>
    <w:rsid w:val="00244E68"/>
    <w:rsid w:val="00246B30"/>
    <w:rsid w:val="00246F61"/>
    <w:rsid w:val="002504BC"/>
    <w:rsid w:val="002511FC"/>
    <w:rsid w:val="00251575"/>
    <w:rsid w:val="00251B12"/>
    <w:rsid w:val="00251FFF"/>
    <w:rsid w:val="002520AE"/>
    <w:rsid w:val="00252678"/>
    <w:rsid w:val="002544A0"/>
    <w:rsid w:val="00254FEC"/>
    <w:rsid w:val="00255550"/>
    <w:rsid w:val="00256437"/>
    <w:rsid w:val="002568B0"/>
    <w:rsid w:val="00256D56"/>
    <w:rsid w:val="0025791C"/>
    <w:rsid w:val="00257F6B"/>
    <w:rsid w:val="00260171"/>
    <w:rsid w:val="0026102F"/>
    <w:rsid w:val="002611B9"/>
    <w:rsid w:val="0026163D"/>
    <w:rsid w:val="00261B00"/>
    <w:rsid w:val="00261F2F"/>
    <w:rsid w:val="002630BC"/>
    <w:rsid w:val="002634F6"/>
    <w:rsid w:val="00264E21"/>
    <w:rsid w:val="00264F38"/>
    <w:rsid w:val="002650DB"/>
    <w:rsid w:val="00270276"/>
    <w:rsid w:val="002708CA"/>
    <w:rsid w:val="00271CBE"/>
    <w:rsid w:val="00271EE9"/>
    <w:rsid w:val="00271F93"/>
    <w:rsid w:val="00272DC2"/>
    <w:rsid w:val="00273C07"/>
    <w:rsid w:val="00273C20"/>
    <w:rsid w:val="00274F7F"/>
    <w:rsid w:val="00275F9F"/>
    <w:rsid w:val="00276D5B"/>
    <w:rsid w:val="00276DA2"/>
    <w:rsid w:val="002770FD"/>
    <w:rsid w:val="002772A9"/>
    <w:rsid w:val="002777CE"/>
    <w:rsid w:val="00277C5A"/>
    <w:rsid w:val="002800B6"/>
    <w:rsid w:val="002805C8"/>
    <w:rsid w:val="002809C9"/>
    <w:rsid w:val="00280D0C"/>
    <w:rsid w:val="00280D0E"/>
    <w:rsid w:val="00280F3C"/>
    <w:rsid w:val="002810B7"/>
    <w:rsid w:val="0028135F"/>
    <w:rsid w:val="00281787"/>
    <w:rsid w:val="00281E27"/>
    <w:rsid w:val="00282515"/>
    <w:rsid w:val="00282B22"/>
    <w:rsid w:val="00282E3B"/>
    <w:rsid w:val="00283708"/>
    <w:rsid w:val="00283756"/>
    <w:rsid w:val="002840D4"/>
    <w:rsid w:val="002847AB"/>
    <w:rsid w:val="00285332"/>
    <w:rsid w:val="00285B08"/>
    <w:rsid w:val="00286431"/>
    <w:rsid w:val="00286A01"/>
    <w:rsid w:val="00286D8F"/>
    <w:rsid w:val="00286E48"/>
    <w:rsid w:val="002874DE"/>
    <w:rsid w:val="002876D3"/>
    <w:rsid w:val="00287A73"/>
    <w:rsid w:val="00290513"/>
    <w:rsid w:val="002909EA"/>
    <w:rsid w:val="0029101F"/>
    <w:rsid w:val="0029119D"/>
    <w:rsid w:val="002912E6"/>
    <w:rsid w:val="00291B12"/>
    <w:rsid w:val="0029208B"/>
    <w:rsid w:val="0029241A"/>
    <w:rsid w:val="00293054"/>
    <w:rsid w:val="0029503D"/>
    <w:rsid w:val="00295696"/>
    <w:rsid w:val="00295BEC"/>
    <w:rsid w:val="002969FC"/>
    <w:rsid w:val="002971C9"/>
    <w:rsid w:val="00297FF0"/>
    <w:rsid w:val="002A00D5"/>
    <w:rsid w:val="002A05D3"/>
    <w:rsid w:val="002A254B"/>
    <w:rsid w:val="002A2756"/>
    <w:rsid w:val="002A2861"/>
    <w:rsid w:val="002A2F70"/>
    <w:rsid w:val="002A3349"/>
    <w:rsid w:val="002A3364"/>
    <w:rsid w:val="002A4180"/>
    <w:rsid w:val="002A4C9F"/>
    <w:rsid w:val="002A5169"/>
    <w:rsid w:val="002A5AF9"/>
    <w:rsid w:val="002A5D02"/>
    <w:rsid w:val="002A5D05"/>
    <w:rsid w:val="002A5ED1"/>
    <w:rsid w:val="002A645E"/>
    <w:rsid w:val="002A6A54"/>
    <w:rsid w:val="002B16CE"/>
    <w:rsid w:val="002B24EF"/>
    <w:rsid w:val="002B36C6"/>
    <w:rsid w:val="002B48D4"/>
    <w:rsid w:val="002B539C"/>
    <w:rsid w:val="002B5C17"/>
    <w:rsid w:val="002B5E56"/>
    <w:rsid w:val="002B746E"/>
    <w:rsid w:val="002C0003"/>
    <w:rsid w:val="002C0A78"/>
    <w:rsid w:val="002C109C"/>
    <w:rsid w:val="002C1216"/>
    <w:rsid w:val="002C1416"/>
    <w:rsid w:val="002C15E4"/>
    <w:rsid w:val="002C1AFB"/>
    <w:rsid w:val="002C206B"/>
    <w:rsid w:val="002C2080"/>
    <w:rsid w:val="002C2D8C"/>
    <w:rsid w:val="002C2EE7"/>
    <w:rsid w:val="002C349C"/>
    <w:rsid w:val="002C35C8"/>
    <w:rsid w:val="002C3FF9"/>
    <w:rsid w:val="002C4023"/>
    <w:rsid w:val="002C58A2"/>
    <w:rsid w:val="002C5BDD"/>
    <w:rsid w:val="002C5D5C"/>
    <w:rsid w:val="002C62C7"/>
    <w:rsid w:val="002C6AB3"/>
    <w:rsid w:val="002C758B"/>
    <w:rsid w:val="002D09FA"/>
    <w:rsid w:val="002D0AF9"/>
    <w:rsid w:val="002D0E44"/>
    <w:rsid w:val="002D0EAF"/>
    <w:rsid w:val="002D1BE2"/>
    <w:rsid w:val="002D1E36"/>
    <w:rsid w:val="002D28A2"/>
    <w:rsid w:val="002D29B6"/>
    <w:rsid w:val="002D5BE5"/>
    <w:rsid w:val="002D5C82"/>
    <w:rsid w:val="002D5EBD"/>
    <w:rsid w:val="002D64EB"/>
    <w:rsid w:val="002D6DB8"/>
    <w:rsid w:val="002E047A"/>
    <w:rsid w:val="002E0828"/>
    <w:rsid w:val="002E1C7A"/>
    <w:rsid w:val="002E2485"/>
    <w:rsid w:val="002E2F8E"/>
    <w:rsid w:val="002E3115"/>
    <w:rsid w:val="002E3B9D"/>
    <w:rsid w:val="002E3CFD"/>
    <w:rsid w:val="002E55F9"/>
    <w:rsid w:val="002E5D91"/>
    <w:rsid w:val="002E6596"/>
    <w:rsid w:val="002E6981"/>
    <w:rsid w:val="002E700D"/>
    <w:rsid w:val="002E72C6"/>
    <w:rsid w:val="002E7857"/>
    <w:rsid w:val="002F014C"/>
    <w:rsid w:val="002F0E19"/>
    <w:rsid w:val="002F2044"/>
    <w:rsid w:val="002F2816"/>
    <w:rsid w:val="002F295E"/>
    <w:rsid w:val="002F2A5D"/>
    <w:rsid w:val="002F3006"/>
    <w:rsid w:val="002F4A3D"/>
    <w:rsid w:val="002F6208"/>
    <w:rsid w:val="002F7874"/>
    <w:rsid w:val="002F7F7B"/>
    <w:rsid w:val="00300420"/>
    <w:rsid w:val="00300C63"/>
    <w:rsid w:val="00301A8F"/>
    <w:rsid w:val="00301E12"/>
    <w:rsid w:val="00302116"/>
    <w:rsid w:val="00302681"/>
    <w:rsid w:val="00302BF0"/>
    <w:rsid w:val="00302CF9"/>
    <w:rsid w:val="00303286"/>
    <w:rsid w:val="003038C6"/>
    <w:rsid w:val="00304504"/>
    <w:rsid w:val="003045A9"/>
    <w:rsid w:val="00304DAB"/>
    <w:rsid w:val="00305ABC"/>
    <w:rsid w:val="00306387"/>
    <w:rsid w:val="00307083"/>
    <w:rsid w:val="003070E0"/>
    <w:rsid w:val="00307371"/>
    <w:rsid w:val="003074D8"/>
    <w:rsid w:val="0030759A"/>
    <w:rsid w:val="00310C22"/>
    <w:rsid w:val="003115CB"/>
    <w:rsid w:val="00312AB8"/>
    <w:rsid w:val="00313CE6"/>
    <w:rsid w:val="00314DDC"/>
    <w:rsid w:val="00314F15"/>
    <w:rsid w:val="003155E2"/>
    <w:rsid w:val="00315FBD"/>
    <w:rsid w:val="00316189"/>
    <w:rsid w:val="0032046F"/>
    <w:rsid w:val="0032068D"/>
    <w:rsid w:val="00320F8C"/>
    <w:rsid w:val="003220DD"/>
    <w:rsid w:val="00323233"/>
    <w:rsid w:val="00323BCA"/>
    <w:rsid w:val="00323FA8"/>
    <w:rsid w:val="00324444"/>
    <w:rsid w:val="00326AD0"/>
    <w:rsid w:val="00327184"/>
    <w:rsid w:val="00327BCA"/>
    <w:rsid w:val="00330295"/>
    <w:rsid w:val="00330446"/>
    <w:rsid w:val="0033072C"/>
    <w:rsid w:val="0033094E"/>
    <w:rsid w:val="003309AB"/>
    <w:rsid w:val="00331197"/>
    <w:rsid w:val="0033187B"/>
    <w:rsid w:val="00331950"/>
    <w:rsid w:val="003319EE"/>
    <w:rsid w:val="003324C7"/>
    <w:rsid w:val="00333F92"/>
    <w:rsid w:val="003343A6"/>
    <w:rsid w:val="00334D38"/>
    <w:rsid w:val="0033506A"/>
    <w:rsid w:val="003365A6"/>
    <w:rsid w:val="00336A88"/>
    <w:rsid w:val="00336D6E"/>
    <w:rsid w:val="003375A8"/>
    <w:rsid w:val="00337777"/>
    <w:rsid w:val="00337CA3"/>
    <w:rsid w:val="00340ACB"/>
    <w:rsid w:val="00341E78"/>
    <w:rsid w:val="00342246"/>
    <w:rsid w:val="00342982"/>
    <w:rsid w:val="00342B38"/>
    <w:rsid w:val="00343703"/>
    <w:rsid w:val="003453A4"/>
    <w:rsid w:val="003455F9"/>
    <w:rsid w:val="003463A6"/>
    <w:rsid w:val="003473D1"/>
    <w:rsid w:val="003473DF"/>
    <w:rsid w:val="00347A66"/>
    <w:rsid w:val="00347DB9"/>
    <w:rsid w:val="0035085B"/>
    <w:rsid w:val="00350986"/>
    <w:rsid w:val="003516CC"/>
    <w:rsid w:val="0035197E"/>
    <w:rsid w:val="00351AAD"/>
    <w:rsid w:val="0035210A"/>
    <w:rsid w:val="00352F19"/>
    <w:rsid w:val="00353251"/>
    <w:rsid w:val="00354068"/>
    <w:rsid w:val="00354183"/>
    <w:rsid w:val="0035455E"/>
    <w:rsid w:val="00354AE3"/>
    <w:rsid w:val="00354AFF"/>
    <w:rsid w:val="003550B7"/>
    <w:rsid w:val="003558A1"/>
    <w:rsid w:val="00355A1C"/>
    <w:rsid w:val="003566F4"/>
    <w:rsid w:val="00356E9B"/>
    <w:rsid w:val="003576A4"/>
    <w:rsid w:val="00357FA8"/>
    <w:rsid w:val="00360F89"/>
    <w:rsid w:val="003616AE"/>
    <w:rsid w:val="00361862"/>
    <w:rsid w:val="003633DA"/>
    <w:rsid w:val="0036508A"/>
    <w:rsid w:val="00365A07"/>
    <w:rsid w:val="003665D3"/>
    <w:rsid w:val="00366AF6"/>
    <w:rsid w:val="0036744F"/>
    <w:rsid w:val="00367C07"/>
    <w:rsid w:val="00370DB9"/>
    <w:rsid w:val="00370DEF"/>
    <w:rsid w:val="00371D4D"/>
    <w:rsid w:val="0037240D"/>
    <w:rsid w:val="0037349F"/>
    <w:rsid w:val="00373510"/>
    <w:rsid w:val="00373EC9"/>
    <w:rsid w:val="003740A5"/>
    <w:rsid w:val="003759EA"/>
    <w:rsid w:val="00375E71"/>
    <w:rsid w:val="00376A2B"/>
    <w:rsid w:val="00376F2C"/>
    <w:rsid w:val="003778E5"/>
    <w:rsid w:val="0038008E"/>
    <w:rsid w:val="003805A9"/>
    <w:rsid w:val="00380889"/>
    <w:rsid w:val="003813AC"/>
    <w:rsid w:val="003826B1"/>
    <w:rsid w:val="003834BF"/>
    <w:rsid w:val="00383648"/>
    <w:rsid w:val="00383B95"/>
    <w:rsid w:val="00383D01"/>
    <w:rsid w:val="00384845"/>
    <w:rsid w:val="00384C27"/>
    <w:rsid w:val="003857F0"/>
    <w:rsid w:val="003858D6"/>
    <w:rsid w:val="003868B9"/>
    <w:rsid w:val="00387477"/>
    <w:rsid w:val="00387E40"/>
    <w:rsid w:val="00390EC5"/>
    <w:rsid w:val="00391AC1"/>
    <w:rsid w:val="0039229D"/>
    <w:rsid w:val="0039242B"/>
    <w:rsid w:val="00392755"/>
    <w:rsid w:val="003937C7"/>
    <w:rsid w:val="00393D16"/>
    <w:rsid w:val="003955EF"/>
    <w:rsid w:val="0039591B"/>
    <w:rsid w:val="00395952"/>
    <w:rsid w:val="00395C6A"/>
    <w:rsid w:val="00395F7A"/>
    <w:rsid w:val="003974E1"/>
    <w:rsid w:val="00397EF8"/>
    <w:rsid w:val="003A0193"/>
    <w:rsid w:val="003A099D"/>
    <w:rsid w:val="003A0E02"/>
    <w:rsid w:val="003A1334"/>
    <w:rsid w:val="003A18B8"/>
    <w:rsid w:val="003A1D0E"/>
    <w:rsid w:val="003A1E50"/>
    <w:rsid w:val="003A32E4"/>
    <w:rsid w:val="003A60FB"/>
    <w:rsid w:val="003A6825"/>
    <w:rsid w:val="003A7278"/>
    <w:rsid w:val="003A7557"/>
    <w:rsid w:val="003B09AD"/>
    <w:rsid w:val="003B0ADB"/>
    <w:rsid w:val="003B1205"/>
    <w:rsid w:val="003B218A"/>
    <w:rsid w:val="003B29DE"/>
    <w:rsid w:val="003B355D"/>
    <w:rsid w:val="003B3C8D"/>
    <w:rsid w:val="003B4AC0"/>
    <w:rsid w:val="003B4E1D"/>
    <w:rsid w:val="003B5370"/>
    <w:rsid w:val="003B5B6C"/>
    <w:rsid w:val="003B6287"/>
    <w:rsid w:val="003B6713"/>
    <w:rsid w:val="003B6993"/>
    <w:rsid w:val="003B6A08"/>
    <w:rsid w:val="003B7380"/>
    <w:rsid w:val="003C0418"/>
    <w:rsid w:val="003C1A93"/>
    <w:rsid w:val="003C26E5"/>
    <w:rsid w:val="003C2E54"/>
    <w:rsid w:val="003C4736"/>
    <w:rsid w:val="003C48B3"/>
    <w:rsid w:val="003C4CD3"/>
    <w:rsid w:val="003C58F1"/>
    <w:rsid w:val="003C61DD"/>
    <w:rsid w:val="003C64BB"/>
    <w:rsid w:val="003C65E9"/>
    <w:rsid w:val="003C65F8"/>
    <w:rsid w:val="003C6709"/>
    <w:rsid w:val="003C72B8"/>
    <w:rsid w:val="003C7913"/>
    <w:rsid w:val="003C7E09"/>
    <w:rsid w:val="003D015F"/>
    <w:rsid w:val="003D0C65"/>
    <w:rsid w:val="003D1191"/>
    <w:rsid w:val="003D1320"/>
    <w:rsid w:val="003D1927"/>
    <w:rsid w:val="003D201E"/>
    <w:rsid w:val="003D3413"/>
    <w:rsid w:val="003D4151"/>
    <w:rsid w:val="003D4465"/>
    <w:rsid w:val="003D4A5F"/>
    <w:rsid w:val="003D579A"/>
    <w:rsid w:val="003D61DB"/>
    <w:rsid w:val="003D6CA0"/>
    <w:rsid w:val="003D704F"/>
    <w:rsid w:val="003D71CA"/>
    <w:rsid w:val="003D75B5"/>
    <w:rsid w:val="003D78FD"/>
    <w:rsid w:val="003E02CE"/>
    <w:rsid w:val="003E21EE"/>
    <w:rsid w:val="003E29C7"/>
    <w:rsid w:val="003E2A44"/>
    <w:rsid w:val="003E2A99"/>
    <w:rsid w:val="003E3951"/>
    <w:rsid w:val="003E41B8"/>
    <w:rsid w:val="003E46DA"/>
    <w:rsid w:val="003E5E5B"/>
    <w:rsid w:val="003E6A5B"/>
    <w:rsid w:val="003F1177"/>
    <w:rsid w:val="003F1490"/>
    <w:rsid w:val="003F1D38"/>
    <w:rsid w:val="003F22A2"/>
    <w:rsid w:val="003F318C"/>
    <w:rsid w:val="003F3485"/>
    <w:rsid w:val="003F362E"/>
    <w:rsid w:val="003F3A1A"/>
    <w:rsid w:val="003F40A6"/>
    <w:rsid w:val="003F5855"/>
    <w:rsid w:val="003F7505"/>
    <w:rsid w:val="003F77A0"/>
    <w:rsid w:val="00400373"/>
    <w:rsid w:val="00400628"/>
    <w:rsid w:val="00400B8A"/>
    <w:rsid w:val="0040125E"/>
    <w:rsid w:val="004031AD"/>
    <w:rsid w:val="00403908"/>
    <w:rsid w:val="00404074"/>
    <w:rsid w:val="0040459A"/>
    <w:rsid w:val="0040467C"/>
    <w:rsid w:val="0040478A"/>
    <w:rsid w:val="004051FA"/>
    <w:rsid w:val="004055F1"/>
    <w:rsid w:val="00406509"/>
    <w:rsid w:val="00406EDD"/>
    <w:rsid w:val="00407CD9"/>
    <w:rsid w:val="004101FC"/>
    <w:rsid w:val="004106C4"/>
    <w:rsid w:val="00410FE5"/>
    <w:rsid w:val="00413766"/>
    <w:rsid w:val="00413CD4"/>
    <w:rsid w:val="00413D1A"/>
    <w:rsid w:val="00414206"/>
    <w:rsid w:val="0041444A"/>
    <w:rsid w:val="0041452C"/>
    <w:rsid w:val="00414684"/>
    <w:rsid w:val="00414F1D"/>
    <w:rsid w:val="00415CBF"/>
    <w:rsid w:val="00416063"/>
    <w:rsid w:val="004161B8"/>
    <w:rsid w:val="004166D7"/>
    <w:rsid w:val="00416ADC"/>
    <w:rsid w:val="00416B4F"/>
    <w:rsid w:val="00416DF4"/>
    <w:rsid w:val="004210CF"/>
    <w:rsid w:val="00421641"/>
    <w:rsid w:val="00421840"/>
    <w:rsid w:val="00421F82"/>
    <w:rsid w:val="00422D56"/>
    <w:rsid w:val="00423712"/>
    <w:rsid w:val="00424057"/>
    <w:rsid w:val="00424B85"/>
    <w:rsid w:val="00425D2F"/>
    <w:rsid w:val="00426357"/>
    <w:rsid w:val="00426A87"/>
    <w:rsid w:val="00426C84"/>
    <w:rsid w:val="00427657"/>
    <w:rsid w:val="004278AA"/>
    <w:rsid w:val="00427CD9"/>
    <w:rsid w:val="00430B24"/>
    <w:rsid w:val="00430C5F"/>
    <w:rsid w:val="0043116D"/>
    <w:rsid w:val="0043151C"/>
    <w:rsid w:val="00431EC5"/>
    <w:rsid w:val="004325FE"/>
    <w:rsid w:val="00433318"/>
    <w:rsid w:val="00433658"/>
    <w:rsid w:val="00434EE1"/>
    <w:rsid w:val="00435796"/>
    <w:rsid w:val="00435BAE"/>
    <w:rsid w:val="00436FB8"/>
    <w:rsid w:val="004403BA"/>
    <w:rsid w:val="00440C9C"/>
    <w:rsid w:val="00441CC3"/>
    <w:rsid w:val="0044211C"/>
    <w:rsid w:val="0044331E"/>
    <w:rsid w:val="0044336D"/>
    <w:rsid w:val="00444197"/>
    <w:rsid w:val="00446C30"/>
    <w:rsid w:val="004475E0"/>
    <w:rsid w:val="004479D4"/>
    <w:rsid w:val="00447F6B"/>
    <w:rsid w:val="004501AD"/>
    <w:rsid w:val="0045080D"/>
    <w:rsid w:val="00450CB4"/>
    <w:rsid w:val="00450CFA"/>
    <w:rsid w:val="00451E70"/>
    <w:rsid w:val="0045269D"/>
    <w:rsid w:val="00453912"/>
    <w:rsid w:val="00453B36"/>
    <w:rsid w:val="00454892"/>
    <w:rsid w:val="00454B31"/>
    <w:rsid w:val="00454C5E"/>
    <w:rsid w:val="00455135"/>
    <w:rsid w:val="00455195"/>
    <w:rsid w:val="0045550C"/>
    <w:rsid w:val="00455DC7"/>
    <w:rsid w:val="00456DEE"/>
    <w:rsid w:val="004605EF"/>
    <w:rsid w:val="0046139F"/>
    <w:rsid w:val="0046183D"/>
    <w:rsid w:val="004620A9"/>
    <w:rsid w:val="0046259C"/>
    <w:rsid w:val="004625D8"/>
    <w:rsid w:val="00462E94"/>
    <w:rsid w:val="004640B8"/>
    <w:rsid w:val="00465F0F"/>
    <w:rsid w:val="00466578"/>
    <w:rsid w:val="004667D8"/>
    <w:rsid w:val="00467438"/>
    <w:rsid w:val="004675B2"/>
    <w:rsid w:val="00467A48"/>
    <w:rsid w:val="004704C8"/>
    <w:rsid w:val="0047098A"/>
    <w:rsid w:val="004724CD"/>
    <w:rsid w:val="004736C3"/>
    <w:rsid w:val="004761F2"/>
    <w:rsid w:val="00480CED"/>
    <w:rsid w:val="00480F22"/>
    <w:rsid w:val="00481135"/>
    <w:rsid w:val="00481146"/>
    <w:rsid w:val="0048156C"/>
    <w:rsid w:val="00481BBC"/>
    <w:rsid w:val="0048236B"/>
    <w:rsid w:val="0048342E"/>
    <w:rsid w:val="00483BB5"/>
    <w:rsid w:val="00483C09"/>
    <w:rsid w:val="00483E55"/>
    <w:rsid w:val="00484962"/>
    <w:rsid w:val="00484DC0"/>
    <w:rsid w:val="00485A2B"/>
    <w:rsid w:val="00485AC0"/>
    <w:rsid w:val="00485D46"/>
    <w:rsid w:val="0048620E"/>
    <w:rsid w:val="00486B11"/>
    <w:rsid w:val="0048757C"/>
    <w:rsid w:val="00490182"/>
    <w:rsid w:val="00490DC5"/>
    <w:rsid w:val="0049188A"/>
    <w:rsid w:val="00491A35"/>
    <w:rsid w:val="0049391F"/>
    <w:rsid w:val="00493C05"/>
    <w:rsid w:val="00494384"/>
    <w:rsid w:val="00494C71"/>
    <w:rsid w:val="00495C4F"/>
    <w:rsid w:val="00495ED0"/>
    <w:rsid w:val="00496385"/>
    <w:rsid w:val="004965FF"/>
    <w:rsid w:val="00496C16"/>
    <w:rsid w:val="00497D47"/>
    <w:rsid w:val="00497DD8"/>
    <w:rsid w:val="004A0A32"/>
    <w:rsid w:val="004A0C60"/>
    <w:rsid w:val="004A248C"/>
    <w:rsid w:val="004A2CF0"/>
    <w:rsid w:val="004A44C3"/>
    <w:rsid w:val="004A46EA"/>
    <w:rsid w:val="004A4CEA"/>
    <w:rsid w:val="004A4DD8"/>
    <w:rsid w:val="004A55EE"/>
    <w:rsid w:val="004A6730"/>
    <w:rsid w:val="004A6FE2"/>
    <w:rsid w:val="004B08E4"/>
    <w:rsid w:val="004B0C61"/>
    <w:rsid w:val="004B1398"/>
    <w:rsid w:val="004B1531"/>
    <w:rsid w:val="004B331F"/>
    <w:rsid w:val="004B3447"/>
    <w:rsid w:val="004B34FF"/>
    <w:rsid w:val="004B36B9"/>
    <w:rsid w:val="004B5736"/>
    <w:rsid w:val="004B5B9E"/>
    <w:rsid w:val="004B5D12"/>
    <w:rsid w:val="004B6838"/>
    <w:rsid w:val="004B7694"/>
    <w:rsid w:val="004B7C1B"/>
    <w:rsid w:val="004B7D63"/>
    <w:rsid w:val="004C11FD"/>
    <w:rsid w:val="004C1E13"/>
    <w:rsid w:val="004C219A"/>
    <w:rsid w:val="004C2CBC"/>
    <w:rsid w:val="004C4B30"/>
    <w:rsid w:val="004C5BFF"/>
    <w:rsid w:val="004C5C1F"/>
    <w:rsid w:val="004C6EE3"/>
    <w:rsid w:val="004C6F5A"/>
    <w:rsid w:val="004C7078"/>
    <w:rsid w:val="004C794F"/>
    <w:rsid w:val="004C7E4F"/>
    <w:rsid w:val="004D2467"/>
    <w:rsid w:val="004D285E"/>
    <w:rsid w:val="004D3452"/>
    <w:rsid w:val="004D3F2A"/>
    <w:rsid w:val="004D434B"/>
    <w:rsid w:val="004D4962"/>
    <w:rsid w:val="004D4A41"/>
    <w:rsid w:val="004D5154"/>
    <w:rsid w:val="004D53CF"/>
    <w:rsid w:val="004D5B2C"/>
    <w:rsid w:val="004D6531"/>
    <w:rsid w:val="004D6FC0"/>
    <w:rsid w:val="004D71A8"/>
    <w:rsid w:val="004D7349"/>
    <w:rsid w:val="004D7D3A"/>
    <w:rsid w:val="004E0290"/>
    <w:rsid w:val="004E1988"/>
    <w:rsid w:val="004E331F"/>
    <w:rsid w:val="004E3811"/>
    <w:rsid w:val="004E5189"/>
    <w:rsid w:val="004E5A46"/>
    <w:rsid w:val="004E5B32"/>
    <w:rsid w:val="004E60EB"/>
    <w:rsid w:val="004E6317"/>
    <w:rsid w:val="004E67F2"/>
    <w:rsid w:val="004E697B"/>
    <w:rsid w:val="004E78BD"/>
    <w:rsid w:val="004F0F0B"/>
    <w:rsid w:val="004F1169"/>
    <w:rsid w:val="004F1294"/>
    <w:rsid w:val="004F13FF"/>
    <w:rsid w:val="004F1918"/>
    <w:rsid w:val="004F1AE5"/>
    <w:rsid w:val="004F233D"/>
    <w:rsid w:val="004F239D"/>
    <w:rsid w:val="004F4413"/>
    <w:rsid w:val="004F491D"/>
    <w:rsid w:val="004F4B79"/>
    <w:rsid w:val="004F4FF9"/>
    <w:rsid w:val="004F59D4"/>
    <w:rsid w:val="004F5EA2"/>
    <w:rsid w:val="004F5F04"/>
    <w:rsid w:val="004F63EF"/>
    <w:rsid w:val="004F6DFE"/>
    <w:rsid w:val="004F6FBB"/>
    <w:rsid w:val="004F7118"/>
    <w:rsid w:val="004F73E7"/>
    <w:rsid w:val="004F7F7B"/>
    <w:rsid w:val="00501B73"/>
    <w:rsid w:val="00501DD3"/>
    <w:rsid w:val="00502CC3"/>
    <w:rsid w:val="00503CB8"/>
    <w:rsid w:val="00505592"/>
    <w:rsid w:val="00505D85"/>
    <w:rsid w:val="00505FBA"/>
    <w:rsid w:val="0050630A"/>
    <w:rsid w:val="00506C1E"/>
    <w:rsid w:val="005073D4"/>
    <w:rsid w:val="00507CB9"/>
    <w:rsid w:val="00507E6D"/>
    <w:rsid w:val="0051020F"/>
    <w:rsid w:val="00510916"/>
    <w:rsid w:val="0051108D"/>
    <w:rsid w:val="0051144F"/>
    <w:rsid w:val="005119FA"/>
    <w:rsid w:val="00511EAB"/>
    <w:rsid w:val="00512239"/>
    <w:rsid w:val="005124CD"/>
    <w:rsid w:val="005138FB"/>
    <w:rsid w:val="00513C0A"/>
    <w:rsid w:val="0051457C"/>
    <w:rsid w:val="00514A33"/>
    <w:rsid w:val="00514E6C"/>
    <w:rsid w:val="005162A5"/>
    <w:rsid w:val="00516708"/>
    <w:rsid w:val="0052037D"/>
    <w:rsid w:val="0052046F"/>
    <w:rsid w:val="00521CB0"/>
    <w:rsid w:val="00524478"/>
    <w:rsid w:val="00524F70"/>
    <w:rsid w:val="00525DEC"/>
    <w:rsid w:val="00526011"/>
    <w:rsid w:val="005263F2"/>
    <w:rsid w:val="0052660C"/>
    <w:rsid w:val="00527591"/>
    <w:rsid w:val="00527C56"/>
    <w:rsid w:val="00530632"/>
    <w:rsid w:val="00530A79"/>
    <w:rsid w:val="00530A7A"/>
    <w:rsid w:val="00531069"/>
    <w:rsid w:val="005318F1"/>
    <w:rsid w:val="005346B5"/>
    <w:rsid w:val="005346C7"/>
    <w:rsid w:val="00535CF8"/>
    <w:rsid w:val="00536EE9"/>
    <w:rsid w:val="0053736D"/>
    <w:rsid w:val="00537F35"/>
    <w:rsid w:val="0054007D"/>
    <w:rsid w:val="00540476"/>
    <w:rsid w:val="005404B9"/>
    <w:rsid w:val="00540AC9"/>
    <w:rsid w:val="00540AEB"/>
    <w:rsid w:val="00541A32"/>
    <w:rsid w:val="00541E9C"/>
    <w:rsid w:val="00542348"/>
    <w:rsid w:val="00542507"/>
    <w:rsid w:val="00542B30"/>
    <w:rsid w:val="0054382C"/>
    <w:rsid w:val="005443D5"/>
    <w:rsid w:val="00544455"/>
    <w:rsid w:val="005445E9"/>
    <w:rsid w:val="0054546D"/>
    <w:rsid w:val="005456B2"/>
    <w:rsid w:val="0054575A"/>
    <w:rsid w:val="00545A3F"/>
    <w:rsid w:val="00546943"/>
    <w:rsid w:val="00546C4C"/>
    <w:rsid w:val="00546D5B"/>
    <w:rsid w:val="005503BB"/>
    <w:rsid w:val="0055067A"/>
    <w:rsid w:val="00551BF8"/>
    <w:rsid w:val="00551CC3"/>
    <w:rsid w:val="005520CC"/>
    <w:rsid w:val="00552458"/>
    <w:rsid w:val="00552997"/>
    <w:rsid w:val="00553817"/>
    <w:rsid w:val="0055384A"/>
    <w:rsid w:val="00553904"/>
    <w:rsid w:val="00553905"/>
    <w:rsid w:val="00553C6A"/>
    <w:rsid w:val="00553EC3"/>
    <w:rsid w:val="00554D4D"/>
    <w:rsid w:val="00555758"/>
    <w:rsid w:val="00555F46"/>
    <w:rsid w:val="00557385"/>
    <w:rsid w:val="005577ED"/>
    <w:rsid w:val="00557D2D"/>
    <w:rsid w:val="005607AA"/>
    <w:rsid w:val="00560CB4"/>
    <w:rsid w:val="00561274"/>
    <w:rsid w:val="00561A25"/>
    <w:rsid w:val="00561B8D"/>
    <w:rsid w:val="005620A7"/>
    <w:rsid w:val="005621F7"/>
    <w:rsid w:val="00563882"/>
    <w:rsid w:val="00564960"/>
    <w:rsid w:val="0056545C"/>
    <w:rsid w:val="005663D6"/>
    <w:rsid w:val="005669CA"/>
    <w:rsid w:val="00566E4D"/>
    <w:rsid w:val="0056774F"/>
    <w:rsid w:val="00567C7C"/>
    <w:rsid w:val="005715C3"/>
    <w:rsid w:val="00572214"/>
    <w:rsid w:val="00572770"/>
    <w:rsid w:val="00572B70"/>
    <w:rsid w:val="00572EDD"/>
    <w:rsid w:val="005736EB"/>
    <w:rsid w:val="00573E4E"/>
    <w:rsid w:val="00574152"/>
    <w:rsid w:val="005746A1"/>
    <w:rsid w:val="0057509A"/>
    <w:rsid w:val="00575FD2"/>
    <w:rsid w:val="00576048"/>
    <w:rsid w:val="00576247"/>
    <w:rsid w:val="00576E9E"/>
    <w:rsid w:val="0058130D"/>
    <w:rsid w:val="00581CB5"/>
    <w:rsid w:val="00582544"/>
    <w:rsid w:val="005826F9"/>
    <w:rsid w:val="00582BEC"/>
    <w:rsid w:val="00584D17"/>
    <w:rsid w:val="00584DFB"/>
    <w:rsid w:val="0058667A"/>
    <w:rsid w:val="00586EED"/>
    <w:rsid w:val="005872A0"/>
    <w:rsid w:val="005877F1"/>
    <w:rsid w:val="00592264"/>
    <w:rsid w:val="00592DC9"/>
    <w:rsid w:val="00594E17"/>
    <w:rsid w:val="00595458"/>
    <w:rsid w:val="0059668B"/>
    <w:rsid w:val="00596ADA"/>
    <w:rsid w:val="0059751D"/>
    <w:rsid w:val="005977B1"/>
    <w:rsid w:val="005978AF"/>
    <w:rsid w:val="00597D2A"/>
    <w:rsid w:val="005A1246"/>
    <w:rsid w:val="005A141D"/>
    <w:rsid w:val="005A21BF"/>
    <w:rsid w:val="005A2212"/>
    <w:rsid w:val="005A226D"/>
    <w:rsid w:val="005A24EE"/>
    <w:rsid w:val="005A3163"/>
    <w:rsid w:val="005A3E52"/>
    <w:rsid w:val="005A3EF7"/>
    <w:rsid w:val="005A708E"/>
    <w:rsid w:val="005A7C1C"/>
    <w:rsid w:val="005B01E6"/>
    <w:rsid w:val="005B1210"/>
    <w:rsid w:val="005B1700"/>
    <w:rsid w:val="005B3FD6"/>
    <w:rsid w:val="005B4734"/>
    <w:rsid w:val="005B49F5"/>
    <w:rsid w:val="005B54AA"/>
    <w:rsid w:val="005B5732"/>
    <w:rsid w:val="005B592E"/>
    <w:rsid w:val="005B6186"/>
    <w:rsid w:val="005B62E5"/>
    <w:rsid w:val="005B6387"/>
    <w:rsid w:val="005B6A1B"/>
    <w:rsid w:val="005B6CF4"/>
    <w:rsid w:val="005B6ED4"/>
    <w:rsid w:val="005B6FB8"/>
    <w:rsid w:val="005B7075"/>
    <w:rsid w:val="005B7AB8"/>
    <w:rsid w:val="005C016C"/>
    <w:rsid w:val="005C0734"/>
    <w:rsid w:val="005C0AEA"/>
    <w:rsid w:val="005C0F90"/>
    <w:rsid w:val="005C1322"/>
    <w:rsid w:val="005C1BEF"/>
    <w:rsid w:val="005C3030"/>
    <w:rsid w:val="005C3697"/>
    <w:rsid w:val="005C445F"/>
    <w:rsid w:val="005C464A"/>
    <w:rsid w:val="005C4AB7"/>
    <w:rsid w:val="005C4F68"/>
    <w:rsid w:val="005C4FAB"/>
    <w:rsid w:val="005C5584"/>
    <w:rsid w:val="005C5770"/>
    <w:rsid w:val="005C5EDF"/>
    <w:rsid w:val="005C6E30"/>
    <w:rsid w:val="005D01CF"/>
    <w:rsid w:val="005D0963"/>
    <w:rsid w:val="005D1337"/>
    <w:rsid w:val="005D1BDC"/>
    <w:rsid w:val="005D1DC8"/>
    <w:rsid w:val="005D2887"/>
    <w:rsid w:val="005D28CA"/>
    <w:rsid w:val="005D42CC"/>
    <w:rsid w:val="005D5865"/>
    <w:rsid w:val="005D5AF8"/>
    <w:rsid w:val="005D63F2"/>
    <w:rsid w:val="005D6633"/>
    <w:rsid w:val="005D6FE0"/>
    <w:rsid w:val="005D7732"/>
    <w:rsid w:val="005D7F67"/>
    <w:rsid w:val="005E0049"/>
    <w:rsid w:val="005E0F37"/>
    <w:rsid w:val="005E189F"/>
    <w:rsid w:val="005E1C6D"/>
    <w:rsid w:val="005E1E4E"/>
    <w:rsid w:val="005E2886"/>
    <w:rsid w:val="005E2D0F"/>
    <w:rsid w:val="005E305B"/>
    <w:rsid w:val="005E338D"/>
    <w:rsid w:val="005E38BC"/>
    <w:rsid w:val="005E47FC"/>
    <w:rsid w:val="005E4C76"/>
    <w:rsid w:val="005E51B4"/>
    <w:rsid w:val="005E53F9"/>
    <w:rsid w:val="005E603F"/>
    <w:rsid w:val="005F0A4C"/>
    <w:rsid w:val="005F0F2F"/>
    <w:rsid w:val="005F1C49"/>
    <w:rsid w:val="005F1D0B"/>
    <w:rsid w:val="005F1F45"/>
    <w:rsid w:val="005F2F4D"/>
    <w:rsid w:val="005F32BB"/>
    <w:rsid w:val="005F33DD"/>
    <w:rsid w:val="005F3EC0"/>
    <w:rsid w:val="005F42FE"/>
    <w:rsid w:val="005F48D3"/>
    <w:rsid w:val="005F4A3B"/>
    <w:rsid w:val="005F5A00"/>
    <w:rsid w:val="005F70DC"/>
    <w:rsid w:val="005F7561"/>
    <w:rsid w:val="005F7758"/>
    <w:rsid w:val="005F7D76"/>
    <w:rsid w:val="006015F3"/>
    <w:rsid w:val="00601CF1"/>
    <w:rsid w:val="00601F34"/>
    <w:rsid w:val="00602CE5"/>
    <w:rsid w:val="00602F5A"/>
    <w:rsid w:val="00602FBB"/>
    <w:rsid w:val="0060371B"/>
    <w:rsid w:val="00603AB0"/>
    <w:rsid w:val="00603D04"/>
    <w:rsid w:val="006043B1"/>
    <w:rsid w:val="00604718"/>
    <w:rsid w:val="00605374"/>
    <w:rsid w:val="00605613"/>
    <w:rsid w:val="006058ED"/>
    <w:rsid w:val="00606050"/>
    <w:rsid w:val="006064CA"/>
    <w:rsid w:val="00607408"/>
    <w:rsid w:val="00610E61"/>
    <w:rsid w:val="00612067"/>
    <w:rsid w:val="006132B7"/>
    <w:rsid w:val="006138C3"/>
    <w:rsid w:val="00614A4E"/>
    <w:rsid w:val="006157D6"/>
    <w:rsid w:val="006157F4"/>
    <w:rsid w:val="00615A67"/>
    <w:rsid w:val="0061714E"/>
    <w:rsid w:val="00617CB6"/>
    <w:rsid w:val="0062084F"/>
    <w:rsid w:val="00620A1F"/>
    <w:rsid w:val="00621492"/>
    <w:rsid w:val="00622496"/>
    <w:rsid w:val="006228E3"/>
    <w:rsid w:val="00622C39"/>
    <w:rsid w:val="0062342E"/>
    <w:rsid w:val="00623A23"/>
    <w:rsid w:val="00623FC5"/>
    <w:rsid w:val="006247C7"/>
    <w:rsid w:val="00624C2C"/>
    <w:rsid w:val="006252DF"/>
    <w:rsid w:val="00625458"/>
    <w:rsid w:val="0062575C"/>
    <w:rsid w:val="00626F74"/>
    <w:rsid w:val="00627437"/>
    <w:rsid w:val="0062787D"/>
    <w:rsid w:val="0063166B"/>
    <w:rsid w:val="00632500"/>
    <w:rsid w:val="00632939"/>
    <w:rsid w:val="00632FC4"/>
    <w:rsid w:val="00633602"/>
    <w:rsid w:val="00633BDA"/>
    <w:rsid w:val="00634974"/>
    <w:rsid w:val="00634FEE"/>
    <w:rsid w:val="00635C1A"/>
    <w:rsid w:val="0063601A"/>
    <w:rsid w:val="006362CB"/>
    <w:rsid w:val="00636D95"/>
    <w:rsid w:val="00636FA2"/>
    <w:rsid w:val="006370D7"/>
    <w:rsid w:val="006374F4"/>
    <w:rsid w:val="00637A93"/>
    <w:rsid w:val="006402A2"/>
    <w:rsid w:val="006415D2"/>
    <w:rsid w:val="0064176F"/>
    <w:rsid w:val="006420AE"/>
    <w:rsid w:val="006422D1"/>
    <w:rsid w:val="00643B28"/>
    <w:rsid w:val="0064416E"/>
    <w:rsid w:val="00646389"/>
    <w:rsid w:val="00647081"/>
    <w:rsid w:val="00650558"/>
    <w:rsid w:val="00650ECB"/>
    <w:rsid w:val="006516B0"/>
    <w:rsid w:val="00651A08"/>
    <w:rsid w:val="0065200F"/>
    <w:rsid w:val="00653D47"/>
    <w:rsid w:val="006541DE"/>
    <w:rsid w:val="0065556C"/>
    <w:rsid w:val="00655D72"/>
    <w:rsid w:val="00655FB6"/>
    <w:rsid w:val="00656911"/>
    <w:rsid w:val="00657BFC"/>
    <w:rsid w:val="00657EB6"/>
    <w:rsid w:val="0066095F"/>
    <w:rsid w:val="00660EF5"/>
    <w:rsid w:val="00661720"/>
    <w:rsid w:val="00661B6C"/>
    <w:rsid w:val="00662A74"/>
    <w:rsid w:val="00662FC2"/>
    <w:rsid w:val="00663C9F"/>
    <w:rsid w:val="0066506B"/>
    <w:rsid w:val="006652A0"/>
    <w:rsid w:val="006657A5"/>
    <w:rsid w:val="00665E98"/>
    <w:rsid w:val="00666127"/>
    <w:rsid w:val="0066620D"/>
    <w:rsid w:val="006666FD"/>
    <w:rsid w:val="00667803"/>
    <w:rsid w:val="006716C4"/>
    <w:rsid w:val="00671D7E"/>
    <w:rsid w:val="006737BA"/>
    <w:rsid w:val="00673969"/>
    <w:rsid w:val="00673F96"/>
    <w:rsid w:val="0067413D"/>
    <w:rsid w:val="006756B7"/>
    <w:rsid w:val="006758FE"/>
    <w:rsid w:val="00675BDE"/>
    <w:rsid w:val="00675CB5"/>
    <w:rsid w:val="00677ADD"/>
    <w:rsid w:val="00677FA1"/>
    <w:rsid w:val="00680E09"/>
    <w:rsid w:val="0068129D"/>
    <w:rsid w:val="006815D2"/>
    <w:rsid w:val="00682372"/>
    <w:rsid w:val="00682908"/>
    <w:rsid w:val="00682E9B"/>
    <w:rsid w:val="0068420F"/>
    <w:rsid w:val="00685730"/>
    <w:rsid w:val="00685A2C"/>
    <w:rsid w:val="00686750"/>
    <w:rsid w:val="00686C0B"/>
    <w:rsid w:val="00686C5B"/>
    <w:rsid w:val="00686F1B"/>
    <w:rsid w:val="00687A0F"/>
    <w:rsid w:val="00691313"/>
    <w:rsid w:val="0069182F"/>
    <w:rsid w:val="00691C20"/>
    <w:rsid w:val="0069353C"/>
    <w:rsid w:val="00693D04"/>
    <w:rsid w:val="00693F77"/>
    <w:rsid w:val="0069439A"/>
    <w:rsid w:val="00694556"/>
    <w:rsid w:val="0069467D"/>
    <w:rsid w:val="00694FA7"/>
    <w:rsid w:val="00695F4B"/>
    <w:rsid w:val="00696020"/>
    <w:rsid w:val="006960E0"/>
    <w:rsid w:val="00697172"/>
    <w:rsid w:val="00697A3F"/>
    <w:rsid w:val="00697D09"/>
    <w:rsid w:val="006A1166"/>
    <w:rsid w:val="006A1600"/>
    <w:rsid w:val="006A19EB"/>
    <w:rsid w:val="006A1BA5"/>
    <w:rsid w:val="006A3630"/>
    <w:rsid w:val="006A4554"/>
    <w:rsid w:val="006A4947"/>
    <w:rsid w:val="006A49CE"/>
    <w:rsid w:val="006A63A8"/>
    <w:rsid w:val="006A67EA"/>
    <w:rsid w:val="006A6CAD"/>
    <w:rsid w:val="006A6DBB"/>
    <w:rsid w:val="006A7D3E"/>
    <w:rsid w:val="006B0E5C"/>
    <w:rsid w:val="006B18D7"/>
    <w:rsid w:val="006B2B01"/>
    <w:rsid w:val="006B2E43"/>
    <w:rsid w:val="006B3B09"/>
    <w:rsid w:val="006B4552"/>
    <w:rsid w:val="006B51BC"/>
    <w:rsid w:val="006B5B7D"/>
    <w:rsid w:val="006B6254"/>
    <w:rsid w:val="006B71C5"/>
    <w:rsid w:val="006B7ED5"/>
    <w:rsid w:val="006C192D"/>
    <w:rsid w:val="006C1C62"/>
    <w:rsid w:val="006C1E9D"/>
    <w:rsid w:val="006C267A"/>
    <w:rsid w:val="006C27EF"/>
    <w:rsid w:val="006C2B79"/>
    <w:rsid w:val="006C2EC0"/>
    <w:rsid w:val="006C36A2"/>
    <w:rsid w:val="006C3AEA"/>
    <w:rsid w:val="006C4F94"/>
    <w:rsid w:val="006C502E"/>
    <w:rsid w:val="006C507C"/>
    <w:rsid w:val="006C5335"/>
    <w:rsid w:val="006C5588"/>
    <w:rsid w:val="006C58A2"/>
    <w:rsid w:val="006C5F09"/>
    <w:rsid w:val="006C6ECA"/>
    <w:rsid w:val="006C7FFC"/>
    <w:rsid w:val="006D01CF"/>
    <w:rsid w:val="006D052E"/>
    <w:rsid w:val="006D0C36"/>
    <w:rsid w:val="006D1833"/>
    <w:rsid w:val="006D2394"/>
    <w:rsid w:val="006D444D"/>
    <w:rsid w:val="006D4779"/>
    <w:rsid w:val="006D524F"/>
    <w:rsid w:val="006D56F3"/>
    <w:rsid w:val="006D581A"/>
    <w:rsid w:val="006D5908"/>
    <w:rsid w:val="006D6A54"/>
    <w:rsid w:val="006D6C0B"/>
    <w:rsid w:val="006D71A6"/>
    <w:rsid w:val="006D7B55"/>
    <w:rsid w:val="006E1C31"/>
    <w:rsid w:val="006E256F"/>
    <w:rsid w:val="006E2880"/>
    <w:rsid w:val="006E2B2C"/>
    <w:rsid w:val="006E2C66"/>
    <w:rsid w:val="006E2E6A"/>
    <w:rsid w:val="006E3169"/>
    <w:rsid w:val="006E316C"/>
    <w:rsid w:val="006E3271"/>
    <w:rsid w:val="006E3B09"/>
    <w:rsid w:val="006E4483"/>
    <w:rsid w:val="006E4D34"/>
    <w:rsid w:val="006E5DC0"/>
    <w:rsid w:val="006E5EC8"/>
    <w:rsid w:val="006E7B46"/>
    <w:rsid w:val="006F0845"/>
    <w:rsid w:val="006F0ED1"/>
    <w:rsid w:val="006F1549"/>
    <w:rsid w:val="006F1792"/>
    <w:rsid w:val="006F1AC4"/>
    <w:rsid w:val="006F1E1F"/>
    <w:rsid w:val="006F2027"/>
    <w:rsid w:val="006F34D0"/>
    <w:rsid w:val="006F395C"/>
    <w:rsid w:val="006F3EDD"/>
    <w:rsid w:val="006F4949"/>
    <w:rsid w:val="006F4F46"/>
    <w:rsid w:val="006F5502"/>
    <w:rsid w:val="006F59C0"/>
    <w:rsid w:val="006F6008"/>
    <w:rsid w:val="006F6602"/>
    <w:rsid w:val="006F6CC2"/>
    <w:rsid w:val="006F6F95"/>
    <w:rsid w:val="006F7673"/>
    <w:rsid w:val="006F7903"/>
    <w:rsid w:val="006F7BBA"/>
    <w:rsid w:val="00700C8B"/>
    <w:rsid w:val="00700CF2"/>
    <w:rsid w:val="007013D9"/>
    <w:rsid w:val="00702369"/>
    <w:rsid w:val="00702C47"/>
    <w:rsid w:val="0070364B"/>
    <w:rsid w:val="0070483A"/>
    <w:rsid w:val="0070501F"/>
    <w:rsid w:val="007050C0"/>
    <w:rsid w:val="007064EA"/>
    <w:rsid w:val="00707835"/>
    <w:rsid w:val="0071039D"/>
    <w:rsid w:val="007103A4"/>
    <w:rsid w:val="0071062B"/>
    <w:rsid w:val="00710656"/>
    <w:rsid w:val="00711E0A"/>
    <w:rsid w:val="007131B0"/>
    <w:rsid w:val="00714559"/>
    <w:rsid w:val="007159E6"/>
    <w:rsid w:val="0071711A"/>
    <w:rsid w:val="007201B3"/>
    <w:rsid w:val="00721018"/>
    <w:rsid w:val="0072361E"/>
    <w:rsid w:val="00723966"/>
    <w:rsid w:val="00723ED5"/>
    <w:rsid w:val="0072435E"/>
    <w:rsid w:val="00724D37"/>
    <w:rsid w:val="00724F2F"/>
    <w:rsid w:val="00725640"/>
    <w:rsid w:val="0072565A"/>
    <w:rsid w:val="00726579"/>
    <w:rsid w:val="00726F8E"/>
    <w:rsid w:val="007277F9"/>
    <w:rsid w:val="0073066A"/>
    <w:rsid w:val="00730A23"/>
    <w:rsid w:val="007310AC"/>
    <w:rsid w:val="0073132E"/>
    <w:rsid w:val="0073203D"/>
    <w:rsid w:val="0073216E"/>
    <w:rsid w:val="00732263"/>
    <w:rsid w:val="00733123"/>
    <w:rsid w:val="007343F4"/>
    <w:rsid w:val="0073451F"/>
    <w:rsid w:val="00734D85"/>
    <w:rsid w:val="00734FC5"/>
    <w:rsid w:val="00735705"/>
    <w:rsid w:val="00736A5D"/>
    <w:rsid w:val="0073722D"/>
    <w:rsid w:val="00740661"/>
    <w:rsid w:val="00740696"/>
    <w:rsid w:val="00740834"/>
    <w:rsid w:val="00741028"/>
    <w:rsid w:val="007412D2"/>
    <w:rsid w:val="00741E56"/>
    <w:rsid w:val="007423CC"/>
    <w:rsid w:val="007424AA"/>
    <w:rsid w:val="0074255D"/>
    <w:rsid w:val="0074396E"/>
    <w:rsid w:val="007441D5"/>
    <w:rsid w:val="00744356"/>
    <w:rsid w:val="00744400"/>
    <w:rsid w:val="00744CF4"/>
    <w:rsid w:val="00745EF2"/>
    <w:rsid w:val="00746717"/>
    <w:rsid w:val="00746880"/>
    <w:rsid w:val="007469F5"/>
    <w:rsid w:val="00747098"/>
    <w:rsid w:val="00747913"/>
    <w:rsid w:val="00750299"/>
    <w:rsid w:val="0075043D"/>
    <w:rsid w:val="007511CF"/>
    <w:rsid w:val="00752013"/>
    <w:rsid w:val="0075216E"/>
    <w:rsid w:val="0075286E"/>
    <w:rsid w:val="0075378D"/>
    <w:rsid w:val="00753FB1"/>
    <w:rsid w:val="007543F0"/>
    <w:rsid w:val="00755D58"/>
    <w:rsid w:val="007561AE"/>
    <w:rsid w:val="00756AA9"/>
    <w:rsid w:val="00756E51"/>
    <w:rsid w:val="0076075E"/>
    <w:rsid w:val="00761460"/>
    <w:rsid w:val="007628E5"/>
    <w:rsid w:val="00763169"/>
    <w:rsid w:val="00763B66"/>
    <w:rsid w:val="00763C76"/>
    <w:rsid w:val="007645A6"/>
    <w:rsid w:val="007648DF"/>
    <w:rsid w:val="00766AC1"/>
    <w:rsid w:val="00766E64"/>
    <w:rsid w:val="0076779C"/>
    <w:rsid w:val="00770346"/>
    <w:rsid w:val="00770A94"/>
    <w:rsid w:val="00772884"/>
    <w:rsid w:val="00772D1D"/>
    <w:rsid w:val="007733DA"/>
    <w:rsid w:val="007735EA"/>
    <w:rsid w:val="00773611"/>
    <w:rsid w:val="00773DC8"/>
    <w:rsid w:val="0077616F"/>
    <w:rsid w:val="00777B50"/>
    <w:rsid w:val="00780872"/>
    <w:rsid w:val="0078156F"/>
    <w:rsid w:val="00781EE6"/>
    <w:rsid w:val="00782150"/>
    <w:rsid w:val="00782C69"/>
    <w:rsid w:val="00783CB5"/>
    <w:rsid w:val="00784F11"/>
    <w:rsid w:val="00785566"/>
    <w:rsid w:val="00785724"/>
    <w:rsid w:val="00785EE3"/>
    <w:rsid w:val="00785F65"/>
    <w:rsid w:val="007867F9"/>
    <w:rsid w:val="0078692D"/>
    <w:rsid w:val="00786F7C"/>
    <w:rsid w:val="007874F2"/>
    <w:rsid w:val="00787E56"/>
    <w:rsid w:val="0079189F"/>
    <w:rsid w:val="007927F4"/>
    <w:rsid w:val="0079321B"/>
    <w:rsid w:val="0079361A"/>
    <w:rsid w:val="007945E6"/>
    <w:rsid w:val="00794A3E"/>
    <w:rsid w:val="007962C7"/>
    <w:rsid w:val="007975F3"/>
    <w:rsid w:val="0079787A"/>
    <w:rsid w:val="007A1234"/>
    <w:rsid w:val="007A23F3"/>
    <w:rsid w:val="007A2B04"/>
    <w:rsid w:val="007A3011"/>
    <w:rsid w:val="007A3B61"/>
    <w:rsid w:val="007A3F0D"/>
    <w:rsid w:val="007A3FA3"/>
    <w:rsid w:val="007A4291"/>
    <w:rsid w:val="007A4604"/>
    <w:rsid w:val="007A4943"/>
    <w:rsid w:val="007A4A39"/>
    <w:rsid w:val="007A59D1"/>
    <w:rsid w:val="007A5E87"/>
    <w:rsid w:val="007A60F0"/>
    <w:rsid w:val="007A7315"/>
    <w:rsid w:val="007A7860"/>
    <w:rsid w:val="007B07D3"/>
    <w:rsid w:val="007B26CA"/>
    <w:rsid w:val="007B26F3"/>
    <w:rsid w:val="007B2732"/>
    <w:rsid w:val="007B275A"/>
    <w:rsid w:val="007B29F1"/>
    <w:rsid w:val="007B2B4C"/>
    <w:rsid w:val="007B3355"/>
    <w:rsid w:val="007B3479"/>
    <w:rsid w:val="007B3DF7"/>
    <w:rsid w:val="007B433A"/>
    <w:rsid w:val="007B4806"/>
    <w:rsid w:val="007B4B04"/>
    <w:rsid w:val="007B54A3"/>
    <w:rsid w:val="007B5E9A"/>
    <w:rsid w:val="007B64A6"/>
    <w:rsid w:val="007B65AC"/>
    <w:rsid w:val="007B6AFE"/>
    <w:rsid w:val="007B7F3F"/>
    <w:rsid w:val="007C294C"/>
    <w:rsid w:val="007C3420"/>
    <w:rsid w:val="007C35A7"/>
    <w:rsid w:val="007C3B1A"/>
    <w:rsid w:val="007C3C40"/>
    <w:rsid w:val="007C5135"/>
    <w:rsid w:val="007C6DF4"/>
    <w:rsid w:val="007C706F"/>
    <w:rsid w:val="007D06B9"/>
    <w:rsid w:val="007D0795"/>
    <w:rsid w:val="007D07F2"/>
    <w:rsid w:val="007D0C8E"/>
    <w:rsid w:val="007D0C93"/>
    <w:rsid w:val="007D126F"/>
    <w:rsid w:val="007D17BC"/>
    <w:rsid w:val="007D2478"/>
    <w:rsid w:val="007D386E"/>
    <w:rsid w:val="007D3E30"/>
    <w:rsid w:val="007D4998"/>
    <w:rsid w:val="007D5201"/>
    <w:rsid w:val="007D67FE"/>
    <w:rsid w:val="007D764B"/>
    <w:rsid w:val="007E0073"/>
    <w:rsid w:val="007E02CF"/>
    <w:rsid w:val="007E086C"/>
    <w:rsid w:val="007E0FBF"/>
    <w:rsid w:val="007E1447"/>
    <w:rsid w:val="007E1B71"/>
    <w:rsid w:val="007E29CB"/>
    <w:rsid w:val="007E34C4"/>
    <w:rsid w:val="007E3A23"/>
    <w:rsid w:val="007E5035"/>
    <w:rsid w:val="007E5824"/>
    <w:rsid w:val="007E644F"/>
    <w:rsid w:val="007E64CA"/>
    <w:rsid w:val="007E6DAE"/>
    <w:rsid w:val="007E6EAA"/>
    <w:rsid w:val="007E700D"/>
    <w:rsid w:val="007F010B"/>
    <w:rsid w:val="007F0671"/>
    <w:rsid w:val="007F0F87"/>
    <w:rsid w:val="007F1198"/>
    <w:rsid w:val="007F1716"/>
    <w:rsid w:val="007F19BB"/>
    <w:rsid w:val="007F207F"/>
    <w:rsid w:val="007F29C6"/>
    <w:rsid w:val="007F3111"/>
    <w:rsid w:val="007F35D0"/>
    <w:rsid w:val="007F38D1"/>
    <w:rsid w:val="007F5B69"/>
    <w:rsid w:val="007F63D0"/>
    <w:rsid w:val="007F66F1"/>
    <w:rsid w:val="007F6BA5"/>
    <w:rsid w:val="007F7BAB"/>
    <w:rsid w:val="0080149A"/>
    <w:rsid w:val="00802254"/>
    <w:rsid w:val="008029F4"/>
    <w:rsid w:val="00804CDC"/>
    <w:rsid w:val="0080532C"/>
    <w:rsid w:val="00805DE6"/>
    <w:rsid w:val="00805FDC"/>
    <w:rsid w:val="00806A9F"/>
    <w:rsid w:val="008103C2"/>
    <w:rsid w:val="008105DB"/>
    <w:rsid w:val="00811F62"/>
    <w:rsid w:val="0081255B"/>
    <w:rsid w:val="00812DF2"/>
    <w:rsid w:val="00812E3B"/>
    <w:rsid w:val="00813291"/>
    <w:rsid w:val="008150A3"/>
    <w:rsid w:val="0081596E"/>
    <w:rsid w:val="00816103"/>
    <w:rsid w:val="0081666F"/>
    <w:rsid w:val="00816F3A"/>
    <w:rsid w:val="00817DFE"/>
    <w:rsid w:val="00820897"/>
    <w:rsid w:val="00820EAC"/>
    <w:rsid w:val="008216E2"/>
    <w:rsid w:val="008225D3"/>
    <w:rsid w:val="0082263F"/>
    <w:rsid w:val="0082294A"/>
    <w:rsid w:val="00822FC0"/>
    <w:rsid w:val="0082308C"/>
    <w:rsid w:val="0082338C"/>
    <w:rsid w:val="00823B8E"/>
    <w:rsid w:val="008241C3"/>
    <w:rsid w:val="008242CB"/>
    <w:rsid w:val="0082446A"/>
    <w:rsid w:val="00826D37"/>
    <w:rsid w:val="00827FA1"/>
    <w:rsid w:val="00830154"/>
    <w:rsid w:val="00830222"/>
    <w:rsid w:val="0083068E"/>
    <w:rsid w:val="00830770"/>
    <w:rsid w:val="0083078F"/>
    <w:rsid w:val="008309E9"/>
    <w:rsid w:val="00830C1B"/>
    <w:rsid w:val="00830C34"/>
    <w:rsid w:val="0083180C"/>
    <w:rsid w:val="00831A4A"/>
    <w:rsid w:val="00832336"/>
    <w:rsid w:val="008325AA"/>
    <w:rsid w:val="00832BE5"/>
    <w:rsid w:val="00833417"/>
    <w:rsid w:val="00833492"/>
    <w:rsid w:val="00834F99"/>
    <w:rsid w:val="00836835"/>
    <w:rsid w:val="008368BC"/>
    <w:rsid w:val="008368BF"/>
    <w:rsid w:val="00836DD7"/>
    <w:rsid w:val="008376D0"/>
    <w:rsid w:val="00840465"/>
    <w:rsid w:val="00840F04"/>
    <w:rsid w:val="0084111B"/>
    <w:rsid w:val="0084113B"/>
    <w:rsid w:val="008420DA"/>
    <w:rsid w:val="008427AB"/>
    <w:rsid w:val="00842E9A"/>
    <w:rsid w:val="00843EB0"/>
    <w:rsid w:val="00844A1C"/>
    <w:rsid w:val="00846543"/>
    <w:rsid w:val="0084701F"/>
    <w:rsid w:val="00847BDD"/>
    <w:rsid w:val="00847DC4"/>
    <w:rsid w:val="00850139"/>
    <w:rsid w:val="00850427"/>
    <w:rsid w:val="00851820"/>
    <w:rsid w:val="00853EBA"/>
    <w:rsid w:val="00856870"/>
    <w:rsid w:val="00857162"/>
    <w:rsid w:val="00857168"/>
    <w:rsid w:val="00857743"/>
    <w:rsid w:val="00857AA9"/>
    <w:rsid w:val="00857B08"/>
    <w:rsid w:val="00857BBB"/>
    <w:rsid w:val="00857D5A"/>
    <w:rsid w:val="00860C3D"/>
    <w:rsid w:val="00862E0D"/>
    <w:rsid w:val="008642A6"/>
    <w:rsid w:val="00864A3C"/>
    <w:rsid w:val="00864EE3"/>
    <w:rsid w:val="00865B96"/>
    <w:rsid w:val="00866722"/>
    <w:rsid w:val="00867053"/>
    <w:rsid w:val="008706CE"/>
    <w:rsid w:val="008709C2"/>
    <w:rsid w:val="00870D50"/>
    <w:rsid w:val="00871188"/>
    <w:rsid w:val="008718A8"/>
    <w:rsid w:val="0087217A"/>
    <w:rsid w:val="00872263"/>
    <w:rsid w:val="0087252A"/>
    <w:rsid w:val="008728DF"/>
    <w:rsid w:val="00874044"/>
    <w:rsid w:val="00875190"/>
    <w:rsid w:val="00875253"/>
    <w:rsid w:val="00875675"/>
    <w:rsid w:val="00875E6D"/>
    <w:rsid w:val="00876441"/>
    <w:rsid w:val="00876C96"/>
    <w:rsid w:val="00877E35"/>
    <w:rsid w:val="008803AE"/>
    <w:rsid w:val="00880624"/>
    <w:rsid w:val="00880966"/>
    <w:rsid w:val="008819DC"/>
    <w:rsid w:val="00883C09"/>
    <w:rsid w:val="00885235"/>
    <w:rsid w:val="008852C4"/>
    <w:rsid w:val="008857FA"/>
    <w:rsid w:val="008865A6"/>
    <w:rsid w:val="00886BD2"/>
    <w:rsid w:val="00886D26"/>
    <w:rsid w:val="00887336"/>
    <w:rsid w:val="00887747"/>
    <w:rsid w:val="00890579"/>
    <w:rsid w:val="00890710"/>
    <w:rsid w:val="00890972"/>
    <w:rsid w:val="0089116F"/>
    <w:rsid w:val="008912B9"/>
    <w:rsid w:val="00891400"/>
    <w:rsid w:val="008920EE"/>
    <w:rsid w:val="00892433"/>
    <w:rsid w:val="008925E8"/>
    <w:rsid w:val="00893715"/>
    <w:rsid w:val="008943C2"/>
    <w:rsid w:val="00894C04"/>
    <w:rsid w:val="00894F92"/>
    <w:rsid w:val="00895763"/>
    <w:rsid w:val="00896ADE"/>
    <w:rsid w:val="00896E07"/>
    <w:rsid w:val="00896FF0"/>
    <w:rsid w:val="008974A1"/>
    <w:rsid w:val="00897596"/>
    <w:rsid w:val="0089760B"/>
    <w:rsid w:val="008A0398"/>
    <w:rsid w:val="008A0DFB"/>
    <w:rsid w:val="008A2980"/>
    <w:rsid w:val="008A2A25"/>
    <w:rsid w:val="008A3102"/>
    <w:rsid w:val="008A409E"/>
    <w:rsid w:val="008A4DF0"/>
    <w:rsid w:val="008A5BCA"/>
    <w:rsid w:val="008A6688"/>
    <w:rsid w:val="008A699A"/>
    <w:rsid w:val="008A6D90"/>
    <w:rsid w:val="008A742A"/>
    <w:rsid w:val="008B1198"/>
    <w:rsid w:val="008B11A0"/>
    <w:rsid w:val="008B1D93"/>
    <w:rsid w:val="008B1E88"/>
    <w:rsid w:val="008B26BD"/>
    <w:rsid w:val="008B2922"/>
    <w:rsid w:val="008B2D25"/>
    <w:rsid w:val="008B37D3"/>
    <w:rsid w:val="008B40AA"/>
    <w:rsid w:val="008B4616"/>
    <w:rsid w:val="008B4C0E"/>
    <w:rsid w:val="008B518E"/>
    <w:rsid w:val="008B555B"/>
    <w:rsid w:val="008B6EAB"/>
    <w:rsid w:val="008B6F76"/>
    <w:rsid w:val="008B72BA"/>
    <w:rsid w:val="008C0889"/>
    <w:rsid w:val="008C0F08"/>
    <w:rsid w:val="008C0FF8"/>
    <w:rsid w:val="008C11F5"/>
    <w:rsid w:val="008C172B"/>
    <w:rsid w:val="008C1BA8"/>
    <w:rsid w:val="008C1C18"/>
    <w:rsid w:val="008C26E3"/>
    <w:rsid w:val="008C2B97"/>
    <w:rsid w:val="008C2F4C"/>
    <w:rsid w:val="008C3633"/>
    <w:rsid w:val="008C41ED"/>
    <w:rsid w:val="008C48CE"/>
    <w:rsid w:val="008C4A55"/>
    <w:rsid w:val="008C5001"/>
    <w:rsid w:val="008C50AD"/>
    <w:rsid w:val="008C6190"/>
    <w:rsid w:val="008C659C"/>
    <w:rsid w:val="008C6B2E"/>
    <w:rsid w:val="008C6BC7"/>
    <w:rsid w:val="008C6D0E"/>
    <w:rsid w:val="008C75E3"/>
    <w:rsid w:val="008C7C80"/>
    <w:rsid w:val="008C7EA7"/>
    <w:rsid w:val="008D07AC"/>
    <w:rsid w:val="008D0B51"/>
    <w:rsid w:val="008D0C5B"/>
    <w:rsid w:val="008D1262"/>
    <w:rsid w:val="008D1891"/>
    <w:rsid w:val="008D1E7A"/>
    <w:rsid w:val="008D2479"/>
    <w:rsid w:val="008D282C"/>
    <w:rsid w:val="008D492F"/>
    <w:rsid w:val="008D4F51"/>
    <w:rsid w:val="008D6384"/>
    <w:rsid w:val="008D68A8"/>
    <w:rsid w:val="008D6C17"/>
    <w:rsid w:val="008E079E"/>
    <w:rsid w:val="008E1230"/>
    <w:rsid w:val="008E147A"/>
    <w:rsid w:val="008E16FA"/>
    <w:rsid w:val="008E30F0"/>
    <w:rsid w:val="008E35BF"/>
    <w:rsid w:val="008E3B64"/>
    <w:rsid w:val="008E4CBB"/>
    <w:rsid w:val="008E4F9D"/>
    <w:rsid w:val="008E5284"/>
    <w:rsid w:val="008E607B"/>
    <w:rsid w:val="008E6098"/>
    <w:rsid w:val="008E6562"/>
    <w:rsid w:val="008E66BE"/>
    <w:rsid w:val="008E714C"/>
    <w:rsid w:val="008E7A00"/>
    <w:rsid w:val="008F0210"/>
    <w:rsid w:val="008F073E"/>
    <w:rsid w:val="008F0FCA"/>
    <w:rsid w:val="008F10E7"/>
    <w:rsid w:val="008F1575"/>
    <w:rsid w:val="008F1698"/>
    <w:rsid w:val="008F2960"/>
    <w:rsid w:val="008F2F6A"/>
    <w:rsid w:val="008F391B"/>
    <w:rsid w:val="008F3E53"/>
    <w:rsid w:val="008F3EF7"/>
    <w:rsid w:val="008F3FA2"/>
    <w:rsid w:val="008F51A2"/>
    <w:rsid w:val="008F5B9E"/>
    <w:rsid w:val="008F64BD"/>
    <w:rsid w:val="008F73D8"/>
    <w:rsid w:val="009008EC"/>
    <w:rsid w:val="00901734"/>
    <w:rsid w:val="00902136"/>
    <w:rsid w:val="00902616"/>
    <w:rsid w:val="009026A4"/>
    <w:rsid w:val="00902BCD"/>
    <w:rsid w:val="00903281"/>
    <w:rsid w:val="00904F7E"/>
    <w:rsid w:val="00905102"/>
    <w:rsid w:val="00905382"/>
    <w:rsid w:val="009056F7"/>
    <w:rsid w:val="009063CE"/>
    <w:rsid w:val="00906854"/>
    <w:rsid w:val="00906C81"/>
    <w:rsid w:val="00907FA0"/>
    <w:rsid w:val="00910179"/>
    <w:rsid w:val="00911D6E"/>
    <w:rsid w:val="00912373"/>
    <w:rsid w:val="00914A9B"/>
    <w:rsid w:val="009156CF"/>
    <w:rsid w:val="00915979"/>
    <w:rsid w:val="00916237"/>
    <w:rsid w:val="00916447"/>
    <w:rsid w:val="009167F0"/>
    <w:rsid w:val="00917571"/>
    <w:rsid w:val="00917618"/>
    <w:rsid w:val="00917A05"/>
    <w:rsid w:val="009205E9"/>
    <w:rsid w:val="009206E8"/>
    <w:rsid w:val="00920B10"/>
    <w:rsid w:val="00921E59"/>
    <w:rsid w:val="00921E7A"/>
    <w:rsid w:val="00921E94"/>
    <w:rsid w:val="009224C8"/>
    <w:rsid w:val="0092303B"/>
    <w:rsid w:val="00923C00"/>
    <w:rsid w:val="009243CF"/>
    <w:rsid w:val="0092455E"/>
    <w:rsid w:val="00926767"/>
    <w:rsid w:val="00926BC2"/>
    <w:rsid w:val="0092742D"/>
    <w:rsid w:val="00927894"/>
    <w:rsid w:val="00927C5E"/>
    <w:rsid w:val="00930759"/>
    <w:rsid w:val="0093143F"/>
    <w:rsid w:val="009321B0"/>
    <w:rsid w:val="00932A33"/>
    <w:rsid w:val="0093341A"/>
    <w:rsid w:val="0093367F"/>
    <w:rsid w:val="009349C9"/>
    <w:rsid w:val="00934FE9"/>
    <w:rsid w:val="00935430"/>
    <w:rsid w:val="00935520"/>
    <w:rsid w:val="0093558A"/>
    <w:rsid w:val="00935B9B"/>
    <w:rsid w:val="009360FF"/>
    <w:rsid w:val="0093658F"/>
    <w:rsid w:val="0093683F"/>
    <w:rsid w:val="00936A11"/>
    <w:rsid w:val="009370CB"/>
    <w:rsid w:val="00937320"/>
    <w:rsid w:val="00937C41"/>
    <w:rsid w:val="00940124"/>
    <w:rsid w:val="009403B1"/>
    <w:rsid w:val="00940828"/>
    <w:rsid w:val="00940E26"/>
    <w:rsid w:val="0094128F"/>
    <w:rsid w:val="00942E9E"/>
    <w:rsid w:val="00945A15"/>
    <w:rsid w:val="00945A50"/>
    <w:rsid w:val="00945A92"/>
    <w:rsid w:val="00945C66"/>
    <w:rsid w:val="0094604A"/>
    <w:rsid w:val="0094693E"/>
    <w:rsid w:val="00946E49"/>
    <w:rsid w:val="00950B5D"/>
    <w:rsid w:val="00950C1C"/>
    <w:rsid w:val="00950DA3"/>
    <w:rsid w:val="00951B97"/>
    <w:rsid w:val="00951C81"/>
    <w:rsid w:val="00952032"/>
    <w:rsid w:val="0095335A"/>
    <w:rsid w:val="009533FC"/>
    <w:rsid w:val="00953B76"/>
    <w:rsid w:val="00953D11"/>
    <w:rsid w:val="009540A5"/>
    <w:rsid w:val="00955494"/>
    <w:rsid w:val="00955AF7"/>
    <w:rsid w:val="00956365"/>
    <w:rsid w:val="0095636D"/>
    <w:rsid w:val="009564A8"/>
    <w:rsid w:val="009565E2"/>
    <w:rsid w:val="00956864"/>
    <w:rsid w:val="0096004B"/>
    <w:rsid w:val="00961419"/>
    <w:rsid w:val="009629FD"/>
    <w:rsid w:val="00962CA5"/>
    <w:rsid w:val="009637DA"/>
    <w:rsid w:val="00963D52"/>
    <w:rsid w:val="00967323"/>
    <w:rsid w:val="00967C96"/>
    <w:rsid w:val="0097029D"/>
    <w:rsid w:val="00970BBA"/>
    <w:rsid w:val="00970C0B"/>
    <w:rsid w:val="00972828"/>
    <w:rsid w:val="00975233"/>
    <w:rsid w:val="00975446"/>
    <w:rsid w:val="0097573C"/>
    <w:rsid w:val="009757AD"/>
    <w:rsid w:val="009759E7"/>
    <w:rsid w:val="00976CD3"/>
    <w:rsid w:val="00976FB0"/>
    <w:rsid w:val="009770CE"/>
    <w:rsid w:val="00977BB0"/>
    <w:rsid w:val="0098029A"/>
    <w:rsid w:val="009817B3"/>
    <w:rsid w:val="0098197D"/>
    <w:rsid w:val="00981D62"/>
    <w:rsid w:val="00982325"/>
    <w:rsid w:val="00983581"/>
    <w:rsid w:val="00983F5F"/>
    <w:rsid w:val="00985587"/>
    <w:rsid w:val="00986059"/>
    <w:rsid w:val="0098670A"/>
    <w:rsid w:val="00986CAC"/>
    <w:rsid w:val="00986E83"/>
    <w:rsid w:val="00986F01"/>
    <w:rsid w:val="00986F63"/>
    <w:rsid w:val="0098720F"/>
    <w:rsid w:val="00987775"/>
    <w:rsid w:val="009900B5"/>
    <w:rsid w:val="00990AE4"/>
    <w:rsid w:val="009915F9"/>
    <w:rsid w:val="00991993"/>
    <w:rsid w:val="00991E3D"/>
    <w:rsid w:val="00992549"/>
    <w:rsid w:val="0099274A"/>
    <w:rsid w:val="00992882"/>
    <w:rsid w:val="009928D1"/>
    <w:rsid w:val="00993B4B"/>
    <w:rsid w:val="00994A89"/>
    <w:rsid w:val="00994F41"/>
    <w:rsid w:val="0099535A"/>
    <w:rsid w:val="00995560"/>
    <w:rsid w:val="00995FB0"/>
    <w:rsid w:val="009960A2"/>
    <w:rsid w:val="009964F1"/>
    <w:rsid w:val="00996537"/>
    <w:rsid w:val="00996BCB"/>
    <w:rsid w:val="0099723A"/>
    <w:rsid w:val="00997E69"/>
    <w:rsid w:val="009A08C3"/>
    <w:rsid w:val="009A252C"/>
    <w:rsid w:val="009A2C14"/>
    <w:rsid w:val="009A3BC3"/>
    <w:rsid w:val="009A43A1"/>
    <w:rsid w:val="009A4C7A"/>
    <w:rsid w:val="009A52AC"/>
    <w:rsid w:val="009A661F"/>
    <w:rsid w:val="009A7B04"/>
    <w:rsid w:val="009A7B4A"/>
    <w:rsid w:val="009A7B80"/>
    <w:rsid w:val="009A7BCA"/>
    <w:rsid w:val="009A7F97"/>
    <w:rsid w:val="009B0616"/>
    <w:rsid w:val="009B0BF4"/>
    <w:rsid w:val="009B0EA3"/>
    <w:rsid w:val="009B15D7"/>
    <w:rsid w:val="009B2490"/>
    <w:rsid w:val="009B2B20"/>
    <w:rsid w:val="009B2D0E"/>
    <w:rsid w:val="009B34B1"/>
    <w:rsid w:val="009B36A0"/>
    <w:rsid w:val="009B3850"/>
    <w:rsid w:val="009B44F4"/>
    <w:rsid w:val="009B4A92"/>
    <w:rsid w:val="009B4CA5"/>
    <w:rsid w:val="009B58EA"/>
    <w:rsid w:val="009B66B1"/>
    <w:rsid w:val="009B6B27"/>
    <w:rsid w:val="009B6F47"/>
    <w:rsid w:val="009B7D75"/>
    <w:rsid w:val="009C0480"/>
    <w:rsid w:val="009C07D0"/>
    <w:rsid w:val="009C19CB"/>
    <w:rsid w:val="009C2B0C"/>
    <w:rsid w:val="009C2DC7"/>
    <w:rsid w:val="009C334E"/>
    <w:rsid w:val="009C3530"/>
    <w:rsid w:val="009C35C5"/>
    <w:rsid w:val="009C3F1D"/>
    <w:rsid w:val="009C4022"/>
    <w:rsid w:val="009C4239"/>
    <w:rsid w:val="009C45C3"/>
    <w:rsid w:val="009C4A07"/>
    <w:rsid w:val="009C5549"/>
    <w:rsid w:val="009C5EA7"/>
    <w:rsid w:val="009C6BE3"/>
    <w:rsid w:val="009C727D"/>
    <w:rsid w:val="009C7360"/>
    <w:rsid w:val="009D085D"/>
    <w:rsid w:val="009D1136"/>
    <w:rsid w:val="009D193C"/>
    <w:rsid w:val="009D409A"/>
    <w:rsid w:val="009D4752"/>
    <w:rsid w:val="009D4C17"/>
    <w:rsid w:val="009D621E"/>
    <w:rsid w:val="009D6B6A"/>
    <w:rsid w:val="009D7A61"/>
    <w:rsid w:val="009E0059"/>
    <w:rsid w:val="009E0558"/>
    <w:rsid w:val="009E06B0"/>
    <w:rsid w:val="009E16AA"/>
    <w:rsid w:val="009E1C0A"/>
    <w:rsid w:val="009E23B7"/>
    <w:rsid w:val="009E29A1"/>
    <w:rsid w:val="009E2A97"/>
    <w:rsid w:val="009E2BEA"/>
    <w:rsid w:val="009E3212"/>
    <w:rsid w:val="009E3266"/>
    <w:rsid w:val="009E4478"/>
    <w:rsid w:val="009E4DD2"/>
    <w:rsid w:val="009E6AF9"/>
    <w:rsid w:val="009E720E"/>
    <w:rsid w:val="009E75D6"/>
    <w:rsid w:val="009F008A"/>
    <w:rsid w:val="009F02F4"/>
    <w:rsid w:val="009F0478"/>
    <w:rsid w:val="009F06B1"/>
    <w:rsid w:val="009F0A21"/>
    <w:rsid w:val="009F0E13"/>
    <w:rsid w:val="009F1E90"/>
    <w:rsid w:val="009F2B00"/>
    <w:rsid w:val="009F367A"/>
    <w:rsid w:val="009F38E8"/>
    <w:rsid w:val="009F3A89"/>
    <w:rsid w:val="009F3DB3"/>
    <w:rsid w:val="009F44D5"/>
    <w:rsid w:val="009F4D85"/>
    <w:rsid w:val="009F5775"/>
    <w:rsid w:val="009F638E"/>
    <w:rsid w:val="009F668E"/>
    <w:rsid w:val="009F6B62"/>
    <w:rsid w:val="009F7B12"/>
    <w:rsid w:val="00A00388"/>
    <w:rsid w:val="00A017D4"/>
    <w:rsid w:val="00A01940"/>
    <w:rsid w:val="00A01C6F"/>
    <w:rsid w:val="00A02C9B"/>
    <w:rsid w:val="00A0305E"/>
    <w:rsid w:val="00A040C7"/>
    <w:rsid w:val="00A04981"/>
    <w:rsid w:val="00A052C6"/>
    <w:rsid w:val="00A059CE"/>
    <w:rsid w:val="00A0604C"/>
    <w:rsid w:val="00A06176"/>
    <w:rsid w:val="00A0751D"/>
    <w:rsid w:val="00A11009"/>
    <w:rsid w:val="00A12762"/>
    <w:rsid w:val="00A130EB"/>
    <w:rsid w:val="00A1372A"/>
    <w:rsid w:val="00A1395F"/>
    <w:rsid w:val="00A14073"/>
    <w:rsid w:val="00A1409D"/>
    <w:rsid w:val="00A14204"/>
    <w:rsid w:val="00A145BD"/>
    <w:rsid w:val="00A157BF"/>
    <w:rsid w:val="00A16002"/>
    <w:rsid w:val="00A16680"/>
    <w:rsid w:val="00A16864"/>
    <w:rsid w:val="00A16B79"/>
    <w:rsid w:val="00A209FE"/>
    <w:rsid w:val="00A20C33"/>
    <w:rsid w:val="00A20F4B"/>
    <w:rsid w:val="00A220BE"/>
    <w:rsid w:val="00A223E3"/>
    <w:rsid w:val="00A22ED2"/>
    <w:rsid w:val="00A235F2"/>
    <w:rsid w:val="00A2482C"/>
    <w:rsid w:val="00A2609C"/>
    <w:rsid w:val="00A26A26"/>
    <w:rsid w:val="00A274CB"/>
    <w:rsid w:val="00A276C3"/>
    <w:rsid w:val="00A3099D"/>
    <w:rsid w:val="00A316DC"/>
    <w:rsid w:val="00A31AB3"/>
    <w:rsid w:val="00A31DB0"/>
    <w:rsid w:val="00A32D1D"/>
    <w:rsid w:val="00A3375A"/>
    <w:rsid w:val="00A33FAF"/>
    <w:rsid w:val="00A342EE"/>
    <w:rsid w:val="00A348FE"/>
    <w:rsid w:val="00A34950"/>
    <w:rsid w:val="00A36102"/>
    <w:rsid w:val="00A365EC"/>
    <w:rsid w:val="00A369D5"/>
    <w:rsid w:val="00A371E2"/>
    <w:rsid w:val="00A37D22"/>
    <w:rsid w:val="00A40364"/>
    <w:rsid w:val="00A40718"/>
    <w:rsid w:val="00A4114B"/>
    <w:rsid w:val="00A41961"/>
    <w:rsid w:val="00A42410"/>
    <w:rsid w:val="00A4243C"/>
    <w:rsid w:val="00A43877"/>
    <w:rsid w:val="00A45151"/>
    <w:rsid w:val="00A45560"/>
    <w:rsid w:val="00A4683A"/>
    <w:rsid w:val="00A47408"/>
    <w:rsid w:val="00A477A9"/>
    <w:rsid w:val="00A47EB5"/>
    <w:rsid w:val="00A50AE1"/>
    <w:rsid w:val="00A50BF9"/>
    <w:rsid w:val="00A51B19"/>
    <w:rsid w:val="00A52243"/>
    <w:rsid w:val="00A52DA5"/>
    <w:rsid w:val="00A52F7D"/>
    <w:rsid w:val="00A53258"/>
    <w:rsid w:val="00A5385B"/>
    <w:rsid w:val="00A539C9"/>
    <w:rsid w:val="00A54671"/>
    <w:rsid w:val="00A54EC4"/>
    <w:rsid w:val="00A551A6"/>
    <w:rsid w:val="00A5655B"/>
    <w:rsid w:val="00A5660B"/>
    <w:rsid w:val="00A56677"/>
    <w:rsid w:val="00A60414"/>
    <w:rsid w:val="00A6083E"/>
    <w:rsid w:val="00A608FA"/>
    <w:rsid w:val="00A6109B"/>
    <w:rsid w:val="00A622E5"/>
    <w:rsid w:val="00A636C3"/>
    <w:rsid w:val="00A63B9C"/>
    <w:rsid w:val="00A63FBC"/>
    <w:rsid w:val="00A648E9"/>
    <w:rsid w:val="00A64926"/>
    <w:rsid w:val="00A64AD6"/>
    <w:rsid w:val="00A64BC3"/>
    <w:rsid w:val="00A6525A"/>
    <w:rsid w:val="00A658C2"/>
    <w:rsid w:val="00A65BEC"/>
    <w:rsid w:val="00A701C8"/>
    <w:rsid w:val="00A712D1"/>
    <w:rsid w:val="00A71604"/>
    <w:rsid w:val="00A7177D"/>
    <w:rsid w:val="00A718D9"/>
    <w:rsid w:val="00A71A23"/>
    <w:rsid w:val="00A71BD1"/>
    <w:rsid w:val="00A72663"/>
    <w:rsid w:val="00A7272A"/>
    <w:rsid w:val="00A7294C"/>
    <w:rsid w:val="00A7332E"/>
    <w:rsid w:val="00A750E9"/>
    <w:rsid w:val="00A758B6"/>
    <w:rsid w:val="00A75C61"/>
    <w:rsid w:val="00A76413"/>
    <w:rsid w:val="00A77EB0"/>
    <w:rsid w:val="00A8027A"/>
    <w:rsid w:val="00A8037A"/>
    <w:rsid w:val="00A80A12"/>
    <w:rsid w:val="00A8113A"/>
    <w:rsid w:val="00A811D5"/>
    <w:rsid w:val="00A8136E"/>
    <w:rsid w:val="00A81547"/>
    <w:rsid w:val="00A81CD0"/>
    <w:rsid w:val="00A827B3"/>
    <w:rsid w:val="00A8447B"/>
    <w:rsid w:val="00A849DC"/>
    <w:rsid w:val="00A8570C"/>
    <w:rsid w:val="00A86D6F"/>
    <w:rsid w:val="00A876F1"/>
    <w:rsid w:val="00A87925"/>
    <w:rsid w:val="00A87976"/>
    <w:rsid w:val="00A87EEF"/>
    <w:rsid w:val="00A91159"/>
    <w:rsid w:val="00A9274D"/>
    <w:rsid w:val="00A9421E"/>
    <w:rsid w:val="00A94D4B"/>
    <w:rsid w:val="00A95658"/>
    <w:rsid w:val="00A95CDE"/>
    <w:rsid w:val="00A960EA"/>
    <w:rsid w:val="00A961B7"/>
    <w:rsid w:val="00A964D6"/>
    <w:rsid w:val="00A96E66"/>
    <w:rsid w:val="00A974C7"/>
    <w:rsid w:val="00A97B36"/>
    <w:rsid w:val="00A97CD8"/>
    <w:rsid w:val="00AA00C0"/>
    <w:rsid w:val="00AA10D4"/>
    <w:rsid w:val="00AA1B9F"/>
    <w:rsid w:val="00AA2FEA"/>
    <w:rsid w:val="00AA36AA"/>
    <w:rsid w:val="00AA4866"/>
    <w:rsid w:val="00AA4D04"/>
    <w:rsid w:val="00AA504C"/>
    <w:rsid w:val="00AA53C9"/>
    <w:rsid w:val="00AA616F"/>
    <w:rsid w:val="00AA7C24"/>
    <w:rsid w:val="00AB04EF"/>
    <w:rsid w:val="00AB08BA"/>
    <w:rsid w:val="00AB08F2"/>
    <w:rsid w:val="00AB0C68"/>
    <w:rsid w:val="00AB0CCD"/>
    <w:rsid w:val="00AB10FA"/>
    <w:rsid w:val="00AB1138"/>
    <w:rsid w:val="00AB2722"/>
    <w:rsid w:val="00AB3173"/>
    <w:rsid w:val="00AB31C2"/>
    <w:rsid w:val="00AB3C30"/>
    <w:rsid w:val="00AB3F48"/>
    <w:rsid w:val="00AB4514"/>
    <w:rsid w:val="00AB5B26"/>
    <w:rsid w:val="00AB6E05"/>
    <w:rsid w:val="00AB6EE7"/>
    <w:rsid w:val="00AC0745"/>
    <w:rsid w:val="00AC096A"/>
    <w:rsid w:val="00AC0F8E"/>
    <w:rsid w:val="00AC2EFE"/>
    <w:rsid w:val="00AC3261"/>
    <w:rsid w:val="00AC4A58"/>
    <w:rsid w:val="00AC5390"/>
    <w:rsid w:val="00AC5DC2"/>
    <w:rsid w:val="00AC5FFE"/>
    <w:rsid w:val="00AC654C"/>
    <w:rsid w:val="00AD0D63"/>
    <w:rsid w:val="00AD3AFD"/>
    <w:rsid w:val="00AD3B85"/>
    <w:rsid w:val="00AD3EE0"/>
    <w:rsid w:val="00AD484E"/>
    <w:rsid w:val="00AD4A7E"/>
    <w:rsid w:val="00AD52EC"/>
    <w:rsid w:val="00AD5DCE"/>
    <w:rsid w:val="00AD62D3"/>
    <w:rsid w:val="00AD699B"/>
    <w:rsid w:val="00AD7E48"/>
    <w:rsid w:val="00AE02E5"/>
    <w:rsid w:val="00AE089E"/>
    <w:rsid w:val="00AE0FE0"/>
    <w:rsid w:val="00AE1496"/>
    <w:rsid w:val="00AE2ED1"/>
    <w:rsid w:val="00AE39C1"/>
    <w:rsid w:val="00AE3A58"/>
    <w:rsid w:val="00AE438C"/>
    <w:rsid w:val="00AE4F24"/>
    <w:rsid w:val="00AE5048"/>
    <w:rsid w:val="00AE5289"/>
    <w:rsid w:val="00AE5CA4"/>
    <w:rsid w:val="00AE6C24"/>
    <w:rsid w:val="00AE77EF"/>
    <w:rsid w:val="00AE7878"/>
    <w:rsid w:val="00AE799F"/>
    <w:rsid w:val="00AE79A5"/>
    <w:rsid w:val="00AE7D08"/>
    <w:rsid w:val="00AF01E8"/>
    <w:rsid w:val="00AF071B"/>
    <w:rsid w:val="00AF095D"/>
    <w:rsid w:val="00AF1211"/>
    <w:rsid w:val="00AF197C"/>
    <w:rsid w:val="00AF3047"/>
    <w:rsid w:val="00AF3C20"/>
    <w:rsid w:val="00AF45D3"/>
    <w:rsid w:val="00AF4CEA"/>
    <w:rsid w:val="00AF4F1C"/>
    <w:rsid w:val="00AF5FEB"/>
    <w:rsid w:val="00AF603C"/>
    <w:rsid w:val="00AF6E27"/>
    <w:rsid w:val="00AF7053"/>
    <w:rsid w:val="00AF7556"/>
    <w:rsid w:val="00AF760E"/>
    <w:rsid w:val="00B00495"/>
    <w:rsid w:val="00B01C6E"/>
    <w:rsid w:val="00B02C0A"/>
    <w:rsid w:val="00B030CE"/>
    <w:rsid w:val="00B03567"/>
    <w:rsid w:val="00B038A1"/>
    <w:rsid w:val="00B0556F"/>
    <w:rsid w:val="00B0696C"/>
    <w:rsid w:val="00B06C53"/>
    <w:rsid w:val="00B072AF"/>
    <w:rsid w:val="00B07324"/>
    <w:rsid w:val="00B073C3"/>
    <w:rsid w:val="00B07739"/>
    <w:rsid w:val="00B10638"/>
    <w:rsid w:val="00B11044"/>
    <w:rsid w:val="00B11915"/>
    <w:rsid w:val="00B120E7"/>
    <w:rsid w:val="00B12E6A"/>
    <w:rsid w:val="00B13226"/>
    <w:rsid w:val="00B135E7"/>
    <w:rsid w:val="00B13688"/>
    <w:rsid w:val="00B1439C"/>
    <w:rsid w:val="00B1464F"/>
    <w:rsid w:val="00B14D4A"/>
    <w:rsid w:val="00B157B0"/>
    <w:rsid w:val="00B173BA"/>
    <w:rsid w:val="00B17DEF"/>
    <w:rsid w:val="00B200BB"/>
    <w:rsid w:val="00B2021B"/>
    <w:rsid w:val="00B205FD"/>
    <w:rsid w:val="00B20DE8"/>
    <w:rsid w:val="00B20F9F"/>
    <w:rsid w:val="00B21811"/>
    <w:rsid w:val="00B21A78"/>
    <w:rsid w:val="00B2208F"/>
    <w:rsid w:val="00B2332B"/>
    <w:rsid w:val="00B237E3"/>
    <w:rsid w:val="00B24EC9"/>
    <w:rsid w:val="00B25074"/>
    <w:rsid w:val="00B26606"/>
    <w:rsid w:val="00B266D7"/>
    <w:rsid w:val="00B2694B"/>
    <w:rsid w:val="00B26B6D"/>
    <w:rsid w:val="00B27071"/>
    <w:rsid w:val="00B275DB"/>
    <w:rsid w:val="00B27E1A"/>
    <w:rsid w:val="00B304F9"/>
    <w:rsid w:val="00B305D1"/>
    <w:rsid w:val="00B3093F"/>
    <w:rsid w:val="00B32398"/>
    <w:rsid w:val="00B340F4"/>
    <w:rsid w:val="00B34CB9"/>
    <w:rsid w:val="00B35885"/>
    <w:rsid w:val="00B3714A"/>
    <w:rsid w:val="00B3764B"/>
    <w:rsid w:val="00B41176"/>
    <w:rsid w:val="00B41A71"/>
    <w:rsid w:val="00B433A3"/>
    <w:rsid w:val="00B438FA"/>
    <w:rsid w:val="00B43BCA"/>
    <w:rsid w:val="00B43E2A"/>
    <w:rsid w:val="00B454C6"/>
    <w:rsid w:val="00B45E7C"/>
    <w:rsid w:val="00B45F5A"/>
    <w:rsid w:val="00B469EB"/>
    <w:rsid w:val="00B46B2E"/>
    <w:rsid w:val="00B4703D"/>
    <w:rsid w:val="00B474A5"/>
    <w:rsid w:val="00B50227"/>
    <w:rsid w:val="00B50C1B"/>
    <w:rsid w:val="00B518F4"/>
    <w:rsid w:val="00B52904"/>
    <w:rsid w:val="00B53990"/>
    <w:rsid w:val="00B54469"/>
    <w:rsid w:val="00B54E91"/>
    <w:rsid w:val="00B55362"/>
    <w:rsid w:val="00B55B57"/>
    <w:rsid w:val="00B56A03"/>
    <w:rsid w:val="00B56DED"/>
    <w:rsid w:val="00B575FD"/>
    <w:rsid w:val="00B5761D"/>
    <w:rsid w:val="00B62878"/>
    <w:rsid w:val="00B62968"/>
    <w:rsid w:val="00B64117"/>
    <w:rsid w:val="00B644CE"/>
    <w:rsid w:val="00B649EB"/>
    <w:rsid w:val="00B651C8"/>
    <w:rsid w:val="00B65AC6"/>
    <w:rsid w:val="00B66C06"/>
    <w:rsid w:val="00B673D7"/>
    <w:rsid w:val="00B67A24"/>
    <w:rsid w:val="00B708DF"/>
    <w:rsid w:val="00B713F2"/>
    <w:rsid w:val="00B7186E"/>
    <w:rsid w:val="00B71BED"/>
    <w:rsid w:val="00B739A4"/>
    <w:rsid w:val="00B73FCE"/>
    <w:rsid w:val="00B749B3"/>
    <w:rsid w:val="00B74CE6"/>
    <w:rsid w:val="00B74DB3"/>
    <w:rsid w:val="00B75287"/>
    <w:rsid w:val="00B7553A"/>
    <w:rsid w:val="00B75723"/>
    <w:rsid w:val="00B758BA"/>
    <w:rsid w:val="00B75B00"/>
    <w:rsid w:val="00B769F6"/>
    <w:rsid w:val="00B772A4"/>
    <w:rsid w:val="00B77FAD"/>
    <w:rsid w:val="00B80085"/>
    <w:rsid w:val="00B80F85"/>
    <w:rsid w:val="00B811D2"/>
    <w:rsid w:val="00B8167F"/>
    <w:rsid w:val="00B819B5"/>
    <w:rsid w:val="00B81D4A"/>
    <w:rsid w:val="00B841A6"/>
    <w:rsid w:val="00B84347"/>
    <w:rsid w:val="00B850BA"/>
    <w:rsid w:val="00B85804"/>
    <w:rsid w:val="00B86218"/>
    <w:rsid w:val="00B86886"/>
    <w:rsid w:val="00B86AC9"/>
    <w:rsid w:val="00B86D17"/>
    <w:rsid w:val="00B92294"/>
    <w:rsid w:val="00B927E8"/>
    <w:rsid w:val="00B92D19"/>
    <w:rsid w:val="00B93A2A"/>
    <w:rsid w:val="00B9435F"/>
    <w:rsid w:val="00B954F0"/>
    <w:rsid w:val="00B96425"/>
    <w:rsid w:val="00B97561"/>
    <w:rsid w:val="00B976F5"/>
    <w:rsid w:val="00BA2191"/>
    <w:rsid w:val="00BA2BC0"/>
    <w:rsid w:val="00BA2D3D"/>
    <w:rsid w:val="00BA32BF"/>
    <w:rsid w:val="00BA3A41"/>
    <w:rsid w:val="00BA5A19"/>
    <w:rsid w:val="00BA6B69"/>
    <w:rsid w:val="00BA7599"/>
    <w:rsid w:val="00BA78A2"/>
    <w:rsid w:val="00BA79B6"/>
    <w:rsid w:val="00BA7A7F"/>
    <w:rsid w:val="00BA7CF5"/>
    <w:rsid w:val="00BB00EA"/>
    <w:rsid w:val="00BB0256"/>
    <w:rsid w:val="00BB0B63"/>
    <w:rsid w:val="00BB1550"/>
    <w:rsid w:val="00BB15F7"/>
    <w:rsid w:val="00BB1FB3"/>
    <w:rsid w:val="00BB22D8"/>
    <w:rsid w:val="00BB289D"/>
    <w:rsid w:val="00BB29CD"/>
    <w:rsid w:val="00BB344B"/>
    <w:rsid w:val="00BB3484"/>
    <w:rsid w:val="00BB4A5C"/>
    <w:rsid w:val="00BB59D0"/>
    <w:rsid w:val="00BB5DC2"/>
    <w:rsid w:val="00BB6264"/>
    <w:rsid w:val="00BB6C83"/>
    <w:rsid w:val="00BB6D20"/>
    <w:rsid w:val="00BB6D4C"/>
    <w:rsid w:val="00BB6FA1"/>
    <w:rsid w:val="00BB75CD"/>
    <w:rsid w:val="00BC0BAD"/>
    <w:rsid w:val="00BC0C51"/>
    <w:rsid w:val="00BC0DCF"/>
    <w:rsid w:val="00BC1743"/>
    <w:rsid w:val="00BC1C8B"/>
    <w:rsid w:val="00BC2F77"/>
    <w:rsid w:val="00BC3744"/>
    <w:rsid w:val="00BC3989"/>
    <w:rsid w:val="00BC3F34"/>
    <w:rsid w:val="00BC408C"/>
    <w:rsid w:val="00BC4E12"/>
    <w:rsid w:val="00BC563D"/>
    <w:rsid w:val="00BC5A2D"/>
    <w:rsid w:val="00BC644C"/>
    <w:rsid w:val="00BC6739"/>
    <w:rsid w:val="00BC7819"/>
    <w:rsid w:val="00BC7D74"/>
    <w:rsid w:val="00BD1F8C"/>
    <w:rsid w:val="00BD31FE"/>
    <w:rsid w:val="00BD3985"/>
    <w:rsid w:val="00BD3D3F"/>
    <w:rsid w:val="00BD5454"/>
    <w:rsid w:val="00BD5624"/>
    <w:rsid w:val="00BD57E2"/>
    <w:rsid w:val="00BD5923"/>
    <w:rsid w:val="00BD597D"/>
    <w:rsid w:val="00BD5B50"/>
    <w:rsid w:val="00BD649A"/>
    <w:rsid w:val="00BD7406"/>
    <w:rsid w:val="00BD7D4D"/>
    <w:rsid w:val="00BE0739"/>
    <w:rsid w:val="00BE075C"/>
    <w:rsid w:val="00BE0F26"/>
    <w:rsid w:val="00BE1416"/>
    <w:rsid w:val="00BE294E"/>
    <w:rsid w:val="00BE4585"/>
    <w:rsid w:val="00BE45A5"/>
    <w:rsid w:val="00BE5F3D"/>
    <w:rsid w:val="00BE6296"/>
    <w:rsid w:val="00BE6C26"/>
    <w:rsid w:val="00BE6EAB"/>
    <w:rsid w:val="00BE7D83"/>
    <w:rsid w:val="00BF05CA"/>
    <w:rsid w:val="00BF124E"/>
    <w:rsid w:val="00BF21A1"/>
    <w:rsid w:val="00BF22D2"/>
    <w:rsid w:val="00BF2683"/>
    <w:rsid w:val="00BF2D64"/>
    <w:rsid w:val="00BF2DF3"/>
    <w:rsid w:val="00BF38ED"/>
    <w:rsid w:val="00BF44A6"/>
    <w:rsid w:val="00BF454A"/>
    <w:rsid w:val="00BF49C2"/>
    <w:rsid w:val="00BF56F4"/>
    <w:rsid w:val="00BF5BD6"/>
    <w:rsid w:val="00BF729C"/>
    <w:rsid w:val="00C00708"/>
    <w:rsid w:val="00C01549"/>
    <w:rsid w:val="00C02C92"/>
    <w:rsid w:val="00C0315D"/>
    <w:rsid w:val="00C03670"/>
    <w:rsid w:val="00C036BB"/>
    <w:rsid w:val="00C036CD"/>
    <w:rsid w:val="00C04368"/>
    <w:rsid w:val="00C04EB8"/>
    <w:rsid w:val="00C05FDA"/>
    <w:rsid w:val="00C07BF7"/>
    <w:rsid w:val="00C10077"/>
    <w:rsid w:val="00C10704"/>
    <w:rsid w:val="00C107FF"/>
    <w:rsid w:val="00C11177"/>
    <w:rsid w:val="00C11968"/>
    <w:rsid w:val="00C11EA3"/>
    <w:rsid w:val="00C1230F"/>
    <w:rsid w:val="00C123B7"/>
    <w:rsid w:val="00C14C10"/>
    <w:rsid w:val="00C159B3"/>
    <w:rsid w:val="00C160BE"/>
    <w:rsid w:val="00C163D8"/>
    <w:rsid w:val="00C17C92"/>
    <w:rsid w:val="00C200DB"/>
    <w:rsid w:val="00C2033E"/>
    <w:rsid w:val="00C207CB"/>
    <w:rsid w:val="00C20F8F"/>
    <w:rsid w:val="00C2158F"/>
    <w:rsid w:val="00C22470"/>
    <w:rsid w:val="00C2337D"/>
    <w:rsid w:val="00C23614"/>
    <w:rsid w:val="00C23F29"/>
    <w:rsid w:val="00C241E0"/>
    <w:rsid w:val="00C25199"/>
    <w:rsid w:val="00C25E24"/>
    <w:rsid w:val="00C260C7"/>
    <w:rsid w:val="00C2617E"/>
    <w:rsid w:val="00C26931"/>
    <w:rsid w:val="00C274AD"/>
    <w:rsid w:val="00C27E65"/>
    <w:rsid w:val="00C27E9D"/>
    <w:rsid w:val="00C30385"/>
    <w:rsid w:val="00C312C6"/>
    <w:rsid w:val="00C31BA0"/>
    <w:rsid w:val="00C31D7E"/>
    <w:rsid w:val="00C32096"/>
    <w:rsid w:val="00C32226"/>
    <w:rsid w:val="00C333EA"/>
    <w:rsid w:val="00C342D1"/>
    <w:rsid w:val="00C34814"/>
    <w:rsid w:val="00C356BA"/>
    <w:rsid w:val="00C3593B"/>
    <w:rsid w:val="00C35E7C"/>
    <w:rsid w:val="00C3661A"/>
    <w:rsid w:val="00C3681C"/>
    <w:rsid w:val="00C403F6"/>
    <w:rsid w:val="00C413D7"/>
    <w:rsid w:val="00C415AD"/>
    <w:rsid w:val="00C425BD"/>
    <w:rsid w:val="00C427F7"/>
    <w:rsid w:val="00C4337A"/>
    <w:rsid w:val="00C441F7"/>
    <w:rsid w:val="00C44468"/>
    <w:rsid w:val="00C44FEC"/>
    <w:rsid w:val="00C47279"/>
    <w:rsid w:val="00C472E1"/>
    <w:rsid w:val="00C4788D"/>
    <w:rsid w:val="00C5047B"/>
    <w:rsid w:val="00C50525"/>
    <w:rsid w:val="00C512A9"/>
    <w:rsid w:val="00C51B97"/>
    <w:rsid w:val="00C52E3F"/>
    <w:rsid w:val="00C531CA"/>
    <w:rsid w:val="00C531D7"/>
    <w:rsid w:val="00C532C7"/>
    <w:rsid w:val="00C532CD"/>
    <w:rsid w:val="00C543D2"/>
    <w:rsid w:val="00C54936"/>
    <w:rsid w:val="00C54B28"/>
    <w:rsid w:val="00C55710"/>
    <w:rsid w:val="00C5596A"/>
    <w:rsid w:val="00C55B36"/>
    <w:rsid w:val="00C5797A"/>
    <w:rsid w:val="00C60256"/>
    <w:rsid w:val="00C605ED"/>
    <w:rsid w:val="00C610A1"/>
    <w:rsid w:val="00C611F4"/>
    <w:rsid w:val="00C617D4"/>
    <w:rsid w:val="00C61E1E"/>
    <w:rsid w:val="00C62157"/>
    <w:rsid w:val="00C623E4"/>
    <w:rsid w:val="00C625D3"/>
    <w:rsid w:val="00C639EE"/>
    <w:rsid w:val="00C63A40"/>
    <w:rsid w:val="00C63B7E"/>
    <w:rsid w:val="00C641A1"/>
    <w:rsid w:val="00C64378"/>
    <w:rsid w:val="00C657F9"/>
    <w:rsid w:val="00C65DA0"/>
    <w:rsid w:val="00C66FD2"/>
    <w:rsid w:val="00C6718C"/>
    <w:rsid w:val="00C6741F"/>
    <w:rsid w:val="00C67F3B"/>
    <w:rsid w:val="00C7023B"/>
    <w:rsid w:val="00C70E7C"/>
    <w:rsid w:val="00C717D7"/>
    <w:rsid w:val="00C71914"/>
    <w:rsid w:val="00C73776"/>
    <w:rsid w:val="00C74697"/>
    <w:rsid w:val="00C74BAD"/>
    <w:rsid w:val="00C74ECF"/>
    <w:rsid w:val="00C74FBA"/>
    <w:rsid w:val="00C76116"/>
    <w:rsid w:val="00C76328"/>
    <w:rsid w:val="00C763FF"/>
    <w:rsid w:val="00C76E7E"/>
    <w:rsid w:val="00C770E3"/>
    <w:rsid w:val="00C77EF8"/>
    <w:rsid w:val="00C80311"/>
    <w:rsid w:val="00C810F5"/>
    <w:rsid w:val="00C81134"/>
    <w:rsid w:val="00C81F0A"/>
    <w:rsid w:val="00C82B08"/>
    <w:rsid w:val="00C83163"/>
    <w:rsid w:val="00C83494"/>
    <w:rsid w:val="00C83E86"/>
    <w:rsid w:val="00C84BEC"/>
    <w:rsid w:val="00C84D65"/>
    <w:rsid w:val="00C8585C"/>
    <w:rsid w:val="00C863F6"/>
    <w:rsid w:val="00C864E9"/>
    <w:rsid w:val="00C868E3"/>
    <w:rsid w:val="00C86948"/>
    <w:rsid w:val="00C86CB8"/>
    <w:rsid w:val="00C86EB5"/>
    <w:rsid w:val="00C872DE"/>
    <w:rsid w:val="00C879B6"/>
    <w:rsid w:val="00C87AD2"/>
    <w:rsid w:val="00C87FE2"/>
    <w:rsid w:val="00C910F0"/>
    <w:rsid w:val="00C921E1"/>
    <w:rsid w:val="00C9259D"/>
    <w:rsid w:val="00C92BDF"/>
    <w:rsid w:val="00C92CD0"/>
    <w:rsid w:val="00C93C35"/>
    <w:rsid w:val="00C93FA4"/>
    <w:rsid w:val="00C94B14"/>
    <w:rsid w:val="00C95114"/>
    <w:rsid w:val="00C95346"/>
    <w:rsid w:val="00C95510"/>
    <w:rsid w:val="00C9636F"/>
    <w:rsid w:val="00CA0989"/>
    <w:rsid w:val="00CA1BE5"/>
    <w:rsid w:val="00CA323B"/>
    <w:rsid w:val="00CA3F77"/>
    <w:rsid w:val="00CA45F8"/>
    <w:rsid w:val="00CA480E"/>
    <w:rsid w:val="00CA563D"/>
    <w:rsid w:val="00CA5F23"/>
    <w:rsid w:val="00CA6127"/>
    <w:rsid w:val="00CA62BA"/>
    <w:rsid w:val="00CA688C"/>
    <w:rsid w:val="00CA7283"/>
    <w:rsid w:val="00CA732C"/>
    <w:rsid w:val="00CB06FB"/>
    <w:rsid w:val="00CB1183"/>
    <w:rsid w:val="00CB1592"/>
    <w:rsid w:val="00CB1889"/>
    <w:rsid w:val="00CB18F8"/>
    <w:rsid w:val="00CB1999"/>
    <w:rsid w:val="00CB2D4C"/>
    <w:rsid w:val="00CB348B"/>
    <w:rsid w:val="00CB3C8E"/>
    <w:rsid w:val="00CB5CC1"/>
    <w:rsid w:val="00CB5EDB"/>
    <w:rsid w:val="00CB652D"/>
    <w:rsid w:val="00CB65FC"/>
    <w:rsid w:val="00CB66EB"/>
    <w:rsid w:val="00CB6893"/>
    <w:rsid w:val="00CB6B40"/>
    <w:rsid w:val="00CB7192"/>
    <w:rsid w:val="00CB7BD7"/>
    <w:rsid w:val="00CB7EE5"/>
    <w:rsid w:val="00CB7F44"/>
    <w:rsid w:val="00CC0540"/>
    <w:rsid w:val="00CC06D7"/>
    <w:rsid w:val="00CC084D"/>
    <w:rsid w:val="00CC166B"/>
    <w:rsid w:val="00CC1998"/>
    <w:rsid w:val="00CC2028"/>
    <w:rsid w:val="00CC2CBD"/>
    <w:rsid w:val="00CC3C35"/>
    <w:rsid w:val="00CC522A"/>
    <w:rsid w:val="00CC597F"/>
    <w:rsid w:val="00CC5F99"/>
    <w:rsid w:val="00CC630F"/>
    <w:rsid w:val="00CC6A21"/>
    <w:rsid w:val="00CC6AA5"/>
    <w:rsid w:val="00CC6B34"/>
    <w:rsid w:val="00CC6C6B"/>
    <w:rsid w:val="00CC74EC"/>
    <w:rsid w:val="00CC7C81"/>
    <w:rsid w:val="00CD1352"/>
    <w:rsid w:val="00CD13CF"/>
    <w:rsid w:val="00CD14D6"/>
    <w:rsid w:val="00CD1574"/>
    <w:rsid w:val="00CD2BE0"/>
    <w:rsid w:val="00CD34FF"/>
    <w:rsid w:val="00CD44F7"/>
    <w:rsid w:val="00CD4514"/>
    <w:rsid w:val="00CD4DBB"/>
    <w:rsid w:val="00CD4DCA"/>
    <w:rsid w:val="00CD54B1"/>
    <w:rsid w:val="00CD5AAE"/>
    <w:rsid w:val="00CD71D5"/>
    <w:rsid w:val="00CD73AE"/>
    <w:rsid w:val="00CE02E4"/>
    <w:rsid w:val="00CE0859"/>
    <w:rsid w:val="00CE0E00"/>
    <w:rsid w:val="00CE0ED2"/>
    <w:rsid w:val="00CE135A"/>
    <w:rsid w:val="00CE139E"/>
    <w:rsid w:val="00CE2D94"/>
    <w:rsid w:val="00CE2E8C"/>
    <w:rsid w:val="00CE324C"/>
    <w:rsid w:val="00CE33DF"/>
    <w:rsid w:val="00CE3AA7"/>
    <w:rsid w:val="00CE530C"/>
    <w:rsid w:val="00CE60BF"/>
    <w:rsid w:val="00CE6569"/>
    <w:rsid w:val="00CE702C"/>
    <w:rsid w:val="00CE759D"/>
    <w:rsid w:val="00CE7A5B"/>
    <w:rsid w:val="00CF025F"/>
    <w:rsid w:val="00CF030D"/>
    <w:rsid w:val="00CF18A9"/>
    <w:rsid w:val="00CF1D7C"/>
    <w:rsid w:val="00CF1DC9"/>
    <w:rsid w:val="00CF2144"/>
    <w:rsid w:val="00CF2715"/>
    <w:rsid w:val="00CF489E"/>
    <w:rsid w:val="00CF4B2B"/>
    <w:rsid w:val="00CF4F50"/>
    <w:rsid w:val="00CF5F94"/>
    <w:rsid w:val="00CF6967"/>
    <w:rsid w:val="00CF71E5"/>
    <w:rsid w:val="00CF75FA"/>
    <w:rsid w:val="00CF7677"/>
    <w:rsid w:val="00D002AE"/>
    <w:rsid w:val="00D00DC0"/>
    <w:rsid w:val="00D01365"/>
    <w:rsid w:val="00D01987"/>
    <w:rsid w:val="00D01CAB"/>
    <w:rsid w:val="00D01D6B"/>
    <w:rsid w:val="00D02E76"/>
    <w:rsid w:val="00D03CD8"/>
    <w:rsid w:val="00D043F5"/>
    <w:rsid w:val="00D0463E"/>
    <w:rsid w:val="00D0628F"/>
    <w:rsid w:val="00D06B2F"/>
    <w:rsid w:val="00D06CD1"/>
    <w:rsid w:val="00D06FCB"/>
    <w:rsid w:val="00D07176"/>
    <w:rsid w:val="00D077D1"/>
    <w:rsid w:val="00D1124A"/>
    <w:rsid w:val="00D128D7"/>
    <w:rsid w:val="00D12A8A"/>
    <w:rsid w:val="00D135EE"/>
    <w:rsid w:val="00D1464A"/>
    <w:rsid w:val="00D15080"/>
    <w:rsid w:val="00D155D3"/>
    <w:rsid w:val="00D15706"/>
    <w:rsid w:val="00D15F0F"/>
    <w:rsid w:val="00D1608F"/>
    <w:rsid w:val="00D1680A"/>
    <w:rsid w:val="00D1722F"/>
    <w:rsid w:val="00D17CAB"/>
    <w:rsid w:val="00D20243"/>
    <w:rsid w:val="00D20D65"/>
    <w:rsid w:val="00D20E13"/>
    <w:rsid w:val="00D2177B"/>
    <w:rsid w:val="00D22C87"/>
    <w:rsid w:val="00D234F9"/>
    <w:rsid w:val="00D237FE"/>
    <w:rsid w:val="00D23ABB"/>
    <w:rsid w:val="00D23C20"/>
    <w:rsid w:val="00D240AB"/>
    <w:rsid w:val="00D24871"/>
    <w:rsid w:val="00D2513A"/>
    <w:rsid w:val="00D25C39"/>
    <w:rsid w:val="00D25D6E"/>
    <w:rsid w:val="00D26B1E"/>
    <w:rsid w:val="00D271E9"/>
    <w:rsid w:val="00D27984"/>
    <w:rsid w:val="00D3211B"/>
    <w:rsid w:val="00D32349"/>
    <w:rsid w:val="00D324A7"/>
    <w:rsid w:val="00D327B7"/>
    <w:rsid w:val="00D33143"/>
    <w:rsid w:val="00D33DDB"/>
    <w:rsid w:val="00D342F8"/>
    <w:rsid w:val="00D352C7"/>
    <w:rsid w:val="00D35340"/>
    <w:rsid w:val="00D357E5"/>
    <w:rsid w:val="00D360BF"/>
    <w:rsid w:val="00D36C00"/>
    <w:rsid w:val="00D4096D"/>
    <w:rsid w:val="00D40C2A"/>
    <w:rsid w:val="00D40F6A"/>
    <w:rsid w:val="00D41B1B"/>
    <w:rsid w:val="00D42069"/>
    <w:rsid w:val="00D4225D"/>
    <w:rsid w:val="00D423B0"/>
    <w:rsid w:val="00D426F2"/>
    <w:rsid w:val="00D43855"/>
    <w:rsid w:val="00D438B8"/>
    <w:rsid w:val="00D43AF3"/>
    <w:rsid w:val="00D43DEA"/>
    <w:rsid w:val="00D4433D"/>
    <w:rsid w:val="00D44941"/>
    <w:rsid w:val="00D45DF4"/>
    <w:rsid w:val="00D45E38"/>
    <w:rsid w:val="00D46298"/>
    <w:rsid w:val="00D46A4F"/>
    <w:rsid w:val="00D50DD9"/>
    <w:rsid w:val="00D5113C"/>
    <w:rsid w:val="00D52400"/>
    <w:rsid w:val="00D5255F"/>
    <w:rsid w:val="00D52E15"/>
    <w:rsid w:val="00D53270"/>
    <w:rsid w:val="00D53422"/>
    <w:rsid w:val="00D5347F"/>
    <w:rsid w:val="00D538FA"/>
    <w:rsid w:val="00D5446F"/>
    <w:rsid w:val="00D545CE"/>
    <w:rsid w:val="00D547AF"/>
    <w:rsid w:val="00D558EB"/>
    <w:rsid w:val="00D55FB5"/>
    <w:rsid w:val="00D5699E"/>
    <w:rsid w:val="00D56A08"/>
    <w:rsid w:val="00D56C27"/>
    <w:rsid w:val="00D56CE5"/>
    <w:rsid w:val="00D56F2E"/>
    <w:rsid w:val="00D57715"/>
    <w:rsid w:val="00D57BB7"/>
    <w:rsid w:val="00D57C77"/>
    <w:rsid w:val="00D608DE"/>
    <w:rsid w:val="00D60918"/>
    <w:rsid w:val="00D60E55"/>
    <w:rsid w:val="00D614D7"/>
    <w:rsid w:val="00D61633"/>
    <w:rsid w:val="00D61B1F"/>
    <w:rsid w:val="00D6226B"/>
    <w:rsid w:val="00D63CFB"/>
    <w:rsid w:val="00D64975"/>
    <w:rsid w:val="00D64AF2"/>
    <w:rsid w:val="00D64CF4"/>
    <w:rsid w:val="00D64E36"/>
    <w:rsid w:val="00D65624"/>
    <w:rsid w:val="00D65CC5"/>
    <w:rsid w:val="00D65FD1"/>
    <w:rsid w:val="00D66090"/>
    <w:rsid w:val="00D66F81"/>
    <w:rsid w:val="00D670E8"/>
    <w:rsid w:val="00D677B0"/>
    <w:rsid w:val="00D70612"/>
    <w:rsid w:val="00D72246"/>
    <w:rsid w:val="00D7256A"/>
    <w:rsid w:val="00D737F3"/>
    <w:rsid w:val="00D74473"/>
    <w:rsid w:val="00D7490B"/>
    <w:rsid w:val="00D74B95"/>
    <w:rsid w:val="00D74FE5"/>
    <w:rsid w:val="00D751B4"/>
    <w:rsid w:val="00D754A4"/>
    <w:rsid w:val="00D755FD"/>
    <w:rsid w:val="00D75C59"/>
    <w:rsid w:val="00D75E48"/>
    <w:rsid w:val="00D76526"/>
    <w:rsid w:val="00D7658E"/>
    <w:rsid w:val="00D768EE"/>
    <w:rsid w:val="00D76E35"/>
    <w:rsid w:val="00D76E84"/>
    <w:rsid w:val="00D7720E"/>
    <w:rsid w:val="00D77BE4"/>
    <w:rsid w:val="00D77F09"/>
    <w:rsid w:val="00D80313"/>
    <w:rsid w:val="00D8106C"/>
    <w:rsid w:val="00D821AC"/>
    <w:rsid w:val="00D8273D"/>
    <w:rsid w:val="00D82A6F"/>
    <w:rsid w:val="00D82B44"/>
    <w:rsid w:val="00D830C4"/>
    <w:rsid w:val="00D83B6B"/>
    <w:rsid w:val="00D85FC7"/>
    <w:rsid w:val="00D86C78"/>
    <w:rsid w:val="00D9144B"/>
    <w:rsid w:val="00D9190C"/>
    <w:rsid w:val="00D91BFC"/>
    <w:rsid w:val="00D94264"/>
    <w:rsid w:val="00D9582F"/>
    <w:rsid w:val="00D96929"/>
    <w:rsid w:val="00D9772A"/>
    <w:rsid w:val="00DA013C"/>
    <w:rsid w:val="00DA11CD"/>
    <w:rsid w:val="00DA19A9"/>
    <w:rsid w:val="00DA262E"/>
    <w:rsid w:val="00DA26B4"/>
    <w:rsid w:val="00DA30B6"/>
    <w:rsid w:val="00DA32E7"/>
    <w:rsid w:val="00DA37F3"/>
    <w:rsid w:val="00DA387D"/>
    <w:rsid w:val="00DA5534"/>
    <w:rsid w:val="00DA55F0"/>
    <w:rsid w:val="00DA5D6D"/>
    <w:rsid w:val="00DA70E6"/>
    <w:rsid w:val="00DA71B2"/>
    <w:rsid w:val="00DA74C3"/>
    <w:rsid w:val="00DA7F58"/>
    <w:rsid w:val="00DB0217"/>
    <w:rsid w:val="00DB02F1"/>
    <w:rsid w:val="00DB081F"/>
    <w:rsid w:val="00DB090B"/>
    <w:rsid w:val="00DB0DBB"/>
    <w:rsid w:val="00DB0DF0"/>
    <w:rsid w:val="00DB0E02"/>
    <w:rsid w:val="00DB1387"/>
    <w:rsid w:val="00DB1ACB"/>
    <w:rsid w:val="00DB277F"/>
    <w:rsid w:val="00DB39CC"/>
    <w:rsid w:val="00DB4110"/>
    <w:rsid w:val="00DB4173"/>
    <w:rsid w:val="00DB526F"/>
    <w:rsid w:val="00DB5745"/>
    <w:rsid w:val="00DB59AE"/>
    <w:rsid w:val="00DB7070"/>
    <w:rsid w:val="00DC22A8"/>
    <w:rsid w:val="00DC254D"/>
    <w:rsid w:val="00DC2A92"/>
    <w:rsid w:val="00DC3012"/>
    <w:rsid w:val="00DC41F4"/>
    <w:rsid w:val="00DC51F3"/>
    <w:rsid w:val="00DC54C4"/>
    <w:rsid w:val="00DC576A"/>
    <w:rsid w:val="00DD1531"/>
    <w:rsid w:val="00DD1A48"/>
    <w:rsid w:val="00DD1B52"/>
    <w:rsid w:val="00DD278A"/>
    <w:rsid w:val="00DD341E"/>
    <w:rsid w:val="00DD346A"/>
    <w:rsid w:val="00DD4F20"/>
    <w:rsid w:val="00DD51C1"/>
    <w:rsid w:val="00DD61DB"/>
    <w:rsid w:val="00DD6276"/>
    <w:rsid w:val="00DD6367"/>
    <w:rsid w:val="00DD6D3E"/>
    <w:rsid w:val="00DD71BB"/>
    <w:rsid w:val="00DE069A"/>
    <w:rsid w:val="00DE06C4"/>
    <w:rsid w:val="00DE0BB7"/>
    <w:rsid w:val="00DE0D19"/>
    <w:rsid w:val="00DE0FC3"/>
    <w:rsid w:val="00DE16FB"/>
    <w:rsid w:val="00DE19E1"/>
    <w:rsid w:val="00DE2320"/>
    <w:rsid w:val="00DE2C08"/>
    <w:rsid w:val="00DE31F6"/>
    <w:rsid w:val="00DE33ED"/>
    <w:rsid w:val="00DE3CE6"/>
    <w:rsid w:val="00DE3EB0"/>
    <w:rsid w:val="00DE521D"/>
    <w:rsid w:val="00DE687D"/>
    <w:rsid w:val="00DE6AAC"/>
    <w:rsid w:val="00DE6CB3"/>
    <w:rsid w:val="00DF076F"/>
    <w:rsid w:val="00DF0EC5"/>
    <w:rsid w:val="00DF183D"/>
    <w:rsid w:val="00DF1939"/>
    <w:rsid w:val="00DF1B3C"/>
    <w:rsid w:val="00DF228A"/>
    <w:rsid w:val="00DF2425"/>
    <w:rsid w:val="00DF3389"/>
    <w:rsid w:val="00DF403E"/>
    <w:rsid w:val="00DF458C"/>
    <w:rsid w:val="00DF5935"/>
    <w:rsid w:val="00DF5DC6"/>
    <w:rsid w:val="00DF628F"/>
    <w:rsid w:val="00DF65E1"/>
    <w:rsid w:val="00DF66D6"/>
    <w:rsid w:val="00DF7DFF"/>
    <w:rsid w:val="00E000CE"/>
    <w:rsid w:val="00E013E2"/>
    <w:rsid w:val="00E01832"/>
    <w:rsid w:val="00E01E9F"/>
    <w:rsid w:val="00E03093"/>
    <w:rsid w:val="00E030C3"/>
    <w:rsid w:val="00E03625"/>
    <w:rsid w:val="00E04200"/>
    <w:rsid w:val="00E0450B"/>
    <w:rsid w:val="00E0471E"/>
    <w:rsid w:val="00E04751"/>
    <w:rsid w:val="00E04B7D"/>
    <w:rsid w:val="00E05CAE"/>
    <w:rsid w:val="00E05EC5"/>
    <w:rsid w:val="00E06B9B"/>
    <w:rsid w:val="00E071AC"/>
    <w:rsid w:val="00E07232"/>
    <w:rsid w:val="00E078AB"/>
    <w:rsid w:val="00E07921"/>
    <w:rsid w:val="00E07C59"/>
    <w:rsid w:val="00E111DD"/>
    <w:rsid w:val="00E11814"/>
    <w:rsid w:val="00E11A1D"/>
    <w:rsid w:val="00E11F4B"/>
    <w:rsid w:val="00E1317C"/>
    <w:rsid w:val="00E142E7"/>
    <w:rsid w:val="00E156DE"/>
    <w:rsid w:val="00E15E56"/>
    <w:rsid w:val="00E16305"/>
    <w:rsid w:val="00E163B8"/>
    <w:rsid w:val="00E17BAE"/>
    <w:rsid w:val="00E17C05"/>
    <w:rsid w:val="00E20F35"/>
    <w:rsid w:val="00E21159"/>
    <w:rsid w:val="00E21D60"/>
    <w:rsid w:val="00E22FD4"/>
    <w:rsid w:val="00E236E3"/>
    <w:rsid w:val="00E244AA"/>
    <w:rsid w:val="00E25617"/>
    <w:rsid w:val="00E267F9"/>
    <w:rsid w:val="00E2690F"/>
    <w:rsid w:val="00E26A62"/>
    <w:rsid w:val="00E26B6E"/>
    <w:rsid w:val="00E27083"/>
    <w:rsid w:val="00E27427"/>
    <w:rsid w:val="00E27651"/>
    <w:rsid w:val="00E27F5B"/>
    <w:rsid w:val="00E31200"/>
    <w:rsid w:val="00E31585"/>
    <w:rsid w:val="00E3172C"/>
    <w:rsid w:val="00E32A73"/>
    <w:rsid w:val="00E333E2"/>
    <w:rsid w:val="00E34971"/>
    <w:rsid w:val="00E34CCC"/>
    <w:rsid w:val="00E35346"/>
    <w:rsid w:val="00E35D08"/>
    <w:rsid w:val="00E36306"/>
    <w:rsid w:val="00E37A05"/>
    <w:rsid w:val="00E37CDC"/>
    <w:rsid w:val="00E41DD4"/>
    <w:rsid w:val="00E41E01"/>
    <w:rsid w:val="00E42542"/>
    <w:rsid w:val="00E426E1"/>
    <w:rsid w:val="00E4293C"/>
    <w:rsid w:val="00E429F2"/>
    <w:rsid w:val="00E42EA7"/>
    <w:rsid w:val="00E42FF0"/>
    <w:rsid w:val="00E45F1B"/>
    <w:rsid w:val="00E465F4"/>
    <w:rsid w:val="00E468F5"/>
    <w:rsid w:val="00E46936"/>
    <w:rsid w:val="00E472E8"/>
    <w:rsid w:val="00E4760B"/>
    <w:rsid w:val="00E50885"/>
    <w:rsid w:val="00E512AF"/>
    <w:rsid w:val="00E51816"/>
    <w:rsid w:val="00E51C8F"/>
    <w:rsid w:val="00E53A6C"/>
    <w:rsid w:val="00E54985"/>
    <w:rsid w:val="00E54C9E"/>
    <w:rsid w:val="00E54D9D"/>
    <w:rsid w:val="00E5519E"/>
    <w:rsid w:val="00E5529A"/>
    <w:rsid w:val="00E554C9"/>
    <w:rsid w:val="00E55876"/>
    <w:rsid w:val="00E56392"/>
    <w:rsid w:val="00E563F4"/>
    <w:rsid w:val="00E57F65"/>
    <w:rsid w:val="00E6009A"/>
    <w:rsid w:val="00E60226"/>
    <w:rsid w:val="00E6088D"/>
    <w:rsid w:val="00E609F3"/>
    <w:rsid w:val="00E60A90"/>
    <w:rsid w:val="00E61150"/>
    <w:rsid w:val="00E62939"/>
    <w:rsid w:val="00E62FFB"/>
    <w:rsid w:val="00E63CB6"/>
    <w:rsid w:val="00E63FD8"/>
    <w:rsid w:val="00E644E2"/>
    <w:rsid w:val="00E65021"/>
    <w:rsid w:val="00E65CD0"/>
    <w:rsid w:val="00E665C9"/>
    <w:rsid w:val="00E66F2D"/>
    <w:rsid w:val="00E67724"/>
    <w:rsid w:val="00E67A56"/>
    <w:rsid w:val="00E67B83"/>
    <w:rsid w:val="00E7006C"/>
    <w:rsid w:val="00E7098B"/>
    <w:rsid w:val="00E70B91"/>
    <w:rsid w:val="00E70E18"/>
    <w:rsid w:val="00E712CF"/>
    <w:rsid w:val="00E714C0"/>
    <w:rsid w:val="00E733BD"/>
    <w:rsid w:val="00E7496E"/>
    <w:rsid w:val="00E759D3"/>
    <w:rsid w:val="00E75AF3"/>
    <w:rsid w:val="00E75D04"/>
    <w:rsid w:val="00E770C7"/>
    <w:rsid w:val="00E773D1"/>
    <w:rsid w:val="00E778ED"/>
    <w:rsid w:val="00E80619"/>
    <w:rsid w:val="00E81271"/>
    <w:rsid w:val="00E815FC"/>
    <w:rsid w:val="00E82507"/>
    <w:rsid w:val="00E82DDC"/>
    <w:rsid w:val="00E82ECD"/>
    <w:rsid w:val="00E84451"/>
    <w:rsid w:val="00E844C9"/>
    <w:rsid w:val="00E8548B"/>
    <w:rsid w:val="00E85A07"/>
    <w:rsid w:val="00E86564"/>
    <w:rsid w:val="00E870DF"/>
    <w:rsid w:val="00E87466"/>
    <w:rsid w:val="00E87926"/>
    <w:rsid w:val="00E90770"/>
    <w:rsid w:val="00E90D78"/>
    <w:rsid w:val="00E91000"/>
    <w:rsid w:val="00E9102A"/>
    <w:rsid w:val="00E911FD"/>
    <w:rsid w:val="00E91503"/>
    <w:rsid w:val="00E92B25"/>
    <w:rsid w:val="00E93196"/>
    <w:rsid w:val="00E93955"/>
    <w:rsid w:val="00E94B70"/>
    <w:rsid w:val="00E94C0D"/>
    <w:rsid w:val="00E9534C"/>
    <w:rsid w:val="00E96015"/>
    <w:rsid w:val="00E964E4"/>
    <w:rsid w:val="00E966A7"/>
    <w:rsid w:val="00E97D74"/>
    <w:rsid w:val="00EA0C8C"/>
    <w:rsid w:val="00EA1E89"/>
    <w:rsid w:val="00EA268F"/>
    <w:rsid w:val="00EA274F"/>
    <w:rsid w:val="00EA310F"/>
    <w:rsid w:val="00EA3345"/>
    <w:rsid w:val="00EA483F"/>
    <w:rsid w:val="00EA4A6F"/>
    <w:rsid w:val="00EA5BB0"/>
    <w:rsid w:val="00EA6BFC"/>
    <w:rsid w:val="00EA6E82"/>
    <w:rsid w:val="00EA72D5"/>
    <w:rsid w:val="00EA73CA"/>
    <w:rsid w:val="00EA7CA7"/>
    <w:rsid w:val="00EA7E79"/>
    <w:rsid w:val="00EA7FD1"/>
    <w:rsid w:val="00EB05BF"/>
    <w:rsid w:val="00EB0BA9"/>
    <w:rsid w:val="00EB0E40"/>
    <w:rsid w:val="00EB1282"/>
    <w:rsid w:val="00EB232C"/>
    <w:rsid w:val="00EB27CC"/>
    <w:rsid w:val="00EB27FA"/>
    <w:rsid w:val="00EB2E3B"/>
    <w:rsid w:val="00EB363A"/>
    <w:rsid w:val="00EB3A4D"/>
    <w:rsid w:val="00EB44E5"/>
    <w:rsid w:val="00EB48A9"/>
    <w:rsid w:val="00EB4A58"/>
    <w:rsid w:val="00EB50F2"/>
    <w:rsid w:val="00EB51D5"/>
    <w:rsid w:val="00EB53BE"/>
    <w:rsid w:val="00EB6770"/>
    <w:rsid w:val="00EB69E6"/>
    <w:rsid w:val="00EB6C77"/>
    <w:rsid w:val="00EC06D2"/>
    <w:rsid w:val="00EC1BA2"/>
    <w:rsid w:val="00EC3F7D"/>
    <w:rsid w:val="00EC4835"/>
    <w:rsid w:val="00EC4E36"/>
    <w:rsid w:val="00EC562A"/>
    <w:rsid w:val="00EC57EC"/>
    <w:rsid w:val="00EC5AAA"/>
    <w:rsid w:val="00EC7F71"/>
    <w:rsid w:val="00ED0270"/>
    <w:rsid w:val="00ED07DE"/>
    <w:rsid w:val="00ED08B4"/>
    <w:rsid w:val="00ED140B"/>
    <w:rsid w:val="00ED2A07"/>
    <w:rsid w:val="00ED2B91"/>
    <w:rsid w:val="00ED2C7F"/>
    <w:rsid w:val="00ED36A6"/>
    <w:rsid w:val="00ED378C"/>
    <w:rsid w:val="00ED3B3A"/>
    <w:rsid w:val="00ED3B75"/>
    <w:rsid w:val="00ED3F43"/>
    <w:rsid w:val="00ED4004"/>
    <w:rsid w:val="00ED4C12"/>
    <w:rsid w:val="00ED4D57"/>
    <w:rsid w:val="00ED547B"/>
    <w:rsid w:val="00ED54A7"/>
    <w:rsid w:val="00ED640E"/>
    <w:rsid w:val="00ED69C9"/>
    <w:rsid w:val="00ED74F9"/>
    <w:rsid w:val="00ED77EC"/>
    <w:rsid w:val="00EE079A"/>
    <w:rsid w:val="00EE09C6"/>
    <w:rsid w:val="00EE0B56"/>
    <w:rsid w:val="00EE0E41"/>
    <w:rsid w:val="00EE0EFA"/>
    <w:rsid w:val="00EE0F73"/>
    <w:rsid w:val="00EE148E"/>
    <w:rsid w:val="00EE18B2"/>
    <w:rsid w:val="00EE2045"/>
    <w:rsid w:val="00EE23CE"/>
    <w:rsid w:val="00EE28DA"/>
    <w:rsid w:val="00EE2CDE"/>
    <w:rsid w:val="00EE34D8"/>
    <w:rsid w:val="00EE42E2"/>
    <w:rsid w:val="00EE471F"/>
    <w:rsid w:val="00EE4766"/>
    <w:rsid w:val="00EE4AAB"/>
    <w:rsid w:val="00EE4C3C"/>
    <w:rsid w:val="00EE4E39"/>
    <w:rsid w:val="00EE57AF"/>
    <w:rsid w:val="00EE600B"/>
    <w:rsid w:val="00EE6058"/>
    <w:rsid w:val="00EE63A2"/>
    <w:rsid w:val="00EE6518"/>
    <w:rsid w:val="00EE6C11"/>
    <w:rsid w:val="00EE6D62"/>
    <w:rsid w:val="00EE74FA"/>
    <w:rsid w:val="00EE7CED"/>
    <w:rsid w:val="00EF008E"/>
    <w:rsid w:val="00EF0794"/>
    <w:rsid w:val="00EF08E7"/>
    <w:rsid w:val="00EF129F"/>
    <w:rsid w:val="00EF1791"/>
    <w:rsid w:val="00EF1AFA"/>
    <w:rsid w:val="00EF3142"/>
    <w:rsid w:val="00EF39CD"/>
    <w:rsid w:val="00EF4919"/>
    <w:rsid w:val="00EF58C2"/>
    <w:rsid w:val="00EF5DA9"/>
    <w:rsid w:val="00EF5F16"/>
    <w:rsid w:val="00EF677A"/>
    <w:rsid w:val="00EF6B1D"/>
    <w:rsid w:val="00EF7E12"/>
    <w:rsid w:val="00F00122"/>
    <w:rsid w:val="00F0046A"/>
    <w:rsid w:val="00F013F1"/>
    <w:rsid w:val="00F01890"/>
    <w:rsid w:val="00F02198"/>
    <w:rsid w:val="00F0378F"/>
    <w:rsid w:val="00F0612B"/>
    <w:rsid w:val="00F0781B"/>
    <w:rsid w:val="00F11856"/>
    <w:rsid w:val="00F11CFE"/>
    <w:rsid w:val="00F12062"/>
    <w:rsid w:val="00F12720"/>
    <w:rsid w:val="00F12D80"/>
    <w:rsid w:val="00F13769"/>
    <w:rsid w:val="00F13D0A"/>
    <w:rsid w:val="00F14101"/>
    <w:rsid w:val="00F1426A"/>
    <w:rsid w:val="00F14675"/>
    <w:rsid w:val="00F14D62"/>
    <w:rsid w:val="00F154A6"/>
    <w:rsid w:val="00F155ED"/>
    <w:rsid w:val="00F176FE"/>
    <w:rsid w:val="00F17763"/>
    <w:rsid w:val="00F17832"/>
    <w:rsid w:val="00F17E71"/>
    <w:rsid w:val="00F20834"/>
    <w:rsid w:val="00F22665"/>
    <w:rsid w:val="00F22F0D"/>
    <w:rsid w:val="00F2352F"/>
    <w:rsid w:val="00F2413F"/>
    <w:rsid w:val="00F25602"/>
    <w:rsid w:val="00F25FE7"/>
    <w:rsid w:val="00F272D0"/>
    <w:rsid w:val="00F2749C"/>
    <w:rsid w:val="00F30139"/>
    <w:rsid w:val="00F31004"/>
    <w:rsid w:val="00F321C3"/>
    <w:rsid w:val="00F323BF"/>
    <w:rsid w:val="00F33369"/>
    <w:rsid w:val="00F336CF"/>
    <w:rsid w:val="00F340A7"/>
    <w:rsid w:val="00F35156"/>
    <w:rsid w:val="00F36F42"/>
    <w:rsid w:val="00F37A01"/>
    <w:rsid w:val="00F401BA"/>
    <w:rsid w:val="00F40898"/>
    <w:rsid w:val="00F42D3F"/>
    <w:rsid w:val="00F43C27"/>
    <w:rsid w:val="00F43C36"/>
    <w:rsid w:val="00F451C9"/>
    <w:rsid w:val="00F4586A"/>
    <w:rsid w:val="00F45E55"/>
    <w:rsid w:val="00F466CA"/>
    <w:rsid w:val="00F46799"/>
    <w:rsid w:val="00F46843"/>
    <w:rsid w:val="00F46A44"/>
    <w:rsid w:val="00F46EBA"/>
    <w:rsid w:val="00F46EFE"/>
    <w:rsid w:val="00F47898"/>
    <w:rsid w:val="00F5011E"/>
    <w:rsid w:val="00F50982"/>
    <w:rsid w:val="00F5178B"/>
    <w:rsid w:val="00F51AD9"/>
    <w:rsid w:val="00F51E33"/>
    <w:rsid w:val="00F52C41"/>
    <w:rsid w:val="00F53CC8"/>
    <w:rsid w:val="00F53F27"/>
    <w:rsid w:val="00F54690"/>
    <w:rsid w:val="00F54B81"/>
    <w:rsid w:val="00F557E6"/>
    <w:rsid w:val="00F55889"/>
    <w:rsid w:val="00F55E86"/>
    <w:rsid w:val="00F578FB"/>
    <w:rsid w:val="00F60390"/>
    <w:rsid w:val="00F60430"/>
    <w:rsid w:val="00F6099A"/>
    <w:rsid w:val="00F6119D"/>
    <w:rsid w:val="00F617CA"/>
    <w:rsid w:val="00F61ED6"/>
    <w:rsid w:val="00F62A6C"/>
    <w:rsid w:val="00F632B8"/>
    <w:rsid w:val="00F6338F"/>
    <w:rsid w:val="00F63873"/>
    <w:rsid w:val="00F63FF2"/>
    <w:rsid w:val="00F6402A"/>
    <w:rsid w:val="00F65230"/>
    <w:rsid w:val="00F658C7"/>
    <w:rsid w:val="00F6736D"/>
    <w:rsid w:val="00F67AA8"/>
    <w:rsid w:val="00F67CEA"/>
    <w:rsid w:val="00F7003F"/>
    <w:rsid w:val="00F70AA8"/>
    <w:rsid w:val="00F71E9C"/>
    <w:rsid w:val="00F72614"/>
    <w:rsid w:val="00F73198"/>
    <w:rsid w:val="00F7445E"/>
    <w:rsid w:val="00F74F6D"/>
    <w:rsid w:val="00F75353"/>
    <w:rsid w:val="00F75F73"/>
    <w:rsid w:val="00F75FA6"/>
    <w:rsid w:val="00F763D1"/>
    <w:rsid w:val="00F76BC0"/>
    <w:rsid w:val="00F76C63"/>
    <w:rsid w:val="00F770BB"/>
    <w:rsid w:val="00F77804"/>
    <w:rsid w:val="00F77AF7"/>
    <w:rsid w:val="00F801EB"/>
    <w:rsid w:val="00F808D5"/>
    <w:rsid w:val="00F810D2"/>
    <w:rsid w:val="00F817DE"/>
    <w:rsid w:val="00F82D6B"/>
    <w:rsid w:val="00F83303"/>
    <w:rsid w:val="00F83636"/>
    <w:rsid w:val="00F838B0"/>
    <w:rsid w:val="00F839D4"/>
    <w:rsid w:val="00F83CA8"/>
    <w:rsid w:val="00F843B3"/>
    <w:rsid w:val="00F852F0"/>
    <w:rsid w:val="00F86194"/>
    <w:rsid w:val="00F908D5"/>
    <w:rsid w:val="00F91207"/>
    <w:rsid w:val="00F91BAA"/>
    <w:rsid w:val="00F92EF6"/>
    <w:rsid w:val="00F936B1"/>
    <w:rsid w:val="00F93A4F"/>
    <w:rsid w:val="00F93B98"/>
    <w:rsid w:val="00F94828"/>
    <w:rsid w:val="00F94AC5"/>
    <w:rsid w:val="00F94B18"/>
    <w:rsid w:val="00F95BBF"/>
    <w:rsid w:val="00F97A5B"/>
    <w:rsid w:val="00F97A9F"/>
    <w:rsid w:val="00FA089C"/>
    <w:rsid w:val="00FA1307"/>
    <w:rsid w:val="00FA3A05"/>
    <w:rsid w:val="00FA427B"/>
    <w:rsid w:val="00FA4479"/>
    <w:rsid w:val="00FA4D18"/>
    <w:rsid w:val="00FA5136"/>
    <w:rsid w:val="00FA586F"/>
    <w:rsid w:val="00FA5C4A"/>
    <w:rsid w:val="00FA5F21"/>
    <w:rsid w:val="00FA6218"/>
    <w:rsid w:val="00FA6F01"/>
    <w:rsid w:val="00FA7171"/>
    <w:rsid w:val="00FA76C1"/>
    <w:rsid w:val="00FB0138"/>
    <w:rsid w:val="00FB166D"/>
    <w:rsid w:val="00FB18DC"/>
    <w:rsid w:val="00FB1CA5"/>
    <w:rsid w:val="00FB34B3"/>
    <w:rsid w:val="00FB48D2"/>
    <w:rsid w:val="00FB61DF"/>
    <w:rsid w:val="00FB6666"/>
    <w:rsid w:val="00FB77FD"/>
    <w:rsid w:val="00FC04E4"/>
    <w:rsid w:val="00FC0678"/>
    <w:rsid w:val="00FC1046"/>
    <w:rsid w:val="00FC1396"/>
    <w:rsid w:val="00FC2573"/>
    <w:rsid w:val="00FC3AA2"/>
    <w:rsid w:val="00FC3BE9"/>
    <w:rsid w:val="00FC435C"/>
    <w:rsid w:val="00FC435F"/>
    <w:rsid w:val="00FC4A94"/>
    <w:rsid w:val="00FC4BE5"/>
    <w:rsid w:val="00FC5124"/>
    <w:rsid w:val="00FC60CF"/>
    <w:rsid w:val="00FC61B8"/>
    <w:rsid w:val="00FC6B30"/>
    <w:rsid w:val="00FC6BC3"/>
    <w:rsid w:val="00FC6F0B"/>
    <w:rsid w:val="00FC7854"/>
    <w:rsid w:val="00FC7E81"/>
    <w:rsid w:val="00FD0F40"/>
    <w:rsid w:val="00FD0F64"/>
    <w:rsid w:val="00FD11D0"/>
    <w:rsid w:val="00FD2630"/>
    <w:rsid w:val="00FD266A"/>
    <w:rsid w:val="00FD26BA"/>
    <w:rsid w:val="00FD32FA"/>
    <w:rsid w:val="00FD34DF"/>
    <w:rsid w:val="00FD3980"/>
    <w:rsid w:val="00FD3D69"/>
    <w:rsid w:val="00FD4136"/>
    <w:rsid w:val="00FD486D"/>
    <w:rsid w:val="00FD4C0B"/>
    <w:rsid w:val="00FD4C3F"/>
    <w:rsid w:val="00FD4F65"/>
    <w:rsid w:val="00FD5A71"/>
    <w:rsid w:val="00FD5E0F"/>
    <w:rsid w:val="00FD6054"/>
    <w:rsid w:val="00FD612A"/>
    <w:rsid w:val="00FD6638"/>
    <w:rsid w:val="00FD6A55"/>
    <w:rsid w:val="00FD6CCE"/>
    <w:rsid w:val="00FD7D97"/>
    <w:rsid w:val="00FE001A"/>
    <w:rsid w:val="00FE1484"/>
    <w:rsid w:val="00FE16BD"/>
    <w:rsid w:val="00FE27B3"/>
    <w:rsid w:val="00FE2D77"/>
    <w:rsid w:val="00FE2F49"/>
    <w:rsid w:val="00FE32B0"/>
    <w:rsid w:val="00FE488C"/>
    <w:rsid w:val="00FE4B41"/>
    <w:rsid w:val="00FE4CCE"/>
    <w:rsid w:val="00FE5DF8"/>
    <w:rsid w:val="00FE606F"/>
    <w:rsid w:val="00FE76E2"/>
    <w:rsid w:val="00FE7F30"/>
    <w:rsid w:val="00FE7FA1"/>
    <w:rsid w:val="00FF0C3C"/>
    <w:rsid w:val="00FF1219"/>
    <w:rsid w:val="00FF31A4"/>
    <w:rsid w:val="00FF40CC"/>
    <w:rsid w:val="00FF433F"/>
    <w:rsid w:val="00FF49E6"/>
    <w:rsid w:val="00FF5621"/>
    <w:rsid w:val="00FF568F"/>
    <w:rsid w:val="00FF6C9F"/>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91"/>
  </w:style>
  <w:style w:type="paragraph" w:styleId="1">
    <w:name w:val="heading 1"/>
    <w:basedOn w:val="a"/>
    <w:link w:val="10"/>
    <w:uiPriority w:val="9"/>
    <w:qFormat/>
    <w:rsid w:val="00C036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422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D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_список,маркированный,Абзац списка3,List Paragraph,Абзац списка7,Абзац списка71,Абзац списка8,List Paragraph1,Абзац с отступом,References,Heading1,Colorful List - Accent 11,Para 1,без абзаца,Абзац списка11,Абзац списка1,Citation List"/>
    <w:basedOn w:val="a"/>
    <w:link w:val="a4"/>
    <w:uiPriority w:val="34"/>
    <w:qFormat/>
    <w:rsid w:val="002360B2"/>
    <w:pPr>
      <w:ind w:left="720"/>
      <w:contextualSpacing/>
    </w:pPr>
  </w:style>
  <w:style w:type="character" w:customStyle="1" w:styleId="a4">
    <w:name w:val="Абзац списка Знак"/>
    <w:aliases w:val="ненум_список Знак,маркированный Знак,Абзац списка3 Знак,List Paragraph Знак,Абзац списка7 Знак,Абзац списка71 Знак,Абзац списка8 Знак,List Paragraph1 Знак,Абзац с отступом Знак,References Знак,Heading1 Знак,Para 1 Знак,без абзаца Знак"/>
    <w:link w:val="a3"/>
    <w:uiPriority w:val="34"/>
    <w:qFormat/>
    <w:locked/>
    <w:rsid w:val="003B3C8D"/>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Зн,Знак4"/>
    <w:basedOn w:val="a"/>
    <w:link w:val="a6"/>
    <w:uiPriority w:val="99"/>
    <w:unhideWhenUsed/>
    <w:qFormat/>
    <w:rsid w:val="00160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5"/>
    <w:uiPriority w:val="99"/>
    <w:qFormat/>
    <w:locked/>
    <w:rsid w:val="00160F1B"/>
    <w:rPr>
      <w:rFonts w:ascii="Times New Roman" w:eastAsia="Times New Roman" w:hAnsi="Times New Roman" w:cs="Times New Roman"/>
      <w:sz w:val="24"/>
      <w:szCs w:val="24"/>
      <w:lang w:eastAsia="ru-RU"/>
    </w:rPr>
  </w:style>
  <w:style w:type="paragraph" w:styleId="a7">
    <w:name w:val="No Spacing"/>
    <w:aliases w:val="норма,Обя,No Spacing1,мелкий,мой рабочий,Айгерим,свой,Без интервала11,14 TNR,МОЙ СТИЛЬ,No Spacing,Эльдар,Без интеБез интервала,No Spacing11,без интервала,Без интервала111,исполнитель,Без интерваль,Елжан,СНОС,ARSH_N,Letters,Алия,ТекстОтчета"/>
    <w:link w:val="a8"/>
    <w:uiPriority w:val="1"/>
    <w:qFormat/>
    <w:rsid w:val="00160F1B"/>
    <w:pPr>
      <w:widowControl w:val="0"/>
      <w:suppressAutoHyphens/>
      <w:spacing w:after="0" w:line="240" w:lineRule="auto"/>
    </w:pPr>
    <w:rPr>
      <w:rFonts w:ascii="Times New Roman" w:eastAsia="Arial Unicode MS" w:hAnsi="Times New Roman" w:cs="Times New Roman"/>
      <w:kern w:val="1"/>
      <w:sz w:val="24"/>
      <w:lang w:eastAsia="ar-SA"/>
    </w:rPr>
  </w:style>
  <w:style w:type="character" w:customStyle="1" w:styleId="a8">
    <w:name w:val="Без интервала Знак"/>
    <w:aliases w:val="норма Знак,Обя Знак,No Spacing1 Знак,мелкий Знак,мой рабочий Знак,Айгерим Знак,свой Знак,Без интервала11 Знак,14 TNR Знак,МОЙ СТИЛЬ Знак,No Spacing Знак,Эльдар Знак,Без интеБез интервала Знак,No Spacing11 Знак,без интервала Знак"/>
    <w:link w:val="a7"/>
    <w:uiPriority w:val="1"/>
    <w:qFormat/>
    <w:locked/>
    <w:rsid w:val="00160F1B"/>
    <w:rPr>
      <w:rFonts w:ascii="Times New Roman" w:eastAsia="Arial Unicode MS" w:hAnsi="Times New Roman" w:cs="Times New Roman"/>
      <w:kern w:val="1"/>
      <w:sz w:val="24"/>
      <w:lang w:eastAsia="ar-SA"/>
    </w:rPr>
  </w:style>
  <w:style w:type="character" w:customStyle="1" w:styleId="10">
    <w:name w:val="Заголовок 1 Знак"/>
    <w:basedOn w:val="a0"/>
    <w:link w:val="1"/>
    <w:uiPriority w:val="9"/>
    <w:rsid w:val="00C036CD"/>
    <w:rPr>
      <w:rFonts w:ascii="Times New Roman" w:eastAsia="Times New Roman" w:hAnsi="Times New Roman" w:cs="Times New Roman"/>
      <w:b/>
      <w:bCs/>
      <w:kern w:val="36"/>
      <w:sz w:val="48"/>
      <w:szCs w:val="48"/>
      <w:lang w:eastAsia="ru-RU"/>
    </w:rPr>
  </w:style>
  <w:style w:type="character" w:styleId="a9">
    <w:name w:val="Hyperlink"/>
    <w:basedOn w:val="a0"/>
    <w:uiPriority w:val="99"/>
    <w:unhideWhenUsed/>
    <w:rsid w:val="00C036CD"/>
    <w:rPr>
      <w:color w:val="0000FF"/>
      <w:u w:val="single"/>
    </w:rPr>
  </w:style>
  <w:style w:type="character" w:customStyle="1" w:styleId="20">
    <w:name w:val="Заголовок 2 Знак"/>
    <w:basedOn w:val="a0"/>
    <w:link w:val="2"/>
    <w:uiPriority w:val="9"/>
    <w:semiHidden/>
    <w:rsid w:val="00342246"/>
    <w:rPr>
      <w:rFonts w:asciiTheme="majorHAnsi" w:eastAsiaTheme="majorEastAsia" w:hAnsiTheme="majorHAnsi" w:cstheme="majorBidi"/>
      <w:b/>
      <w:bCs/>
      <w:color w:val="4F81BD" w:themeColor="accent1"/>
      <w:sz w:val="26"/>
      <w:szCs w:val="26"/>
    </w:rPr>
  </w:style>
  <w:style w:type="table" w:styleId="aa">
    <w:name w:val="Table Grid"/>
    <w:basedOn w:val="a1"/>
    <w:uiPriority w:val="59"/>
    <w:rsid w:val="005138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CB5CC1"/>
  </w:style>
  <w:style w:type="paragraph" w:styleId="ab">
    <w:name w:val="header"/>
    <w:basedOn w:val="a"/>
    <w:link w:val="ac"/>
    <w:uiPriority w:val="99"/>
    <w:unhideWhenUsed/>
    <w:rsid w:val="00056C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5E"/>
  </w:style>
  <w:style w:type="paragraph" w:styleId="ad">
    <w:name w:val="footer"/>
    <w:basedOn w:val="a"/>
    <w:link w:val="ae"/>
    <w:uiPriority w:val="99"/>
    <w:unhideWhenUsed/>
    <w:rsid w:val="00056C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5E"/>
  </w:style>
  <w:style w:type="paragraph" w:styleId="af">
    <w:name w:val="Revision"/>
    <w:hidden/>
    <w:uiPriority w:val="99"/>
    <w:semiHidden/>
    <w:rsid w:val="00D64975"/>
    <w:pPr>
      <w:spacing w:after="0" w:line="240" w:lineRule="auto"/>
    </w:pPr>
  </w:style>
  <w:style w:type="paragraph" w:styleId="af0">
    <w:name w:val="Balloon Text"/>
    <w:basedOn w:val="a"/>
    <w:link w:val="af1"/>
    <w:uiPriority w:val="99"/>
    <w:semiHidden/>
    <w:unhideWhenUsed/>
    <w:rsid w:val="00D6497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64975"/>
    <w:rPr>
      <w:rFonts w:ascii="Tahoma" w:hAnsi="Tahoma" w:cs="Tahoma"/>
      <w:sz w:val="16"/>
      <w:szCs w:val="16"/>
    </w:rPr>
  </w:style>
  <w:style w:type="character" w:styleId="af2">
    <w:name w:val="Emphasis"/>
    <w:basedOn w:val="a0"/>
    <w:uiPriority w:val="20"/>
    <w:qFormat/>
    <w:rsid w:val="00DA11CD"/>
    <w:rPr>
      <w:rFonts w:asciiTheme="minorHAnsi" w:hAnsiTheme="minorHAnsi"/>
      <w:b/>
      <w:i/>
      <w:iCs/>
    </w:rPr>
  </w:style>
  <w:style w:type="character" w:customStyle="1" w:styleId="s0">
    <w:name w:val="s0"/>
    <w:rsid w:val="00020AD4"/>
    <w:rPr>
      <w:rFonts w:ascii="Times New Roman" w:hAnsi="Times New Roman" w:cs="Times New Roman" w:hint="default"/>
      <w:b w:val="0"/>
      <w:bCs w:val="0"/>
      <w:i w:val="0"/>
      <w:iCs w:val="0"/>
      <w:color w:val="000000"/>
    </w:rPr>
  </w:style>
  <w:style w:type="character" w:customStyle="1" w:styleId="note">
    <w:name w:val="note"/>
    <w:basedOn w:val="a0"/>
    <w:rsid w:val="00572214"/>
  </w:style>
  <w:style w:type="table" w:customStyle="1" w:styleId="11">
    <w:name w:val="Сетка таблицы1"/>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basedOn w:val="a0"/>
    <w:rsid w:val="00572EDD"/>
  </w:style>
  <w:style w:type="table" w:customStyle="1" w:styleId="5">
    <w:name w:val="Сетка таблицы5"/>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2"/>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3"/>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Indent 2"/>
    <w:basedOn w:val="a"/>
    <w:link w:val="23"/>
    <w:uiPriority w:val="99"/>
    <w:semiHidden/>
    <w:unhideWhenUsed/>
    <w:rsid w:val="00200FB0"/>
    <w:pPr>
      <w:spacing w:after="120" w:line="480" w:lineRule="auto"/>
      <w:ind w:left="283"/>
    </w:pPr>
    <w:rPr>
      <w:rFonts w:eastAsiaTheme="minorHAnsi"/>
      <w:lang w:eastAsia="en-US"/>
    </w:rPr>
  </w:style>
  <w:style w:type="character" w:customStyle="1" w:styleId="23">
    <w:name w:val="Основной текст с отступом 2 Знак"/>
    <w:basedOn w:val="a0"/>
    <w:link w:val="22"/>
    <w:uiPriority w:val="99"/>
    <w:semiHidden/>
    <w:rsid w:val="00200FB0"/>
    <w:rPr>
      <w:rFonts w:eastAsiaTheme="minorHAnsi"/>
      <w:lang w:eastAsia="en-US"/>
    </w:rPr>
  </w:style>
  <w:style w:type="character" w:customStyle="1" w:styleId="30">
    <w:name w:val="Заголовок 3 Знак"/>
    <w:basedOn w:val="a0"/>
    <w:link w:val="3"/>
    <w:uiPriority w:val="9"/>
    <w:semiHidden/>
    <w:rsid w:val="00484DC0"/>
    <w:rPr>
      <w:rFonts w:asciiTheme="majorHAnsi" w:eastAsiaTheme="majorEastAsia" w:hAnsiTheme="majorHAnsi" w:cstheme="majorBidi"/>
      <w:b/>
      <w:bCs/>
      <w:color w:val="4F81BD" w:themeColor="accent1"/>
    </w:rPr>
  </w:style>
  <w:style w:type="table" w:customStyle="1" w:styleId="19">
    <w:name w:val="Сетка таблицы19"/>
    <w:basedOn w:val="a1"/>
    <w:uiPriority w:val="59"/>
    <w:rsid w:val="009F008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14229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a"/>
    <w:uiPriority w:val="59"/>
    <w:rsid w:val="001422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4"/>
    <w:basedOn w:val="a1"/>
    <w:next w:val="aa"/>
    <w:uiPriority w:val="59"/>
    <w:rsid w:val="0014229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5"/>
    <w:basedOn w:val="a1"/>
    <w:next w:val="aa"/>
    <w:uiPriority w:val="59"/>
    <w:rsid w:val="0014229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a"/>
    <w:uiPriority w:val="59"/>
    <w:rsid w:val="00142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a"/>
    <w:uiPriority w:val="59"/>
    <w:rsid w:val="0014229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a"/>
    <w:uiPriority w:val="59"/>
    <w:rsid w:val="0014229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14229B"/>
    <w:pPr>
      <w:spacing w:after="0" w:line="240" w:lineRule="auto"/>
      <w:jc w:val="both"/>
    </w:pPr>
    <w:rPr>
      <w:rFonts w:ascii="Calibri" w:eastAsia="Calibri" w:hAnsi="Calibri" w:cs="Times New Roman"/>
      <w:sz w:val="20"/>
      <w:szCs w:val="20"/>
      <w:lang w:eastAsia="en-US"/>
    </w:rPr>
  </w:style>
  <w:style w:type="character" w:customStyle="1" w:styleId="af4">
    <w:name w:val="Текст концевой сноски Знак"/>
    <w:basedOn w:val="a0"/>
    <w:link w:val="af3"/>
    <w:uiPriority w:val="99"/>
    <w:semiHidden/>
    <w:rsid w:val="0014229B"/>
    <w:rPr>
      <w:rFonts w:ascii="Calibri" w:eastAsia="Calibri" w:hAnsi="Calibri" w:cs="Times New Roman"/>
      <w:sz w:val="20"/>
      <w:szCs w:val="20"/>
      <w:lang w:eastAsia="en-US"/>
    </w:rPr>
  </w:style>
  <w:style w:type="character" w:styleId="af5">
    <w:name w:val="endnote reference"/>
    <w:basedOn w:val="a0"/>
    <w:uiPriority w:val="99"/>
    <w:semiHidden/>
    <w:unhideWhenUsed/>
    <w:rsid w:val="0014229B"/>
    <w:rPr>
      <w:vertAlign w:val="superscript"/>
    </w:rPr>
  </w:style>
  <w:style w:type="paragraph" w:styleId="af6">
    <w:name w:val="footnote text"/>
    <w:basedOn w:val="a"/>
    <w:link w:val="af7"/>
    <w:uiPriority w:val="99"/>
    <w:unhideWhenUsed/>
    <w:rsid w:val="0014229B"/>
    <w:pPr>
      <w:spacing w:after="0" w:line="240" w:lineRule="auto"/>
      <w:jc w:val="both"/>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14229B"/>
    <w:rPr>
      <w:rFonts w:ascii="Calibri" w:eastAsia="Calibri" w:hAnsi="Calibri" w:cs="Times New Roman"/>
      <w:sz w:val="20"/>
      <w:szCs w:val="20"/>
      <w:lang w:eastAsia="en-US"/>
    </w:rPr>
  </w:style>
  <w:style w:type="character" w:styleId="af8">
    <w:name w:val="footnote reference"/>
    <w:aliases w:val="ftref,Знак сноски 1,Знак сноски-FN"/>
    <w:basedOn w:val="a0"/>
    <w:unhideWhenUsed/>
    <w:qFormat/>
    <w:rsid w:val="0014229B"/>
    <w:rPr>
      <w:vertAlign w:val="superscript"/>
    </w:rPr>
  </w:style>
  <w:style w:type="character" w:styleId="af9">
    <w:name w:val="FollowedHyperlink"/>
    <w:basedOn w:val="a0"/>
    <w:uiPriority w:val="99"/>
    <w:semiHidden/>
    <w:unhideWhenUsed/>
    <w:rsid w:val="00185640"/>
    <w:rPr>
      <w:color w:val="800080" w:themeColor="followedHyperlink"/>
      <w:u w:val="single"/>
    </w:rPr>
  </w:style>
  <w:style w:type="character" w:customStyle="1" w:styleId="fontstyle01">
    <w:name w:val="fontstyle01"/>
    <w:basedOn w:val="a0"/>
    <w:rsid w:val="00185640"/>
    <w:rPr>
      <w:rFonts w:ascii="TTJenevers-Regular" w:hAnsi="TTJenevers-Regular" w:hint="default"/>
      <w:b w:val="0"/>
      <w:bCs w:val="0"/>
      <w:i w:val="0"/>
      <w:iCs w:val="0"/>
      <w:color w:val="000000"/>
      <w:sz w:val="20"/>
      <w:szCs w:val="20"/>
    </w:rPr>
  </w:style>
  <w:style w:type="character" w:customStyle="1" w:styleId="fontstyle21">
    <w:name w:val="fontstyle21"/>
    <w:basedOn w:val="a0"/>
    <w:rsid w:val="00185640"/>
    <w:rPr>
      <w:rFonts w:ascii="TTJenevers-Bold" w:hAnsi="TTJenevers-Bold" w:hint="default"/>
      <w:b/>
      <w:bCs/>
      <w:i w:val="0"/>
      <w:iCs w:val="0"/>
      <w:color w:val="9092AA"/>
      <w:sz w:val="26"/>
      <w:szCs w:val="26"/>
    </w:rPr>
  </w:style>
  <w:style w:type="character" w:styleId="afa">
    <w:name w:val="Strong"/>
    <w:basedOn w:val="a0"/>
    <w:uiPriority w:val="22"/>
    <w:qFormat/>
    <w:rsid w:val="0010723E"/>
    <w:rPr>
      <w:b/>
      <w:bCs/>
    </w:rPr>
  </w:style>
  <w:style w:type="numbering" w:customStyle="1" w:styleId="1a">
    <w:name w:val="Нет списка1"/>
    <w:next w:val="a2"/>
    <w:uiPriority w:val="99"/>
    <w:semiHidden/>
    <w:unhideWhenUsed/>
    <w:rsid w:val="00180E67"/>
  </w:style>
  <w:style w:type="numbering" w:customStyle="1" w:styleId="24">
    <w:name w:val="Нет списка2"/>
    <w:next w:val="a2"/>
    <w:uiPriority w:val="99"/>
    <w:semiHidden/>
    <w:unhideWhenUsed/>
    <w:rsid w:val="00180E67"/>
  </w:style>
  <w:style w:type="paragraph" w:styleId="afb">
    <w:name w:val="Body Text"/>
    <w:basedOn w:val="a"/>
    <w:link w:val="afc"/>
    <w:uiPriority w:val="99"/>
    <w:semiHidden/>
    <w:unhideWhenUsed/>
    <w:rsid w:val="00CF1D7C"/>
    <w:pPr>
      <w:spacing w:after="120"/>
    </w:pPr>
  </w:style>
  <w:style w:type="character" w:customStyle="1" w:styleId="afc">
    <w:name w:val="Основной текст Знак"/>
    <w:basedOn w:val="a0"/>
    <w:link w:val="afb"/>
    <w:uiPriority w:val="99"/>
    <w:semiHidden/>
    <w:rsid w:val="00CF1D7C"/>
  </w:style>
  <w:style w:type="character" w:styleId="afd">
    <w:name w:val="Intense Reference"/>
    <w:uiPriority w:val="32"/>
    <w:qFormat/>
    <w:rsid w:val="00CF1D7C"/>
    <w:rPr>
      <w:b/>
      <w:bCs/>
      <w:smallCaps/>
      <w:color w:val="ED7D31"/>
      <w:spacing w:val="5"/>
      <w:u w:val="single"/>
    </w:rPr>
  </w:style>
  <w:style w:type="table" w:customStyle="1" w:styleId="200">
    <w:name w:val="Сетка таблицы20"/>
    <w:basedOn w:val="a1"/>
    <w:next w:val="aa"/>
    <w:uiPriority w:val="39"/>
    <w:rsid w:val="00F274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a"/>
    <w:uiPriority w:val="39"/>
    <w:rsid w:val="00315FB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6758FE"/>
    <w:pPr>
      <w:spacing w:after="0" w:line="240" w:lineRule="auto"/>
      <w:jc w:val="center"/>
    </w:pPr>
    <w:rPr>
      <w:rFonts w:ascii="Times New Roman" w:hAnsi="Times New Roman" w:cs="Times New Roman"/>
      <w:color w:val="000000"/>
      <w:sz w:val="24"/>
      <w:szCs w:val="24"/>
    </w:rPr>
  </w:style>
  <w:style w:type="paragraph" w:customStyle="1" w:styleId="Default">
    <w:name w:val="Default"/>
    <w:rsid w:val="00D7720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34">
    <w:name w:val="Сетка таблицы34"/>
    <w:basedOn w:val="a1"/>
    <w:next w:val="aa"/>
    <w:uiPriority w:val="39"/>
    <w:rsid w:val="00EE2CD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91"/>
  </w:style>
  <w:style w:type="paragraph" w:styleId="1">
    <w:name w:val="heading 1"/>
    <w:basedOn w:val="a"/>
    <w:link w:val="10"/>
    <w:uiPriority w:val="9"/>
    <w:qFormat/>
    <w:rsid w:val="00C036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422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D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_список,маркированный,Абзац списка3,List Paragraph,Абзац списка7,Абзац списка71,Абзац списка8,List Paragraph1,Абзац с отступом,References,Heading1,Colorful List - Accent 11,Para 1,без абзаца,Абзац списка11,Абзац списка1,Citation List"/>
    <w:basedOn w:val="a"/>
    <w:link w:val="a4"/>
    <w:uiPriority w:val="34"/>
    <w:qFormat/>
    <w:rsid w:val="002360B2"/>
    <w:pPr>
      <w:ind w:left="720"/>
      <w:contextualSpacing/>
    </w:pPr>
  </w:style>
  <w:style w:type="character" w:customStyle="1" w:styleId="a4">
    <w:name w:val="Абзац списка Знак"/>
    <w:aliases w:val="ненум_список Знак,маркированный Знак,Абзац списка3 Знак,List Paragraph Знак,Абзац списка7 Знак,Абзац списка71 Знак,Абзац списка8 Знак,List Paragraph1 Знак,Абзац с отступом Знак,References Знак,Heading1 Знак,Para 1 Знак,без абзаца Знак"/>
    <w:link w:val="a3"/>
    <w:uiPriority w:val="34"/>
    <w:qFormat/>
    <w:locked/>
    <w:rsid w:val="003B3C8D"/>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Зн,Знак4"/>
    <w:basedOn w:val="a"/>
    <w:link w:val="a6"/>
    <w:uiPriority w:val="99"/>
    <w:unhideWhenUsed/>
    <w:qFormat/>
    <w:rsid w:val="00160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5"/>
    <w:uiPriority w:val="99"/>
    <w:qFormat/>
    <w:locked/>
    <w:rsid w:val="00160F1B"/>
    <w:rPr>
      <w:rFonts w:ascii="Times New Roman" w:eastAsia="Times New Roman" w:hAnsi="Times New Roman" w:cs="Times New Roman"/>
      <w:sz w:val="24"/>
      <w:szCs w:val="24"/>
      <w:lang w:eastAsia="ru-RU"/>
    </w:rPr>
  </w:style>
  <w:style w:type="paragraph" w:styleId="a7">
    <w:name w:val="No Spacing"/>
    <w:aliases w:val="норма,Обя,No Spacing1,мелкий,мой рабочий,Айгерим,свой,Без интервала11,14 TNR,МОЙ СТИЛЬ,No Spacing,Эльдар,Без интеБез интервала,No Spacing11,без интервала,Без интервала111,исполнитель,Без интерваль,Елжан,СНОС,ARSH_N,Letters,Алия,ТекстОтчета"/>
    <w:link w:val="a8"/>
    <w:uiPriority w:val="1"/>
    <w:qFormat/>
    <w:rsid w:val="00160F1B"/>
    <w:pPr>
      <w:widowControl w:val="0"/>
      <w:suppressAutoHyphens/>
      <w:spacing w:after="0" w:line="240" w:lineRule="auto"/>
    </w:pPr>
    <w:rPr>
      <w:rFonts w:ascii="Times New Roman" w:eastAsia="Arial Unicode MS" w:hAnsi="Times New Roman" w:cs="Times New Roman"/>
      <w:kern w:val="1"/>
      <w:sz w:val="24"/>
      <w:lang w:eastAsia="ar-SA"/>
    </w:rPr>
  </w:style>
  <w:style w:type="character" w:customStyle="1" w:styleId="a8">
    <w:name w:val="Без интервала Знак"/>
    <w:aliases w:val="норма Знак,Обя Знак,No Spacing1 Знак,мелкий Знак,мой рабочий Знак,Айгерим Знак,свой Знак,Без интервала11 Знак,14 TNR Знак,МОЙ СТИЛЬ Знак,No Spacing Знак,Эльдар Знак,Без интеБез интервала Знак,No Spacing11 Знак,без интервала Знак"/>
    <w:link w:val="a7"/>
    <w:uiPriority w:val="1"/>
    <w:qFormat/>
    <w:locked/>
    <w:rsid w:val="00160F1B"/>
    <w:rPr>
      <w:rFonts w:ascii="Times New Roman" w:eastAsia="Arial Unicode MS" w:hAnsi="Times New Roman" w:cs="Times New Roman"/>
      <w:kern w:val="1"/>
      <w:sz w:val="24"/>
      <w:lang w:eastAsia="ar-SA"/>
    </w:rPr>
  </w:style>
  <w:style w:type="character" w:customStyle="1" w:styleId="10">
    <w:name w:val="Заголовок 1 Знак"/>
    <w:basedOn w:val="a0"/>
    <w:link w:val="1"/>
    <w:uiPriority w:val="9"/>
    <w:rsid w:val="00C036CD"/>
    <w:rPr>
      <w:rFonts w:ascii="Times New Roman" w:eastAsia="Times New Roman" w:hAnsi="Times New Roman" w:cs="Times New Roman"/>
      <w:b/>
      <w:bCs/>
      <w:kern w:val="36"/>
      <w:sz w:val="48"/>
      <w:szCs w:val="48"/>
      <w:lang w:eastAsia="ru-RU"/>
    </w:rPr>
  </w:style>
  <w:style w:type="character" w:styleId="a9">
    <w:name w:val="Hyperlink"/>
    <w:basedOn w:val="a0"/>
    <w:uiPriority w:val="99"/>
    <w:unhideWhenUsed/>
    <w:rsid w:val="00C036CD"/>
    <w:rPr>
      <w:color w:val="0000FF"/>
      <w:u w:val="single"/>
    </w:rPr>
  </w:style>
  <w:style w:type="character" w:customStyle="1" w:styleId="20">
    <w:name w:val="Заголовок 2 Знак"/>
    <w:basedOn w:val="a0"/>
    <w:link w:val="2"/>
    <w:uiPriority w:val="9"/>
    <w:semiHidden/>
    <w:rsid w:val="00342246"/>
    <w:rPr>
      <w:rFonts w:asciiTheme="majorHAnsi" w:eastAsiaTheme="majorEastAsia" w:hAnsiTheme="majorHAnsi" w:cstheme="majorBidi"/>
      <w:b/>
      <w:bCs/>
      <w:color w:val="4F81BD" w:themeColor="accent1"/>
      <w:sz w:val="26"/>
      <w:szCs w:val="26"/>
    </w:rPr>
  </w:style>
  <w:style w:type="table" w:styleId="aa">
    <w:name w:val="Table Grid"/>
    <w:basedOn w:val="a1"/>
    <w:uiPriority w:val="59"/>
    <w:rsid w:val="005138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CB5CC1"/>
  </w:style>
  <w:style w:type="paragraph" w:styleId="ab">
    <w:name w:val="header"/>
    <w:basedOn w:val="a"/>
    <w:link w:val="ac"/>
    <w:uiPriority w:val="99"/>
    <w:unhideWhenUsed/>
    <w:rsid w:val="00056C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5E"/>
  </w:style>
  <w:style w:type="paragraph" w:styleId="ad">
    <w:name w:val="footer"/>
    <w:basedOn w:val="a"/>
    <w:link w:val="ae"/>
    <w:uiPriority w:val="99"/>
    <w:unhideWhenUsed/>
    <w:rsid w:val="00056C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5E"/>
  </w:style>
  <w:style w:type="paragraph" w:styleId="af">
    <w:name w:val="Revision"/>
    <w:hidden/>
    <w:uiPriority w:val="99"/>
    <w:semiHidden/>
    <w:rsid w:val="00D64975"/>
    <w:pPr>
      <w:spacing w:after="0" w:line="240" w:lineRule="auto"/>
    </w:pPr>
  </w:style>
  <w:style w:type="paragraph" w:styleId="af0">
    <w:name w:val="Balloon Text"/>
    <w:basedOn w:val="a"/>
    <w:link w:val="af1"/>
    <w:uiPriority w:val="99"/>
    <w:semiHidden/>
    <w:unhideWhenUsed/>
    <w:rsid w:val="00D6497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64975"/>
    <w:rPr>
      <w:rFonts w:ascii="Tahoma" w:hAnsi="Tahoma" w:cs="Tahoma"/>
      <w:sz w:val="16"/>
      <w:szCs w:val="16"/>
    </w:rPr>
  </w:style>
  <w:style w:type="character" w:styleId="af2">
    <w:name w:val="Emphasis"/>
    <w:basedOn w:val="a0"/>
    <w:uiPriority w:val="20"/>
    <w:qFormat/>
    <w:rsid w:val="00DA11CD"/>
    <w:rPr>
      <w:rFonts w:asciiTheme="minorHAnsi" w:hAnsiTheme="minorHAnsi"/>
      <w:b/>
      <w:i/>
      <w:iCs/>
    </w:rPr>
  </w:style>
  <w:style w:type="character" w:customStyle="1" w:styleId="s0">
    <w:name w:val="s0"/>
    <w:rsid w:val="00020AD4"/>
    <w:rPr>
      <w:rFonts w:ascii="Times New Roman" w:hAnsi="Times New Roman" w:cs="Times New Roman" w:hint="default"/>
      <w:b w:val="0"/>
      <w:bCs w:val="0"/>
      <w:i w:val="0"/>
      <w:iCs w:val="0"/>
      <w:color w:val="000000"/>
    </w:rPr>
  </w:style>
  <w:style w:type="character" w:customStyle="1" w:styleId="note">
    <w:name w:val="note"/>
    <w:basedOn w:val="a0"/>
    <w:rsid w:val="00572214"/>
  </w:style>
  <w:style w:type="table" w:customStyle="1" w:styleId="11">
    <w:name w:val="Сетка таблицы1"/>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basedOn w:val="a0"/>
    <w:rsid w:val="00572EDD"/>
  </w:style>
  <w:style w:type="table" w:customStyle="1" w:styleId="5">
    <w:name w:val="Сетка таблицы5"/>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1"/>
    <w:next w:val="aa"/>
    <w:uiPriority w:val="59"/>
    <w:rsid w:val="00572ED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2"/>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
    <w:name w:val="Сетка таблицы13"/>
    <w:basedOn w:val="a1"/>
    <w:next w:val="aa"/>
    <w:uiPriority w:val="59"/>
    <w:rsid w:val="00572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Indent 2"/>
    <w:basedOn w:val="a"/>
    <w:link w:val="23"/>
    <w:uiPriority w:val="99"/>
    <w:semiHidden/>
    <w:unhideWhenUsed/>
    <w:rsid w:val="00200FB0"/>
    <w:pPr>
      <w:spacing w:after="120" w:line="480" w:lineRule="auto"/>
      <w:ind w:left="283"/>
    </w:pPr>
    <w:rPr>
      <w:rFonts w:eastAsiaTheme="minorHAnsi"/>
      <w:lang w:eastAsia="en-US"/>
    </w:rPr>
  </w:style>
  <w:style w:type="character" w:customStyle="1" w:styleId="23">
    <w:name w:val="Основной текст с отступом 2 Знак"/>
    <w:basedOn w:val="a0"/>
    <w:link w:val="22"/>
    <w:uiPriority w:val="99"/>
    <w:semiHidden/>
    <w:rsid w:val="00200FB0"/>
    <w:rPr>
      <w:rFonts w:eastAsiaTheme="minorHAnsi"/>
      <w:lang w:eastAsia="en-US"/>
    </w:rPr>
  </w:style>
  <w:style w:type="character" w:customStyle="1" w:styleId="30">
    <w:name w:val="Заголовок 3 Знак"/>
    <w:basedOn w:val="a0"/>
    <w:link w:val="3"/>
    <w:uiPriority w:val="9"/>
    <w:semiHidden/>
    <w:rsid w:val="00484DC0"/>
    <w:rPr>
      <w:rFonts w:asciiTheme="majorHAnsi" w:eastAsiaTheme="majorEastAsia" w:hAnsiTheme="majorHAnsi" w:cstheme="majorBidi"/>
      <w:b/>
      <w:bCs/>
      <w:color w:val="4F81BD" w:themeColor="accent1"/>
    </w:rPr>
  </w:style>
  <w:style w:type="table" w:customStyle="1" w:styleId="19">
    <w:name w:val="Сетка таблицы19"/>
    <w:basedOn w:val="a1"/>
    <w:uiPriority w:val="59"/>
    <w:rsid w:val="009F008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14229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a"/>
    <w:uiPriority w:val="59"/>
    <w:rsid w:val="001422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4"/>
    <w:basedOn w:val="a1"/>
    <w:next w:val="aa"/>
    <w:uiPriority w:val="59"/>
    <w:rsid w:val="0014229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5"/>
    <w:basedOn w:val="a1"/>
    <w:next w:val="aa"/>
    <w:uiPriority w:val="59"/>
    <w:rsid w:val="0014229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a"/>
    <w:uiPriority w:val="59"/>
    <w:rsid w:val="00142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a"/>
    <w:uiPriority w:val="59"/>
    <w:rsid w:val="0014229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a"/>
    <w:uiPriority w:val="59"/>
    <w:rsid w:val="0014229B"/>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14229B"/>
    <w:pPr>
      <w:spacing w:after="0" w:line="240" w:lineRule="auto"/>
      <w:jc w:val="both"/>
    </w:pPr>
    <w:rPr>
      <w:rFonts w:ascii="Calibri" w:eastAsia="Calibri" w:hAnsi="Calibri" w:cs="Times New Roman"/>
      <w:sz w:val="20"/>
      <w:szCs w:val="20"/>
      <w:lang w:eastAsia="en-US"/>
    </w:rPr>
  </w:style>
  <w:style w:type="character" w:customStyle="1" w:styleId="af4">
    <w:name w:val="Текст концевой сноски Знак"/>
    <w:basedOn w:val="a0"/>
    <w:link w:val="af3"/>
    <w:uiPriority w:val="99"/>
    <w:semiHidden/>
    <w:rsid w:val="0014229B"/>
    <w:rPr>
      <w:rFonts w:ascii="Calibri" w:eastAsia="Calibri" w:hAnsi="Calibri" w:cs="Times New Roman"/>
      <w:sz w:val="20"/>
      <w:szCs w:val="20"/>
      <w:lang w:eastAsia="en-US"/>
    </w:rPr>
  </w:style>
  <w:style w:type="character" w:styleId="af5">
    <w:name w:val="endnote reference"/>
    <w:basedOn w:val="a0"/>
    <w:uiPriority w:val="99"/>
    <w:semiHidden/>
    <w:unhideWhenUsed/>
    <w:rsid w:val="0014229B"/>
    <w:rPr>
      <w:vertAlign w:val="superscript"/>
    </w:rPr>
  </w:style>
  <w:style w:type="paragraph" w:styleId="af6">
    <w:name w:val="footnote text"/>
    <w:basedOn w:val="a"/>
    <w:link w:val="af7"/>
    <w:uiPriority w:val="99"/>
    <w:unhideWhenUsed/>
    <w:rsid w:val="0014229B"/>
    <w:pPr>
      <w:spacing w:after="0" w:line="240" w:lineRule="auto"/>
      <w:jc w:val="both"/>
    </w:pPr>
    <w:rPr>
      <w:rFonts w:ascii="Calibri" w:eastAsia="Calibri" w:hAnsi="Calibri" w:cs="Times New Roman"/>
      <w:sz w:val="20"/>
      <w:szCs w:val="20"/>
      <w:lang w:eastAsia="en-US"/>
    </w:rPr>
  </w:style>
  <w:style w:type="character" w:customStyle="1" w:styleId="af7">
    <w:name w:val="Текст сноски Знак"/>
    <w:basedOn w:val="a0"/>
    <w:link w:val="af6"/>
    <w:uiPriority w:val="99"/>
    <w:rsid w:val="0014229B"/>
    <w:rPr>
      <w:rFonts w:ascii="Calibri" w:eastAsia="Calibri" w:hAnsi="Calibri" w:cs="Times New Roman"/>
      <w:sz w:val="20"/>
      <w:szCs w:val="20"/>
      <w:lang w:eastAsia="en-US"/>
    </w:rPr>
  </w:style>
  <w:style w:type="character" w:styleId="af8">
    <w:name w:val="footnote reference"/>
    <w:aliases w:val="ftref,Знак сноски 1,Знак сноски-FN"/>
    <w:basedOn w:val="a0"/>
    <w:unhideWhenUsed/>
    <w:qFormat/>
    <w:rsid w:val="0014229B"/>
    <w:rPr>
      <w:vertAlign w:val="superscript"/>
    </w:rPr>
  </w:style>
  <w:style w:type="character" w:styleId="af9">
    <w:name w:val="FollowedHyperlink"/>
    <w:basedOn w:val="a0"/>
    <w:uiPriority w:val="99"/>
    <w:semiHidden/>
    <w:unhideWhenUsed/>
    <w:rsid w:val="00185640"/>
    <w:rPr>
      <w:color w:val="800080" w:themeColor="followedHyperlink"/>
      <w:u w:val="single"/>
    </w:rPr>
  </w:style>
  <w:style w:type="character" w:customStyle="1" w:styleId="fontstyle01">
    <w:name w:val="fontstyle01"/>
    <w:basedOn w:val="a0"/>
    <w:rsid w:val="00185640"/>
    <w:rPr>
      <w:rFonts w:ascii="TTJenevers-Regular" w:hAnsi="TTJenevers-Regular" w:hint="default"/>
      <w:b w:val="0"/>
      <w:bCs w:val="0"/>
      <w:i w:val="0"/>
      <w:iCs w:val="0"/>
      <w:color w:val="000000"/>
      <w:sz w:val="20"/>
      <w:szCs w:val="20"/>
    </w:rPr>
  </w:style>
  <w:style w:type="character" w:customStyle="1" w:styleId="fontstyle21">
    <w:name w:val="fontstyle21"/>
    <w:basedOn w:val="a0"/>
    <w:rsid w:val="00185640"/>
    <w:rPr>
      <w:rFonts w:ascii="TTJenevers-Bold" w:hAnsi="TTJenevers-Bold" w:hint="default"/>
      <w:b/>
      <w:bCs/>
      <w:i w:val="0"/>
      <w:iCs w:val="0"/>
      <w:color w:val="9092AA"/>
      <w:sz w:val="26"/>
      <w:szCs w:val="26"/>
    </w:rPr>
  </w:style>
  <w:style w:type="character" w:styleId="afa">
    <w:name w:val="Strong"/>
    <w:basedOn w:val="a0"/>
    <w:uiPriority w:val="22"/>
    <w:qFormat/>
    <w:rsid w:val="0010723E"/>
    <w:rPr>
      <w:b/>
      <w:bCs/>
    </w:rPr>
  </w:style>
  <w:style w:type="numbering" w:customStyle="1" w:styleId="1a">
    <w:name w:val="Нет списка1"/>
    <w:next w:val="a2"/>
    <w:uiPriority w:val="99"/>
    <w:semiHidden/>
    <w:unhideWhenUsed/>
    <w:rsid w:val="00180E67"/>
  </w:style>
  <w:style w:type="numbering" w:customStyle="1" w:styleId="24">
    <w:name w:val="Нет списка2"/>
    <w:next w:val="a2"/>
    <w:uiPriority w:val="99"/>
    <w:semiHidden/>
    <w:unhideWhenUsed/>
    <w:rsid w:val="00180E67"/>
  </w:style>
  <w:style w:type="paragraph" w:styleId="afb">
    <w:name w:val="Body Text"/>
    <w:basedOn w:val="a"/>
    <w:link w:val="afc"/>
    <w:uiPriority w:val="99"/>
    <w:semiHidden/>
    <w:unhideWhenUsed/>
    <w:rsid w:val="00CF1D7C"/>
    <w:pPr>
      <w:spacing w:after="120"/>
    </w:pPr>
  </w:style>
  <w:style w:type="character" w:customStyle="1" w:styleId="afc">
    <w:name w:val="Основной текст Знак"/>
    <w:basedOn w:val="a0"/>
    <w:link w:val="afb"/>
    <w:uiPriority w:val="99"/>
    <w:semiHidden/>
    <w:rsid w:val="00CF1D7C"/>
  </w:style>
  <w:style w:type="character" w:styleId="afd">
    <w:name w:val="Intense Reference"/>
    <w:uiPriority w:val="32"/>
    <w:qFormat/>
    <w:rsid w:val="00CF1D7C"/>
    <w:rPr>
      <w:b/>
      <w:bCs/>
      <w:smallCaps/>
      <w:color w:val="ED7D31"/>
      <w:spacing w:val="5"/>
      <w:u w:val="single"/>
    </w:rPr>
  </w:style>
  <w:style w:type="table" w:customStyle="1" w:styleId="200">
    <w:name w:val="Сетка таблицы20"/>
    <w:basedOn w:val="a1"/>
    <w:next w:val="aa"/>
    <w:uiPriority w:val="39"/>
    <w:rsid w:val="00F274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a"/>
    <w:uiPriority w:val="39"/>
    <w:rsid w:val="00315FB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6758FE"/>
    <w:pPr>
      <w:spacing w:after="0" w:line="240" w:lineRule="auto"/>
      <w:jc w:val="center"/>
    </w:pPr>
    <w:rPr>
      <w:rFonts w:ascii="Times New Roman" w:hAnsi="Times New Roman" w:cs="Times New Roman"/>
      <w:color w:val="000000"/>
      <w:sz w:val="24"/>
      <w:szCs w:val="24"/>
    </w:rPr>
  </w:style>
  <w:style w:type="paragraph" w:customStyle="1" w:styleId="Default">
    <w:name w:val="Default"/>
    <w:rsid w:val="00D7720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34">
    <w:name w:val="Сетка таблицы34"/>
    <w:basedOn w:val="a1"/>
    <w:next w:val="aa"/>
    <w:uiPriority w:val="39"/>
    <w:rsid w:val="00EE2CD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851">
      <w:bodyDiv w:val="1"/>
      <w:marLeft w:val="0"/>
      <w:marRight w:val="0"/>
      <w:marTop w:val="0"/>
      <w:marBottom w:val="0"/>
      <w:divBdr>
        <w:top w:val="none" w:sz="0" w:space="0" w:color="auto"/>
        <w:left w:val="none" w:sz="0" w:space="0" w:color="auto"/>
        <w:bottom w:val="none" w:sz="0" w:space="0" w:color="auto"/>
        <w:right w:val="none" w:sz="0" w:space="0" w:color="auto"/>
      </w:divBdr>
    </w:div>
    <w:div w:id="14773714">
      <w:bodyDiv w:val="1"/>
      <w:marLeft w:val="0"/>
      <w:marRight w:val="0"/>
      <w:marTop w:val="0"/>
      <w:marBottom w:val="0"/>
      <w:divBdr>
        <w:top w:val="none" w:sz="0" w:space="0" w:color="auto"/>
        <w:left w:val="none" w:sz="0" w:space="0" w:color="auto"/>
        <w:bottom w:val="none" w:sz="0" w:space="0" w:color="auto"/>
        <w:right w:val="none" w:sz="0" w:space="0" w:color="auto"/>
      </w:divBdr>
    </w:div>
    <w:div w:id="38357637">
      <w:bodyDiv w:val="1"/>
      <w:marLeft w:val="0"/>
      <w:marRight w:val="0"/>
      <w:marTop w:val="0"/>
      <w:marBottom w:val="0"/>
      <w:divBdr>
        <w:top w:val="none" w:sz="0" w:space="0" w:color="auto"/>
        <w:left w:val="none" w:sz="0" w:space="0" w:color="auto"/>
        <w:bottom w:val="none" w:sz="0" w:space="0" w:color="auto"/>
        <w:right w:val="none" w:sz="0" w:space="0" w:color="auto"/>
      </w:divBdr>
    </w:div>
    <w:div w:id="50734455">
      <w:bodyDiv w:val="1"/>
      <w:marLeft w:val="0"/>
      <w:marRight w:val="0"/>
      <w:marTop w:val="0"/>
      <w:marBottom w:val="0"/>
      <w:divBdr>
        <w:top w:val="none" w:sz="0" w:space="0" w:color="auto"/>
        <w:left w:val="none" w:sz="0" w:space="0" w:color="auto"/>
        <w:bottom w:val="none" w:sz="0" w:space="0" w:color="auto"/>
        <w:right w:val="none" w:sz="0" w:space="0" w:color="auto"/>
      </w:divBdr>
    </w:div>
    <w:div w:id="51928925">
      <w:bodyDiv w:val="1"/>
      <w:marLeft w:val="0"/>
      <w:marRight w:val="0"/>
      <w:marTop w:val="0"/>
      <w:marBottom w:val="0"/>
      <w:divBdr>
        <w:top w:val="none" w:sz="0" w:space="0" w:color="auto"/>
        <w:left w:val="none" w:sz="0" w:space="0" w:color="auto"/>
        <w:bottom w:val="none" w:sz="0" w:space="0" w:color="auto"/>
        <w:right w:val="none" w:sz="0" w:space="0" w:color="auto"/>
      </w:divBdr>
    </w:div>
    <w:div w:id="91125344">
      <w:bodyDiv w:val="1"/>
      <w:marLeft w:val="0"/>
      <w:marRight w:val="0"/>
      <w:marTop w:val="0"/>
      <w:marBottom w:val="0"/>
      <w:divBdr>
        <w:top w:val="none" w:sz="0" w:space="0" w:color="auto"/>
        <w:left w:val="none" w:sz="0" w:space="0" w:color="auto"/>
        <w:bottom w:val="none" w:sz="0" w:space="0" w:color="auto"/>
        <w:right w:val="none" w:sz="0" w:space="0" w:color="auto"/>
      </w:divBdr>
    </w:div>
    <w:div w:id="94643666">
      <w:bodyDiv w:val="1"/>
      <w:marLeft w:val="0"/>
      <w:marRight w:val="0"/>
      <w:marTop w:val="0"/>
      <w:marBottom w:val="0"/>
      <w:divBdr>
        <w:top w:val="none" w:sz="0" w:space="0" w:color="auto"/>
        <w:left w:val="none" w:sz="0" w:space="0" w:color="auto"/>
        <w:bottom w:val="none" w:sz="0" w:space="0" w:color="auto"/>
        <w:right w:val="none" w:sz="0" w:space="0" w:color="auto"/>
      </w:divBdr>
      <w:divsChild>
        <w:div w:id="880289568">
          <w:marLeft w:val="0"/>
          <w:marRight w:val="0"/>
          <w:marTop w:val="0"/>
          <w:marBottom w:val="0"/>
          <w:divBdr>
            <w:top w:val="none" w:sz="0" w:space="0" w:color="auto"/>
            <w:left w:val="none" w:sz="0" w:space="0" w:color="auto"/>
            <w:bottom w:val="none" w:sz="0" w:space="0" w:color="auto"/>
            <w:right w:val="none" w:sz="0" w:space="0" w:color="auto"/>
          </w:divBdr>
        </w:div>
      </w:divsChild>
    </w:div>
    <w:div w:id="111096648">
      <w:bodyDiv w:val="1"/>
      <w:marLeft w:val="0"/>
      <w:marRight w:val="0"/>
      <w:marTop w:val="0"/>
      <w:marBottom w:val="0"/>
      <w:divBdr>
        <w:top w:val="none" w:sz="0" w:space="0" w:color="auto"/>
        <w:left w:val="none" w:sz="0" w:space="0" w:color="auto"/>
        <w:bottom w:val="none" w:sz="0" w:space="0" w:color="auto"/>
        <w:right w:val="none" w:sz="0" w:space="0" w:color="auto"/>
      </w:divBdr>
      <w:divsChild>
        <w:div w:id="1533807420">
          <w:marLeft w:val="0"/>
          <w:marRight w:val="0"/>
          <w:marTop w:val="0"/>
          <w:marBottom w:val="0"/>
          <w:divBdr>
            <w:top w:val="none" w:sz="0" w:space="0" w:color="auto"/>
            <w:left w:val="none" w:sz="0" w:space="0" w:color="auto"/>
            <w:bottom w:val="none" w:sz="0" w:space="0" w:color="auto"/>
            <w:right w:val="none" w:sz="0" w:space="0" w:color="auto"/>
          </w:divBdr>
        </w:div>
      </w:divsChild>
    </w:div>
    <w:div w:id="120466550">
      <w:bodyDiv w:val="1"/>
      <w:marLeft w:val="0"/>
      <w:marRight w:val="0"/>
      <w:marTop w:val="0"/>
      <w:marBottom w:val="0"/>
      <w:divBdr>
        <w:top w:val="none" w:sz="0" w:space="0" w:color="auto"/>
        <w:left w:val="none" w:sz="0" w:space="0" w:color="auto"/>
        <w:bottom w:val="none" w:sz="0" w:space="0" w:color="auto"/>
        <w:right w:val="none" w:sz="0" w:space="0" w:color="auto"/>
      </w:divBdr>
    </w:div>
    <w:div w:id="235936979">
      <w:bodyDiv w:val="1"/>
      <w:marLeft w:val="0"/>
      <w:marRight w:val="0"/>
      <w:marTop w:val="0"/>
      <w:marBottom w:val="0"/>
      <w:divBdr>
        <w:top w:val="none" w:sz="0" w:space="0" w:color="auto"/>
        <w:left w:val="none" w:sz="0" w:space="0" w:color="auto"/>
        <w:bottom w:val="none" w:sz="0" w:space="0" w:color="auto"/>
        <w:right w:val="none" w:sz="0" w:space="0" w:color="auto"/>
      </w:divBdr>
    </w:div>
    <w:div w:id="243805067">
      <w:bodyDiv w:val="1"/>
      <w:marLeft w:val="0"/>
      <w:marRight w:val="0"/>
      <w:marTop w:val="0"/>
      <w:marBottom w:val="0"/>
      <w:divBdr>
        <w:top w:val="none" w:sz="0" w:space="0" w:color="auto"/>
        <w:left w:val="none" w:sz="0" w:space="0" w:color="auto"/>
        <w:bottom w:val="none" w:sz="0" w:space="0" w:color="auto"/>
        <w:right w:val="none" w:sz="0" w:space="0" w:color="auto"/>
      </w:divBdr>
      <w:divsChild>
        <w:div w:id="451754480">
          <w:marLeft w:val="0"/>
          <w:marRight w:val="0"/>
          <w:marTop w:val="0"/>
          <w:marBottom w:val="0"/>
          <w:divBdr>
            <w:top w:val="none" w:sz="0" w:space="0" w:color="auto"/>
            <w:left w:val="none" w:sz="0" w:space="0" w:color="auto"/>
            <w:bottom w:val="none" w:sz="0" w:space="0" w:color="auto"/>
            <w:right w:val="none" w:sz="0" w:space="0" w:color="auto"/>
          </w:divBdr>
        </w:div>
        <w:div w:id="1485007129">
          <w:marLeft w:val="0"/>
          <w:marRight w:val="0"/>
          <w:marTop w:val="0"/>
          <w:marBottom w:val="0"/>
          <w:divBdr>
            <w:top w:val="none" w:sz="0" w:space="0" w:color="auto"/>
            <w:left w:val="none" w:sz="0" w:space="0" w:color="auto"/>
            <w:bottom w:val="none" w:sz="0" w:space="0" w:color="auto"/>
            <w:right w:val="none" w:sz="0" w:space="0" w:color="auto"/>
          </w:divBdr>
        </w:div>
      </w:divsChild>
    </w:div>
    <w:div w:id="279343761">
      <w:bodyDiv w:val="1"/>
      <w:marLeft w:val="0"/>
      <w:marRight w:val="0"/>
      <w:marTop w:val="0"/>
      <w:marBottom w:val="0"/>
      <w:divBdr>
        <w:top w:val="none" w:sz="0" w:space="0" w:color="auto"/>
        <w:left w:val="none" w:sz="0" w:space="0" w:color="auto"/>
        <w:bottom w:val="none" w:sz="0" w:space="0" w:color="auto"/>
        <w:right w:val="none" w:sz="0" w:space="0" w:color="auto"/>
      </w:divBdr>
    </w:div>
    <w:div w:id="301544970">
      <w:bodyDiv w:val="1"/>
      <w:marLeft w:val="0"/>
      <w:marRight w:val="0"/>
      <w:marTop w:val="0"/>
      <w:marBottom w:val="0"/>
      <w:divBdr>
        <w:top w:val="none" w:sz="0" w:space="0" w:color="auto"/>
        <w:left w:val="none" w:sz="0" w:space="0" w:color="auto"/>
        <w:bottom w:val="none" w:sz="0" w:space="0" w:color="auto"/>
        <w:right w:val="none" w:sz="0" w:space="0" w:color="auto"/>
      </w:divBdr>
    </w:div>
    <w:div w:id="304551791">
      <w:bodyDiv w:val="1"/>
      <w:marLeft w:val="0"/>
      <w:marRight w:val="0"/>
      <w:marTop w:val="0"/>
      <w:marBottom w:val="0"/>
      <w:divBdr>
        <w:top w:val="none" w:sz="0" w:space="0" w:color="auto"/>
        <w:left w:val="none" w:sz="0" w:space="0" w:color="auto"/>
        <w:bottom w:val="none" w:sz="0" w:space="0" w:color="auto"/>
        <w:right w:val="none" w:sz="0" w:space="0" w:color="auto"/>
      </w:divBdr>
    </w:div>
    <w:div w:id="375935619">
      <w:bodyDiv w:val="1"/>
      <w:marLeft w:val="0"/>
      <w:marRight w:val="0"/>
      <w:marTop w:val="0"/>
      <w:marBottom w:val="0"/>
      <w:divBdr>
        <w:top w:val="none" w:sz="0" w:space="0" w:color="auto"/>
        <w:left w:val="none" w:sz="0" w:space="0" w:color="auto"/>
        <w:bottom w:val="none" w:sz="0" w:space="0" w:color="auto"/>
        <w:right w:val="none" w:sz="0" w:space="0" w:color="auto"/>
      </w:divBdr>
    </w:div>
    <w:div w:id="399910515">
      <w:bodyDiv w:val="1"/>
      <w:marLeft w:val="0"/>
      <w:marRight w:val="0"/>
      <w:marTop w:val="0"/>
      <w:marBottom w:val="0"/>
      <w:divBdr>
        <w:top w:val="none" w:sz="0" w:space="0" w:color="auto"/>
        <w:left w:val="none" w:sz="0" w:space="0" w:color="auto"/>
        <w:bottom w:val="none" w:sz="0" w:space="0" w:color="auto"/>
        <w:right w:val="none" w:sz="0" w:space="0" w:color="auto"/>
      </w:divBdr>
    </w:div>
    <w:div w:id="403838940">
      <w:bodyDiv w:val="1"/>
      <w:marLeft w:val="0"/>
      <w:marRight w:val="0"/>
      <w:marTop w:val="0"/>
      <w:marBottom w:val="0"/>
      <w:divBdr>
        <w:top w:val="none" w:sz="0" w:space="0" w:color="auto"/>
        <w:left w:val="none" w:sz="0" w:space="0" w:color="auto"/>
        <w:bottom w:val="none" w:sz="0" w:space="0" w:color="auto"/>
        <w:right w:val="none" w:sz="0" w:space="0" w:color="auto"/>
      </w:divBdr>
    </w:div>
    <w:div w:id="513081811">
      <w:bodyDiv w:val="1"/>
      <w:marLeft w:val="0"/>
      <w:marRight w:val="0"/>
      <w:marTop w:val="0"/>
      <w:marBottom w:val="0"/>
      <w:divBdr>
        <w:top w:val="none" w:sz="0" w:space="0" w:color="auto"/>
        <w:left w:val="none" w:sz="0" w:space="0" w:color="auto"/>
        <w:bottom w:val="none" w:sz="0" w:space="0" w:color="auto"/>
        <w:right w:val="none" w:sz="0" w:space="0" w:color="auto"/>
      </w:divBdr>
    </w:div>
    <w:div w:id="522019080">
      <w:bodyDiv w:val="1"/>
      <w:marLeft w:val="0"/>
      <w:marRight w:val="0"/>
      <w:marTop w:val="0"/>
      <w:marBottom w:val="0"/>
      <w:divBdr>
        <w:top w:val="none" w:sz="0" w:space="0" w:color="auto"/>
        <w:left w:val="none" w:sz="0" w:space="0" w:color="auto"/>
        <w:bottom w:val="none" w:sz="0" w:space="0" w:color="auto"/>
        <w:right w:val="none" w:sz="0" w:space="0" w:color="auto"/>
      </w:divBdr>
    </w:div>
    <w:div w:id="526259878">
      <w:bodyDiv w:val="1"/>
      <w:marLeft w:val="0"/>
      <w:marRight w:val="0"/>
      <w:marTop w:val="0"/>
      <w:marBottom w:val="0"/>
      <w:divBdr>
        <w:top w:val="none" w:sz="0" w:space="0" w:color="auto"/>
        <w:left w:val="none" w:sz="0" w:space="0" w:color="auto"/>
        <w:bottom w:val="none" w:sz="0" w:space="0" w:color="auto"/>
        <w:right w:val="none" w:sz="0" w:space="0" w:color="auto"/>
      </w:divBdr>
    </w:div>
    <w:div w:id="592787613">
      <w:bodyDiv w:val="1"/>
      <w:marLeft w:val="0"/>
      <w:marRight w:val="0"/>
      <w:marTop w:val="0"/>
      <w:marBottom w:val="0"/>
      <w:divBdr>
        <w:top w:val="none" w:sz="0" w:space="0" w:color="auto"/>
        <w:left w:val="none" w:sz="0" w:space="0" w:color="auto"/>
        <w:bottom w:val="none" w:sz="0" w:space="0" w:color="auto"/>
        <w:right w:val="none" w:sz="0" w:space="0" w:color="auto"/>
      </w:divBdr>
    </w:div>
    <w:div w:id="603539063">
      <w:bodyDiv w:val="1"/>
      <w:marLeft w:val="0"/>
      <w:marRight w:val="0"/>
      <w:marTop w:val="0"/>
      <w:marBottom w:val="0"/>
      <w:divBdr>
        <w:top w:val="none" w:sz="0" w:space="0" w:color="auto"/>
        <w:left w:val="none" w:sz="0" w:space="0" w:color="auto"/>
        <w:bottom w:val="none" w:sz="0" w:space="0" w:color="auto"/>
        <w:right w:val="none" w:sz="0" w:space="0" w:color="auto"/>
      </w:divBdr>
    </w:div>
    <w:div w:id="652103851">
      <w:bodyDiv w:val="1"/>
      <w:marLeft w:val="0"/>
      <w:marRight w:val="0"/>
      <w:marTop w:val="0"/>
      <w:marBottom w:val="0"/>
      <w:divBdr>
        <w:top w:val="none" w:sz="0" w:space="0" w:color="auto"/>
        <w:left w:val="none" w:sz="0" w:space="0" w:color="auto"/>
        <w:bottom w:val="none" w:sz="0" w:space="0" w:color="auto"/>
        <w:right w:val="none" w:sz="0" w:space="0" w:color="auto"/>
      </w:divBdr>
    </w:div>
    <w:div w:id="658507888">
      <w:bodyDiv w:val="1"/>
      <w:marLeft w:val="0"/>
      <w:marRight w:val="0"/>
      <w:marTop w:val="0"/>
      <w:marBottom w:val="0"/>
      <w:divBdr>
        <w:top w:val="none" w:sz="0" w:space="0" w:color="auto"/>
        <w:left w:val="none" w:sz="0" w:space="0" w:color="auto"/>
        <w:bottom w:val="none" w:sz="0" w:space="0" w:color="auto"/>
        <w:right w:val="none" w:sz="0" w:space="0" w:color="auto"/>
      </w:divBdr>
    </w:div>
    <w:div w:id="676083299">
      <w:bodyDiv w:val="1"/>
      <w:marLeft w:val="0"/>
      <w:marRight w:val="0"/>
      <w:marTop w:val="0"/>
      <w:marBottom w:val="0"/>
      <w:divBdr>
        <w:top w:val="none" w:sz="0" w:space="0" w:color="auto"/>
        <w:left w:val="none" w:sz="0" w:space="0" w:color="auto"/>
        <w:bottom w:val="none" w:sz="0" w:space="0" w:color="auto"/>
        <w:right w:val="none" w:sz="0" w:space="0" w:color="auto"/>
      </w:divBdr>
    </w:div>
    <w:div w:id="710806312">
      <w:bodyDiv w:val="1"/>
      <w:marLeft w:val="0"/>
      <w:marRight w:val="0"/>
      <w:marTop w:val="0"/>
      <w:marBottom w:val="0"/>
      <w:divBdr>
        <w:top w:val="none" w:sz="0" w:space="0" w:color="auto"/>
        <w:left w:val="none" w:sz="0" w:space="0" w:color="auto"/>
        <w:bottom w:val="none" w:sz="0" w:space="0" w:color="auto"/>
        <w:right w:val="none" w:sz="0" w:space="0" w:color="auto"/>
      </w:divBdr>
      <w:divsChild>
        <w:div w:id="1381245280">
          <w:marLeft w:val="0"/>
          <w:marRight w:val="0"/>
          <w:marTop w:val="0"/>
          <w:marBottom w:val="0"/>
          <w:divBdr>
            <w:top w:val="none" w:sz="0" w:space="0" w:color="auto"/>
            <w:left w:val="none" w:sz="0" w:space="0" w:color="auto"/>
            <w:bottom w:val="none" w:sz="0" w:space="0" w:color="auto"/>
            <w:right w:val="none" w:sz="0" w:space="0" w:color="auto"/>
          </w:divBdr>
          <w:divsChild>
            <w:div w:id="1266575349">
              <w:marLeft w:val="0"/>
              <w:marRight w:val="0"/>
              <w:marTop w:val="0"/>
              <w:marBottom w:val="0"/>
              <w:divBdr>
                <w:top w:val="none" w:sz="0" w:space="0" w:color="auto"/>
                <w:left w:val="none" w:sz="0" w:space="0" w:color="auto"/>
                <w:bottom w:val="none" w:sz="0" w:space="0" w:color="auto"/>
                <w:right w:val="none" w:sz="0" w:space="0" w:color="auto"/>
              </w:divBdr>
              <w:divsChild>
                <w:div w:id="585848963">
                  <w:marLeft w:val="0"/>
                  <w:marRight w:val="0"/>
                  <w:marTop w:val="0"/>
                  <w:marBottom w:val="0"/>
                  <w:divBdr>
                    <w:top w:val="none" w:sz="0" w:space="0" w:color="auto"/>
                    <w:left w:val="none" w:sz="0" w:space="0" w:color="auto"/>
                    <w:bottom w:val="none" w:sz="0" w:space="0" w:color="auto"/>
                    <w:right w:val="none" w:sz="0" w:space="0" w:color="auto"/>
                  </w:divBdr>
                  <w:divsChild>
                    <w:div w:id="16289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421">
          <w:marLeft w:val="0"/>
          <w:marRight w:val="0"/>
          <w:marTop w:val="0"/>
          <w:marBottom w:val="0"/>
          <w:divBdr>
            <w:top w:val="none" w:sz="0" w:space="0" w:color="auto"/>
            <w:left w:val="none" w:sz="0" w:space="0" w:color="auto"/>
            <w:bottom w:val="none" w:sz="0" w:space="0" w:color="auto"/>
            <w:right w:val="none" w:sz="0" w:space="0" w:color="auto"/>
          </w:divBdr>
          <w:divsChild>
            <w:div w:id="223033635">
              <w:marLeft w:val="0"/>
              <w:marRight w:val="0"/>
              <w:marTop w:val="0"/>
              <w:marBottom w:val="240"/>
              <w:divBdr>
                <w:top w:val="none" w:sz="0" w:space="0" w:color="auto"/>
                <w:left w:val="none" w:sz="0" w:space="0" w:color="auto"/>
                <w:bottom w:val="none" w:sz="0" w:space="0" w:color="auto"/>
                <w:right w:val="none" w:sz="0" w:space="0" w:color="auto"/>
              </w:divBdr>
              <w:divsChild>
                <w:div w:id="1503811527">
                  <w:marLeft w:val="-270"/>
                  <w:marRight w:val="0"/>
                  <w:marTop w:val="0"/>
                  <w:marBottom w:val="0"/>
                  <w:divBdr>
                    <w:top w:val="none" w:sz="0" w:space="0" w:color="auto"/>
                    <w:left w:val="none" w:sz="0" w:space="0" w:color="auto"/>
                    <w:bottom w:val="none" w:sz="0" w:space="0" w:color="auto"/>
                    <w:right w:val="none" w:sz="0" w:space="0" w:color="auto"/>
                  </w:divBdr>
                  <w:divsChild>
                    <w:div w:id="19923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80454">
      <w:bodyDiv w:val="1"/>
      <w:marLeft w:val="0"/>
      <w:marRight w:val="0"/>
      <w:marTop w:val="0"/>
      <w:marBottom w:val="0"/>
      <w:divBdr>
        <w:top w:val="none" w:sz="0" w:space="0" w:color="auto"/>
        <w:left w:val="none" w:sz="0" w:space="0" w:color="auto"/>
        <w:bottom w:val="none" w:sz="0" w:space="0" w:color="auto"/>
        <w:right w:val="none" w:sz="0" w:space="0" w:color="auto"/>
      </w:divBdr>
      <w:divsChild>
        <w:div w:id="708147354">
          <w:marLeft w:val="0"/>
          <w:marRight w:val="0"/>
          <w:marTop w:val="0"/>
          <w:marBottom w:val="0"/>
          <w:divBdr>
            <w:top w:val="none" w:sz="0" w:space="0" w:color="auto"/>
            <w:left w:val="none" w:sz="0" w:space="0" w:color="auto"/>
            <w:bottom w:val="none" w:sz="0" w:space="0" w:color="auto"/>
            <w:right w:val="none" w:sz="0" w:space="0" w:color="auto"/>
          </w:divBdr>
        </w:div>
        <w:div w:id="1228154580">
          <w:marLeft w:val="0"/>
          <w:marRight w:val="0"/>
          <w:marTop w:val="0"/>
          <w:marBottom w:val="0"/>
          <w:divBdr>
            <w:top w:val="none" w:sz="0" w:space="0" w:color="auto"/>
            <w:left w:val="none" w:sz="0" w:space="0" w:color="auto"/>
            <w:bottom w:val="none" w:sz="0" w:space="0" w:color="auto"/>
            <w:right w:val="none" w:sz="0" w:space="0" w:color="auto"/>
          </w:divBdr>
        </w:div>
      </w:divsChild>
    </w:div>
    <w:div w:id="802816449">
      <w:bodyDiv w:val="1"/>
      <w:marLeft w:val="0"/>
      <w:marRight w:val="0"/>
      <w:marTop w:val="0"/>
      <w:marBottom w:val="0"/>
      <w:divBdr>
        <w:top w:val="none" w:sz="0" w:space="0" w:color="auto"/>
        <w:left w:val="none" w:sz="0" w:space="0" w:color="auto"/>
        <w:bottom w:val="none" w:sz="0" w:space="0" w:color="auto"/>
        <w:right w:val="none" w:sz="0" w:space="0" w:color="auto"/>
      </w:divBdr>
    </w:div>
    <w:div w:id="818108328">
      <w:bodyDiv w:val="1"/>
      <w:marLeft w:val="0"/>
      <w:marRight w:val="0"/>
      <w:marTop w:val="0"/>
      <w:marBottom w:val="0"/>
      <w:divBdr>
        <w:top w:val="none" w:sz="0" w:space="0" w:color="auto"/>
        <w:left w:val="none" w:sz="0" w:space="0" w:color="auto"/>
        <w:bottom w:val="none" w:sz="0" w:space="0" w:color="auto"/>
        <w:right w:val="none" w:sz="0" w:space="0" w:color="auto"/>
      </w:divBdr>
    </w:div>
    <w:div w:id="850143473">
      <w:bodyDiv w:val="1"/>
      <w:marLeft w:val="0"/>
      <w:marRight w:val="0"/>
      <w:marTop w:val="0"/>
      <w:marBottom w:val="0"/>
      <w:divBdr>
        <w:top w:val="none" w:sz="0" w:space="0" w:color="auto"/>
        <w:left w:val="none" w:sz="0" w:space="0" w:color="auto"/>
        <w:bottom w:val="none" w:sz="0" w:space="0" w:color="auto"/>
        <w:right w:val="none" w:sz="0" w:space="0" w:color="auto"/>
      </w:divBdr>
    </w:div>
    <w:div w:id="861867136">
      <w:bodyDiv w:val="1"/>
      <w:marLeft w:val="0"/>
      <w:marRight w:val="0"/>
      <w:marTop w:val="0"/>
      <w:marBottom w:val="0"/>
      <w:divBdr>
        <w:top w:val="none" w:sz="0" w:space="0" w:color="auto"/>
        <w:left w:val="none" w:sz="0" w:space="0" w:color="auto"/>
        <w:bottom w:val="none" w:sz="0" w:space="0" w:color="auto"/>
        <w:right w:val="none" w:sz="0" w:space="0" w:color="auto"/>
      </w:divBdr>
    </w:div>
    <w:div w:id="884414584">
      <w:bodyDiv w:val="1"/>
      <w:marLeft w:val="0"/>
      <w:marRight w:val="0"/>
      <w:marTop w:val="0"/>
      <w:marBottom w:val="0"/>
      <w:divBdr>
        <w:top w:val="none" w:sz="0" w:space="0" w:color="auto"/>
        <w:left w:val="none" w:sz="0" w:space="0" w:color="auto"/>
        <w:bottom w:val="none" w:sz="0" w:space="0" w:color="auto"/>
        <w:right w:val="none" w:sz="0" w:space="0" w:color="auto"/>
      </w:divBdr>
    </w:div>
    <w:div w:id="914171447">
      <w:bodyDiv w:val="1"/>
      <w:marLeft w:val="0"/>
      <w:marRight w:val="0"/>
      <w:marTop w:val="0"/>
      <w:marBottom w:val="0"/>
      <w:divBdr>
        <w:top w:val="none" w:sz="0" w:space="0" w:color="auto"/>
        <w:left w:val="none" w:sz="0" w:space="0" w:color="auto"/>
        <w:bottom w:val="none" w:sz="0" w:space="0" w:color="auto"/>
        <w:right w:val="none" w:sz="0" w:space="0" w:color="auto"/>
      </w:divBdr>
    </w:div>
    <w:div w:id="924724941">
      <w:bodyDiv w:val="1"/>
      <w:marLeft w:val="0"/>
      <w:marRight w:val="0"/>
      <w:marTop w:val="0"/>
      <w:marBottom w:val="0"/>
      <w:divBdr>
        <w:top w:val="none" w:sz="0" w:space="0" w:color="auto"/>
        <w:left w:val="none" w:sz="0" w:space="0" w:color="auto"/>
        <w:bottom w:val="none" w:sz="0" w:space="0" w:color="auto"/>
        <w:right w:val="none" w:sz="0" w:space="0" w:color="auto"/>
      </w:divBdr>
    </w:div>
    <w:div w:id="928930997">
      <w:bodyDiv w:val="1"/>
      <w:marLeft w:val="0"/>
      <w:marRight w:val="0"/>
      <w:marTop w:val="0"/>
      <w:marBottom w:val="0"/>
      <w:divBdr>
        <w:top w:val="none" w:sz="0" w:space="0" w:color="auto"/>
        <w:left w:val="none" w:sz="0" w:space="0" w:color="auto"/>
        <w:bottom w:val="none" w:sz="0" w:space="0" w:color="auto"/>
        <w:right w:val="none" w:sz="0" w:space="0" w:color="auto"/>
      </w:divBdr>
    </w:div>
    <w:div w:id="990787343">
      <w:bodyDiv w:val="1"/>
      <w:marLeft w:val="0"/>
      <w:marRight w:val="0"/>
      <w:marTop w:val="0"/>
      <w:marBottom w:val="0"/>
      <w:divBdr>
        <w:top w:val="none" w:sz="0" w:space="0" w:color="auto"/>
        <w:left w:val="none" w:sz="0" w:space="0" w:color="auto"/>
        <w:bottom w:val="none" w:sz="0" w:space="0" w:color="auto"/>
        <w:right w:val="none" w:sz="0" w:space="0" w:color="auto"/>
      </w:divBdr>
    </w:div>
    <w:div w:id="1056899177">
      <w:bodyDiv w:val="1"/>
      <w:marLeft w:val="0"/>
      <w:marRight w:val="0"/>
      <w:marTop w:val="0"/>
      <w:marBottom w:val="0"/>
      <w:divBdr>
        <w:top w:val="none" w:sz="0" w:space="0" w:color="auto"/>
        <w:left w:val="none" w:sz="0" w:space="0" w:color="auto"/>
        <w:bottom w:val="none" w:sz="0" w:space="0" w:color="auto"/>
        <w:right w:val="none" w:sz="0" w:space="0" w:color="auto"/>
      </w:divBdr>
    </w:div>
    <w:div w:id="1060904528">
      <w:bodyDiv w:val="1"/>
      <w:marLeft w:val="0"/>
      <w:marRight w:val="0"/>
      <w:marTop w:val="0"/>
      <w:marBottom w:val="0"/>
      <w:divBdr>
        <w:top w:val="none" w:sz="0" w:space="0" w:color="auto"/>
        <w:left w:val="none" w:sz="0" w:space="0" w:color="auto"/>
        <w:bottom w:val="none" w:sz="0" w:space="0" w:color="auto"/>
        <w:right w:val="none" w:sz="0" w:space="0" w:color="auto"/>
      </w:divBdr>
    </w:div>
    <w:div w:id="1158807568">
      <w:bodyDiv w:val="1"/>
      <w:marLeft w:val="0"/>
      <w:marRight w:val="0"/>
      <w:marTop w:val="0"/>
      <w:marBottom w:val="0"/>
      <w:divBdr>
        <w:top w:val="none" w:sz="0" w:space="0" w:color="auto"/>
        <w:left w:val="none" w:sz="0" w:space="0" w:color="auto"/>
        <w:bottom w:val="none" w:sz="0" w:space="0" w:color="auto"/>
        <w:right w:val="none" w:sz="0" w:space="0" w:color="auto"/>
      </w:divBdr>
    </w:div>
    <w:div w:id="1173185056">
      <w:bodyDiv w:val="1"/>
      <w:marLeft w:val="0"/>
      <w:marRight w:val="0"/>
      <w:marTop w:val="0"/>
      <w:marBottom w:val="0"/>
      <w:divBdr>
        <w:top w:val="none" w:sz="0" w:space="0" w:color="auto"/>
        <w:left w:val="none" w:sz="0" w:space="0" w:color="auto"/>
        <w:bottom w:val="none" w:sz="0" w:space="0" w:color="auto"/>
        <w:right w:val="none" w:sz="0" w:space="0" w:color="auto"/>
      </w:divBdr>
    </w:div>
    <w:div w:id="1186017915">
      <w:bodyDiv w:val="1"/>
      <w:marLeft w:val="0"/>
      <w:marRight w:val="0"/>
      <w:marTop w:val="0"/>
      <w:marBottom w:val="0"/>
      <w:divBdr>
        <w:top w:val="none" w:sz="0" w:space="0" w:color="auto"/>
        <w:left w:val="none" w:sz="0" w:space="0" w:color="auto"/>
        <w:bottom w:val="none" w:sz="0" w:space="0" w:color="auto"/>
        <w:right w:val="none" w:sz="0" w:space="0" w:color="auto"/>
      </w:divBdr>
    </w:div>
    <w:div w:id="1277637192">
      <w:bodyDiv w:val="1"/>
      <w:marLeft w:val="0"/>
      <w:marRight w:val="0"/>
      <w:marTop w:val="0"/>
      <w:marBottom w:val="0"/>
      <w:divBdr>
        <w:top w:val="none" w:sz="0" w:space="0" w:color="auto"/>
        <w:left w:val="none" w:sz="0" w:space="0" w:color="auto"/>
        <w:bottom w:val="none" w:sz="0" w:space="0" w:color="auto"/>
        <w:right w:val="none" w:sz="0" w:space="0" w:color="auto"/>
      </w:divBdr>
    </w:div>
    <w:div w:id="1319260621">
      <w:bodyDiv w:val="1"/>
      <w:marLeft w:val="0"/>
      <w:marRight w:val="0"/>
      <w:marTop w:val="0"/>
      <w:marBottom w:val="0"/>
      <w:divBdr>
        <w:top w:val="none" w:sz="0" w:space="0" w:color="auto"/>
        <w:left w:val="none" w:sz="0" w:space="0" w:color="auto"/>
        <w:bottom w:val="none" w:sz="0" w:space="0" w:color="auto"/>
        <w:right w:val="none" w:sz="0" w:space="0" w:color="auto"/>
      </w:divBdr>
    </w:div>
    <w:div w:id="1358002594">
      <w:bodyDiv w:val="1"/>
      <w:marLeft w:val="0"/>
      <w:marRight w:val="0"/>
      <w:marTop w:val="0"/>
      <w:marBottom w:val="0"/>
      <w:divBdr>
        <w:top w:val="none" w:sz="0" w:space="0" w:color="auto"/>
        <w:left w:val="none" w:sz="0" w:space="0" w:color="auto"/>
        <w:bottom w:val="none" w:sz="0" w:space="0" w:color="auto"/>
        <w:right w:val="none" w:sz="0" w:space="0" w:color="auto"/>
      </w:divBdr>
    </w:div>
    <w:div w:id="1419058260">
      <w:bodyDiv w:val="1"/>
      <w:marLeft w:val="0"/>
      <w:marRight w:val="0"/>
      <w:marTop w:val="0"/>
      <w:marBottom w:val="0"/>
      <w:divBdr>
        <w:top w:val="none" w:sz="0" w:space="0" w:color="auto"/>
        <w:left w:val="none" w:sz="0" w:space="0" w:color="auto"/>
        <w:bottom w:val="none" w:sz="0" w:space="0" w:color="auto"/>
        <w:right w:val="none" w:sz="0" w:space="0" w:color="auto"/>
      </w:divBdr>
    </w:div>
    <w:div w:id="1422944743">
      <w:bodyDiv w:val="1"/>
      <w:marLeft w:val="0"/>
      <w:marRight w:val="0"/>
      <w:marTop w:val="0"/>
      <w:marBottom w:val="0"/>
      <w:divBdr>
        <w:top w:val="none" w:sz="0" w:space="0" w:color="auto"/>
        <w:left w:val="none" w:sz="0" w:space="0" w:color="auto"/>
        <w:bottom w:val="none" w:sz="0" w:space="0" w:color="auto"/>
        <w:right w:val="none" w:sz="0" w:space="0" w:color="auto"/>
      </w:divBdr>
    </w:div>
    <w:div w:id="1427309338">
      <w:bodyDiv w:val="1"/>
      <w:marLeft w:val="0"/>
      <w:marRight w:val="0"/>
      <w:marTop w:val="0"/>
      <w:marBottom w:val="0"/>
      <w:divBdr>
        <w:top w:val="none" w:sz="0" w:space="0" w:color="auto"/>
        <w:left w:val="none" w:sz="0" w:space="0" w:color="auto"/>
        <w:bottom w:val="none" w:sz="0" w:space="0" w:color="auto"/>
        <w:right w:val="none" w:sz="0" w:space="0" w:color="auto"/>
      </w:divBdr>
    </w:div>
    <w:div w:id="1427581440">
      <w:bodyDiv w:val="1"/>
      <w:marLeft w:val="0"/>
      <w:marRight w:val="0"/>
      <w:marTop w:val="0"/>
      <w:marBottom w:val="0"/>
      <w:divBdr>
        <w:top w:val="none" w:sz="0" w:space="0" w:color="auto"/>
        <w:left w:val="none" w:sz="0" w:space="0" w:color="auto"/>
        <w:bottom w:val="none" w:sz="0" w:space="0" w:color="auto"/>
        <w:right w:val="none" w:sz="0" w:space="0" w:color="auto"/>
      </w:divBdr>
    </w:div>
    <w:div w:id="1471558489">
      <w:bodyDiv w:val="1"/>
      <w:marLeft w:val="0"/>
      <w:marRight w:val="0"/>
      <w:marTop w:val="0"/>
      <w:marBottom w:val="0"/>
      <w:divBdr>
        <w:top w:val="none" w:sz="0" w:space="0" w:color="auto"/>
        <w:left w:val="none" w:sz="0" w:space="0" w:color="auto"/>
        <w:bottom w:val="none" w:sz="0" w:space="0" w:color="auto"/>
        <w:right w:val="none" w:sz="0" w:space="0" w:color="auto"/>
      </w:divBdr>
    </w:div>
    <w:div w:id="1477844084">
      <w:bodyDiv w:val="1"/>
      <w:marLeft w:val="0"/>
      <w:marRight w:val="0"/>
      <w:marTop w:val="0"/>
      <w:marBottom w:val="0"/>
      <w:divBdr>
        <w:top w:val="none" w:sz="0" w:space="0" w:color="auto"/>
        <w:left w:val="none" w:sz="0" w:space="0" w:color="auto"/>
        <w:bottom w:val="none" w:sz="0" w:space="0" w:color="auto"/>
        <w:right w:val="none" w:sz="0" w:space="0" w:color="auto"/>
      </w:divBdr>
    </w:div>
    <w:div w:id="1486118128">
      <w:bodyDiv w:val="1"/>
      <w:marLeft w:val="0"/>
      <w:marRight w:val="0"/>
      <w:marTop w:val="0"/>
      <w:marBottom w:val="0"/>
      <w:divBdr>
        <w:top w:val="none" w:sz="0" w:space="0" w:color="auto"/>
        <w:left w:val="none" w:sz="0" w:space="0" w:color="auto"/>
        <w:bottom w:val="none" w:sz="0" w:space="0" w:color="auto"/>
        <w:right w:val="none" w:sz="0" w:space="0" w:color="auto"/>
      </w:divBdr>
    </w:div>
    <w:div w:id="1517619099">
      <w:bodyDiv w:val="1"/>
      <w:marLeft w:val="0"/>
      <w:marRight w:val="0"/>
      <w:marTop w:val="0"/>
      <w:marBottom w:val="0"/>
      <w:divBdr>
        <w:top w:val="none" w:sz="0" w:space="0" w:color="auto"/>
        <w:left w:val="none" w:sz="0" w:space="0" w:color="auto"/>
        <w:bottom w:val="none" w:sz="0" w:space="0" w:color="auto"/>
        <w:right w:val="none" w:sz="0" w:space="0" w:color="auto"/>
      </w:divBdr>
    </w:div>
    <w:div w:id="1600599561">
      <w:bodyDiv w:val="1"/>
      <w:marLeft w:val="0"/>
      <w:marRight w:val="0"/>
      <w:marTop w:val="0"/>
      <w:marBottom w:val="0"/>
      <w:divBdr>
        <w:top w:val="none" w:sz="0" w:space="0" w:color="auto"/>
        <w:left w:val="none" w:sz="0" w:space="0" w:color="auto"/>
        <w:bottom w:val="none" w:sz="0" w:space="0" w:color="auto"/>
        <w:right w:val="none" w:sz="0" w:space="0" w:color="auto"/>
      </w:divBdr>
    </w:div>
    <w:div w:id="1697348446">
      <w:bodyDiv w:val="1"/>
      <w:marLeft w:val="0"/>
      <w:marRight w:val="0"/>
      <w:marTop w:val="0"/>
      <w:marBottom w:val="0"/>
      <w:divBdr>
        <w:top w:val="none" w:sz="0" w:space="0" w:color="auto"/>
        <w:left w:val="none" w:sz="0" w:space="0" w:color="auto"/>
        <w:bottom w:val="none" w:sz="0" w:space="0" w:color="auto"/>
        <w:right w:val="none" w:sz="0" w:space="0" w:color="auto"/>
      </w:divBdr>
    </w:div>
    <w:div w:id="1716462042">
      <w:bodyDiv w:val="1"/>
      <w:marLeft w:val="0"/>
      <w:marRight w:val="0"/>
      <w:marTop w:val="0"/>
      <w:marBottom w:val="0"/>
      <w:divBdr>
        <w:top w:val="none" w:sz="0" w:space="0" w:color="auto"/>
        <w:left w:val="none" w:sz="0" w:space="0" w:color="auto"/>
        <w:bottom w:val="none" w:sz="0" w:space="0" w:color="auto"/>
        <w:right w:val="none" w:sz="0" w:space="0" w:color="auto"/>
      </w:divBdr>
    </w:div>
    <w:div w:id="1755516502">
      <w:bodyDiv w:val="1"/>
      <w:marLeft w:val="0"/>
      <w:marRight w:val="0"/>
      <w:marTop w:val="0"/>
      <w:marBottom w:val="0"/>
      <w:divBdr>
        <w:top w:val="none" w:sz="0" w:space="0" w:color="auto"/>
        <w:left w:val="none" w:sz="0" w:space="0" w:color="auto"/>
        <w:bottom w:val="none" w:sz="0" w:space="0" w:color="auto"/>
        <w:right w:val="none" w:sz="0" w:space="0" w:color="auto"/>
      </w:divBdr>
    </w:div>
    <w:div w:id="1782186950">
      <w:bodyDiv w:val="1"/>
      <w:marLeft w:val="0"/>
      <w:marRight w:val="0"/>
      <w:marTop w:val="0"/>
      <w:marBottom w:val="0"/>
      <w:divBdr>
        <w:top w:val="none" w:sz="0" w:space="0" w:color="auto"/>
        <w:left w:val="none" w:sz="0" w:space="0" w:color="auto"/>
        <w:bottom w:val="none" w:sz="0" w:space="0" w:color="auto"/>
        <w:right w:val="none" w:sz="0" w:space="0" w:color="auto"/>
      </w:divBdr>
    </w:div>
    <w:div w:id="1789085697">
      <w:bodyDiv w:val="1"/>
      <w:marLeft w:val="0"/>
      <w:marRight w:val="0"/>
      <w:marTop w:val="0"/>
      <w:marBottom w:val="0"/>
      <w:divBdr>
        <w:top w:val="none" w:sz="0" w:space="0" w:color="auto"/>
        <w:left w:val="none" w:sz="0" w:space="0" w:color="auto"/>
        <w:bottom w:val="none" w:sz="0" w:space="0" w:color="auto"/>
        <w:right w:val="none" w:sz="0" w:space="0" w:color="auto"/>
      </w:divBdr>
    </w:div>
    <w:div w:id="1827742726">
      <w:bodyDiv w:val="1"/>
      <w:marLeft w:val="0"/>
      <w:marRight w:val="0"/>
      <w:marTop w:val="0"/>
      <w:marBottom w:val="0"/>
      <w:divBdr>
        <w:top w:val="none" w:sz="0" w:space="0" w:color="auto"/>
        <w:left w:val="none" w:sz="0" w:space="0" w:color="auto"/>
        <w:bottom w:val="none" w:sz="0" w:space="0" w:color="auto"/>
        <w:right w:val="none" w:sz="0" w:space="0" w:color="auto"/>
      </w:divBdr>
    </w:div>
    <w:div w:id="1858079351">
      <w:bodyDiv w:val="1"/>
      <w:marLeft w:val="0"/>
      <w:marRight w:val="0"/>
      <w:marTop w:val="0"/>
      <w:marBottom w:val="0"/>
      <w:divBdr>
        <w:top w:val="none" w:sz="0" w:space="0" w:color="auto"/>
        <w:left w:val="none" w:sz="0" w:space="0" w:color="auto"/>
        <w:bottom w:val="none" w:sz="0" w:space="0" w:color="auto"/>
        <w:right w:val="none" w:sz="0" w:space="0" w:color="auto"/>
      </w:divBdr>
    </w:div>
    <w:div w:id="1876968913">
      <w:bodyDiv w:val="1"/>
      <w:marLeft w:val="0"/>
      <w:marRight w:val="0"/>
      <w:marTop w:val="0"/>
      <w:marBottom w:val="0"/>
      <w:divBdr>
        <w:top w:val="none" w:sz="0" w:space="0" w:color="auto"/>
        <w:left w:val="none" w:sz="0" w:space="0" w:color="auto"/>
        <w:bottom w:val="none" w:sz="0" w:space="0" w:color="auto"/>
        <w:right w:val="none" w:sz="0" w:space="0" w:color="auto"/>
      </w:divBdr>
      <w:divsChild>
        <w:div w:id="15084019">
          <w:marLeft w:val="0"/>
          <w:marRight w:val="0"/>
          <w:marTop w:val="0"/>
          <w:marBottom w:val="0"/>
          <w:divBdr>
            <w:top w:val="none" w:sz="0" w:space="0" w:color="auto"/>
            <w:left w:val="none" w:sz="0" w:space="0" w:color="auto"/>
            <w:bottom w:val="none" w:sz="0" w:space="0" w:color="auto"/>
            <w:right w:val="none" w:sz="0" w:space="0" w:color="auto"/>
          </w:divBdr>
          <w:divsChild>
            <w:div w:id="872577313">
              <w:marLeft w:val="0"/>
              <w:marRight w:val="0"/>
              <w:marTop w:val="0"/>
              <w:marBottom w:val="0"/>
              <w:divBdr>
                <w:top w:val="none" w:sz="0" w:space="0" w:color="auto"/>
                <w:left w:val="none" w:sz="0" w:space="0" w:color="auto"/>
                <w:bottom w:val="none" w:sz="0" w:space="0" w:color="auto"/>
                <w:right w:val="none" w:sz="0" w:space="0" w:color="auto"/>
              </w:divBdr>
              <w:divsChild>
                <w:div w:id="1612786419">
                  <w:marLeft w:val="0"/>
                  <w:marRight w:val="0"/>
                  <w:marTop w:val="0"/>
                  <w:marBottom w:val="0"/>
                  <w:divBdr>
                    <w:top w:val="none" w:sz="0" w:space="0" w:color="auto"/>
                    <w:left w:val="none" w:sz="0" w:space="0" w:color="auto"/>
                    <w:bottom w:val="none" w:sz="0" w:space="0" w:color="auto"/>
                    <w:right w:val="none" w:sz="0" w:space="0" w:color="auto"/>
                  </w:divBdr>
                  <w:divsChild>
                    <w:div w:id="1551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16421">
          <w:marLeft w:val="0"/>
          <w:marRight w:val="0"/>
          <w:marTop w:val="0"/>
          <w:marBottom w:val="0"/>
          <w:divBdr>
            <w:top w:val="none" w:sz="0" w:space="0" w:color="auto"/>
            <w:left w:val="none" w:sz="0" w:space="0" w:color="auto"/>
            <w:bottom w:val="none" w:sz="0" w:space="0" w:color="auto"/>
            <w:right w:val="none" w:sz="0" w:space="0" w:color="auto"/>
          </w:divBdr>
          <w:divsChild>
            <w:div w:id="5599683">
              <w:marLeft w:val="0"/>
              <w:marRight w:val="0"/>
              <w:marTop w:val="0"/>
              <w:marBottom w:val="240"/>
              <w:divBdr>
                <w:top w:val="none" w:sz="0" w:space="0" w:color="auto"/>
                <w:left w:val="none" w:sz="0" w:space="0" w:color="auto"/>
                <w:bottom w:val="none" w:sz="0" w:space="0" w:color="auto"/>
                <w:right w:val="none" w:sz="0" w:space="0" w:color="auto"/>
              </w:divBdr>
              <w:divsChild>
                <w:div w:id="1094008353">
                  <w:marLeft w:val="-270"/>
                  <w:marRight w:val="0"/>
                  <w:marTop w:val="0"/>
                  <w:marBottom w:val="0"/>
                  <w:divBdr>
                    <w:top w:val="none" w:sz="0" w:space="0" w:color="auto"/>
                    <w:left w:val="none" w:sz="0" w:space="0" w:color="auto"/>
                    <w:bottom w:val="none" w:sz="0" w:space="0" w:color="auto"/>
                    <w:right w:val="none" w:sz="0" w:space="0" w:color="auto"/>
                  </w:divBdr>
                  <w:divsChild>
                    <w:div w:id="17376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87364">
      <w:bodyDiv w:val="1"/>
      <w:marLeft w:val="0"/>
      <w:marRight w:val="0"/>
      <w:marTop w:val="0"/>
      <w:marBottom w:val="0"/>
      <w:divBdr>
        <w:top w:val="none" w:sz="0" w:space="0" w:color="auto"/>
        <w:left w:val="none" w:sz="0" w:space="0" w:color="auto"/>
        <w:bottom w:val="none" w:sz="0" w:space="0" w:color="auto"/>
        <w:right w:val="none" w:sz="0" w:space="0" w:color="auto"/>
      </w:divBdr>
    </w:div>
    <w:div w:id="1996371251">
      <w:bodyDiv w:val="1"/>
      <w:marLeft w:val="0"/>
      <w:marRight w:val="0"/>
      <w:marTop w:val="0"/>
      <w:marBottom w:val="0"/>
      <w:divBdr>
        <w:top w:val="none" w:sz="0" w:space="0" w:color="auto"/>
        <w:left w:val="none" w:sz="0" w:space="0" w:color="auto"/>
        <w:bottom w:val="none" w:sz="0" w:space="0" w:color="auto"/>
        <w:right w:val="none" w:sz="0" w:space="0" w:color="auto"/>
      </w:divBdr>
    </w:div>
    <w:div w:id="2008749710">
      <w:bodyDiv w:val="1"/>
      <w:marLeft w:val="0"/>
      <w:marRight w:val="0"/>
      <w:marTop w:val="0"/>
      <w:marBottom w:val="0"/>
      <w:divBdr>
        <w:top w:val="none" w:sz="0" w:space="0" w:color="auto"/>
        <w:left w:val="none" w:sz="0" w:space="0" w:color="auto"/>
        <w:bottom w:val="none" w:sz="0" w:space="0" w:color="auto"/>
        <w:right w:val="none" w:sz="0" w:space="0" w:color="auto"/>
      </w:divBdr>
    </w:div>
    <w:div w:id="20612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Qazindustry.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500" b="1" i="1" cap="none" baseline="0"/>
              <a:t>Доля строительства в ВВП РК, в %</a:t>
            </a:r>
          </a:p>
        </c:rich>
      </c:tx>
      <c:overlay val="0"/>
    </c:title>
    <c:autoTitleDeleted val="0"/>
    <c:plotArea>
      <c:layout/>
      <c:lineChart>
        <c:grouping val="standard"/>
        <c:varyColors val="0"/>
        <c:ser>
          <c:idx val="0"/>
          <c:order val="0"/>
          <c:tx>
            <c:strRef>
              <c:f>Лист1!$B$1</c:f>
              <c:strCache>
                <c:ptCount val="1"/>
                <c:pt idx="0">
                  <c:v>доля строительства в ВВП РК, в %</c:v>
                </c:pt>
              </c:strCache>
            </c:strRef>
          </c:tx>
          <c:marker>
            <c:symbol val="none"/>
          </c:marker>
          <c:dLbls>
            <c:dLbl>
              <c:idx val="4"/>
              <c:tx>
                <c:rich>
                  <a:bodyPr/>
                  <a:lstStyle/>
                  <a:p>
                    <a:r>
                      <a:rPr lang="en-US"/>
                      <a:t>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BD-4498-952E-201AF9008AC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6.5</c:v>
                </c:pt>
                <c:pt idx="1">
                  <c:v>6.2</c:v>
                </c:pt>
                <c:pt idx="2">
                  <c:v>6.3</c:v>
                </c:pt>
                <c:pt idx="3">
                  <c:v>7</c:v>
                </c:pt>
                <c:pt idx="4">
                  <c:v>6.8</c:v>
                </c:pt>
              </c:numCache>
            </c:numRef>
          </c:val>
          <c:smooth val="0"/>
          <c:extLst xmlns:c16r2="http://schemas.microsoft.com/office/drawing/2015/06/chart">
            <c:ext xmlns:c16="http://schemas.microsoft.com/office/drawing/2014/chart" uri="{C3380CC4-5D6E-409C-BE32-E72D297353CC}">
              <c16:uniqueId val="{00000000-9971-43E0-82E1-926CF97C38B6}"/>
            </c:ext>
          </c:extLst>
        </c:ser>
        <c:dLbls>
          <c:showLegendKey val="0"/>
          <c:showVal val="0"/>
          <c:showCatName val="0"/>
          <c:showSerName val="0"/>
          <c:showPercent val="0"/>
          <c:showBubbleSize val="0"/>
        </c:dLbls>
        <c:marker val="1"/>
        <c:smooth val="0"/>
        <c:axId val="284201984"/>
        <c:axId val="287645696"/>
      </c:lineChart>
      <c:catAx>
        <c:axId val="284201984"/>
        <c:scaling>
          <c:orientation val="minMax"/>
        </c:scaling>
        <c:delete val="0"/>
        <c:axPos val="b"/>
        <c:numFmt formatCode="General" sourceLinked="1"/>
        <c:majorTickMark val="out"/>
        <c:minorTickMark val="none"/>
        <c:tickLblPos val="nextTo"/>
        <c:txPr>
          <a:bodyPr/>
          <a:lstStyle/>
          <a:p>
            <a:pPr>
              <a:defRPr b="1"/>
            </a:pPr>
            <a:endParaRPr lang="ru-RU"/>
          </a:p>
        </c:txPr>
        <c:crossAx val="287645696"/>
        <c:crosses val="autoZero"/>
        <c:auto val="1"/>
        <c:lblAlgn val="ctr"/>
        <c:lblOffset val="100"/>
        <c:noMultiLvlLbl val="0"/>
      </c:catAx>
      <c:valAx>
        <c:axId val="287645696"/>
        <c:scaling>
          <c:orientation val="minMax"/>
        </c:scaling>
        <c:delete val="0"/>
        <c:axPos val="l"/>
        <c:majorGridlines/>
        <c:numFmt formatCode="General" sourceLinked="1"/>
        <c:majorTickMark val="out"/>
        <c:minorTickMark val="none"/>
        <c:tickLblPos val="nextTo"/>
        <c:txPr>
          <a:bodyPr/>
          <a:lstStyle/>
          <a:p>
            <a:pPr>
              <a:defRPr b="0"/>
            </a:pPr>
            <a:endParaRPr lang="ru-RU"/>
          </a:p>
        </c:txPr>
        <c:crossAx val="284201984"/>
        <c:crosses val="autoZero"/>
        <c:crossBetween val="between"/>
      </c:valAx>
    </c:plotArea>
    <c:legend>
      <c:legendPos val="b"/>
      <c:overlay val="0"/>
      <c:txPr>
        <a:bodyPr/>
        <a:lstStyle/>
        <a:p>
          <a:pPr>
            <a:defRPr b="0" i="1" baseline="0"/>
          </a:pPr>
          <a:endParaRPr lang="ru-RU"/>
        </a:p>
      </c:txPr>
    </c:legend>
    <c:plotVisOnly val="1"/>
    <c:dispBlanksAs val="gap"/>
    <c:showDLblsOverMax val="0"/>
  </c:chart>
  <c:spPr>
    <a:gradFill>
      <a:gsLst>
        <a:gs pos="0">
          <a:schemeClr val="bg2">
            <a:lumMod val="75000"/>
          </a:schemeClr>
        </a:gs>
        <a:gs pos="50000">
          <a:schemeClr val="accent1">
            <a:tint val="44500"/>
            <a:satMod val="160000"/>
          </a:schemeClr>
        </a:gs>
        <a:gs pos="100000">
          <a:schemeClr val="accent1">
            <a:tint val="23500"/>
            <a:satMod val="160000"/>
          </a:schemeClr>
        </a:gs>
      </a:gsLst>
      <a:lin ang="5400000" scaled="0"/>
    </a:gradFill>
    <a:ln cap="rnd">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beve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бетон тяжелый</c:v>
                </c:pt>
              </c:strCache>
            </c:strRef>
          </c:tx>
          <c:cat>
            <c:numRef>
              <c:f>Лист1!$A$2:$A$6</c:f>
              <c:numCache>
                <c:formatCode>General</c:formatCode>
                <c:ptCount val="5"/>
                <c:pt idx="0">
                  <c:v>2017</c:v>
                </c:pt>
                <c:pt idx="1">
                  <c:v>2018</c:v>
                </c:pt>
                <c:pt idx="2">
                  <c:v>2019</c:v>
                </c:pt>
                <c:pt idx="3">
                  <c:v>2020</c:v>
                </c:pt>
                <c:pt idx="4">
                  <c:v>2021</c:v>
                </c:pt>
              </c:numCache>
            </c:numRef>
          </c:cat>
          <c:val>
            <c:numRef>
              <c:f>Лист1!$B$2:$B$6</c:f>
              <c:numCache>
                <c:formatCode>0%</c:formatCode>
                <c:ptCount val="5"/>
                <c:pt idx="0">
                  <c:v>1</c:v>
                </c:pt>
                <c:pt idx="1">
                  <c:v>1.04</c:v>
                </c:pt>
                <c:pt idx="2">
                  <c:v>1.02</c:v>
                </c:pt>
                <c:pt idx="3">
                  <c:v>1.08</c:v>
                </c:pt>
                <c:pt idx="4">
                  <c:v>1.1399999999999995</c:v>
                </c:pt>
              </c:numCache>
            </c:numRef>
          </c:val>
          <c:smooth val="0"/>
          <c:extLst xmlns:c16r2="http://schemas.microsoft.com/office/drawing/2015/06/chart">
            <c:ext xmlns:c16="http://schemas.microsoft.com/office/drawing/2014/chart" uri="{C3380CC4-5D6E-409C-BE32-E72D297353CC}">
              <c16:uniqueId val="{00000000-65E6-43F8-A7D6-2D0E6981760D}"/>
            </c:ext>
          </c:extLst>
        </c:ser>
        <c:ser>
          <c:idx val="1"/>
          <c:order val="1"/>
          <c:tx>
            <c:strRef>
              <c:f>Лист1!$C$1</c:f>
              <c:strCache>
                <c:ptCount val="1"/>
                <c:pt idx="0">
                  <c:v>кирпич керамический</c:v>
                </c:pt>
              </c:strCache>
            </c:strRef>
          </c:tx>
          <c:cat>
            <c:numRef>
              <c:f>Лист1!$A$2:$A$6</c:f>
              <c:numCache>
                <c:formatCode>General</c:formatCode>
                <c:ptCount val="5"/>
                <c:pt idx="0">
                  <c:v>2017</c:v>
                </c:pt>
                <c:pt idx="1">
                  <c:v>2018</c:v>
                </c:pt>
                <c:pt idx="2">
                  <c:v>2019</c:v>
                </c:pt>
                <c:pt idx="3">
                  <c:v>2020</c:v>
                </c:pt>
                <c:pt idx="4">
                  <c:v>2021</c:v>
                </c:pt>
              </c:numCache>
            </c:numRef>
          </c:cat>
          <c:val>
            <c:numRef>
              <c:f>Лист1!$C$2:$C$6</c:f>
              <c:numCache>
                <c:formatCode>0%</c:formatCode>
                <c:ptCount val="5"/>
                <c:pt idx="0">
                  <c:v>1</c:v>
                </c:pt>
                <c:pt idx="1">
                  <c:v>1.1100000000000001</c:v>
                </c:pt>
                <c:pt idx="2">
                  <c:v>1.05</c:v>
                </c:pt>
                <c:pt idx="3">
                  <c:v>1.1800000000000004</c:v>
                </c:pt>
                <c:pt idx="4">
                  <c:v>1.44</c:v>
                </c:pt>
              </c:numCache>
            </c:numRef>
          </c:val>
          <c:smooth val="0"/>
          <c:extLst xmlns:c16r2="http://schemas.microsoft.com/office/drawing/2015/06/chart">
            <c:ext xmlns:c16="http://schemas.microsoft.com/office/drawing/2014/chart" uri="{C3380CC4-5D6E-409C-BE32-E72D297353CC}">
              <c16:uniqueId val="{00000001-65E6-43F8-A7D6-2D0E6981760D}"/>
            </c:ext>
          </c:extLst>
        </c:ser>
        <c:ser>
          <c:idx val="2"/>
          <c:order val="2"/>
          <c:tx>
            <c:strRef>
              <c:f>Лист1!$D$1</c:f>
              <c:strCache>
                <c:ptCount val="1"/>
                <c:pt idx="0">
                  <c:v>кирпич силикатный</c:v>
                </c:pt>
              </c:strCache>
            </c:strRef>
          </c:tx>
          <c:cat>
            <c:numRef>
              <c:f>Лист1!$A$2:$A$6</c:f>
              <c:numCache>
                <c:formatCode>General</c:formatCode>
                <c:ptCount val="5"/>
                <c:pt idx="0">
                  <c:v>2017</c:v>
                </c:pt>
                <c:pt idx="1">
                  <c:v>2018</c:v>
                </c:pt>
                <c:pt idx="2">
                  <c:v>2019</c:v>
                </c:pt>
                <c:pt idx="3">
                  <c:v>2020</c:v>
                </c:pt>
                <c:pt idx="4">
                  <c:v>2021</c:v>
                </c:pt>
              </c:numCache>
            </c:numRef>
          </c:cat>
          <c:val>
            <c:numRef>
              <c:f>Лист1!$D$2:$D$6</c:f>
              <c:numCache>
                <c:formatCode>0%</c:formatCode>
                <c:ptCount val="5"/>
                <c:pt idx="0">
                  <c:v>1</c:v>
                </c:pt>
                <c:pt idx="1">
                  <c:v>1.1800000000000004</c:v>
                </c:pt>
                <c:pt idx="2">
                  <c:v>1.26</c:v>
                </c:pt>
                <c:pt idx="3">
                  <c:v>1.3800000000000001</c:v>
                </c:pt>
                <c:pt idx="4">
                  <c:v>1.72</c:v>
                </c:pt>
              </c:numCache>
            </c:numRef>
          </c:val>
          <c:smooth val="0"/>
          <c:extLst xmlns:c16r2="http://schemas.microsoft.com/office/drawing/2015/06/chart">
            <c:ext xmlns:c16="http://schemas.microsoft.com/office/drawing/2014/chart" uri="{C3380CC4-5D6E-409C-BE32-E72D297353CC}">
              <c16:uniqueId val="{00000002-65E6-43F8-A7D6-2D0E6981760D}"/>
            </c:ext>
          </c:extLst>
        </c:ser>
        <c:ser>
          <c:idx val="3"/>
          <c:order val="3"/>
          <c:tx>
            <c:strRef>
              <c:f>Лист1!$E$1</c:f>
              <c:strCache>
                <c:ptCount val="1"/>
                <c:pt idx="0">
                  <c:v>сталь арматурная</c:v>
                </c:pt>
              </c:strCache>
            </c:strRef>
          </c:tx>
          <c:cat>
            <c:numRef>
              <c:f>Лист1!$A$2:$A$6</c:f>
              <c:numCache>
                <c:formatCode>General</c:formatCode>
                <c:ptCount val="5"/>
                <c:pt idx="0">
                  <c:v>2017</c:v>
                </c:pt>
                <c:pt idx="1">
                  <c:v>2018</c:v>
                </c:pt>
                <c:pt idx="2">
                  <c:v>2019</c:v>
                </c:pt>
                <c:pt idx="3">
                  <c:v>2020</c:v>
                </c:pt>
                <c:pt idx="4">
                  <c:v>2021</c:v>
                </c:pt>
              </c:numCache>
            </c:numRef>
          </c:cat>
          <c:val>
            <c:numRef>
              <c:f>Лист1!$E$2:$E$6</c:f>
              <c:numCache>
                <c:formatCode>0%</c:formatCode>
                <c:ptCount val="5"/>
                <c:pt idx="0">
                  <c:v>1</c:v>
                </c:pt>
                <c:pt idx="1">
                  <c:v>1.07</c:v>
                </c:pt>
                <c:pt idx="2">
                  <c:v>1.1399999999999995</c:v>
                </c:pt>
                <c:pt idx="3">
                  <c:v>1.2</c:v>
                </c:pt>
                <c:pt idx="4">
                  <c:v>1.8800000000000001</c:v>
                </c:pt>
              </c:numCache>
            </c:numRef>
          </c:val>
          <c:smooth val="0"/>
          <c:extLst xmlns:c16r2="http://schemas.microsoft.com/office/drawing/2015/06/chart">
            <c:ext xmlns:c16="http://schemas.microsoft.com/office/drawing/2014/chart" uri="{C3380CC4-5D6E-409C-BE32-E72D297353CC}">
              <c16:uniqueId val="{00000003-65E6-43F8-A7D6-2D0E6981760D}"/>
            </c:ext>
          </c:extLst>
        </c:ser>
        <c:ser>
          <c:idx val="4"/>
          <c:order val="4"/>
          <c:tx>
            <c:strRef>
              <c:f>Лист1!$F$1</c:f>
              <c:strCache>
                <c:ptCount val="1"/>
                <c:pt idx="0">
                  <c:v>кабель медный</c:v>
                </c:pt>
              </c:strCache>
            </c:strRef>
          </c:tx>
          <c:cat>
            <c:numRef>
              <c:f>Лист1!$A$2:$A$6</c:f>
              <c:numCache>
                <c:formatCode>General</c:formatCode>
                <c:ptCount val="5"/>
                <c:pt idx="0">
                  <c:v>2017</c:v>
                </c:pt>
                <c:pt idx="1">
                  <c:v>2018</c:v>
                </c:pt>
                <c:pt idx="2">
                  <c:v>2019</c:v>
                </c:pt>
                <c:pt idx="3">
                  <c:v>2020</c:v>
                </c:pt>
                <c:pt idx="4">
                  <c:v>2021</c:v>
                </c:pt>
              </c:numCache>
            </c:numRef>
          </c:cat>
          <c:val>
            <c:numRef>
              <c:f>Лист1!$F$2:$F$6</c:f>
              <c:numCache>
                <c:formatCode>0%</c:formatCode>
                <c:ptCount val="5"/>
                <c:pt idx="0">
                  <c:v>1</c:v>
                </c:pt>
                <c:pt idx="1">
                  <c:v>1.28</c:v>
                </c:pt>
                <c:pt idx="2">
                  <c:v>1.32</c:v>
                </c:pt>
                <c:pt idx="3">
                  <c:v>1.35</c:v>
                </c:pt>
                <c:pt idx="4">
                  <c:v>2.0699999999999998</c:v>
                </c:pt>
              </c:numCache>
            </c:numRef>
          </c:val>
          <c:smooth val="0"/>
          <c:extLst xmlns:c16r2="http://schemas.microsoft.com/office/drawing/2015/06/chart">
            <c:ext xmlns:c16="http://schemas.microsoft.com/office/drawing/2014/chart" uri="{C3380CC4-5D6E-409C-BE32-E72D297353CC}">
              <c16:uniqueId val="{00000004-65E6-43F8-A7D6-2D0E6981760D}"/>
            </c:ext>
          </c:extLst>
        </c:ser>
        <c:ser>
          <c:idx val="5"/>
          <c:order val="5"/>
          <c:tx>
            <c:strRef>
              <c:f>Лист1!$G$1</c:f>
              <c:strCache>
                <c:ptCount val="1"/>
                <c:pt idx="0">
                  <c:v>балка двутавровая</c:v>
                </c:pt>
              </c:strCache>
            </c:strRef>
          </c:tx>
          <c:cat>
            <c:numRef>
              <c:f>Лист1!$A$2:$A$6</c:f>
              <c:numCache>
                <c:formatCode>General</c:formatCode>
                <c:ptCount val="5"/>
                <c:pt idx="0">
                  <c:v>2017</c:v>
                </c:pt>
                <c:pt idx="1">
                  <c:v>2018</c:v>
                </c:pt>
                <c:pt idx="2">
                  <c:v>2019</c:v>
                </c:pt>
                <c:pt idx="3">
                  <c:v>2020</c:v>
                </c:pt>
                <c:pt idx="4">
                  <c:v>2021</c:v>
                </c:pt>
              </c:numCache>
            </c:numRef>
          </c:cat>
          <c:val>
            <c:numRef>
              <c:f>Лист1!$G$2:$G$6</c:f>
              <c:numCache>
                <c:formatCode>0%</c:formatCode>
                <c:ptCount val="5"/>
                <c:pt idx="0">
                  <c:v>1</c:v>
                </c:pt>
                <c:pt idx="1">
                  <c:v>1.24</c:v>
                </c:pt>
                <c:pt idx="2">
                  <c:v>1.31</c:v>
                </c:pt>
                <c:pt idx="3">
                  <c:v>1.42</c:v>
                </c:pt>
                <c:pt idx="4">
                  <c:v>1.9200000000000004</c:v>
                </c:pt>
              </c:numCache>
            </c:numRef>
          </c:val>
          <c:smooth val="0"/>
          <c:extLst xmlns:c16r2="http://schemas.microsoft.com/office/drawing/2015/06/chart">
            <c:ext xmlns:c16="http://schemas.microsoft.com/office/drawing/2014/chart" uri="{C3380CC4-5D6E-409C-BE32-E72D297353CC}">
              <c16:uniqueId val="{00000005-65E6-43F8-A7D6-2D0E6981760D}"/>
            </c:ext>
          </c:extLst>
        </c:ser>
        <c:ser>
          <c:idx val="6"/>
          <c:order val="6"/>
          <c:tx>
            <c:strRef>
              <c:f>Лист1!$H$1</c:f>
              <c:strCache>
                <c:ptCount val="1"/>
                <c:pt idx="0">
                  <c:v>воздуховод</c:v>
                </c:pt>
              </c:strCache>
            </c:strRef>
          </c:tx>
          <c:cat>
            <c:numRef>
              <c:f>Лист1!$A$2:$A$6</c:f>
              <c:numCache>
                <c:formatCode>General</c:formatCode>
                <c:ptCount val="5"/>
                <c:pt idx="0">
                  <c:v>2017</c:v>
                </c:pt>
                <c:pt idx="1">
                  <c:v>2018</c:v>
                </c:pt>
                <c:pt idx="2">
                  <c:v>2019</c:v>
                </c:pt>
                <c:pt idx="3">
                  <c:v>2020</c:v>
                </c:pt>
                <c:pt idx="4">
                  <c:v>2021</c:v>
                </c:pt>
              </c:numCache>
            </c:numRef>
          </c:cat>
          <c:val>
            <c:numRef>
              <c:f>Лист1!$H$2:$H$6</c:f>
              <c:numCache>
                <c:formatCode>0%</c:formatCode>
                <c:ptCount val="5"/>
                <c:pt idx="0">
                  <c:v>1</c:v>
                </c:pt>
                <c:pt idx="1">
                  <c:v>1.3900000000000001</c:v>
                </c:pt>
                <c:pt idx="2">
                  <c:v>1.3800000000000001</c:v>
                </c:pt>
                <c:pt idx="3">
                  <c:v>1.62</c:v>
                </c:pt>
                <c:pt idx="4">
                  <c:v>2.2999999999999998</c:v>
                </c:pt>
              </c:numCache>
            </c:numRef>
          </c:val>
          <c:smooth val="0"/>
          <c:extLst xmlns:c16r2="http://schemas.microsoft.com/office/drawing/2015/06/chart">
            <c:ext xmlns:c16="http://schemas.microsoft.com/office/drawing/2014/chart" uri="{C3380CC4-5D6E-409C-BE32-E72D297353CC}">
              <c16:uniqueId val="{00000006-65E6-43F8-A7D6-2D0E6981760D}"/>
            </c:ext>
          </c:extLst>
        </c:ser>
        <c:dLbls>
          <c:showLegendKey val="0"/>
          <c:showVal val="0"/>
          <c:showCatName val="0"/>
          <c:showSerName val="0"/>
          <c:showPercent val="0"/>
          <c:showBubbleSize val="0"/>
        </c:dLbls>
        <c:marker val="1"/>
        <c:smooth val="0"/>
        <c:axId val="284346368"/>
        <c:axId val="287648576"/>
      </c:lineChart>
      <c:catAx>
        <c:axId val="284346368"/>
        <c:scaling>
          <c:orientation val="minMax"/>
        </c:scaling>
        <c:delete val="0"/>
        <c:axPos val="b"/>
        <c:numFmt formatCode="General" sourceLinked="1"/>
        <c:majorTickMark val="out"/>
        <c:minorTickMark val="none"/>
        <c:tickLblPos val="nextTo"/>
        <c:crossAx val="287648576"/>
        <c:crosses val="autoZero"/>
        <c:auto val="1"/>
        <c:lblAlgn val="ctr"/>
        <c:lblOffset val="100"/>
        <c:noMultiLvlLbl val="0"/>
      </c:catAx>
      <c:valAx>
        <c:axId val="287648576"/>
        <c:scaling>
          <c:orientation val="minMax"/>
        </c:scaling>
        <c:delete val="0"/>
        <c:axPos val="l"/>
        <c:majorGridlines/>
        <c:numFmt formatCode="0%" sourceLinked="1"/>
        <c:majorTickMark val="out"/>
        <c:minorTickMark val="none"/>
        <c:tickLblPos val="nextTo"/>
        <c:crossAx val="28434636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DCAA-3A96-44FE-BEFE-4C33039F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13254</Words>
  <Characters>75552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Няригул Балбусинова</dc:creator>
  <cp:lastModifiedBy>Жусупов К.С.</cp:lastModifiedBy>
  <cp:revision>5</cp:revision>
  <cp:lastPrinted>2022-05-18T09:59:00Z</cp:lastPrinted>
  <dcterms:created xsi:type="dcterms:W3CDTF">2022-05-24T09:17:00Z</dcterms:created>
  <dcterms:modified xsi:type="dcterms:W3CDTF">2022-06-08T09:28:00Z</dcterms:modified>
</cp:coreProperties>
</file>