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center"/>
        <w:rPr>
          <w:color w:val="151515"/>
        </w:rPr>
      </w:pPr>
      <w:r w:rsidRPr="007B0908">
        <w:rPr>
          <w:rStyle w:val="a4"/>
          <w:color w:val="151515"/>
          <w:sz w:val="27"/>
          <w:szCs w:val="27"/>
        </w:rPr>
        <w:t>Памятка кандидатам в судьи: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center"/>
        <w:rPr>
          <w:color w:val="151515"/>
        </w:rPr>
      </w:pPr>
      <w:r w:rsidRPr="007B0908">
        <w:rPr>
          <w:rStyle w:val="a4"/>
          <w:color w:val="151515"/>
          <w:sz w:val="27"/>
          <w:szCs w:val="27"/>
        </w:rPr>
        <w:t>«Как подготовиться к психологическому тестированию»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rStyle w:val="a4"/>
          <w:color w:val="151515"/>
          <w:sz w:val="27"/>
          <w:szCs w:val="27"/>
        </w:rPr>
        <w:t> 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bookmarkStart w:id="0" w:name="_GoBack"/>
      <w:bookmarkEnd w:id="0"/>
      <w:r w:rsidRPr="007B0908">
        <w:rPr>
          <w:color w:val="151515"/>
          <w:sz w:val="27"/>
          <w:szCs w:val="27"/>
        </w:rPr>
        <w:t>Комплекс психологических методов, применяемых в ходе тестирования, разработан на основе перечня требований к профессионально-психологическим характеристикам кандидатов в судьи (профессиональные стандарты). Соответственно, набор тестов ориентирован на определение профессиональной направленности кандидатов, их духовно-нравственных качеств, умения следовать определенным стандартам поведения, навыков быстрого и верного принятия решений, готовности преодолевать трудности, стрессоустойчивости, способности сдерживать спонтанно возникающие импульсивные реакции, коммуникабельности, а также на выявление адаптивных свойств нервной системы (уравновешенности, подвижности, активности, динамичности нервных процессов), аналитических способностей.</w:t>
      </w:r>
      <w:r w:rsidRPr="007B0908">
        <w:rPr>
          <w:rStyle w:val="a5"/>
          <w:color w:val="151515"/>
          <w:sz w:val="27"/>
          <w:szCs w:val="27"/>
        </w:rPr>
        <w:t> 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rStyle w:val="a5"/>
          <w:b/>
          <w:bCs/>
          <w:color w:val="151515"/>
          <w:sz w:val="27"/>
          <w:szCs w:val="27"/>
        </w:rPr>
        <w:t>Накануне психологического тестирования кандидатам следует: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1. приготовить письменные принадлежности (несколько ручек), которые потребуются во время тестирования для заполнения анкетных данных, а также документы, удостоверяющие личность;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2. пораньше лечь спать, чтобы в день тестирования чувствовать себя отдохнувшими и в хорошем настроении. Положительный настрой является первым шагом к успешному прохождению тестирования;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3. в день тестирования постараться избежать стрессовых ситуаций (к примеру, конфликта с родителями, друзьями, коллегами по работе);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4. не принимать сильнодействующих успокоительных препаратов или энергетических «бодрящих» напитков. Не известно, как прием таких средств может отразиться на поведении организма в состоянии стресса, волнения. В данном случае возможно замедление мыслительного процесса и реакции. В целях успокоения является предпочтительной аутогенная тренировка, то есть, необходимо сесть, расслабиться, представить какую-либо позитивную ситуацию. Также эффективным средством для успокоения являются дыхательные упражнения (глубокий вдох на раз-два-три и выдох на четыре-пять). При физическом расслаблении в мозг, как правило, поступает информация о нахождении человека в нормальном, спокойном состоянии;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5. постараться думать о позитивном, мысленно нарисовать себе картинку уверенного поведения и дачи четких ответов во время тестирования, убедить себя, что все получится. Желательно заранее в деталях проиграть ситуацию, то есть, представить, как вы заходите в аудиторию, рассаживаетесь, концентрируетесь и начинаете выполнять задания теста. В этом случае тестирование не покажется таким неожиданным и не вызовет излишнюю тревогу;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6. непосредственно перед тестированием расслабиться и настроиться на положительный результат. К примеру, можно мысленно проговорить: «у меня все будет хорошо», «я смогу все вспомнить». При этом не рекомендуется использовать такие фразы, как: «я не боюсь», «я не провалюсь» и т.п. Необходимо помнить, что сознание человека не воспринимает частицу «не», соответственно, эти фразы будут воспроизводиться наоборот: «я провалюсь», «я боюсь».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 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rStyle w:val="a5"/>
          <w:b/>
          <w:bCs/>
          <w:color w:val="151515"/>
          <w:sz w:val="27"/>
          <w:szCs w:val="27"/>
        </w:rPr>
        <w:lastRenderedPageBreak/>
        <w:t>Как вести себя во время психологического тестирования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1. Будьте внимательны! В начале тестирования Вам сообщат необходимую информацию (как заполнять анкетные данные и инструкцию к прохождению тестирования).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2. Во время тестирования Вам нужно перестать волноваться и переживать о том, какое впечатление Вы произведете на психолога, и начать воспринимать психологический тест как процедуру, которая позволит выяснить, насколько Вам самим подходит данная работа.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3. Старайтесь отвечать на вопросы честно, долго не задумываясь. Лучше написать первое, что приходит в голову, нежели долго обдумывать ответ, так как это производит негативное впечатление, как будто Вы пытаетесь что-то скрыть.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4. Соблюдайте правила поведения на тестировании! Не выкрикивайте с места, если хотите задать вопрос, поднимите руку! Ваши вопросы не должны касаться содержания заданий, Вам ответят только на вопросы, связанные с правилами заполнения бланка или в случае возникновения технических трудностей.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5. Сосредоточьтесь! После заполнения бланка регистрации, постарайтесь сосредоточиться и забыть про окружающих.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6. Перед тем, как вписать ответ, перечитайте вопрос и убедитесь, что Вы правильно поняли, что от Вас требуется.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7. Если во время прохождения тестирования у Вас устанут глаза, напряжение можно снять путем выполнения следующих упражнений: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• попеременно посмотреть вверх-вниз (25 секунд), влево-вправо (15секунд);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• попеременно зафиксировать взгляд на удаленном предмете (20 секунд), потом на листе бумаги перед собой (5 секунд), а также нарисовать глазами воображаемый квадрат, треугольник сначала по часовой стрелке, потом в противоположную сторону.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8. При прохождении тестирования важно расслабиться, чтобы мыслить здраво и чувствовать себя максимально комфортно. Не пытайтесь выглядеть лучше, чем Вы есть на самом деле. Обхитрить тест, над созданием которого работали специалисты более 10 лет, все равно не получится.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9. Если Вы взволнованы, то закройте глаза, расслабьтесь, вспомните что-нибудь приятное. Спокойно подышите, обратите внимание на то, чтобы ваше дыхание стало спокойным, ровным (это не займет у Вас много время). После того, как почувствуете, что Вы пришли в рабочее состояние, внимательно читайте вопросы. </w:t>
      </w:r>
    </w:p>
    <w:p w:rsidR="007B0908" w:rsidRPr="007B0908" w:rsidRDefault="007B0908" w:rsidP="007B0908">
      <w:pPr>
        <w:pStyle w:val="a3"/>
        <w:shd w:val="clear" w:color="auto" w:fill="FFFFFF"/>
        <w:spacing w:before="0" w:beforeAutospacing="0" w:after="0"/>
        <w:ind w:firstLine="709"/>
        <w:contextualSpacing/>
        <w:jc w:val="both"/>
        <w:rPr>
          <w:color w:val="151515"/>
        </w:rPr>
      </w:pPr>
      <w:r w:rsidRPr="007B0908">
        <w:rPr>
          <w:color w:val="151515"/>
          <w:sz w:val="27"/>
          <w:szCs w:val="27"/>
        </w:rPr>
        <w:t>Помните! Успешное прохождение психологического тестирования зависит от Вашего настроения, знаний, умений и навыков!</w:t>
      </w:r>
    </w:p>
    <w:p w:rsidR="00785493" w:rsidRPr="007B0908" w:rsidRDefault="00785493" w:rsidP="007B0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785493" w:rsidRPr="007B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8"/>
    <w:rsid w:val="00761E60"/>
    <w:rsid w:val="00785493"/>
    <w:rsid w:val="007B0908"/>
    <w:rsid w:val="007F4FBC"/>
    <w:rsid w:val="00DA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CEBD8-7F46-4953-8F98-771D123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908"/>
    <w:rPr>
      <w:b/>
      <w:bCs/>
    </w:rPr>
  </w:style>
  <w:style w:type="character" w:styleId="a5">
    <w:name w:val="Emphasis"/>
    <w:basedOn w:val="a0"/>
    <w:uiPriority w:val="20"/>
    <w:qFormat/>
    <w:rsid w:val="007B0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Класс 2</dc:creator>
  <cp:keywords/>
  <dc:description/>
  <cp:lastModifiedBy>Адилет Кузембетов</cp:lastModifiedBy>
  <cp:revision>2</cp:revision>
  <dcterms:created xsi:type="dcterms:W3CDTF">2022-06-27T04:44:00Z</dcterms:created>
  <dcterms:modified xsi:type="dcterms:W3CDTF">2022-06-27T09:56:00Z</dcterms:modified>
</cp:coreProperties>
</file>