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A6" w:rsidRDefault="000D72C0" w:rsidP="008C5B8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Об итогах </w:t>
      </w:r>
      <w:r w:rsidR="005D528F">
        <w:rPr>
          <w:rFonts w:ascii="Times New Roman" w:hAnsi="Times New Roman" w:cs="Times New Roman"/>
          <w:b/>
          <w:sz w:val="28"/>
          <w:szCs w:val="28"/>
          <w:lang w:val="kk-KZ"/>
        </w:rPr>
        <w:t>конкурса</w:t>
      </w:r>
      <w:r w:rsidR="00335396">
        <w:rPr>
          <w:rFonts w:ascii="Times New Roman" w:hAnsi="Times New Roman" w:cs="Times New Roman"/>
          <w:b/>
          <w:sz w:val="28"/>
          <w:szCs w:val="28"/>
          <w:lang w:val="kk-KZ"/>
        </w:rPr>
        <w:t xml:space="preserve"> </w:t>
      </w:r>
      <w:r w:rsidR="00517C0F" w:rsidRPr="00517C0F">
        <w:rPr>
          <w:rFonts w:ascii="Times New Roman" w:hAnsi="Times New Roman" w:cs="Times New Roman"/>
          <w:b/>
          <w:sz w:val="28"/>
          <w:szCs w:val="28"/>
          <w:lang w:val="kk-KZ"/>
        </w:rPr>
        <w:t>по распределению полос частот, радио</w:t>
      </w:r>
      <w:r w:rsidR="0085090A">
        <w:rPr>
          <w:rFonts w:ascii="Times New Roman" w:hAnsi="Times New Roman" w:cs="Times New Roman"/>
          <w:b/>
          <w:sz w:val="28"/>
          <w:szCs w:val="28"/>
          <w:lang w:val="kk-KZ"/>
        </w:rPr>
        <w:t>частот</w:t>
      </w:r>
    </w:p>
    <w:p w:rsidR="00335396" w:rsidRDefault="00335396" w:rsidP="00335396">
      <w:pPr>
        <w:spacing w:after="0" w:line="240" w:lineRule="auto"/>
        <w:jc w:val="both"/>
        <w:rPr>
          <w:rFonts w:ascii="Times New Roman" w:hAnsi="Times New Roman" w:cs="Times New Roman"/>
          <w:b/>
          <w:sz w:val="28"/>
          <w:szCs w:val="28"/>
          <w:lang w:val="kk-KZ"/>
        </w:rPr>
      </w:pPr>
    </w:p>
    <w:p w:rsidR="00CD42C7" w:rsidRDefault="00517C0F" w:rsidP="00335396">
      <w:pPr>
        <w:spacing w:after="0" w:line="240" w:lineRule="auto"/>
        <w:ind w:firstLine="851"/>
        <w:jc w:val="both"/>
        <w:rPr>
          <w:rFonts w:ascii="Times New Roman" w:eastAsia="SimSun" w:hAnsi="Times New Roman" w:cs="Times New Roman"/>
          <w:sz w:val="28"/>
          <w:szCs w:val="28"/>
        </w:rPr>
      </w:pPr>
      <w:r w:rsidRPr="00CD42C7">
        <w:rPr>
          <w:rFonts w:ascii="Times New Roman" w:eastAsia="SimSun" w:hAnsi="Times New Roman" w:cs="Times New Roman"/>
          <w:sz w:val="28"/>
          <w:szCs w:val="28"/>
        </w:rPr>
        <w:t xml:space="preserve">Комиссия </w:t>
      </w:r>
      <w:r w:rsidR="00CD42C7" w:rsidRPr="00CD42C7">
        <w:rPr>
          <w:rFonts w:ascii="Times New Roman" w:eastAsia="SimSun" w:hAnsi="Times New Roman" w:cs="Times New Roman"/>
          <w:sz w:val="28"/>
          <w:szCs w:val="28"/>
          <w:lang w:val="kk-KZ"/>
        </w:rPr>
        <w:t>по вопросам развития телерадиовещания</w:t>
      </w:r>
      <w:r w:rsidR="00E1293B">
        <w:rPr>
          <w:rFonts w:ascii="Times New Roman" w:eastAsia="SimSun" w:hAnsi="Times New Roman" w:cs="Times New Roman"/>
          <w:sz w:val="28"/>
          <w:szCs w:val="28"/>
          <w:lang w:val="kk-KZ"/>
        </w:rPr>
        <w:t xml:space="preserve"> при Министерстве </w:t>
      </w:r>
      <w:r w:rsidR="00E1293B" w:rsidRPr="00E1293B">
        <w:rPr>
          <w:rFonts w:ascii="Times New Roman" w:eastAsia="SimSun" w:hAnsi="Times New Roman" w:cs="Times New Roman"/>
          <w:sz w:val="28"/>
          <w:szCs w:val="28"/>
          <w:lang w:val="kk-KZ"/>
        </w:rPr>
        <w:t xml:space="preserve"> информации и общественного развития </w:t>
      </w:r>
      <w:r w:rsidR="00E1293B">
        <w:rPr>
          <w:rFonts w:ascii="Times New Roman" w:eastAsia="SimSun" w:hAnsi="Times New Roman" w:cs="Times New Roman"/>
          <w:sz w:val="28"/>
          <w:szCs w:val="28"/>
          <w:lang w:val="kk-KZ"/>
        </w:rPr>
        <w:t>РК</w:t>
      </w:r>
      <w:r w:rsidR="00E1293B">
        <w:rPr>
          <w:rFonts w:ascii="Times New Roman" w:eastAsia="SimSun" w:hAnsi="Times New Roman" w:cs="Times New Roman"/>
          <w:sz w:val="28"/>
          <w:szCs w:val="28"/>
        </w:rPr>
        <w:t xml:space="preserve"> подвела итоги </w:t>
      </w:r>
      <w:r w:rsidR="00CF3EAB">
        <w:rPr>
          <w:rFonts w:ascii="Times New Roman" w:eastAsia="SimSun" w:hAnsi="Times New Roman" w:cs="Times New Roman"/>
          <w:sz w:val="28"/>
          <w:szCs w:val="28"/>
        </w:rPr>
        <w:t>конкурса</w:t>
      </w:r>
      <w:r w:rsidRPr="00CD42C7">
        <w:rPr>
          <w:rFonts w:ascii="Times New Roman" w:eastAsia="SimSun" w:hAnsi="Times New Roman" w:cs="Times New Roman"/>
          <w:sz w:val="28"/>
          <w:szCs w:val="28"/>
        </w:rPr>
        <w:t xml:space="preserve"> по распределению полос частот, радиочастот (радиочастотных каналов) для целей телерадиовещания</w:t>
      </w:r>
      <w:r w:rsidR="00E1293B">
        <w:rPr>
          <w:rFonts w:ascii="Times New Roman" w:eastAsia="SimSun" w:hAnsi="Times New Roman" w:cs="Times New Roman"/>
          <w:sz w:val="28"/>
          <w:szCs w:val="28"/>
          <w:lang w:val="kk-KZ"/>
        </w:rPr>
        <w:t xml:space="preserve">. </w:t>
      </w:r>
    </w:p>
    <w:p w:rsidR="004E3268" w:rsidRPr="00CD42C7" w:rsidRDefault="004E3268" w:rsidP="0085090A">
      <w:pPr>
        <w:spacing w:after="0" w:line="240" w:lineRule="auto"/>
        <w:ind w:firstLine="709"/>
        <w:jc w:val="both"/>
        <w:rPr>
          <w:rFonts w:ascii="Times New Roman" w:eastAsia="SimSun" w:hAnsi="Times New Roman" w:cs="Times New Roman"/>
          <w:sz w:val="28"/>
          <w:szCs w:val="28"/>
          <w:lang w:val="kk-KZ"/>
        </w:rPr>
      </w:pPr>
    </w:p>
    <w:p w:rsidR="00CF3EAB" w:rsidRDefault="00CF3EAB" w:rsidP="00A105DF">
      <w:pPr>
        <w:spacing w:after="0" w:line="240" w:lineRule="auto"/>
        <w:ind w:firstLine="709"/>
        <w:jc w:val="both"/>
        <w:rPr>
          <w:rFonts w:ascii="Times New Roman" w:eastAsia="SimSun" w:hAnsi="Times New Roman" w:cs="Times New Roman"/>
          <w:b/>
          <w:sz w:val="28"/>
          <w:szCs w:val="28"/>
          <w:lang w:val="kk-KZ"/>
        </w:rPr>
      </w:pPr>
      <w:r w:rsidRPr="00A105DF">
        <w:rPr>
          <w:rFonts w:ascii="Times New Roman" w:eastAsia="SimSun" w:hAnsi="Times New Roman" w:cs="Times New Roman"/>
          <w:b/>
          <w:sz w:val="28"/>
          <w:szCs w:val="28"/>
          <w:lang w:val="kk-KZ"/>
        </w:rPr>
        <w:t>Допущенные претенденты на участие в Конкурсе:</w:t>
      </w:r>
    </w:p>
    <w:p w:rsidR="004E3268" w:rsidRPr="008C5B83" w:rsidRDefault="004E3268" w:rsidP="00A105DF">
      <w:pPr>
        <w:spacing w:after="0" w:line="240" w:lineRule="auto"/>
        <w:ind w:firstLine="709"/>
        <w:jc w:val="both"/>
        <w:rPr>
          <w:rFonts w:ascii="Times New Roman" w:eastAsia="SimSun" w:hAnsi="Times New Roman" w:cs="Times New Roman"/>
          <w:b/>
          <w:sz w:val="28"/>
          <w:szCs w:val="28"/>
          <w:lang w:val="kk-KZ"/>
        </w:rPr>
      </w:pPr>
    </w:p>
    <w:p w:rsidR="00A105DF" w:rsidRPr="00A105DF" w:rsidRDefault="00933B1F" w:rsidP="00A105DF">
      <w:pPr>
        <w:spacing w:after="0" w:line="240" w:lineRule="auto"/>
        <w:ind w:firstLine="709"/>
        <w:jc w:val="both"/>
        <w:rPr>
          <w:rFonts w:ascii="Times New Roman" w:hAnsi="Times New Roman" w:cs="Times New Roman"/>
          <w:sz w:val="28"/>
          <w:szCs w:val="28"/>
          <w:lang w:val="kk-KZ"/>
        </w:rPr>
      </w:pPr>
      <w:r>
        <w:rPr>
          <w:rFonts w:ascii="Times New Roman" w:eastAsia="SimSun" w:hAnsi="Times New Roman" w:cs="Times New Roman"/>
          <w:sz w:val="28"/>
          <w:szCs w:val="28"/>
          <w:lang w:val="kk-KZ"/>
        </w:rPr>
        <w:t>1</w:t>
      </w:r>
      <w:r w:rsidR="00A105DF" w:rsidRPr="00A105DF">
        <w:rPr>
          <w:rFonts w:ascii="Times New Roman" w:eastAsia="SimSun" w:hAnsi="Times New Roman" w:cs="Times New Roman"/>
          <w:sz w:val="28"/>
          <w:szCs w:val="28"/>
          <w:lang w:val="kk-KZ"/>
        </w:rPr>
        <w:t xml:space="preserve">) </w:t>
      </w:r>
      <w:r w:rsidR="00A105DF" w:rsidRPr="00A105DF">
        <w:rPr>
          <w:rFonts w:ascii="Times New Roman" w:hAnsi="Times New Roman" w:cs="Times New Roman"/>
          <w:sz w:val="28"/>
          <w:szCs w:val="28"/>
        </w:rPr>
        <w:t>ТОО «Байлық инновация»</w:t>
      </w:r>
      <w:r w:rsidR="00A105DF" w:rsidRPr="00A105DF">
        <w:rPr>
          <w:rFonts w:ascii="Times New Roman" w:hAnsi="Times New Roman" w:cs="Times New Roman"/>
          <w:sz w:val="28"/>
          <w:szCs w:val="28"/>
          <w:lang w:val="kk-KZ"/>
        </w:rPr>
        <w:t>;</w:t>
      </w:r>
    </w:p>
    <w:p w:rsidR="00A105DF" w:rsidRPr="00A105DF" w:rsidRDefault="00933B1F" w:rsidP="00A105DF">
      <w:pPr>
        <w:spacing w:after="0" w:line="240" w:lineRule="auto"/>
        <w:ind w:firstLine="709"/>
        <w:jc w:val="both"/>
        <w:rPr>
          <w:rFonts w:ascii="Times New Roman" w:hAnsi="Times New Roman" w:cs="Times New Roman"/>
          <w:sz w:val="28"/>
          <w:szCs w:val="28"/>
          <w:lang w:val="kk-KZ"/>
        </w:rPr>
      </w:pPr>
      <w:r>
        <w:rPr>
          <w:rFonts w:ascii="Times New Roman" w:eastAsia="SimSun" w:hAnsi="Times New Roman" w:cs="Times New Roman"/>
          <w:sz w:val="28"/>
          <w:szCs w:val="28"/>
          <w:lang w:val="kk-KZ"/>
        </w:rPr>
        <w:t>2</w:t>
      </w:r>
      <w:r w:rsidR="00A105DF" w:rsidRPr="00A105DF">
        <w:rPr>
          <w:rFonts w:ascii="Times New Roman" w:eastAsia="SimSun" w:hAnsi="Times New Roman" w:cs="Times New Roman"/>
          <w:sz w:val="28"/>
          <w:szCs w:val="28"/>
          <w:lang w:val="kk-KZ"/>
        </w:rPr>
        <w:t xml:space="preserve">) </w:t>
      </w:r>
      <w:r w:rsidR="00A105DF" w:rsidRPr="00A105DF">
        <w:rPr>
          <w:rFonts w:ascii="Times New Roman" w:hAnsi="Times New Roman" w:cs="Times New Roman"/>
          <w:sz w:val="28"/>
          <w:szCs w:val="28"/>
        </w:rPr>
        <w:t>ТОО</w:t>
      </w:r>
      <w:r w:rsidR="00A105DF" w:rsidRPr="00933B1F">
        <w:rPr>
          <w:rFonts w:ascii="Times New Roman" w:hAnsi="Times New Roman" w:cs="Times New Roman"/>
          <w:sz w:val="28"/>
          <w:szCs w:val="28"/>
        </w:rPr>
        <w:t xml:space="preserve"> «</w:t>
      </w:r>
      <w:r w:rsidR="00A105DF" w:rsidRPr="00A105DF">
        <w:rPr>
          <w:rFonts w:ascii="Times New Roman" w:hAnsi="Times New Roman" w:cs="Times New Roman"/>
          <w:sz w:val="28"/>
          <w:szCs w:val="28"/>
        </w:rPr>
        <w:t>Радио</w:t>
      </w:r>
      <w:r w:rsidR="00A105DF" w:rsidRPr="00933B1F">
        <w:rPr>
          <w:rFonts w:ascii="Times New Roman" w:hAnsi="Times New Roman" w:cs="Times New Roman"/>
          <w:sz w:val="28"/>
          <w:szCs w:val="28"/>
        </w:rPr>
        <w:t>-102»</w:t>
      </w:r>
      <w:r w:rsidR="00A105DF" w:rsidRPr="00A105DF">
        <w:rPr>
          <w:rFonts w:ascii="Times New Roman" w:hAnsi="Times New Roman" w:cs="Times New Roman"/>
          <w:sz w:val="28"/>
          <w:szCs w:val="28"/>
          <w:lang w:val="kk-KZ"/>
        </w:rPr>
        <w:t>;</w:t>
      </w:r>
    </w:p>
    <w:p w:rsidR="00A105DF" w:rsidRPr="00A105DF" w:rsidRDefault="00933B1F" w:rsidP="00A105DF">
      <w:pPr>
        <w:spacing w:after="0" w:line="240" w:lineRule="auto"/>
        <w:ind w:firstLine="709"/>
        <w:jc w:val="both"/>
        <w:rPr>
          <w:rFonts w:ascii="Times New Roman" w:hAnsi="Times New Roman" w:cs="Times New Roman"/>
          <w:sz w:val="28"/>
          <w:szCs w:val="28"/>
          <w:lang w:val="kk-KZ"/>
        </w:rPr>
      </w:pPr>
      <w:r>
        <w:rPr>
          <w:rFonts w:ascii="Times New Roman" w:eastAsia="SimSun" w:hAnsi="Times New Roman" w:cs="Times New Roman"/>
          <w:sz w:val="28"/>
          <w:szCs w:val="28"/>
          <w:lang w:val="kk-KZ"/>
        </w:rPr>
        <w:t>3</w:t>
      </w:r>
      <w:r w:rsidR="00A105DF" w:rsidRPr="00A105DF">
        <w:rPr>
          <w:rFonts w:ascii="Times New Roman" w:eastAsia="SimSun" w:hAnsi="Times New Roman" w:cs="Times New Roman"/>
          <w:sz w:val="28"/>
          <w:szCs w:val="28"/>
          <w:lang w:val="kk-KZ"/>
        </w:rPr>
        <w:t xml:space="preserve">) </w:t>
      </w:r>
      <w:r w:rsidRPr="00933B1F">
        <w:rPr>
          <w:rFonts w:ascii="Times New Roman" w:hAnsi="Times New Roman" w:cs="Times New Roman"/>
          <w:sz w:val="28"/>
          <w:szCs w:val="24"/>
          <w:lang w:val="kk-KZ"/>
        </w:rPr>
        <w:t>ТОО «</w:t>
      </w:r>
      <w:r w:rsidRPr="00933B1F">
        <w:rPr>
          <w:rFonts w:ascii="Times New Roman" w:hAnsi="Times New Roman" w:cs="Times New Roman"/>
          <w:sz w:val="28"/>
          <w:szCs w:val="24"/>
          <w:lang w:val="en-US"/>
        </w:rPr>
        <w:t>ENSO Media Production</w:t>
      </w:r>
      <w:r w:rsidRPr="00933B1F">
        <w:rPr>
          <w:rFonts w:ascii="Times New Roman" w:hAnsi="Times New Roman" w:cs="Times New Roman"/>
          <w:sz w:val="28"/>
          <w:szCs w:val="24"/>
          <w:lang w:val="kk-KZ"/>
        </w:rPr>
        <w:t>»</w:t>
      </w:r>
      <w:r>
        <w:rPr>
          <w:rFonts w:ascii="Times New Roman" w:hAnsi="Times New Roman" w:cs="Times New Roman"/>
          <w:sz w:val="28"/>
          <w:szCs w:val="24"/>
          <w:lang w:val="kk-KZ"/>
        </w:rPr>
        <w:t>;</w:t>
      </w:r>
    </w:p>
    <w:p w:rsidR="00A105DF" w:rsidRPr="00933B1F" w:rsidRDefault="00933B1F" w:rsidP="00A105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105DF" w:rsidRPr="00A105DF">
        <w:rPr>
          <w:rFonts w:ascii="Times New Roman" w:hAnsi="Times New Roman" w:cs="Times New Roman"/>
          <w:sz w:val="28"/>
          <w:szCs w:val="28"/>
          <w:lang w:val="kk-KZ"/>
        </w:rPr>
        <w:t xml:space="preserve">) </w:t>
      </w:r>
      <w:r w:rsidRPr="00933B1F">
        <w:rPr>
          <w:rFonts w:ascii="Times New Roman" w:hAnsi="Times New Roman" w:cs="Times New Roman"/>
          <w:sz w:val="28"/>
          <w:szCs w:val="24"/>
          <w:lang w:val="kk-KZ"/>
        </w:rPr>
        <w:t>ТОО «Телерадиокомпамия «SHAHAR</w:t>
      </w:r>
      <w:r w:rsidRPr="00933B1F">
        <w:rPr>
          <w:rFonts w:ascii="Times New Roman" w:hAnsi="Times New Roman" w:cs="Times New Roman"/>
          <w:b/>
          <w:sz w:val="28"/>
          <w:szCs w:val="24"/>
          <w:lang w:val="kk-KZ"/>
        </w:rPr>
        <w:t>»;</w:t>
      </w:r>
    </w:p>
    <w:p w:rsidR="00A105DF" w:rsidRPr="00933B1F" w:rsidRDefault="00933B1F" w:rsidP="00A105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5</w:t>
      </w:r>
      <w:r w:rsidR="00A105DF" w:rsidRPr="00A105DF">
        <w:rPr>
          <w:rFonts w:ascii="Times New Roman" w:hAnsi="Times New Roman" w:cs="Times New Roman"/>
          <w:bCs/>
          <w:sz w:val="28"/>
          <w:szCs w:val="28"/>
          <w:lang w:val="kk-KZ"/>
        </w:rPr>
        <w:t xml:space="preserve">) </w:t>
      </w:r>
      <w:r w:rsidRPr="00933B1F">
        <w:rPr>
          <w:rFonts w:ascii="Times New Roman" w:hAnsi="Times New Roman" w:cs="Times New Roman"/>
          <w:sz w:val="28"/>
          <w:szCs w:val="24"/>
          <w:lang w:val="kk-KZ"/>
        </w:rPr>
        <w:t xml:space="preserve">ИП </w:t>
      </w:r>
      <w:r w:rsidRPr="00933B1F">
        <w:rPr>
          <w:rFonts w:ascii="Times New Roman" w:hAnsi="Times New Roman" w:cs="Times New Roman"/>
          <w:b/>
          <w:sz w:val="28"/>
          <w:szCs w:val="24"/>
          <w:lang w:val="kk-KZ"/>
        </w:rPr>
        <w:t>«</w:t>
      </w:r>
      <w:r w:rsidRPr="00933B1F">
        <w:rPr>
          <w:rFonts w:ascii="Times New Roman" w:hAnsi="Times New Roman" w:cs="Times New Roman"/>
          <w:sz w:val="28"/>
          <w:szCs w:val="24"/>
          <w:lang w:val="kk-KZ"/>
        </w:rPr>
        <w:t>Сафиюлин Н.Б.»</w:t>
      </w:r>
      <w:r>
        <w:rPr>
          <w:rFonts w:ascii="Times New Roman" w:hAnsi="Times New Roman" w:cs="Times New Roman"/>
          <w:sz w:val="28"/>
          <w:szCs w:val="24"/>
          <w:lang w:val="kk-KZ"/>
        </w:rPr>
        <w:t>.</w:t>
      </w:r>
    </w:p>
    <w:p w:rsidR="00933B1F" w:rsidRDefault="00933B1F" w:rsidP="00933B1F">
      <w:pPr>
        <w:spacing w:after="0" w:line="240" w:lineRule="auto"/>
        <w:rPr>
          <w:rFonts w:ascii="Times New Roman" w:eastAsia="SimSun" w:hAnsi="Times New Roman" w:cs="Times New Roman"/>
          <w:sz w:val="28"/>
          <w:szCs w:val="28"/>
          <w:lang w:val="kk-KZ"/>
        </w:rPr>
      </w:pPr>
    </w:p>
    <w:p w:rsidR="00016546" w:rsidRPr="00246D6A" w:rsidRDefault="00016546" w:rsidP="00016546">
      <w:pPr>
        <w:pStyle w:val="a5"/>
        <w:spacing w:after="0" w:line="240" w:lineRule="auto"/>
        <w:ind w:left="0" w:firstLine="709"/>
        <w:jc w:val="both"/>
        <w:rPr>
          <w:rFonts w:ascii="Times New Roman" w:hAnsi="Times New Roman"/>
          <w:sz w:val="28"/>
          <w:szCs w:val="28"/>
        </w:rPr>
      </w:pPr>
      <w:r w:rsidRPr="00737A6B">
        <w:rPr>
          <w:rFonts w:ascii="Times New Roman" w:hAnsi="Times New Roman"/>
          <w:sz w:val="28"/>
          <w:szCs w:val="28"/>
        </w:rPr>
        <w:t>Согласно пункту 24 Правил</w:t>
      </w:r>
      <w:r>
        <w:rPr>
          <w:rFonts w:ascii="Times New Roman" w:hAnsi="Times New Roman"/>
          <w:sz w:val="28"/>
          <w:szCs w:val="28"/>
          <w:lang w:val="kk-KZ"/>
        </w:rPr>
        <w:t>,</w:t>
      </w:r>
      <w:r>
        <w:rPr>
          <w:rFonts w:ascii="Times New Roman" w:hAnsi="Times New Roman"/>
          <w:sz w:val="28"/>
          <w:szCs w:val="28"/>
        </w:rPr>
        <w:t xml:space="preserve"> по нижеследующим</w:t>
      </w:r>
      <w:r>
        <w:rPr>
          <w:rFonts w:ascii="Times New Roman" w:hAnsi="Times New Roman"/>
          <w:sz w:val="28"/>
          <w:szCs w:val="28"/>
          <w:lang w:val="kk-KZ"/>
        </w:rPr>
        <w:t xml:space="preserve"> </w:t>
      </w:r>
      <w:r w:rsidRPr="00737A6B">
        <w:rPr>
          <w:rFonts w:ascii="Times New Roman" w:hAnsi="Times New Roman"/>
          <w:sz w:val="28"/>
          <w:szCs w:val="28"/>
        </w:rPr>
        <w:t xml:space="preserve">радиочастотам признать </w:t>
      </w:r>
      <w:r>
        <w:rPr>
          <w:rFonts w:ascii="Times New Roman" w:hAnsi="Times New Roman"/>
          <w:sz w:val="28"/>
          <w:szCs w:val="28"/>
          <w:lang w:val="kk-KZ"/>
        </w:rPr>
        <w:t>К</w:t>
      </w:r>
      <w:proofErr w:type="spellStart"/>
      <w:r w:rsidRPr="00737A6B">
        <w:rPr>
          <w:rFonts w:ascii="Times New Roman" w:hAnsi="Times New Roman"/>
          <w:sz w:val="28"/>
          <w:szCs w:val="28"/>
        </w:rPr>
        <w:t>онкурс</w:t>
      </w:r>
      <w:proofErr w:type="spellEnd"/>
      <w:r w:rsidRPr="00737A6B">
        <w:rPr>
          <w:rFonts w:ascii="Times New Roman" w:hAnsi="Times New Roman"/>
          <w:sz w:val="28"/>
          <w:szCs w:val="28"/>
        </w:rPr>
        <w:t xml:space="preserve"> не состоявшимся:</w:t>
      </w:r>
    </w:p>
    <w:tbl>
      <w:tblPr>
        <w:tblpPr w:leftFromText="180" w:rightFromText="180" w:vertAnchor="text" w:horzAnchor="page" w:tblpXSpec="center" w:tblpY="2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70"/>
        <w:gridCol w:w="1417"/>
        <w:gridCol w:w="3369"/>
      </w:tblGrid>
      <w:tr w:rsidR="00016546" w:rsidRPr="00016546" w:rsidTr="00016546">
        <w:trPr>
          <w:cantSplit/>
        </w:trPr>
        <w:tc>
          <w:tcPr>
            <w:tcW w:w="562" w:type="dxa"/>
          </w:tcPr>
          <w:p w:rsidR="00016546" w:rsidRPr="00016546" w:rsidRDefault="00016546" w:rsidP="00F3649B">
            <w:pPr>
              <w:jc w:val="center"/>
              <w:rPr>
                <w:rFonts w:ascii="Times New Roman" w:hAnsi="Times New Roman" w:cs="Times New Roman"/>
                <w:b/>
                <w:sz w:val="24"/>
                <w:szCs w:val="24"/>
              </w:rPr>
            </w:pPr>
            <w:r w:rsidRPr="00016546">
              <w:rPr>
                <w:rFonts w:ascii="Times New Roman" w:hAnsi="Times New Roman" w:cs="Times New Roman"/>
                <w:b/>
                <w:sz w:val="24"/>
                <w:szCs w:val="24"/>
              </w:rPr>
              <w:t>№</w:t>
            </w:r>
          </w:p>
        </w:tc>
        <w:tc>
          <w:tcPr>
            <w:tcW w:w="4570" w:type="dxa"/>
          </w:tcPr>
          <w:p w:rsidR="00016546" w:rsidRPr="00016546" w:rsidRDefault="00016546" w:rsidP="00F3649B">
            <w:pPr>
              <w:jc w:val="center"/>
              <w:rPr>
                <w:rFonts w:ascii="Times New Roman" w:hAnsi="Times New Roman" w:cs="Times New Roman"/>
                <w:b/>
                <w:sz w:val="24"/>
                <w:szCs w:val="24"/>
              </w:rPr>
            </w:pPr>
            <w:r w:rsidRPr="00016546">
              <w:rPr>
                <w:rFonts w:ascii="Times New Roman" w:hAnsi="Times New Roman" w:cs="Times New Roman"/>
                <w:b/>
                <w:sz w:val="24"/>
                <w:szCs w:val="24"/>
              </w:rPr>
              <w:t>Наименование населенных пунктов, городов, городов республиканского значения</w:t>
            </w:r>
          </w:p>
        </w:tc>
        <w:tc>
          <w:tcPr>
            <w:tcW w:w="1417" w:type="dxa"/>
          </w:tcPr>
          <w:p w:rsidR="00016546" w:rsidRPr="00016546" w:rsidRDefault="00016546" w:rsidP="00F3649B">
            <w:pPr>
              <w:jc w:val="center"/>
              <w:rPr>
                <w:rFonts w:ascii="Times New Roman" w:hAnsi="Times New Roman" w:cs="Times New Roman"/>
                <w:b/>
                <w:sz w:val="24"/>
                <w:szCs w:val="24"/>
                <w:lang w:val="kk-KZ"/>
              </w:rPr>
            </w:pPr>
            <w:r w:rsidRPr="00016546">
              <w:rPr>
                <w:rFonts w:ascii="Times New Roman" w:hAnsi="Times New Roman" w:cs="Times New Roman"/>
                <w:b/>
                <w:sz w:val="24"/>
                <w:szCs w:val="24"/>
              </w:rPr>
              <w:t>Номиналы частот</w:t>
            </w:r>
            <w:r w:rsidRPr="00016546">
              <w:rPr>
                <w:rFonts w:ascii="Times New Roman" w:hAnsi="Times New Roman" w:cs="Times New Roman"/>
                <w:b/>
                <w:sz w:val="24"/>
                <w:szCs w:val="24"/>
                <w:lang w:val="kk-KZ"/>
              </w:rPr>
              <w:t>, МГц</w:t>
            </w:r>
          </w:p>
        </w:tc>
        <w:tc>
          <w:tcPr>
            <w:tcW w:w="3369" w:type="dxa"/>
          </w:tcPr>
          <w:p w:rsidR="00016546" w:rsidRPr="00016546" w:rsidRDefault="00016546" w:rsidP="00F3649B">
            <w:pPr>
              <w:jc w:val="center"/>
              <w:rPr>
                <w:rFonts w:ascii="Times New Roman" w:hAnsi="Times New Roman" w:cs="Times New Roman"/>
                <w:b/>
                <w:sz w:val="24"/>
                <w:szCs w:val="24"/>
              </w:rPr>
            </w:pPr>
            <w:r w:rsidRPr="00016546">
              <w:rPr>
                <w:rFonts w:ascii="Times New Roman" w:hAnsi="Times New Roman" w:cs="Times New Roman"/>
                <w:b/>
                <w:sz w:val="24"/>
                <w:szCs w:val="24"/>
              </w:rPr>
              <w:t>Причина</w:t>
            </w: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r w:rsidRPr="00016546">
              <w:rPr>
                <w:rFonts w:ascii="Times New Roman" w:hAnsi="Times New Roman" w:cs="Times New Roman"/>
                <w:sz w:val="24"/>
                <w:szCs w:val="24"/>
              </w:rPr>
              <w:t>Т</w:t>
            </w:r>
            <w:r w:rsidRPr="00016546">
              <w:rPr>
                <w:rFonts w:ascii="Times New Roman" w:hAnsi="Times New Roman" w:cs="Times New Roman"/>
                <w:sz w:val="24"/>
                <w:szCs w:val="24"/>
                <w:lang w:val="kk-KZ"/>
              </w:rPr>
              <w:t>ұ</w:t>
            </w:r>
            <w:proofErr w:type="spellStart"/>
            <w:r w:rsidRPr="00016546">
              <w:rPr>
                <w:rFonts w:ascii="Times New Roman" w:hAnsi="Times New Roman" w:cs="Times New Roman"/>
                <w:sz w:val="24"/>
                <w:szCs w:val="24"/>
              </w:rPr>
              <w:t>рар</w:t>
            </w:r>
            <w:proofErr w:type="spellEnd"/>
            <w:r w:rsidRPr="00016546">
              <w:rPr>
                <w:rFonts w:ascii="Times New Roman" w:hAnsi="Times New Roman" w:cs="Times New Roman"/>
                <w:sz w:val="24"/>
                <w:szCs w:val="24"/>
              </w:rPr>
              <w:t xml:space="preserve"> </w:t>
            </w:r>
            <w:proofErr w:type="spellStart"/>
            <w:r w:rsidRPr="00016546">
              <w:rPr>
                <w:rFonts w:ascii="Times New Roman" w:hAnsi="Times New Roman" w:cs="Times New Roman"/>
                <w:sz w:val="24"/>
                <w:szCs w:val="24"/>
              </w:rPr>
              <w:t>Рыс</w:t>
            </w:r>
            <w:proofErr w:type="spellEnd"/>
            <w:r w:rsidRPr="00016546">
              <w:rPr>
                <w:rFonts w:ascii="Times New Roman" w:hAnsi="Times New Roman" w:cs="Times New Roman"/>
                <w:sz w:val="24"/>
                <w:szCs w:val="24"/>
                <w:lang w:val="kk-KZ"/>
              </w:rPr>
              <w:t>құлов,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102,3</w:t>
            </w:r>
          </w:p>
        </w:tc>
        <w:tc>
          <w:tcPr>
            <w:tcW w:w="3369" w:type="dxa"/>
            <w:vMerge w:val="restart"/>
          </w:tcPr>
          <w:p w:rsidR="00016546" w:rsidRPr="00016546" w:rsidRDefault="00016546" w:rsidP="00F3649B">
            <w:pPr>
              <w:jc w:val="center"/>
              <w:rPr>
                <w:rFonts w:ascii="Times New Roman" w:hAnsi="Times New Roman" w:cs="Times New Roman"/>
                <w:sz w:val="24"/>
                <w:szCs w:val="24"/>
              </w:rPr>
            </w:pPr>
            <w:proofErr w:type="spellStart"/>
            <w:r w:rsidRPr="00016546">
              <w:rPr>
                <w:rFonts w:ascii="Times New Roman" w:hAnsi="Times New Roman" w:cs="Times New Roman"/>
                <w:sz w:val="24"/>
                <w:szCs w:val="24"/>
              </w:rPr>
              <w:t>Заявк</w:t>
            </w:r>
            <w:proofErr w:type="spellEnd"/>
            <w:r w:rsidRPr="00016546">
              <w:rPr>
                <w:rFonts w:ascii="Times New Roman" w:hAnsi="Times New Roman" w:cs="Times New Roman"/>
                <w:sz w:val="24"/>
                <w:szCs w:val="24"/>
                <w:lang w:val="kk-KZ"/>
              </w:rPr>
              <w:t>а</w:t>
            </w:r>
            <w:r w:rsidRPr="00016546">
              <w:rPr>
                <w:rFonts w:ascii="Times New Roman" w:hAnsi="Times New Roman" w:cs="Times New Roman"/>
                <w:sz w:val="24"/>
                <w:szCs w:val="24"/>
              </w:rPr>
              <w:t xml:space="preserve"> не подана</w:t>
            </w: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sz w:val="24"/>
                <w:szCs w:val="24"/>
                <w:lang w:val="kk-KZ"/>
              </w:rPr>
            </w:pPr>
            <w:r w:rsidRPr="00016546">
              <w:rPr>
                <w:rFonts w:ascii="Times New Roman" w:hAnsi="Times New Roman" w:cs="Times New Roman"/>
                <w:sz w:val="24"/>
                <w:szCs w:val="24"/>
                <w:lang w:val="kk-KZ"/>
              </w:rPr>
              <w:t>с. Ұлытау, Карагандинская область</w:t>
            </w:r>
          </w:p>
        </w:tc>
        <w:tc>
          <w:tcPr>
            <w:tcW w:w="1417" w:type="dxa"/>
            <w:vAlign w:val="center"/>
          </w:tcPr>
          <w:p w:rsidR="00016546" w:rsidRPr="00016546" w:rsidRDefault="00016546" w:rsidP="00F3649B">
            <w:pPr>
              <w:jc w:val="center"/>
              <w:rPr>
                <w:rFonts w:ascii="Times New Roman" w:hAnsi="Times New Roman" w:cs="Times New Roman"/>
                <w:sz w:val="24"/>
                <w:szCs w:val="24"/>
                <w:lang w:val="kk-KZ"/>
              </w:rPr>
            </w:pPr>
            <w:r w:rsidRPr="00016546">
              <w:rPr>
                <w:rFonts w:ascii="Times New Roman" w:hAnsi="Times New Roman" w:cs="Times New Roman"/>
                <w:sz w:val="24"/>
                <w:szCs w:val="24"/>
                <w:lang w:val="kk-KZ"/>
              </w:rPr>
              <w:t>104,4</w:t>
            </w:r>
          </w:p>
        </w:tc>
        <w:tc>
          <w:tcPr>
            <w:tcW w:w="3369" w:type="dxa"/>
            <w:vMerge/>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proofErr w:type="spellStart"/>
            <w:r w:rsidRPr="00016546">
              <w:rPr>
                <w:rFonts w:ascii="Times New Roman" w:hAnsi="Times New Roman" w:cs="Times New Roman"/>
                <w:sz w:val="24"/>
                <w:szCs w:val="24"/>
              </w:rPr>
              <w:t>Ке</w:t>
            </w:r>
            <w:proofErr w:type="spellEnd"/>
            <w:r w:rsidRPr="00016546">
              <w:rPr>
                <w:rFonts w:ascii="Times New Roman" w:hAnsi="Times New Roman" w:cs="Times New Roman"/>
                <w:sz w:val="24"/>
                <w:szCs w:val="24"/>
                <w:lang w:val="kk-KZ"/>
              </w:rPr>
              <w:t>ң</w:t>
            </w:r>
            <w:proofErr w:type="spellStart"/>
            <w:r w:rsidRPr="00016546">
              <w:rPr>
                <w:rFonts w:ascii="Times New Roman" w:hAnsi="Times New Roman" w:cs="Times New Roman"/>
                <w:sz w:val="24"/>
                <w:szCs w:val="24"/>
              </w:rPr>
              <w:t>сай</w:t>
            </w:r>
            <w:proofErr w:type="spellEnd"/>
            <w:r w:rsidRPr="00016546">
              <w:rPr>
                <w:rFonts w:ascii="Times New Roman" w:hAnsi="Times New Roman" w:cs="Times New Roman"/>
                <w:sz w:val="24"/>
                <w:szCs w:val="24"/>
                <w:lang w:val="kk-KZ"/>
              </w:rPr>
              <w:t>,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105,7</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proofErr w:type="spellStart"/>
            <w:r w:rsidRPr="00016546">
              <w:rPr>
                <w:rFonts w:ascii="Times New Roman" w:hAnsi="Times New Roman" w:cs="Times New Roman"/>
                <w:sz w:val="24"/>
                <w:szCs w:val="24"/>
              </w:rPr>
              <w:t>Шардара</w:t>
            </w:r>
            <w:proofErr w:type="spellEnd"/>
            <w:r w:rsidRPr="00016546">
              <w:rPr>
                <w:rFonts w:ascii="Times New Roman" w:hAnsi="Times New Roman" w:cs="Times New Roman"/>
                <w:sz w:val="24"/>
                <w:szCs w:val="24"/>
                <w:lang w:val="kk-KZ"/>
              </w:rPr>
              <w:t>,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99,7</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lang w:val="kk-KZ"/>
              </w:rPr>
              <w:t xml:space="preserve">с. </w:t>
            </w:r>
            <w:r w:rsidRPr="00016546">
              <w:rPr>
                <w:rFonts w:ascii="Times New Roman" w:hAnsi="Times New Roman" w:cs="Times New Roman"/>
                <w:sz w:val="24"/>
                <w:szCs w:val="24"/>
              </w:rPr>
              <w:t>А</w:t>
            </w:r>
            <w:r w:rsidRPr="00016546">
              <w:rPr>
                <w:rFonts w:ascii="Times New Roman" w:hAnsi="Times New Roman" w:cs="Times New Roman"/>
                <w:sz w:val="24"/>
                <w:szCs w:val="24"/>
                <w:lang w:val="kk-KZ"/>
              </w:rPr>
              <w:t>ққұм,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9</w:t>
            </w:r>
            <w:r w:rsidRPr="00016546">
              <w:rPr>
                <w:rFonts w:ascii="Times New Roman" w:hAnsi="Times New Roman" w:cs="Times New Roman"/>
                <w:sz w:val="24"/>
                <w:szCs w:val="24"/>
                <w:lang w:val="kk-KZ"/>
              </w:rPr>
              <w:t>1</w:t>
            </w:r>
            <w:r w:rsidRPr="00016546">
              <w:rPr>
                <w:rFonts w:ascii="Times New Roman" w:hAnsi="Times New Roman" w:cs="Times New Roman"/>
                <w:sz w:val="24"/>
                <w:szCs w:val="24"/>
              </w:rPr>
              <w:t>,7</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r w:rsidRPr="00016546">
              <w:rPr>
                <w:rFonts w:ascii="Times New Roman" w:hAnsi="Times New Roman" w:cs="Times New Roman"/>
                <w:sz w:val="24"/>
                <w:szCs w:val="24"/>
              </w:rPr>
              <w:t>Абай</w:t>
            </w:r>
            <w:r w:rsidRPr="00016546">
              <w:rPr>
                <w:rFonts w:ascii="Times New Roman" w:hAnsi="Times New Roman" w:cs="Times New Roman"/>
                <w:sz w:val="24"/>
                <w:szCs w:val="24"/>
                <w:lang w:val="kk-KZ"/>
              </w:rPr>
              <w:t>,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bCs/>
                <w:color w:val="000000"/>
                <w:sz w:val="24"/>
                <w:szCs w:val="24"/>
              </w:rPr>
              <w:t>102,</w:t>
            </w:r>
            <w:r w:rsidRPr="00016546">
              <w:rPr>
                <w:rFonts w:ascii="Times New Roman" w:hAnsi="Times New Roman" w:cs="Times New Roman"/>
                <w:bCs/>
                <w:color w:val="000000"/>
                <w:sz w:val="24"/>
                <w:szCs w:val="24"/>
                <w:lang w:val="kk-KZ"/>
              </w:rPr>
              <w:t>9</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proofErr w:type="spellStart"/>
            <w:r w:rsidRPr="00016546">
              <w:rPr>
                <w:rFonts w:ascii="Times New Roman" w:hAnsi="Times New Roman" w:cs="Times New Roman"/>
                <w:sz w:val="24"/>
                <w:szCs w:val="24"/>
              </w:rPr>
              <w:t>Бозай</w:t>
            </w:r>
            <w:proofErr w:type="spellEnd"/>
            <w:r w:rsidRPr="00016546">
              <w:rPr>
                <w:rFonts w:ascii="Times New Roman" w:hAnsi="Times New Roman" w:cs="Times New Roman"/>
                <w:sz w:val="24"/>
                <w:szCs w:val="24"/>
                <w:lang w:val="kk-KZ"/>
              </w:rPr>
              <w:t>, Туркестанская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104,6</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sz w:val="24"/>
                <w:szCs w:val="24"/>
              </w:rPr>
              <w:t xml:space="preserve">г. </w:t>
            </w:r>
            <w:proofErr w:type="spellStart"/>
            <w:r w:rsidRPr="00016546">
              <w:rPr>
                <w:rFonts w:ascii="Times New Roman" w:hAnsi="Times New Roman" w:cs="Times New Roman"/>
                <w:sz w:val="24"/>
                <w:szCs w:val="24"/>
              </w:rPr>
              <w:t>Аяг</w:t>
            </w:r>
            <w:proofErr w:type="spellEnd"/>
            <w:r w:rsidRPr="00016546">
              <w:rPr>
                <w:rFonts w:ascii="Times New Roman" w:hAnsi="Times New Roman" w:cs="Times New Roman"/>
                <w:sz w:val="24"/>
                <w:szCs w:val="24"/>
                <w:lang w:val="kk-KZ"/>
              </w:rPr>
              <w:t>ө</w:t>
            </w:r>
            <w:r w:rsidRPr="00016546">
              <w:rPr>
                <w:rFonts w:ascii="Times New Roman" w:hAnsi="Times New Roman" w:cs="Times New Roman"/>
                <w:sz w:val="24"/>
                <w:szCs w:val="24"/>
              </w:rPr>
              <w:t>з</w:t>
            </w:r>
            <w:r w:rsidRPr="00016546">
              <w:rPr>
                <w:rFonts w:ascii="Times New Roman" w:hAnsi="Times New Roman" w:cs="Times New Roman"/>
                <w:sz w:val="24"/>
                <w:szCs w:val="24"/>
                <w:lang w:val="kk-KZ"/>
              </w:rPr>
              <w:t>, ВКО</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bCs/>
                <w:color w:val="000000"/>
                <w:sz w:val="24"/>
                <w:szCs w:val="24"/>
              </w:rPr>
              <w:t>10</w:t>
            </w:r>
            <w:r w:rsidRPr="00016546">
              <w:rPr>
                <w:rFonts w:ascii="Times New Roman" w:hAnsi="Times New Roman" w:cs="Times New Roman"/>
                <w:bCs/>
                <w:color w:val="000000"/>
                <w:sz w:val="24"/>
                <w:szCs w:val="24"/>
                <w:lang w:val="kk-KZ"/>
              </w:rPr>
              <w:t>1</w:t>
            </w:r>
            <w:r w:rsidRPr="00016546">
              <w:rPr>
                <w:rFonts w:ascii="Times New Roman" w:hAnsi="Times New Roman" w:cs="Times New Roman"/>
                <w:bCs/>
                <w:color w:val="000000"/>
                <w:sz w:val="24"/>
                <w:szCs w:val="24"/>
              </w:rPr>
              <w:t>,</w:t>
            </w:r>
            <w:r w:rsidRPr="00016546">
              <w:rPr>
                <w:rFonts w:ascii="Times New Roman" w:hAnsi="Times New Roman" w:cs="Times New Roman"/>
                <w:bCs/>
                <w:color w:val="000000"/>
                <w:sz w:val="24"/>
                <w:szCs w:val="24"/>
                <w:lang w:val="kk-KZ"/>
              </w:rPr>
              <w:t>4</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sz w:val="24"/>
                <w:szCs w:val="24"/>
              </w:rPr>
              <w:t xml:space="preserve">г. </w:t>
            </w:r>
            <w:r w:rsidRPr="00016546">
              <w:rPr>
                <w:rFonts w:ascii="Times New Roman" w:hAnsi="Times New Roman" w:cs="Times New Roman"/>
                <w:sz w:val="24"/>
                <w:szCs w:val="24"/>
                <w:lang w:val="kk-KZ"/>
              </w:rPr>
              <w:t>Қ</w:t>
            </w:r>
            <w:proofErr w:type="spellStart"/>
            <w:r w:rsidRPr="00016546">
              <w:rPr>
                <w:rFonts w:ascii="Times New Roman" w:hAnsi="Times New Roman" w:cs="Times New Roman"/>
                <w:sz w:val="24"/>
                <w:szCs w:val="24"/>
              </w:rPr>
              <w:t>аратау</w:t>
            </w:r>
            <w:proofErr w:type="spellEnd"/>
            <w:r w:rsidRPr="00016546">
              <w:rPr>
                <w:rFonts w:ascii="Times New Roman" w:hAnsi="Times New Roman" w:cs="Times New Roman"/>
                <w:sz w:val="24"/>
                <w:szCs w:val="24"/>
                <w:lang w:val="kk-KZ"/>
              </w:rPr>
              <w:t>, Жамбылская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101</w:t>
            </w:r>
            <w:r w:rsidRPr="00016546">
              <w:rPr>
                <w:rFonts w:ascii="Times New Roman" w:hAnsi="Times New Roman" w:cs="Times New Roman"/>
                <w:sz w:val="24"/>
                <w:szCs w:val="24"/>
                <w:lang w:val="kk-KZ"/>
              </w:rPr>
              <w:t>,</w:t>
            </w:r>
            <w:r w:rsidRPr="00016546">
              <w:rPr>
                <w:rFonts w:ascii="Times New Roman" w:hAnsi="Times New Roman" w:cs="Times New Roman"/>
                <w:sz w:val="24"/>
                <w:szCs w:val="24"/>
              </w:rPr>
              <w:t>5</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Үлкен Сұлутор, Жамбылская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104,3</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sz w:val="24"/>
                <w:szCs w:val="24"/>
                <w:lang w:val="kk-KZ"/>
              </w:rPr>
              <w:t xml:space="preserve">г. </w:t>
            </w:r>
            <w:proofErr w:type="spellStart"/>
            <w:r w:rsidRPr="00016546">
              <w:rPr>
                <w:rFonts w:ascii="Times New Roman" w:hAnsi="Times New Roman" w:cs="Times New Roman"/>
                <w:sz w:val="24"/>
                <w:szCs w:val="24"/>
              </w:rPr>
              <w:t>Индербор</w:t>
            </w:r>
            <w:proofErr w:type="spellEnd"/>
            <w:r w:rsidRPr="00016546">
              <w:rPr>
                <w:rFonts w:ascii="Times New Roman" w:hAnsi="Times New Roman" w:cs="Times New Roman"/>
                <w:sz w:val="24"/>
                <w:szCs w:val="24"/>
                <w:lang w:val="kk-KZ"/>
              </w:rPr>
              <w:t>, Атырауская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107</w:t>
            </w:r>
            <w:r w:rsidRPr="00016546">
              <w:rPr>
                <w:rFonts w:ascii="Times New Roman" w:hAnsi="Times New Roman" w:cs="Times New Roman"/>
                <w:sz w:val="24"/>
                <w:szCs w:val="24"/>
                <w:lang w:val="kk-KZ"/>
              </w:rPr>
              <w:t>,</w:t>
            </w:r>
            <w:r w:rsidRPr="00016546">
              <w:rPr>
                <w:rFonts w:ascii="Times New Roman" w:hAnsi="Times New Roman" w:cs="Times New Roman"/>
                <w:sz w:val="24"/>
                <w:szCs w:val="24"/>
              </w:rPr>
              <w:t>4</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sz w:val="24"/>
                <w:szCs w:val="24"/>
              </w:rPr>
              <w:t>г. Арал</w:t>
            </w:r>
            <w:r w:rsidRPr="00016546">
              <w:rPr>
                <w:rFonts w:ascii="Times New Roman" w:hAnsi="Times New Roman" w:cs="Times New Roman"/>
                <w:sz w:val="24"/>
                <w:szCs w:val="24"/>
                <w:lang w:val="kk-KZ"/>
              </w:rPr>
              <w:t>, Кызылординская область</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sz w:val="24"/>
                <w:szCs w:val="24"/>
              </w:rPr>
              <w:t>105</w:t>
            </w:r>
            <w:r w:rsidRPr="00016546">
              <w:rPr>
                <w:rFonts w:ascii="Times New Roman" w:hAnsi="Times New Roman" w:cs="Times New Roman"/>
                <w:sz w:val="24"/>
                <w:szCs w:val="24"/>
                <w:lang w:val="kk-KZ"/>
              </w:rPr>
              <w:t>,</w:t>
            </w:r>
            <w:r w:rsidRPr="00016546">
              <w:rPr>
                <w:rFonts w:ascii="Times New Roman" w:hAnsi="Times New Roman" w:cs="Times New Roman"/>
                <w:sz w:val="24"/>
                <w:szCs w:val="24"/>
              </w:rPr>
              <w:t>6</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r w:rsidR="00016546" w:rsidRPr="00016546" w:rsidTr="00016546">
        <w:trPr>
          <w:cantSplit/>
          <w:trHeight w:val="454"/>
        </w:trPr>
        <w:tc>
          <w:tcPr>
            <w:tcW w:w="562" w:type="dxa"/>
            <w:vAlign w:val="center"/>
          </w:tcPr>
          <w:p w:rsidR="00016546" w:rsidRPr="00016546" w:rsidRDefault="00016546" w:rsidP="00016546">
            <w:pPr>
              <w:pStyle w:val="a5"/>
              <w:numPr>
                <w:ilvl w:val="0"/>
                <w:numId w:val="2"/>
              </w:numPr>
              <w:spacing w:after="0" w:line="240" w:lineRule="auto"/>
              <w:ind w:left="0" w:firstLine="0"/>
              <w:jc w:val="center"/>
              <w:rPr>
                <w:rFonts w:ascii="Times New Roman" w:hAnsi="Times New Roman" w:cs="Times New Roman"/>
                <w:sz w:val="24"/>
                <w:szCs w:val="24"/>
                <w:lang w:val="kk-KZ"/>
              </w:rPr>
            </w:pPr>
          </w:p>
        </w:tc>
        <w:tc>
          <w:tcPr>
            <w:tcW w:w="4570" w:type="dxa"/>
            <w:vAlign w:val="center"/>
          </w:tcPr>
          <w:p w:rsidR="00016546" w:rsidRPr="00016546" w:rsidRDefault="00016546" w:rsidP="00F3649B">
            <w:pPr>
              <w:jc w:val="center"/>
              <w:rPr>
                <w:rFonts w:ascii="Times New Roman" w:hAnsi="Times New Roman" w:cs="Times New Roman"/>
                <w:bCs/>
                <w:color w:val="000000"/>
                <w:sz w:val="24"/>
                <w:szCs w:val="24"/>
                <w:lang w:val="kk-KZ"/>
              </w:rPr>
            </w:pPr>
            <w:r w:rsidRPr="00016546">
              <w:rPr>
                <w:rFonts w:ascii="Times New Roman" w:hAnsi="Times New Roman" w:cs="Times New Roman"/>
                <w:sz w:val="24"/>
                <w:szCs w:val="24"/>
              </w:rPr>
              <w:t>с.</w:t>
            </w:r>
            <w:r w:rsidRPr="00016546">
              <w:rPr>
                <w:rFonts w:ascii="Times New Roman" w:hAnsi="Times New Roman" w:cs="Times New Roman"/>
                <w:sz w:val="24"/>
                <w:szCs w:val="24"/>
                <w:lang w:val="kk-KZ"/>
              </w:rPr>
              <w:t xml:space="preserve"> </w:t>
            </w:r>
            <w:r w:rsidRPr="00016546">
              <w:rPr>
                <w:rFonts w:ascii="Times New Roman" w:hAnsi="Times New Roman" w:cs="Times New Roman"/>
                <w:sz w:val="24"/>
                <w:szCs w:val="24"/>
              </w:rPr>
              <w:t>Рузаевка</w:t>
            </w:r>
            <w:r w:rsidRPr="00016546">
              <w:rPr>
                <w:rFonts w:ascii="Times New Roman" w:hAnsi="Times New Roman" w:cs="Times New Roman"/>
                <w:sz w:val="24"/>
                <w:szCs w:val="24"/>
                <w:lang w:val="kk-KZ"/>
              </w:rPr>
              <w:t>, СКО</w:t>
            </w:r>
          </w:p>
        </w:tc>
        <w:tc>
          <w:tcPr>
            <w:tcW w:w="1417" w:type="dxa"/>
            <w:vAlign w:val="center"/>
          </w:tcPr>
          <w:p w:rsidR="00016546" w:rsidRPr="00016546" w:rsidRDefault="00016546" w:rsidP="00F3649B">
            <w:pPr>
              <w:jc w:val="center"/>
              <w:rPr>
                <w:rFonts w:ascii="Times New Roman" w:hAnsi="Times New Roman" w:cs="Times New Roman"/>
                <w:bCs/>
                <w:color w:val="000000"/>
                <w:sz w:val="24"/>
                <w:szCs w:val="24"/>
              </w:rPr>
            </w:pPr>
            <w:r w:rsidRPr="00016546">
              <w:rPr>
                <w:rFonts w:ascii="Times New Roman" w:hAnsi="Times New Roman" w:cs="Times New Roman"/>
                <w:bCs/>
                <w:color w:val="000000"/>
                <w:sz w:val="24"/>
                <w:szCs w:val="24"/>
              </w:rPr>
              <w:t>10</w:t>
            </w:r>
            <w:r w:rsidRPr="00016546">
              <w:rPr>
                <w:rFonts w:ascii="Times New Roman" w:hAnsi="Times New Roman" w:cs="Times New Roman"/>
                <w:bCs/>
                <w:color w:val="000000"/>
                <w:sz w:val="24"/>
                <w:szCs w:val="24"/>
                <w:lang w:val="kk-KZ"/>
              </w:rPr>
              <w:t>5</w:t>
            </w:r>
            <w:r w:rsidRPr="00016546">
              <w:rPr>
                <w:rFonts w:ascii="Times New Roman" w:hAnsi="Times New Roman" w:cs="Times New Roman"/>
                <w:bCs/>
                <w:color w:val="000000"/>
                <w:sz w:val="24"/>
                <w:szCs w:val="24"/>
              </w:rPr>
              <w:t>,</w:t>
            </w:r>
            <w:r w:rsidRPr="00016546">
              <w:rPr>
                <w:rFonts w:ascii="Times New Roman" w:hAnsi="Times New Roman" w:cs="Times New Roman"/>
                <w:bCs/>
                <w:color w:val="000000"/>
                <w:sz w:val="24"/>
                <w:szCs w:val="24"/>
                <w:lang w:val="kk-KZ"/>
              </w:rPr>
              <w:t>6</w:t>
            </w:r>
          </w:p>
        </w:tc>
        <w:tc>
          <w:tcPr>
            <w:tcW w:w="3369" w:type="dxa"/>
            <w:vMerge/>
            <w:vAlign w:val="center"/>
          </w:tcPr>
          <w:p w:rsidR="00016546" w:rsidRPr="00016546" w:rsidRDefault="00016546" w:rsidP="00F3649B">
            <w:pPr>
              <w:jc w:val="center"/>
              <w:rPr>
                <w:rFonts w:ascii="Times New Roman" w:hAnsi="Times New Roman" w:cs="Times New Roman"/>
                <w:sz w:val="24"/>
                <w:szCs w:val="24"/>
              </w:rPr>
            </w:pPr>
          </w:p>
        </w:tc>
      </w:tr>
    </w:tbl>
    <w:p w:rsidR="00016546" w:rsidRPr="00016546" w:rsidRDefault="00016546" w:rsidP="00016546">
      <w:pPr>
        <w:spacing w:after="0" w:line="240" w:lineRule="auto"/>
        <w:jc w:val="both"/>
        <w:rPr>
          <w:rFonts w:ascii="Times New Roman" w:hAnsi="Times New Roman"/>
          <w:sz w:val="28"/>
          <w:szCs w:val="28"/>
        </w:rPr>
      </w:pPr>
    </w:p>
    <w:p w:rsidR="00016546" w:rsidRDefault="00016546" w:rsidP="00CF3EAB">
      <w:pPr>
        <w:pStyle w:val="a5"/>
        <w:spacing w:after="0" w:line="240" w:lineRule="auto"/>
        <w:ind w:left="0" w:firstLine="709"/>
        <w:jc w:val="both"/>
        <w:rPr>
          <w:rFonts w:ascii="Times New Roman" w:hAnsi="Times New Roman"/>
          <w:sz w:val="28"/>
          <w:szCs w:val="28"/>
        </w:rPr>
      </w:pPr>
    </w:p>
    <w:p w:rsidR="00CF3EAB" w:rsidRPr="00825952" w:rsidRDefault="00CF3EAB" w:rsidP="00CF3EAB">
      <w:pPr>
        <w:pStyle w:val="a5"/>
        <w:spacing w:after="0" w:line="240" w:lineRule="auto"/>
        <w:ind w:left="0" w:firstLine="709"/>
        <w:jc w:val="both"/>
        <w:rPr>
          <w:rFonts w:ascii="Times New Roman" w:hAnsi="Times New Roman"/>
          <w:sz w:val="28"/>
          <w:szCs w:val="28"/>
        </w:rPr>
      </w:pPr>
      <w:r w:rsidRPr="00391477">
        <w:rPr>
          <w:rFonts w:ascii="Times New Roman" w:hAnsi="Times New Roman"/>
          <w:sz w:val="28"/>
          <w:szCs w:val="28"/>
        </w:rPr>
        <w:t>Рекоменд</w:t>
      </w:r>
      <w:r w:rsidR="00777C7F">
        <w:rPr>
          <w:rFonts w:ascii="Times New Roman" w:hAnsi="Times New Roman"/>
          <w:sz w:val="28"/>
          <w:szCs w:val="28"/>
        </w:rPr>
        <w:t xml:space="preserve">ации </w:t>
      </w:r>
      <w:r w:rsidR="00EB718F">
        <w:rPr>
          <w:rFonts w:ascii="Times New Roman" w:hAnsi="Times New Roman"/>
          <w:sz w:val="28"/>
          <w:szCs w:val="28"/>
        </w:rPr>
        <w:t>К</w:t>
      </w:r>
      <w:r w:rsidR="00EB718F" w:rsidRPr="00391477">
        <w:rPr>
          <w:rFonts w:ascii="Times New Roman" w:hAnsi="Times New Roman"/>
          <w:sz w:val="28"/>
          <w:szCs w:val="28"/>
        </w:rPr>
        <w:t>омиссии</w:t>
      </w:r>
      <w:r w:rsidR="00391477" w:rsidRPr="00391477">
        <w:rPr>
          <w:rFonts w:ascii="Times New Roman" w:hAnsi="Times New Roman"/>
          <w:sz w:val="28"/>
          <w:szCs w:val="28"/>
        </w:rPr>
        <w:t xml:space="preserve"> </w:t>
      </w:r>
      <w:r w:rsidR="00391477">
        <w:rPr>
          <w:rFonts w:ascii="Times New Roman" w:hAnsi="Times New Roman"/>
          <w:sz w:val="28"/>
          <w:szCs w:val="28"/>
        </w:rPr>
        <w:t>по</w:t>
      </w:r>
      <w:r w:rsidRPr="00737A6B">
        <w:rPr>
          <w:rFonts w:ascii="Times New Roman" w:hAnsi="Times New Roman"/>
          <w:sz w:val="28"/>
          <w:szCs w:val="28"/>
        </w:rPr>
        <w:t xml:space="preserve"> распределени</w:t>
      </w:r>
      <w:r w:rsidR="00391477">
        <w:rPr>
          <w:rFonts w:ascii="Times New Roman" w:hAnsi="Times New Roman"/>
          <w:sz w:val="28"/>
          <w:szCs w:val="28"/>
        </w:rPr>
        <w:t>ю</w:t>
      </w:r>
      <w:r w:rsidRPr="00737A6B">
        <w:rPr>
          <w:rFonts w:ascii="Times New Roman" w:hAnsi="Times New Roman"/>
          <w:sz w:val="28"/>
          <w:szCs w:val="28"/>
        </w:rPr>
        <w:t xml:space="preserve"> полос частот, радиочастот (радиочастотных каналов) для целей телерадиовещания с учетом нижеследующих результатов голосования:</w:t>
      </w:r>
    </w:p>
    <w:p w:rsidR="00CF3EAB" w:rsidRDefault="00CF3EAB" w:rsidP="0085090A">
      <w:pPr>
        <w:spacing w:after="0" w:line="240" w:lineRule="auto"/>
        <w:ind w:firstLine="709"/>
        <w:jc w:val="both"/>
        <w:rPr>
          <w:rFonts w:ascii="Times New Roman" w:eastAsia="SimSun" w:hAnsi="Times New Roman" w:cs="Times New Roman"/>
          <w:sz w:val="28"/>
          <w:szCs w:val="28"/>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85"/>
        <w:gridCol w:w="2693"/>
        <w:gridCol w:w="1276"/>
        <w:gridCol w:w="992"/>
        <w:gridCol w:w="2452"/>
      </w:tblGrid>
      <w:tr w:rsidR="00A105DF" w:rsidRPr="004B6330" w:rsidTr="00802C64">
        <w:trPr>
          <w:cantSplit/>
          <w:trHeight w:val="1709"/>
          <w:jc w:val="center"/>
        </w:trPr>
        <w:tc>
          <w:tcPr>
            <w:tcW w:w="611"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w:t>
            </w:r>
          </w:p>
        </w:tc>
        <w:tc>
          <w:tcPr>
            <w:tcW w:w="1985" w:type="dxa"/>
            <w:vAlign w:val="center"/>
            <w:hideMark/>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sz w:val="24"/>
                <w:szCs w:val="24"/>
              </w:rPr>
              <w:t>Наименование населенных пунктов, городов, городов республиканского значения</w:t>
            </w:r>
          </w:p>
        </w:tc>
        <w:tc>
          <w:tcPr>
            <w:tcW w:w="2693"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Наименование претендентов</w:t>
            </w:r>
          </w:p>
        </w:tc>
        <w:tc>
          <w:tcPr>
            <w:tcW w:w="1276" w:type="dxa"/>
            <w:vAlign w:val="center"/>
            <w:hideMark/>
          </w:tcPr>
          <w:p w:rsidR="00A105DF" w:rsidRPr="00A105DF" w:rsidRDefault="00A105DF" w:rsidP="00A105DF">
            <w:pPr>
              <w:spacing w:after="0" w:line="240" w:lineRule="auto"/>
              <w:jc w:val="center"/>
              <w:rPr>
                <w:rFonts w:ascii="Times New Roman" w:hAnsi="Times New Roman" w:cs="Times New Roman"/>
                <w:b/>
                <w:bCs/>
                <w:sz w:val="24"/>
                <w:szCs w:val="24"/>
              </w:rPr>
            </w:pPr>
            <w:r w:rsidRPr="00A105DF">
              <w:rPr>
                <w:rFonts w:ascii="Times New Roman" w:hAnsi="Times New Roman" w:cs="Times New Roman"/>
                <w:b/>
                <w:bCs/>
                <w:sz w:val="24"/>
                <w:szCs w:val="24"/>
                <w:lang w:val="kk-KZ"/>
              </w:rPr>
              <w:t>Номинал</w:t>
            </w:r>
            <w:r w:rsidRPr="00A105DF">
              <w:rPr>
                <w:rFonts w:ascii="Times New Roman" w:hAnsi="Times New Roman" w:cs="Times New Roman"/>
                <w:b/>
                <w:bCs/>
                <w:sz w:val="24"/>
                <w:szCs w:val="24"/>
              </w:rPr>
              <w:t xml:space="preserve"> частот, МГц</w:t>
            </w:r>
          </w:p>
        </w:tc>
        <w:tc>
          <w:tcPr>
            <w:tcW w:w="99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Голоса</w:t>
            </w:r>
          </w:p>
        </w:tc>
        <w:tc>
          <w:tcPr>
            <w:tcW w:w="2452" w:type="dxa"/>
            <w:vAlign w:val="center"/>
          </w:tcPr>
          <w:p w:rsidR="00A105DF" w:rsidRPr="00A105DF" w:rsidRDefault="00A105DF" w:rsidP="00A105D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ПОБЕДИТЕЛЬ</w:t>
            </w:r>
          </w:p>
        </w:tc>
      </w:tr>
      <w:tr w:rsidR="00933B1F" w:rsidRPr="004B6330" w:rsidTr="00802C64">
        <w:trPr>
          <w:cantSplit/>
          <w:trHeight w:val="437"/>
          <w:jc w:val="center"/>
        </w:trPr>
        <w:tc>
          <w:tcPr>
            <w:tcW w:w="611" w:type="dxa"/>
            <w:vMerge w:val="restart"/>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1</w:t>
            </w:r>
          </w:p>
        </w:tc>
        <w:tc>
          <w:tcPr>
            <w:tcW w:w="1985" w:type="dxa"/>
            <w:vMerge w:val="restart"/>
            <w:vAlign w:val="center"/>
            <w:hideMark/>
          </w:tcPr>
          <w:p w:rsidR="00933B1F" w:rsidRPr="00933B1F" w:rsidRDefault="00933B1F" w:rsidP="00933B1F">
            <w:pPr>
              <w:spacing w:after="0" w:line="240" w:lineRule="auto"/>
              <w:jc w:val="center"/>
              <w:rPr>
                <w:rFonts w:ascii="Times New Roman" w:hAnsi="Times New Roman" w:cs="Times New Roman"/>
                <w:b/>
                <w:sz w:val="24"/>
                <w:szCs w:val="24"/>
              </w:rPr>
            </w:pPr>
            <w:r w:rsidRPr="00933B1F">
              <w:rPr>
                <w:rFonts w:ascii="Times New Roman" w:hAnsi="Times New Roman" w:cs="Times New Roman"/>
                <w:sz w:val="24"/>
                <w:szCs w:val="24"/>
                <w:lang w:val="kk-KZ"/>
              </w:rPr>
              <w:t>г. Нур-Султан</w:t>
            </w:r>
          </w:p>
        </w:tc>
        <w:tc>
          <w:tcPr>
            <w:tcW w:w="2693" w:type="dxa"/>
            <w:vAlign w:val="center"/>
          </w:tcPr>
          <w:p w:rsidR="00933B1F" w:rsidRPr="00933B1F" w:rsidRDefault="00933B1F" w:rsidP="00933B1F">
            <w:pPr>
              <w:jc w:val="center"/>
              <w:rPr>
                <w:rFonts w:ascii="Times New Roman" w:hAnsi="Times New Roman" w:cs="Times New Roman"/>
                <w:sz w:val="24"/>
                <w:szCs w:val="24"/>
                <w:lang w:val="kk-KZ"/>
              </w:rPr>
            </w:pPr>
            <w:r w:rsidRPr="00933B1F">
              <w:rPr>
                <w:rFonts w:ascii="Times New Roman" w:hAnsi="Times New Roman" w:cs="Times New Roman"/>
                <w:bCs/>
                <w:sz w:val="24"/>
                <w:szCs w:val="24"/>
                <w:lang w:val="kk-KZ"/>
              </w:rPr>
              <w:t>1) ТОО «enso media production»</w:t>
            </w:r>
            <w:r>
              <w:rPr>
                <w:rFonts w:ascii="Times New Roman" w:hAnsi="Times New Roman" w:cs="Times New Roman"/>
                <w:bCs/>
                <w:sz w:val="24"/>
                <w:szCs w:val="24"/>
                <w:lang w:val="kk-KZ"/>
              </w:rPr>
              <w:t>,</w:t>
            </w:r>
          </w:p>
        </w:tc>
        <w:tc>
          <w:tcPr>
            <w:tcW w:w="1276" w:type="dxa"/>
            <w:vMerge w:val="restart"/>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100</w:t>
            </w: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452" w:type="dxa"/>
            <w:vMerge w:val="restart"/>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r w:rsidRPr="00933B1F">
              <w:rPr>
                <w:rFonts w:ascii="Times New Roman" w:hAnsi="Times New Roman" w:cs="Times New Roman"/>
                <w:bCs/>
                <w:sz w:val="24"/>
                <w:szCs w:val="24"/>
                <w:lang w:val="kk-KZ"/>
              </w:rPr>
              <w:t>ТОО «enso media production»</w:t>
            </w:r>
          </w:p>
        </w:tc>
      </w:tr>
      <w:tr w:rsidR="00933B1F" w:rsidRPr="004B6330" w:rsidTr="00802C64">
        <w:trPr>
          <w:cantSplit/>
          <w:trHeight w:val="435"/>
          <w:jc w:val="center"/>
        </w:trPr>
        <w:tc>
          <w:tcPr>
            <w:tcW w:w="611"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933B1F" w:rsidRPr="00933B1F" w:rsidRDefault="00933B1F" w:rsidP="00933B1F">
            <w:pPr>
              <w:spacing w:after="0" w:line="240" w:lineRule="auto"/>
              <w:jc w:val="center"/>
              <w:rPr>
                <w:rFonts w:ascii="Times New Roman" w:hAnsi="Times New Roman" w:cs="Times New Roman"/>
                <w:sz w:val="24"/>
                <w:szCs w:val="24"/>
                <w:lang w:val="kk-KZ"/>
              </w:rPr>
            </w:pPr>
          </w:p>
        </w:tc>
        <w:tc>
          <w:tcPr>
            <w:tcW w:w="2693" w:type="dxa"/>
            <w:vAlign w:val="center"/>
          </w:tcPr>
          <w:p w:rsidR="00933B1F" w:rsidRPr="00933B1F" w:rsidRDefault="00933B1F" w:rsidP="005A4CF1">
            <w:pPr>
              <w:jc w:val="center"/>
              <w:rPr>
                <w:rFonts w:ascii="Times New Roman" w:hAnsi="Times New Roman" w:cs="Times New Roman"/>
                <w:bCs/>
                <w:sz w:val="24"/>
                <w:szCs w:val="24"/>
                <w:lang w:val="kk-KZ"/>
              </w:rPr>
            </w:pPr>
            <w:r w:rsidRPr="00933B1F">
              <w:rPr>
                <w:rFonts w:ascii="Times New Roman" w:hAnsi="Times New Roman" w:cs="Times New Roman"/>
                <w:sz w:val="24"/>
                <w:szCs w:val="24"/>
                <w:lang w:val="kk-KZ"/>
              </w:rPr>
              <w:t xml:space="preserve">2) </w:t>
            </w:r>
            <w:r w:rsidR="005A4CF1" w:rsidRPr="00933B1F">
              <w:rPr>
                <w:rFonts w:ascii="Times New Roman" w:hAnsi="Times New Roman" w:cs="Times New Roman"/>
                <w:sz w:val="24"/>
                <w:szCs w:val="24"/>
                <w:lang w:val="kk-KZ"/>
              </w:rPr>
              <w:t>«Телерадиокомпания «</w:t>
            </w:r>
            <w:proofErr w:type="spellStart"/>
            <w:r w:rsidR="005A4CF1" w:rsidRPr="00933B1F">
              <w:rPr>
                <w:rFonts w:ascii="Times New Roman" w:hAnsi="Times New Roman" w:cs="Times New Roman"/>
                <w:sz w:val="24"/>
                <w:szCs w:val="24"/>
                <w:lang w:val="en-US"/>
              </w:rPr>
              <w:t>Shahar</w:t>
            </w:r>
            <w:proofErr w:type="spellEnd"/>
            <w:r w:rsidR="005A4CF1" w:rsidRPr="00933B1F">
              <w:rPr>
                <w:rFonts w:ascii="Times New Roman" w:hAnsi="Times New Roman" w:cs="Times New Roman"/>
                <w:sz w:val="24"/>
                <w:szCs w:val="24"/>
              </w:rPr>
              <w:t>»</w:t>
            </w:r>
          </w:p>
        </w:tc>
        <w:tc>
          <w:tcPr>
            <w:tcW w:w="1276" w:type="dxa"/>
            <w:vMerge/>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452"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r>
      <w:tr w:rsidR="00933B1F" w:rsidRPr="004B6330" w:rsidTr="00802C64">
        <w:trPr>
          <w:cantSplit/>
          <w:trHeight w:val="557"/>
          <w:jc w:val="center"/>
        </w:trPr>
        <w:tc>
          <w:tcPr>
            <w:tcW w:w="611"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933B1F" w:rsidRPr="00933B1F" w:rsidRDefault="00933B1F" w:rsidP="00933B1F">
            <w:pPr>
              <w:spacing w:after="0" w:line="240" w:lineRule="auto"/>
              <w:jc w:val="center"/>
              <w:rPr>
                <w:rFonts w:ascii="Times New Roman" w:hAnsi="Times New Roman" w:cs="Times New Roman"/>
                <w:sz w:val="24"/>
                <w:szCs w:val="24"/>
                <w:lang w:val="kk-KZ"/>
              </w:rPr>
            </w:pPr>
          </w:p>
        </w:tc>
        <w:tc>
          <w:tcPr>
            <w:tcW w:w="2693" w:type="dxa"/>
            <w:vAlign w:val="center"/>
          </w:tcPr>
          <w:p w:rsidR="00933B1F" w:rsidRPr="00933B1F" w:rsidRDefault="00933B1F" w:rsidP="005A4CF1">
            <w:pPr>
              <w:jc w:val="center"/>
              <w:rPr>
                <w:rFonts w:ascii="Times New Roman" w:hAnsi="Times New Roman" w:cs="Times New Roman"/>
                <w:sz w:val="24"/>
                <w:szCs w:val="24"/>
              </w:rPr>
            </w:pPr>
            <w:r w:rsidRPr="00933B1F">
              <w:rPr>
                <w:rFonts w:ascii="Times New Roman" w:hAnsi="Times New Roman" w:cs="Times New Roman"/>
                <w:sz w:val="24"/>
                <w:szCs w:val="24"/>
              </w:rPr>
              <w:t xml:space="preserve">3) </w:t>
            </w:r>
            <w:r w:rsidR="005A4CF1" w:rsidRPr="00933B1F">
              <w:rPr>
                <w:rFonts w:ascii="Times New Roman" w:hAnsi="Times New Roman" w:cs="Times New Roman"/>
                <w:sz w:val="24"/>
                <w:szCs w:val="24"/>
                <w:lang w:val="kk-KZ"/>
              </w:rPr>
              <w:t>ТОО «Байлык Инновация»</w:t>
            </w:r>
          </w:p>
        </w:tc>
        <w:tc>
          <w:tcPr>
            <w:tcW w:w="1276" w:type="dxa"/>
            <w:vMerge/>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p>
        </w:tc>
        <w:tc>
          <w:tcPr>
            <w:tcW w:w="992" w:type="dxa"/>
            <w:vAlign w:val="center"/>
          </w:tcPr>
          <w:p w:rsidR="00933B1F" w:rsidRPr="005A4CF1" w:rsidRDefault="00933B1F" w:rsidP="00933B1F">
            <w:pPr>
              <w:spacing w:after="0" w:line="240" w:lineRule="auto"/>
              <w:jc w:val="center"/>
              <w:rPr>
                <w:rFonts w:ascii="Times New Roman" w:hAnsi="Times New Roman" w:cs="Times New Roman"/>
                <w:b/>
                <w:bCs/>
                <w:sz w:val="24"/>
                <w:szCs w:val="24"/>
              </w:rPr>
            </w:pPr>
            <w:r w:rsidRPr="00A105DF">
              <w:rPr>
                <w:rFonts w:ascii="Times New Roman" w:hAnsi="Times New Roman" w:cs="Times New Roman"/>
                <w:b/>
                <w:bCs/>
                <w:sz w:val="24"/>
                <w:szCs w:val="24"/>
                <w:lang w:val="en-US"/>
              </w:rPr>
              <w:t>0</w:t>
            </w:r>
          </w:p>
        </w:tc>
        <w:tc>
          <w:tcPr>
            <w:tcW w:w="2452"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r>
      <w:tr w:rsidR="00933B1F" w:rsidRPr="004B6330" w:rsidTr="00802C64">
        <w:trPr>
          <w:cantSplit/>
          <w:trHeight w:val="462"/>
          <w:jc w:val="center"/>
        </w:trPr>
        <w:tc>
          <w:tcPr>
            <w:tcW w:w="611"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933B1F" w:rsidRPr="00933B1F" w:rsidRDefault="00933B1F" w:rsidP="00933B1F">
            <w:pPr>
              <w:spacing w:after="0" w:line="240" w:lineRule="auto"/>
              <w:jc w:val="center"/>
              <w:rPr>
                <w:rFonts w:ascii="Times New Roman" w:hAnsi="Times New Roman" w:cs="Times New Roman"/>
                <w:sz w:val="24"/>
                <w:szCs w:val="24"/>
                <w:lang w:val="kk-KZ"/>
              </w:rPr>
            </w:pPr>
          </w:p>
        </w:tc>
        <w:tc>
          <w:tcPr>
            <w:tcW w:w="2693" w:type="dxa"/>
            <w:vAlign w:val="center"/>
          </w:tcPr>
          <w:p w:rsidR="00933B1F" w:rsidRPr="00933B1F" w:rsidRDefault="00933B1F" w:rsidP="00933B1F">
            <w:pPr>
              <w:jc w:val="center"/>
              <w:rPr>
                <w:rFonts w:ascii="Times New Roman" w:hAnsi="Times New Roman" w:cs="Times New Roman"/>
                <w:sz w:val="24"/>
                <w:szCs w:val="24"/>
                <w:lang w:val="kk-KZ"/>
              </w:rPr>
            </w:pPr>
            <w:r>
              <w:rPr>
                <w:rFonts w:ascii="Times New Roman" w:hAnsi="Times New Roman" w:cs="Times New Roman"/>
                <w:sz w:val="24"/>
                <w:szCs w:val="24"/>
                <w:lang w:val="kk-KZ"/>
              </w:rPr>
              <w:t>4) ТОО «Радио 102»</w:t>
            </w:r>
          </w:p>
        </w:tc>
        <w:tc>
          <w:tcPr>
            <w:tcW w:w="1276" w:type="dxa"/>
            <w:vMerge/>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452"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r>
      <w:tr w:rsidR="00933B1F" w:rsidRPr="004B6330" w:rsidTr="00802C64">
        <w:trPr>
          <w:cantSplit/>
          <w:trHeight w:val="537"/>
          <w:jc w:val="center"/>
        </w:trPr>
        <w:tc>
          <w:tcPr>
            <w:tcW w:w="611" w:type="dxa"/>
            <w:vMerge w:val="restart"/>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r w:rsidRPr="00A105DF">
              <w:rPr>
                <w:rFonts w:ascii="Times New Roman" w:hAnsi="Times New Roman" w:cs="Times New Roman"/>
                <w:b/>
                <w:bCs/>
                <w:sz w:val="24"/>
                <w:szCs w:val="24"/>
                <w:lang w:val="kk-KZ"/>
              </w:rPr>
              <w:t>2</w:t>
            </w:r>
          </w:p>
        </w:tc>
        <w:tc>
          <w:tcPr>
            <w:tcW w:w="1985" w:type="dxa"/>
            <w:vMerge w:val="restart"/>
            <w:vAlign w:val="center"/>
            <w:hideMark/>
          </w:tcPr>
          <w:p w:rsidR="00933B1F" w:rsidRPr="00A105DF" w:rsidRDefault="00933B1F" w:rsidP="00933B1F">
            <w:pPr>
              <w:spacing w:after="0" w:line="240" w:lineRule="auto"/>
              <w:jc w:val="center"/>
              <w:rPr>
                <w:rFonts w:ascii="Times New Roman" w:hAnsi="Times New Roman" w:cs="Times New Roman"/>
                <w:sz w:val="24"/>
                <w:szCs w:val="24"/>
                <w:lang w:val="kk-KZ"/>
              </w:rPr>
            </w:pPr>
            <w:r w:rsidRPr="00A105DF">
              <w:rPr>
                <w:rFonts w:ascii="Times New Roman" w:hAnsi="Times New Roman" w:cs="Times New Roman"/>
                <w:sz w:val="24"/>
                <w:szCs w:val="24"/>
                <w:lang w:val="kk-KZ"/>
              </w:rPr>
              <w:t>г. Алматы</w:t>
            </w:r>
          </w:p>
        </w:tc>
        <w:tc>
          <w:tcPr>
            <w:tcW w:w="2693" w:type="dxa"/>
            <w:vAlign w:val="center"/>
          </w:tcPr>
          <w:p w:rsidR="00933B1F" w:rsidRPr="00933B1F" w:rsidRDefault="00933B1F" w:rsidP="00933B1F">
            <w:pPr>
              <w:jc w:val="center"/>
              <w:rPr>
                <w:rFonts w:ascii="Times New Roman" w:hAnsi="Times New Roman" w:cs="Times New Roman"/>
                <w:b/>
                <w:sz w:val="24"/>
                <w:szCs w:val="24"/>
                <w:lang w:val="kk-KZ"/>
              </w:rPr>
            </w:pPr>
            <w:r w:rsidRPr="00933B1F">
              <w:rPr>
                <w:rFonts w:ascii="Times New Roman" w:hAnsi="Times New Roman" w:cs="Times New Roman"/>
                <w:bCs/>
                <w:sz w:val="24"/>
                <w:szCs w:val="24"/>
                <w:lang w:val="kk-KZ"/>
              </w:rPr>
              <w:t>1) ТОО «enso media production»</w:t>
            </w:r>
          </w:p>
        </w:tc>
        <w:tc>
          <w:tcPr>
            <w:tcW w:w="1276" w:type="dxa"/>
            <w:vMerge w:val="restart"/>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97</w:t>
            </w:r>
            <w:r w:rsidRPr="00A105DF">
              <w:rPr>
                <w:rFonts w:ascii="Times New Roman" w:hAnsi="Times New Roman" w:cs="Times New Roman"/>
                <w:bCs/>
                <w:sz w:val="24"/>
                <w:szCs w:val="24"/>
                <w:lang w:val="kk-KZ"/>
              </w:rPr>
              <w:t>,</w:t>
            </w:r>
            <w:r>
              <w:rPr>
                <w:rFonts w:ascii="Times New Roman" w:hAnsi="Times New Roman" w:cs="Times New Roman"/>
                <w:bCs/>
                <w:sz w:val="24"/>
                <w:szCs w:val="24"/>
                <w:lang w:val="kk-KZ"/>
              </w:rPr>
              <w:t>7</w:t>
            </w: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452" w:type="dxa"/>
            <w:vMerge w:val="restart"/>
            <w:vAlign w:val="center"/>
          </w:tcPr>
          <w:p w:rsidR="00933B1F" w:rsidRDefault="00933B1F" w:rsidP="00933B1F">
            <w:pPr>
              <w:rPr>
                <w:rFonts w:ascii="Times New Roman" w:hAnsi="Times New Roman" w:cs="Times New Roman"/>
                <w:sz w:val="24"/>
                <w:szCs w:val="24"/>
                <w:lang w:val="kk-KZ"/>
              </w:rPr>
            </w:pPr>
          </w:p>
          <w:p w:rsidR="00933B1F" w:rsidRDefault="00933B1F" w:rsidP="00933B1F">
            <w:pPr>
              <w:jc w:val="center"/>
              <w:rPr>
                <w:rFonts w:ascii="Times New Roman" w:hAnsi="Times New Roman" w:cs="Times New Roman"/>
                <w:sz w:val="24"/>
                <w:szCs w:val="24"/>
                <w:lang w:val="kk-KZ"/>
              </w:rPr>
            </w:pPr>
            <w:r w:rsidRPr="00933B1F">
              <w:rPr>
                <w:rFonts w:ascii="Times New Roman" w:hAnsi="Times New Roman" w:cs="Times New Roman"/>
                <w:bCs/>
                <w:sz w:val="24"/>
                <w:szCs w:val="24"/>
                <w:lang w:val="kk-KZ"/>
              </w:rPr>
              <w:t>ТОО «enso media production»</w:t>
            </w:r>
          </w:p>
          <w:p w:rsidR="00933B1F" w:rsidRDefault="00933B1F" w:rsidP="00933B1F">
            <w:pPr>
              <w:rPr>
                <w:rFonts w:ascii="Times New Roman" w:hAnsi="Times New Roman" w:cs="Times New Roman"/>
                <w:sz w:val="24"/>
                <w:szCs w:val="24"/>
                <w:lang w:val="kk-KZ"/>
              </w:rPr>
            </w:pPr>
          </w:p>
          <w:p w:rsidR="00933B1F" w:rsidRPr="00933B1F" w:rsidRDefault="00933B1F" w:rsidP="00933B1F">
            <w:pPr>
              <w:rPr>
                <w:rFonts w:ascii="Times New Roman" w:hAnsi="Times New Roman" w:cs="Times New Roman"/>
                <w:sz w:val="24"/>
                <w:szCs w:val="24"/>
                <w:lang w:val="kk-KZ"/>
              </w:rPr>
            </w:pPr>
          </w:p>
        </w:tc>
      </w:tr>
      <w:tr w:rsidR="00933B1F" w:rsidRPr="004B6330" w:rsidTr="00802C64">
        <w:trPr>
          <w:cantSplit/>
          <w:trHeight w:val="258"/>
          <w:jc w:val="center"/>
        </w:trPr>
        <w:tc>
          <w:tcPr>
            <w:tcW w:w="611"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933B1F" w:rsidRPr="00A105DF" w:rsidRDefault="00933B1F" w:rsidP="00933B1F">
            <w:pPr>
              <w:spacing w:after="0" w:line="240" w:lineRule="auto"/>
              <w:jc w:val="center"/>
              <w:rPr>
                <w:rFonts w:ascii="Times New Roman" w:hAnsi="Times New Roman" w:cs="Times New Roman"/>
                <w:sz w:val="24"/>
                <w:szCs w:val="24"/>
                <w:lang w:val="kk-KZ"/>
              </w:rPr>
            </w:pPr>
          </w:p>
        </w:tc>
        <w:tc>
          <w:tcPr>
            <w:tcW w:w="2693" w:type="dxa"/>
            <w:vAlign w:val="center"/>
          </w:tcPr>
          <w:p w:rsidR="00933B1F" w:rsidRPr="00933B1F" w:rsidRDefault="00933B1F" w:rsidP="005A4CF1">
            <w:pPr>
              <w:jc w:val="center"/>
              <w:rPr>
                <w:rFonts w:ascii="Times New Roman" w:hAnsi="Times New Roman" w:cs="Times New Roman"/>
                <w:bCs/>
                <w:sz w:val="24"/>
                <w:szCs w:val="24"/>
                <w:lang w:val="kk-KZ"/>
              </w:rPr>
            </w:pPr>
            <w:r w:rsidRPr="00933B1F">
              <w:rPr>
                <w:rFonts w:ascii="Times New Roman" w:hAnsi="Times New Roman" w:cs="Times New Roman"/>
                <w:bCs/>
                <w:sz w:val="24"/>
                <w:szCs w:val="24"/>
              </w:rPr>
              <w:t>2</w:t>
            </w:r>
            <w:r w:rsidRPr="00933B1F">
              <w:rPr>
                <w:rFonts w:ascii="Times New Roman" w:hAnsi="Times New Roman" w:cs="Times New Roman"/>
                <w:bCs/>
                <w:sz w:val="24"/>
                <w:szCs w:val="24"/>
                <w:lang w:val="kk-KZ"/>
              </w:rPr>
              <w:t xml:space="preserve">) </w:t>
            </w:r>
            <w:r w:rsidR="005A4CF1">
              <w:rPr>
                <w:rFonts w:ascii="Times New Roman" w:hAnsi="Times New Roman" w:cs="Times New Roman"/>
                <w:sz w:val="24"/>
                <w:szCs w:val="24"/>
                <w:lang w:val="kk-KZ"/>
              </w:rPr>
              <w:t>ТОО «Радио 102»</w:t>
            </w:r>
          </w:p>
        </w:tc>
        <w:tc>
          <w:tcPr>
            <w:tcW w:w="1276" w:type="dxa"/>
            <w:vMerge/>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452"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r>
      <w:tr w:rsidR="00933B1F" w:rsidRPr="004B6330" w:rsidTr="00802C64">
        <w:trPr>
          <w:cantSplit/>
          <w:trHeight w:val="516"/>
          <w:jc w:val="center"/>
        </w:trPr>
        <w:tc>
          <w:tcPr>
            <w:tcW w:w="611"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c>
          <w:tcPr>
            <w:tcW w:w="1985" w:type="dxa"/>
            <w:vMerge/>
            <w:vAlign w:val="center"/>
            <w:hideMark/>
          </w:tcPr>
          <w:p w:rsidR="00933B1F" w:rsidRPr="00A105DF" w:rsidRDefault="00933B1F" w:rsidP="00933B1F">
            <w:pPr>
              <w:spacing w:after="0" w:line="240" w:lineRule="auto"/>
              <w:jc w:val="center"/>
              <w:rPr>
                <w:rFonts w:ascii="Times New Roman" w:hAnsi="Times New Roman" w:cs="Times New Roman"/>
                <w:sz w:val="24"/>
                <w:szCs w:val="24"/>
                <w:lang w:val="kk-KZ"/>
              </w:rPr>
            </w:pPr>
          </w:p>
        </w:tc>
        <w:tc>
          <w:tcPr>
            <w:tcW w:w="2693" w:type="dxa"/>
            <w:vAlign w:val="center"/>
          </w:tcPr>
          <w:p w:rsidR="00933B1F" w:rsidRPr="00933B1F" w:rsidRDefault="00933B1F" w:rsidP="005A4CF1">
            <w:pPr>
              <w:jc w:val="center"/>
              <w:rPr>
                <w:rFonts w:ascii="Times New Roman" w:hAnsi="Times New Roman" w:cs="Times New Roman"/>
                <w:sz w:val="24"/>
                <w:szCs w:val="24"/>
                <w:lang w:val="kk-KZ"/>
              </w:rPr>
            </w:pPr>
            <w:r w:rsidRPr="00933B1F">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005A4CF1" w:rsidRPr="00933B1F">
              <w:rPr>
                <w:rFonts w:ascii="Times New Roman" w:hAnsi="Times New Roman" w:cs="Times New Roman"/>
                <w:sz w:val="24"/>
                <w:szCs w:val="24"/>
                <w:lang w:val="kk-KZ"/>
              </w:rPr>
              <w:t>ТОО «Байлык Инновация»</w:t>
            </w:r>
            <w:bookmarkStart w:id="0" w:name="_GoBack"/>
            <w:bookmarkEnd w:id="0"/>
          </w:p>
        </w:tc>
        <w:tc>
          <w:tcPr>
            <w:tcW w:w="1276" w:type="dxa"/>
            <w:vMerge/>
            <w:vAlign w:val="center"/>
            <w:hideMark/>
          </w:tcPr>
          <w:p w:rsidR="00933B1F" w:rsidRPr="00A105DF" w:rsidRDefault="00933B1F" w:rsidP="00933B1F">
            <w:pPr>
              <w:spacing w:after="0" w:line="240" w:lineRule="auto"/>
              <w:jc w:val="center"/>
              <w:rPr>
                <w:rFonts w:ascii="Times New Roman" w:hAnsi="Times New Roman" w:cs="Times New Roman"/>
                <w:bCs/>
                <w:sz w:val="24"/>
                <w:szCs w:val="24"/>
                <w:lang w:val="kk-KZ"/>
              </w:rPr>
            </w:pPr>
          </w:p>
        </w:tc>
        <w:tc>
          <w:tcPr>
            <w:tcW w:w="992" w:type="dxa"/>
            <w:vAlign w:val="center"/>
          </w:tcPr>
          <w:p w:rsidR="00933B1F" w:rsidRPr="00A105DF" w:rsidRDefault="00016546" w:rsidP="00933B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452" w:type="dxa"/>
            <w:vMerge/>
            <w:vAlign w:val="center"/>
          </w:tcPr>
          <w:p w:rsidR="00933B1F" w:rsidRPr="00A105DF" w:rsidRDefault="00933B1F" w:rsidP="00933B1F">
            <w:pPr>
              <w:spacing w:after="0" w:line="240" w:lineRule="auto"/>
              <w:jc w:val="center"/>
              <w:rPr>
                <w:rFonts w:ascii="Times New Roman" w:hAnsi="Times New Roman" w:cs="Times New Roman"/>
                <w:b/>
                <w:bCs/>
                <w:sz w:val="24"/>
                <w:szCs w:val="24"/>
                <w:lang w:val="kk-KZ"/>
              </w:rPr>
            </w:pPr>
          </w:p>
        </w:tc>
      </w:tr>
      <w:tr w:rsidR="00A105DF" w:rsidRPr="004B6330" w:rsidTr="00802C64">
        <w:trPr>
          <w:cantSplit/>
          <w:trHeight w:val="261"/>
          <w:jc w:val="center"/>
        </w:trPr>
        <w:tc>
          <w:tcPr>
            <w:tcW w:w="10009" w:type="dxa"/>
            <w:gridSpan w:val="6"/>
            <w:vAlign w:val="center"/>
          </w:tcPr>
          <w:p w:rsidR="00A105DF" w:rsidRDefault="00933B1F" w:rsidP="004E32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Карагандинская</w:t>
            </w:r>
            <w:r w:rsidR="00A105DF" w:rsidRPr="00A105DF">
              <w:rPr>
                <w:rFonts w:ascii="Times New Roman" w:hAnsi="Times New Roman" w:cs="Times New Roman"/>
                <w:b/>
                <w:bCs/>
                <w:sz w:val="24"/>
                <w:szCs w:val="24"/>
              </w:rPr>
              <w:t xml:space="preserve"> область</w:t>
            </w:r>
          </w:p>
          <w:p w:rsidR="004E3268" w:rsidRPr="00A105DF" w:rsidRDefault="004E3268" w:rsidP="00A105DF">
            <w:pPr>
              <w:spacing w:after="0" w:line="240" w:lineRule="auto"/>
              <w:jc w:val="center"/>
              <w:rPr>
                <w:rFonts w:ascii="Times New Roman" w:hAnsi="Times New Roman" w:cs="Times New Roman"/>
                <w:b/>
                <w:bCs/>
                <w:sz w:val="24"/>
                <w:szCs w:val="24"/>
                <w:lang w:val="kk-KZ"/>
              </w:rPr>
            </w:pPr>
          </w:p>
        </w:tc>
      </w:tr>
      <w:tr w:rsidR="00A105DF" w:rsidRPr="004B6330" w:rsidTr="00802C64">
        <w:trPr>
          <w:trHeight w:val="315"/>
          <w:jc w:val="center"/>
        </w:trPr>
        <w:tc>
          <w:tcPr>
            <w:tcW w:w="611" w:type="dxa"/>
            <w:vAlign w:val="center"/>
          </w:tcPr>
          <w:p w:rsidR="00A105DF" w:rsidRPr="00A105DF" w:rsidRDefault="004E3268" w:rsidP="00A105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5" w:type="dxa"/>
            <w:vAlign w:val="center"/>
            <w:hideMark/>
          </w:tcPr>
          <w:p w:rsidR="00A105DF" w:rsidRPr="00933B1F" w:rsidRDefault="00933B1F" w:rsidP="00A105DF">
            <w:pPr>
              <w:spacing w:after="0" w:line="240" w:lineRule="auto"/>
              <w:jc w:val="center"/>
              <w:rPr>
                <w:rFonts w:ascii="Times New Roman" w:hAnsi="Times New Roman" w:cs="Times New Roman"/>
                <w:sz w:val="24"/>
                <w:szCs w:val="24"/>
                <w:lang w:val="kk-KZ"/>
              </w:rPr>
            </w:pPr>
            <w:r w:rsidRPr="00933B1F">
              <w:rPr>
                <w:rFonts w:ascii="Times New Roman" w:eastAsiaTheme="minorEastAsia" w:hAnsi="Times New Roman" w:cs="Times New Roman"/>
                <w:sz w:val="24"/>
                <w:szCs w:val="24"/>
                <w:lang w:val="kk-KZ"/>
              </w:rPr>
              <w:t>г. Приозерск</w:t>
            </w:r>
          </w:p>
        </w:tc>
        <w:tc>
          <w:tcPr>
            <w:tcW w:w="2693" w:type="dxa"/>
            <w:vAlign w:val="center"/>
          </w:tcPr>
          <w:p w:rsidR="00A105DF" w:rsidRPr="00933B1F" w:rsidRDefault="00933B1F" w:rsidP="00A105DF">
            <w:pPr>
              <w:spacing w:after="0" w:line="240" w:lineRule="auto"/>
              <w:jc w:val="center"/>
              <w:rPr>
                <w:rFonts w:ascii="Times New Roman" w:hAnsi="Times New Roman" w:cs="Times New Roman"/>
                <w:sz w:val="24"/>
                <w:szCs w:val="24"/>
              </w:rPr>
            </w:pPr>
            <w:r w:rsidRPr="00933B1F">
              <w:rPr>
                <w:rFonts w:ascii="Times New Roman" w:hAnsi="Times New Roman" w:cs="Times New Roman"/>
                <w:sz w:val="24"/>
                <w:szCs w:val="24"/>
                <w:lang w:val="kk-KZ"/>
              </w:rPr>
              <w:t>ИП «Сафиюлин Н.Б.»</w:t>
            </w:r>
          </w:p>
        </w:tc>
        <w:tc>
          <w:tcPr>
            <w:tcW w:w="1276" w:type="dxa"/>
            <w:vAlign w:val="center"/>
            <w:hideMark/>
          </w:tcPr>
          <w:p w:rsidR="00A105DF" w:rsidRPr="00A105DF" w:rsidRDefault="00933B1F" w:rsidP="00A105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102,3</w:t>
            </w:r>
          </w:p>
        </w:tc>
        <w:tc>
          <w:tcPr>
            <w:tcW w:w="992" w:type="dxa"/>
            <w:vAlign w:val="center"/>
          </w:tcPr>
          <w:p w:rsidR="00A105DF" w:rsidRPr="00A105DF" w:rsidRDefault="00016546" w:rsidP="00A105D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452" w:type="dxa"/>
            <w:vAlign w:val="center"/>
          </w:tcPr>
          <w:p w:rsidR="00A105DF" w:rsidRPr="00A105DF" w:rsidRDefault="00933B1F" w:rsidP="00A105DF">
            <w:pPr>
              <w:spacing w:after="0" w:line="240" w:lineRule="auto"/>
              <w:jc w:val="center"/>
              <w:rPr>
                <w:rFonts w:ascii="Times New Roman" w:hAnsi="Times New Roman" w:cs="Times New Roman"/>
                <w:sz w:val="24"/>
                <w:szCs w:val="24"/>
              </w:rPr>
            </w:pPr>
            <w:r w:rsidRPr="00933B1F">
              <w:rPr>
                <w:rFonts w:ascii="Times New Roman" w:hAnsi="Times New Roman" w:cs="Times New Roman"/>
                <w:sz w:val="24"/>
                <w:szCs w:val="24"/>
                <w:lang w:val="kk-KZ"/>
              </w:rPr>
              <w:t>ИП «Сафиюлин Н.Б.»</w:t>
            </w:r>
          </w:p>
        </w:tc>
      </w:tr>
    </w:tbl>
    <w:p w:rsidR="00CF3EAB" w:rsidRDefault="00CF3EAB" w:rsidP="0085090A">
      <w:pPr>
        <w:spacing w:after="0" w:line="240" w:lineRule="auto"/>
        <w:ind w:firstLine="709"/>
        <w:jc w:val="both"/>
        <w:rPr>
          <w:rFonts w:ascii="Times New Roman" w:eastAsia="SimSun" w:hAnsi="Times New Roman" w:cs="Times New Roman"/>
          <w:sz w:val="28"/>
          <w:szCs w:val="28"/>
        </w:rPr>
      </w:pPr>
    </w:p>
    <w:p w:rsidR="00FF563F" w:rsidRPr="008C5B83" w:rsidRDefault="00FF563F" w:rsidP="00A105DF">
      <w:pPr>
        <w:spacing w:after="0" w:line="240" w:lineRule="auto"/>
        <w:jc w:val="both"/>
        <w:rPr>
          <w:rFonts w:ascii="Times New Roman" w:hAnsi="Times New Roman" w:cs="Times New Roman"/>
          <w:b/>
          <w:i/>
          <w:sz w:val="28"/>
          <w:szCs w:val="28"/>
          <w:u w:val="single"/>
          <w:lang w:val="kk-KZ"/>
        </w:rPr>
      </w:pPr>
      <w:r>
        <w:rPr>
          <w:rFonts w:ascii="Times New Roman" w:hAnsi="Times New Roman" w:cs="Times New Roman"/>
          <w:b/>
          <w:sz w:val="28"/>
          <w:szCs w:val="28"/>
          <w:lang w:val="kk-KZ"/>
        </w:rPr>
        <w:t xml:space="preserve"> </w:t>
      </w:r>
    </w:p>
    <w:p w:rsidR="00517C0F" w:rsidRPr="008C5B83" w:rsidRDefault="00FF563F" w:rsidP="00FF563F">
      <w:pPr>
        <w:pStyle w:val="a5"/>
        <w:numPr>
          <w:ilvl w:val="0"/>
          <w:numId w:val="6"/>
        </w:numPr>
        <w:spacing w:after="0" w:line="240" w:lineRule="auto"/>
        <w:jc w:val="both"/>
        <w:rPr>
          <w:rFonts w:ascii="Times New Roman" w:hAnsi="Times New Roman" w:cs="Times New Roman"/>
          <w:b/>
          <w:i/>
          <w:sz w:val="28"/>
          <w:szCs w:val="28"/>
          <w:u w:val="single"/>
          <w:lang w:val="kk-KZ"/>
        </w:rPr>
      </w:pPr>
      <w:r w:rsidRPr="008C5B83">
        <w:rPr>
          <w:rFonts w:ascii="Times New Roman" w:hAnsi="Times New Roman" w:cs="Times New Roman"/>
          <w:b/>
          <w:i/>
          <w:sz w:val="28"/>
          <w:szCs w:val="28"/>
          <w:u w:val="single"/>
          <w:lang w:val="kk-KZ"/>
        </w:rPr>
        <w:t xml:space="preserve">По всем дополнительным вопросам касательно Конкурса обращаться по номеру: </w:t>
      </w:r>
      <w:r w:rsidRPr="008C5B83">
        <w:rPr>
          <w:rFonts w:ascii="Times New Roman" w:hAnsi="Times New Roman" w:cs="Times New Roman"/>
          <w:b/>
          <w:i/>
          <w:color w:val="3C4043"/>
          <w:sz w:val="28"/>
          <w:szCs w:val="28"/>
          <w:u w:val="single"/>
          <w:shd w:val="clear" w:color="auto" w:fill="FFFFFF"/>
        </w:rPr>
        <w:t xml:space="preserve">+7 (7172) </w:t>
      </w:r>
      <w:r w:rsidRPr="008C5B83">
        <w:rPr>
          <w:rFonts w:ascii="Times New Roman" w:hAnsi="Times New Roman" w:cs="Times New Roman"/>
          <w:b/>
          <w:i/>
          <w:sz w:val="28"/>
          <w:szCs w:val="28"/>
          <w:u w:val="single"/>
          <w:lang w:val="kk-KZ"/>
        </w:rPr>
        <w:t xml:space="preserve">74-13-29 Каримов Тореби. </w:t>
      </w:r>
    </w:p>
    <w:sectPr w:rsidR="00517C0F" w:rsidRPr="008C5B83" w:rsidSect="000530D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6D" w:rsidRDefault="004A756D" w:rsidP="000530D7">
      <w:pPr>
        <w:spacing w:after="0" w:line="240" w:lineRule="auto"/>
      </w:pPr>
      <w:r>
        <w:separator/>
      </w:r>
    </w:p>
  </w:endnote>
  <w:endnote w:type="continuationSeparator" w:id="0">
    <w:p w:rsidR="004A756D" w:rsidRDefault="004A756D" w:rsidP="0005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6D" w:rsidRDefault="004A756D" w:rsidP="000530D7">
      <w:pPr>
        <w:spacing w:after="0" w:line="240" w:lineRule="auto"/>
      </w:pPr>
      <w:r>
        <w:separator/>
      </w:r>
    </w:p>
  </w:footnote>
  <w:footnote w:type="continuationSeparator" w:id="0">
    <w:p w:rsidR="004A756D" w:rsidRDefault="004A756D" w:rsidP="00053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80204"/>
      <w:docPartObj>
        <w:docPartGallery w:val="Page Numbers (Top of Page)"/>
        <w:docPartUnique/>
      </w:docPartObj>
    </w:sdtPr>
    <w:sdtEndPr/>
    <w:sdtContent>
      <w:p w:rsidR="00777C7F" w:rsidRDefault="00A26F25">
        <w:pPr>
          <w:pStyle w:val="af"/>
          <w:jc w:val="center"/>
        </w:pPr>
        <w:r>
          <w:fldChar w:fldCharType="begin"/>
        </w:r>
        <w:r w:rsidR="004B3FF8">
          <w:instrText xml:space="preserve"> PAGE   \* MERGEFORMAT </w:instrText>
        </w:r>
        <w:r>
          <w:fldChar w:fldCharType="separate"/>
        </w:r>
        <w:r w:rsidR="005A4CF1">
          <w:rPr>
            <w:noProof/>
          </w:rPr>
          <w:t>2</w:t>
        </w:r>
        <w:r>
          <w:rPr>
            <w:noProof/>
          </w:rPr>
          <w:fldChar w:fldCharType="end"/>
        </w:r>
      </w:p>
    </w:sdtContent>
  </w:sdt>
  <w:p w:rsidR="00777C7F" w:rsidRDefault="00777C7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8E3"/>
    <w:multiLevelType w:val="hybridMultilevel"/>
    <w:tmpl w:val="D7C40430"/>
    <w:lvl w:ilvl="0" w:tplc="7E389A1E">
      <w:start w:val="7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3611A8"/>
    <w:multiLevelType w:val="multilevel"/>
    <w:tmpl w:val="01DA7734"/>
    <w:lvl w:ilvl="0">
      <w:start w:val="2"/>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F3330E9"/>
    <w:multiLevelType w:val="hybridMultilevel"/>
    <w:tmpl w:val="4BA8DEE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965121"/>
    <w:multiLevelType w:val="hybridMultilevel"/>
    <w:tmpl w:val="1988CFD4"/>
    <w:lvl w:ilvl="0" w:tplc="26420A78">
      <w:start w:val="1"/>
      <w:numFmt w:val="decimal"/>
      <w:lvlText w:val="%1)"/>
      <w:lvlJc w:val="left"/>
      <w:pPr>
        <w:ind w:left="1069" w:hanging="360"/>
      </w:pPr>
      <w:rPr>
        <w:rFonts w:eastAsia="SimSu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7633B6"/>
    <w:multiLevelType w:val="hybridMultilevel"/>
    <w:tmpl w:val="2C309C08"/>
    <w:lvl w:ilvl="0" w:tplc="27762AEC">
      <w:start w:val="10"/>
      <w:numFmt w:val="bullet"/>
      <w:lvlText w:val="-"/>
      <w:lvlJc w:val="left"/>
      <w:pPr>
        <w:ind w:left="1069" w:hanging="360"/>
      </w:pPr>
      <w:rPr>
        <w:rFonts w:ascii="Calibri" w:eastAsia="Calibri" w:hAnsi="Calibri" w:cs="Calibr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C9E7299"/>
    <w:multiLevelType w:val="hybridMultilevel"/>
    <w:tmpl w:val="4BA8DEE0"/>
    <w:lvl w:ilvl="0" w:tplc="0419000F">
      <w:start w:val="1"/>
      <w:numFmt w:val="decimal"/>
      <w:lvlText w:val="%1."/>
      <w:lvlJc w:val="left"/>
      <w:pPr>
        <w:ind w:left="610"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0F"/>
    <w:rsid w:val="00016546"/>
    <w:rsid w:val="0003616A"/>
    <w:rsid w:val="000530D7"/>
    <w:rsid w:val="000D72C0"/>
    <w:rsid w:val="0010727A"/>
    <w:rsid w:val="00137CE4"/>
    <w:rsid w:val="001A26B5"/>
    <w:rsid w:val="001B3712"/>
    <w:rsid w:val="001B6D95"/>
    <w:rsid w:val="002464A6"/>
    <w:rsid w:val="002932B9"/>
    <w:rsid w:val="002C1404"/>
    <w:rsid w:val="00335396"/>
    <w:rsid w:val="00372096"/>
    <w:rsid w:val="00385AA8"/>
    <w:rsid w:val="00391477"/>
    <w:rsid w:val="003F2388"/>
    <w:rsid w:val="004218BC"/>
    <w:rsid w:val="004422D9"/>
    <w:rsid w:val="00452867"/>
    <w:rsid w:val="00492735"/>
    <w:rsid w:val="004A06B1"/>
    <w:rsid w:val="004A756D"/>
    <w:rsid w:val="004B3FF8"/>
    <w:rsid w:val="004B4B3D"/>
    <w:rsid w:val="004E3268"/>
    <w:rsid w:val="00517C0F"/>
    <w:rsid w:val="00562B5A"/>
    <w:rsid w:val="005735D4"/>
    <w:rsid w:val="005A4CF1"/>
    <w:rsid w:val="005C6560"/>
    <w:rsid w:val="005D528F"/>
    <w:rsid w:val="005E003E"/>
    <w:rsid w:val="00675156"/>
    <w:rsid w:val="00716156"/>
    <w:rsid w:val="007215AB"/>
    <w:rsid w:val="00777C7F"/>
    <w:rsid w:val="007B1F7F"/>
    <w:rsid w:val="007C1A41"/>
    <w:rsid w:val="008217BF"/>
    <w:rsid w:val="0084744A"/>
    <w:rsid w:val="0085090A"/>
    <w:rsid w:val="008650AC"/>
    <w:rsid w:val="008A78E0"/>
    <w:rsid w:val="008C5B83"/>
    <w:rsid w:val="00933B1F"/>
    <w:rsid w:val="0095470E"/>
    <w:rsid w:val="009971ED"/>
    <w:rsid w:val="009C5312"/>
    <w:rsid w:val="00A105DF"/>
    <w:rsid w:val="00A24856"/>
    <w:rsid w:val="00A26F25"/>
    <w:rsid w:val="00A54A51"/>
    <w:rsid w:val="00A67C1C"/>
    <w:rsid w:val="00AB4A1F"/>
    <w:rsid w:val="00AC50B1"/>
    <w:rsid w:val="00AC7910"/>
    <w:rsid w:val="00AD745A"/>
    <w:rsid w:val="00AE0AB6"/>
    <w:rsid w:val="00B05D8D"/>
    <w:rsid w:val="00B258BC"/>
    <w:rsid w:val="00B72E17"/>
    <w:rsid w:val="00BC3818"/>
    <w:rsid w:val="00BF3C99"/>
    <w:rsid w:val="00C40CA2"/>
    <w:rsid w:val="00C5652C"/>
    <w:rsid w:val="00CB333D"/>
    <w:rsid w:val="00CD42C7"/>
    <w:rsid w:val="00CF3EAB"/>
    <w:rsid w:val="00D25D03"/>
    <w:rsid w:val="00D41A6C"/>
    <w:rsid w:val="00DC473A"/>
    <w:rsid w:val="00E1293B"/>
    <w:rsid w:val="00E1493C"/>
    <w:rsid w:val="00E27CF6"/>
    <w:rsid w:val="00E348EB"/>
    <w:rsid w:val="00E47910"/>
    <w:rsid w:val="00E53F5A"/>
    <w:rsid w:val="00EB718F"/>
    <w:rsid w:val="00F93A25"/>
    <w:rsid w:val="00FE516A"/>
    <w:rsid w:val="00FE7AB1"/>
    <w:rsid w:val="00FF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2463C-4775-41A1-AF4C-E966844D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A6"/>
  </w:style>
  <w:style w:type="paragraph" w:styleId="1">
    <w:name w:val="heading 1"/>
    <w:basedOn w:val="a"/>
    <w:next w:val="a"/>
    <w:link w:val="10"/>
    <w:uiPriority w:val="9"/>
    <w:qFormat/>
    <w:rsid w:val="000530D7"/>
    <w:pPr>
      <w:keepNext/>
      <w:keepLines/>
      <w:spacing w:before="480"/>
      <w:outlineLvl w:val="0"/>
    </w:pPr>
    <w:rPr>
      <w:rFonts w:ascii="Consolas" w:eastAsia="Consolas" w:hAnsi="Consolas" w:cs="Consolas"/>
      <w:lang w:val="en-US"/>
    </w:rPr>
  </w:style>
  <w:style w:type="paragraph" w:styleId="2">
    <w:name w:val="heading 2"/>
    <w:aliases w:val=" Знак"/>
    <w:basedOn w:val="a"/>
    <w:next w:val="a"/>
    <w:link w:val="20"/>
    <w:uiPriority w:val="9"/>
    <w:qFormat/>
    <w:rsid w:val="000530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30D7"/>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0530D7"/>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4"/>
    <w:uiPriority w:val="99"/>
    <w:qFormat/>
    <w:rsid w:val="00CD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D42C7"/>
    <w:pPr>
      <w:ind w:left="720"/>
      <w:contextualSpacing/>
    </w:pPr>
  </w:style>
  <w:style w:type="character" w:customStyle="1" w:styleId="10">
    <w:name w:val="Заголовок 1 Знак"/>
    <w:basedOn w:val="a0"/>
    <w:link w:val="1"/>
    <w:uiPriority w:val="9"/>
    <w:rsid w:val="000530D7"/>
    <w:rPr>
      <w:rFonts w:ascii="Consolas" w:eastAsia="Consolas" w:hAnsi="Consolas" w:cs="Consolas"/>
      <w:lang w:val="en-US"/>
    </w:rPr>
  </w:style>
  <w:style w:type="character" w:customStyle="1" w:styleId="20">
    <w:name w:val="Заголовок 2 Знак"/>
    <w:aliases w:val=" Знак Знак"/>
    <w:basedOn w:val="a0"/>
    <w:link w:val="2"/>
    <w:uiPriority w:val="9"/>
    <w:rsid w:val="000530D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530D7"/>
    <w:rPr>
      <w:rFonts w:ascii="Consolas" w:eastAsia="Consolas" w:hAnsi="Consolas" w:cs="Consolas"/>
      <w:lang w:val="en-US"/>
    </w:rPr>
  </w:style>
  <w:style w:type="character" w:customStyle="1" w:styleId="40">
    <w:name w:val="Заголовок 4 Знак"/>
    <w:basedOn w:val="a0"/>
    <w:link w:val="4"/>
    <w:uiPriority w:val="9"/>
    <w:rsid w:val="000530D7"/>
    <w:rPr>
      <w:rFonts w:ascii="Consolas" w:eastAsia="Consolas" w:hAnsi="Consolas" w:cs="Consolas"/>
      <w:lang w:val="en-US"/>
    </w:rPr>
  </w:style>
  <w:style w:type="table" w:styleId="a6">
    <w:name w:val="Table Grid"/>
    <w:basedOn w:val="a1"/>
    <w:uiPriority w:val="39"/>
    <w:rsid w:val="00053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530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530D7"/>
    <w:rPr>
      <w:rFonts w:ascii="Times New Roman" w:eastAsia="Times New Roman" w:hAnsi="Times New Roman" w:cs="Times New Roman"/>
      <w:sz w:val="24"/>
      <w:szCs w:val="20"/>
      <w:lang w:eastAsia="ru-RU"/>
    </w:rPr>
  </w:style>
  <w:style w:type="paragraph" w:customStyle="1" w:styleId="31">
    <w:name w:val="çàãîëîâîê 3"/>
    <w:basedOn w:val="a"/>
    <w:next w:val="a"/>
    <w:rsid w:val="000530D7"/>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1">
    <w:name w:val="Знак Знак1 Знак Знак Знак Знак Знак Знак Знак"/>
    <w:basedOn w:val="a"/>
    <w:autoRedefine/>
    <w:rsid w:val="000530D7"/>
    <w:pPr>
      <w:spacing w:before="100" w:beforeAutospacing="1" w:after="160" w:afterAutospacing="1" w:line="240" w:lineRule="exact"/>
      <w:jc w:val="center"/>
    </w:pPr>
    <w:rPr>
      <w:rFonts w:ascii="Times New Roman" w:eastAsia="SimSun" w:hAnsi="Times New Roman" w:cs="Times New Roman"/>
      <w:sz w:val="24"/>
      <w:szCs w:val="24"/>
    </w:rPr>
  </w:style>
  <w:style w:type="paragraph" w:customStyle="1" w:styleId="12">
    <w:name w:val="Знак Знак Знак1 Знак Знак Знак Знак Знак Знак Знак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styleId="a7">
    <w:name w:val="Balloon Text"/>
    <w:basedOn w:val="a"/>
    <w:link w:val="a8"/>
    <w:uiPriority w:val="99"/>
    <w:semiHidden/>
    <w:rsid w:val="000530D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530D7"/>
    <w:rPr>
      <w:rFonts w:ascii="Tahoma" w:eastAsia="Times New Roman" w:hAnsi="Tahoma" w:cs="Tahoma"/>
      <w:sz w:val="16"/>
      <w:szCs w:val="16"/>
      <w:lang w:eastAsia="ru-RU"/>
    </w:rPr>
  </w:style>
  <w:style w:type="paragraph" w:customStyle="1" w:styleId="CharCharChar">
    <w:name w:val="Char Знак Знак Знак Char Char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customStyle="1" w:styleId="a9">
    <w:name w:val="Знак"/>
    <w:basedOn w:val="a"/>
    <w:autoRedefine/>
    <w:rsid w:val="000530D7"/>
    <w:pPr>
      <w:spacing w:after="160" w:line="240" w:lineRule="exact"/>
      <w:jc w:val="both"/>
    </w:pPr>
    <w:rPr>
      <w:rFonts w:ascii="Times New Roman" w:eastAsia="Times New Roman" w:hAnsi="Times New Roman" w:cs="Times New Roman"/>
      <w:sz w:val="28"/>
      <w:szCs w:val="20"/>
      <w:lang w:val="en-US"/>
    </w:rPr>
  </w:style>
  <w:style w:type="paragraph" w:styleId="aa">
    <w:name w:val="Body Text Indent"/>
    <w:basedOn w:val="a"/>
    <w:link w:val="ab"/>
    <w:rsid w:val="000530D7"/>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30D7"/>
    <w:rPr>
      <w:rFonts w:ascii="Times New Roman" w:eastAsia="Times New Roman" w:hAnsi="Times New Roman" w:cs="Times New Roman"/>
      <w:sz w:val="24"/>
      <w:szCs w:val="24"/>
      <w:lang w:eastAsia="ru-RU"/>
    </w:rPr>
  </w:style>
  <w:style w:type="paragraph" w:styleId="23">
    <w:name w:val="Body Text Indent 2"/>
    <w:basedOn w:val="a"/>
    <w:link w:val="24"/>
    <w:rsid w:val="000530D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530D7"/>
    <w:rPr>
      <w:rFonts w:ascii="Times New Roman" w:eastAsia="Times New Roman" w:hAnsi="Times New Roman" w:cs="Times New Roman"/>
      <w:sz w:val="24"/>
      <w:szCs w:val="24"/>
      <w:lang w:eastAsia="ru-RU"/>
    </w:rPr>
  </w:style>
  <w:style w:type="paragraph" w:styleId="ac">
    <w:name w:val="footer"/>
    <w:basedOn w:val="a"/>
    <w:link w:val="ad"/>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530D7"/>
    <w:rPr>
      <w:rFonts w:ascii="Times New Roman" w:eastAsia="Times New Roman" w:hAnsi="Times New Roman" w:cs="Times New Roman"/>
      <w:sz w:val="24"/>
      <w:szCs w:val="24"/>
      <w:lang w:eastAsia="ru-RU"/>
    </w:rPr>
  </w:style>
  <w:style w:type="character" w:styleId="ae">
    <w:name w:val="page number"/>
    <w:basedOn w:val="a0"/>
    <w:rsid w:val="000530D7"/>
  </w:style>
  <w:style w:type="character" w:customStyle="1" w:styleId="s0">
    <w:name w:val="s0"/>
    <w:rsid w:val="000530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530D7"/>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0530D7"/>
    <w:pPr>
      <w:spacing w:after="160" w:line="240" w:lineRule="exact"/>
      <w:jc w:val="both"/>
    </w:pPr>
    <w:rPr>
      <w:rFonts w:ascii="Times New Roman" w:eastAsia="SimSun" w:hAnsi="Times New Roman" w:cs="Times New Roman"/>
      <w:sz w:val="24"/>
      <w:szCs w:val="24"/>
    </w:rPr>
  </w:style>
  <w:style w:type="paragraph" w:styleId="af">
    <w:name w:val="header"/>
    <w:basedOn w:val="a"/>
    <w:link w:val="af0"/>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530D7"/>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basedOn w:val="a0"/>
    <w:link w:val="a3"/>
    <w:uiPriority w:val="99"/>
    <w:locked/>
    <w:rsid w:val="000530D7"/>
    <w:rPr>
      <w:rFonts w:ascii="Times New Roman" w:eastAsia="Times New Roman" w:hAnsi="Times New Roman" w:cs="Times New Roman"/>
      <w:sz w:val="24"/>
      <w:szCs w:val="24"/>
      <w:lang w:eastAsia="ru-RU"/>
    </w:rPr>
  </w:style>
  <w:style w:type="paragraph" w:styleId="af1">
    <w:name w:val="Normal Indent"/>
    <w:basedOn w:val="a"/>
    <w:uiPriority w:val="99"/>
    <w:unhideWhenUsed/>
    <w:rsid w:val="000530D7"/>
    <w:pPr>
      <w:ind w:left="720"/>
    </w:pPr>
    <w:rPr>
      <w:rFonts w:ascii="Consolas" w:eastAsia="Consolas" w:hAnsi="Consolas" w:cs="Consolas"/>
      <w:lang w:val="en-US"/>
    </w:rPr>
  </w:style>
  <w:style w:type="paragraph" w:styleId="af2">
    <w:name w:val="Subtitle"/>
    <w:basedOn w:val="a"/>
    <w:next w:val="a"/>
    <w:link w:val="af3"/>
    <w:uiPriority w:val="11"/>
    <w:qFormat/>
    <w:rsid w:val="000530D7"/>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0530D7"/>
    <w:rPr>
      <w:rFonts w:ascii="Consolas" w:eastAsia="Consolas" w:hAnsi="Consolas" w:cs="Consolas"/>
      <w:lang w:val="en-US"/>
    </w:rPr>
  </w:style>
  <w:style w:type="paragraph" w:styleId="af4">
    <w:name w:val="Title"/>
    <w:basedOn w:val="a"/>
    <w:next w:val="a"/>
    <w:link w:val="af5"/>
    <w:uiPriority w:val="10"/>
    <w:qFormat/>
    <w:rsid w:val="000530D7"/>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0530D7"/>
    <w:rPr>
      <w:rFonts w:ascii="Consolas" w:eastAsia="Consolas" w:hAnsi="Consolas" w:cs="Consolas"/>
      <w:lang w:val="en-US"/>
    </w:rPr>
  </w:style>
  <w:style w:type="character" w:styleId="af6">
    <w:name w:val="Emphasis"/>
    <w:basedOn w:val="a0"/>
    <w:uiPriority w:val="20"/>
    <w:qFormat/>
    <w:rsid w:val="000530D7"/>
    <w:rPr>
      <w:rFonts w:ascii="Consolas" w:eastAsia="Consolas" w:hAnsi="Consolas" w:cs="Consolas"/>
    </w:rPr>
  </w:style>
  <w:style w:type="character" w:styleId="af7">
    <w:name w:val="Hyperlink"/>
    <w:basedOn w:val="a0"/>
    <w:uiPriority w:val="99"/>
    <w:unhideWhenUsed/>
    <w:rsid w:val="000530D7"/>
    <w:rPr>
      <w:rFonts w:ascii="Consolas" w:eastAsia="Consolas" w:hAnsi="Consolas" w:cs="Consolas"/>
    </w:rPr>
  </w:style>
  <w:style w:type="paragraph" w:styleId="af8">
    <w:name w:val="caption"/>
    <w:basedOn w:val="a"/>
    <w:next w:val="a"/>
    <w:uiPriority w:val="35"/>
    <w:semiHidden/>
    <w:unhideWhenUsed/>
    <w:qFormat/>
    <w:rsid w:val="000530D7"/>
    <w:pPr>
      <w:spacing w:line="240" w:lineRule="auto"/>
    </w:pPr>
    <w:rPr>
      <w:rFonts w:ascii="Consolas" w:eastAsia="Consolas" w:hAnsi="Consolas" w:cs="Consolas"/>
      <w:lang w:val="en-US"/>
    </w:rPr>
  </w:style>
  <w:style w:type="paragraph" w:customStyle="1" w:styleId="disclaimer">
    <w:name w:val="disclaimer"/>
    <w:basedOn w:val="a"/>
    <w:rsid w:val="000530D7"/>
    <w:pPr>
      <w:jc w:val="center"/>
    </w:pPr>
    <w:rPr>
      <w:rFonts w:ascii="Consolas" w:eastAsia="Consolas" w:hAnsi="Consolas" w:cs="Consolas"/>
      <w:sz w:val="18"/>
      <w:szCs w:val="18"/>
      <w:lang w:val="en-US"/>
    </w:rPr>
  </w:style>
  <w:style w:type="paragraph" w:customStyle="1" w:styleId="DocDefaults">
    <w:name w:val="DocDefaults"/>
    <w:rsid w:val="000530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dc:creator>
  <cp:lastModifiedBy>Тореби Каримов</cp:lastModifiedBy>
  <cp:revision>2</cp:revision>
  <cp:lastPrinted>2021-03-01T10:32:00Z</cp:lastPrinted>
  <dcterms:created xsi:type="dcterms:W3CDTF">2022-06-13T05:03:00Z</dcterms:created>
  <dcterms:modified xsi:type="dcterms:W3CDTF">2022-06-13T05:03:00Z</dcterms:modified>
</cp:coreProperties>
</file>