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AC" w:rsidRDefault="00502A43" w:rsidP="009F7642">
      <w:pPr>
        <w:shd w:val="clear" w:color="auto" w:fill="FFFFFF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Протокол общественных слушаний посредством публичных обсуждений</w:t>
      </w:r>
    </w:p>
    <w:p w:rsidR="009C3E5E" w:rsidRDefault="009C3E5E" w:rsidP="009F7642">
      <w:pPr>
        <w:shd w:val="clear" w:color="auto" w:fill="FFFFFF"/>
        <w:jc w:val="both"/>
        <w:rPr>
          <w:sz w:val="24"/>
          <w:szCs w:val="24"/>
        </w:rPr>
      </w:pPr>
    </w:p>
    <w:p w:rsidR="00AC19AC" w:rsidRDefault="00F76626" w:rsidP="00F76626">
      <w:pPr>
        <w:shd w:val="clear" w:color="auto" w:fill="FFFFFF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>1.</w:t>
      </w:r>
      <w:r w:rsidR="00502A43">
        <w:rPr>
          <w:rFonts w:eastAsia="Times New Roman"/>
          <w:sz w:val="24"/>
          <w:szCs w:val="24"/>
        </w:rPr>
        <w:t>Наименование местного исполнительного органа административно-</w:t>
      </w:r>
      <w:r w:rsidR="00502A43">
        <w:rPr>
          <w:rFonts w:eastAsia="Times New Roman"/>
          <w:spacing w:val="-1"/>
          <w:sz w:val="24"/>
          <w:szCs w:val="24"/>
        </w:rPr>
        <w:t xml:space="preserve">территориальной единицы (областей, городов республиканского значения, столицы), </w:t>
      </w:r>
      <w:r w:rsidR="00502A43">
        <w:rPr>
          <w:rFonts w:eastAsia="Times New Roman"/>
          <w:sz w:val="24"/>
          <w:szCs w:val="24"/>
        </w:rPr>
        <w:t xml:space="preserve">на территории которого осуществляется деятельность, или на территорию которого будет оказано влияние: </w:t>
      </w:r>
      <w:r w:rsidR="00502A43">
        <w:rPr>
          <w:rFonts w:eastAsia="Times New Roman"/>
          <w:sz w:val="24"/>
          <w:szCs w:val="24"/>
          <w:u w:val="single"/>
        </w:rPr>
        <w:t>ГУ «Управление природных ресурсов и регулирования природопользования ВКО».</w:t>
      </w:r>
    </w:p>
    <w:p w:rsidR="009C3E5E" w:rsidRDefault="009C3E5E" w:rsidP="009F7642">
      <w:pPr>
        <w:shd w:val="clear" w:color="auto" w:fill="FFFFFF"/>
        <w:spacing w:line="274" w:lineRule="exact"/>
        <w:jc w:val="both"/>
      </w:pPr>
    </w:p>
    <w:p w:rsidR="009C3E5E" w:rsidRDefault="00502A43" w:rsidP="002D67EC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2. </w:t>
      </w:r>
      <w:r>
        <w:rPr>
          <w:rFonts w:eastAsia="Times New Roman"/>
          <w:spacing w:val="-1"/>
          <w:sz w:val="24"/>
          <w:szCs w:val="24"/>
        </w:rPr>
        <w:t xml:space="preserve">Предмет общественных слушаний: </w:t>
      </w:r>
      <w:r>
        <w:rPr>
          <w:rFonts w:eastAsia="Times New Roman"/>
          <w:spacing w:val="-1"/>
          <w:sz w:val="24"/>
          <w:szCs w:val="24"/>
          <w:u w:val="single"/>
        </w:rPr>
        <w:t>«Проект «</w:t>
      </w:r>
      <w:r w:rsidR="002D67EC" w:rsidRPr="002D67EC">
        <w:rPr>
          <w:rFonts w:eastAsia="Times New Roman"/>
          <w:spacing w:val="-1"/>
          <w:sz w:val="24"/>
          <w:szCs w:val="24"/>
          <w:u w:val="single"/>
        </w:rPr>
        <w:t>Животноводческа</w:t>
      </w:r>
      <w:r w:rsidR="002D67EC">
        <w:rPr>
          <w:rFonts w:eastAsia="Times New Roman"/>
          <w:spacing w:val="-1"/>
          <w:sz w:val="24"/>
          <w:szCs w:val="24"/>
          <w:u w:val="single"/>
        </w:rPr>
        <w:t xml:space="preserve">я база, расположенная по адресу </w:t>
      </w:r>
      <w:r w:rsidR="002D67EC" w:rsidRPr="002D67EC">
        <w:rPr>
          <w:rFonts w:eastAsia="Times New Roman"/>
          <w:spacing w:val="-1"/>
          <w:sz w:val="24"/>
          <w:szCs w:val="24"/>
          <w:u w:val="single"/>
        </w:rPr>
        <w:t xml:space="preserve">ВКО, </w:t>
      </w:r>
      <w:proofErr w:type="spellStart"/>
      <w:r w:rsidR="002D67EC" w:rsidRPr="002D67EC">
        <w:rPr>
          <w:rFonts w:eastAsia="Times New Roman"/>
          <w:spacing w:val="-1"/>
          <w:sz w:val="24"/>
          <w:szCs w:val="24"/>
          <w:u w:val="single"/>
        </w:rPr>
        <w:t>Тарбагатайс</w:t>
      </w:r>
      <w:r w:rsidR="002D67EC">
        <w:rPr>
          <w:rFonts w:eastAsia="Times New Roman"/>
          <w:spacing w:val="-1"/>
          <w:sz w:val="24"/>
          <w:szCs w:val="24"/>
          <w:u w:val="single"/>
        </w:rPr>
        <w:t>кий</w:t>
      </w:r>
      <w:proofErr w:type="spellEnd"/>
      <w:r w:rsidR="002D67EC">
        <w:rPr>
          <w:rFonts w:eastAsia="Times New Roman"/>
          <w:spacing w:val="-1"/>
          <w:sz w:val="24"/>
          <w:szCs w:val="24"/>
          <w:u w:val="single"/>
        </w:rPr>
        <w:t xml:space="preserve"> район в 6,5 км юго-западнее </w:t>
      </w:r>
      <w:r w:rsidR="002D67EC" w:rsidRPr="002D67EC">
        <w:rPr>
          <w:rFonts w:eastAsia="Times New Roman"/>
          <w:spacing w:val="-1"/>
          <w:sz w:val="24"/>
          <w:szCs w:val="24"/>
          <w:u w:val="single"/>
        </w:rPr>
        <w:t xml:space="preserve">села </w:t>
      </w:r>
      <w:proofErr w:type="spellStart"/>
      <w:r w:rsidR="002D67EC" w:rsidRPr="002D67EC">
        <w:rPr>
          <w:rFonts w:eastAsia="Times New Roman"/>
          <w:spacing w:val="-1"/>
          <w:sz w:val="24"/>
          <w:szCs w:val="24"/>
          <w:u w:val="single"/>
        </w:rPr>
        <w:t>Кумкол</w:t>
      </w:r>
      <w:proofErr w:type="spellEnd"/>
      <w:r w:rsidR="002D67EC" w:rsidRPr="002D67EC">
        <w:rPr>
          <w:rFonts w:eastAsia="Times New Roman"/>
          <w:spacing w:val="-1"/>
          <w:sz w:val="24"/>
          <w:szCs w:val="24"/>
          <w:u w:val="single"/>
        </w:rPr>
        <w:t xml:space="preserve"> (</w:t>
      </w:r>
      <w:r w:rsidR="002D67EC">
        <w:rPr>
          <w:rFonts w:eastAsia="Times New Roman"/>
          <w:spacing w:val="-1"/>
          <w:sz w:val="24"/>
          <w:szCs w:val="24"/>
          <w:u w:val="single"/>
        </w:rPr>
        <w:t xml:space="preserve">земельный участок с кадастровым </w:t>
      </w:r>
      <w:r w:rsidR="002D67EC" w:rsidRPr="002D67EC">
        <w:rPr>
          <w:rFonts w:eastAsia="Times New Roman"/>
          <w:spacing w:val="-1"/>
          <w:sz w:val="24"/>
          <w:szCs w:val="24"/>
          <w:u w:val="single"/>
        </w:rPr>
        <w:t>номером 05-078-050-611)»</w:t>
      </w:r>
    </w:p>
    <w:p w:rsidR="002D67EC" w:rsidRPr="002D67EC" w:rsidRDefault="002D67EC" w:rsidP="002D67EC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 xml:space="preserve">Наименование уполномоченного органа в области охраны окружающей среды или </w:t>
      </w:r>
      <w:r>
        <w:rPr>
          <w:rFonts w:eastAsia="Times New Roman"/>
          <w:spacing w:val="-1"/>
          <w:sz w:val="24"/>
          <w:szCs w:val="24"/>
        </w:rPr>
        <w:t xml:space="preserve">местного исполнительного органа области, городов республиканского значения, столицы, </w:t>
      </w:r>
      <w:r>
        <w:rPr>
          <w:rFonts w:eastAsia="Times New Roman"/>
          <w:sz w:val="24"/>
          <w:szCs w:val="24"/>
        </w:rPr>
        <w:t xml:space="preserve">в адрес которого направлены материалы, выносимые на общественные слушания: </w:t>
      </w:r>
      <w:r>
        <w:rPr>
          <w:rFonts w:eastAsia="Times New Roman"/>
          <w:sz w:val="24"/>
          <w:szCs w:val="24"/>
          <w:u w:val="single"/>
        </w:rPr>
        <w:t>РГП на ПХВ «Информационно-аналитический центр охраны окружающей среды» при МЭГПР РК</w:t>
      </w:r>
      <w:r>
        <w:rPr>
          <w:rFonts w:eastAsia="Times New Roman"/>
          <w:sz w:val="24"/>
          <w:szCs w:val="24"/>
        </w:rPr>
        <w:t>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4. </w:t>
      </w:r>
      <w:r>
        <w:rPr>
          <w:rFonts w:eastAsia="Times New Roman"/>
          <w:spacing w:val="-1"/>
          <w:sz w:val="24"/>
          <w:szCs w:val="24"/>
        </w:rPr>
        <w:t xml:space="preserve">Местонахождение намечаемой деятельности: </w:t>
      </w:r>
      <w:r w:rsidR="002363CF">
        <w:rPr>
          <w:rFonts w:eastAsia="Times New Roman"/>
          <w:spacing w:val="-1"/>
          <w:sz w:val="24"/>
          <w:szCs w:val="24"/>
          <w:u w:val="single"/>
        </w:rPr>
        <w:t xml:space="preserve">село </w:t>
      </w:r>
      <w:proofErr w:type="spellStart"/>
      <w:r w:rsidR="002D67EC">
        <w:rPr>
          <w:rFonts w:eastAsia="Times New Roman"/>
          <w:spacing w:val="-1"/>
          <w:sz w:val="24"/>
          <w:szCs w:val="24"/>
          <w:u w:val="single"/>
        </w:rPr>
        <w:t>Кумкол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 в </w:t>
      </w:r>
      <w:proofErr w:type="spellStart"/>
      <w:r w:rsidR="002D67EC">
        <w:rPr>
          <w:rFonts w:eastAsia="Times New Roman"/>
          <w:sz w:val="24"/>
          <w:szCs w:val="24"/>
          <w:u w:val="single"/>
        </w:rPr>
        <w:t>Тарбагатайском</w:t>
      </w:r>
      <w:proofErr w:type="spellEnd"/>
      <w:r w:rsidR="002D67EC">
        <w:rPr>
          <w:rFonts w:eastAsia="Times New Roman"/>
          <w:sz w:val="24"/>
          <w:szCs w:val="24"/>
          <w:u w:val="single"/>
        </w:rPr>
        <w:t xml:space="preserve"> районе </w:t>
      </w:r>
      <w:r>
        <w:rPr>
          <w:rFonts w:eastAsia="Times New Roman"/>
          <w:sz w:val="24"/>
          <w:szCs w:val="24"/>
          <w:u w:val="single"/>
        </w:rPr>
        <w:t>Восточно-Казахстанской области РК.</w:t>
      </w:r>
    </w:p>
    <w:p w:rsidR="00DD2078" w:rsidRDefault="00DD2078" w:rsidP="009F7642">
      <w:pPr>
        <w:shd w:val="clear" w:color="auto" w:fill="FFFFFF"/>
        <w:spacing w:line="278" w:lineRule="exact"/>
        <w:jc w:val="both"/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 xml:space="preserve">Наименование всех административно-территориальных единиц, затронутых </w:t>
      </w:r>
      <w:r>
        <w:rPr>
          <w:rFonts w:eastAsia="Times New Roman"/>
          <w:spacing w:val="-1"/>
          <w:sz w:val="24"/>
          <w:szCs w:val="24"/>
        </w:rPr>
        <w:t xml:space="preserve">возможным воздействием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Восточно-Казахстанская область, </w:t>
      </w:r>
      <w:proofErr w:type="spellStart"/>
      <w:r>
        <w:rPr>
          <w:rFonts w:eastAsia="Times New Roman"/>
          <w:sz w:val="24"/>
          <w:szCs w:val="24"/>
          <w:u w:val="single"/>
        </w:rPr>
        <w:t>Тарбагатайский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</w:t>
      </w:r>
      <w:r w:rsidR="002363CF" w:rsidRPr="002363CF">
        <w:rPr>
          <w:rFonts w:eastAsia="Times New Roman"/>
          <w:sz w:val="24"/>
          <w:szCs w:val="24"/>
          <w:u w:val="single"/>
        </w:rPr>
        <w:t xml:space="preserve"> село </w:t>
      </w:r>
      <w:proofErr w:type="spellStart"/>
      <w:r w:rsidR="002D67EC">
        <w:rPr>
          <w:rFonts w:eastAsia="Times New Roman"/>
          <w:sz w:val="24"/>
          <w:szCs w:val="24"/>
          <w:u w:val="single"/>
        </w:rPr>
        <w:t>Кумкол</w:t>
      </w:r>
      <w:proofErr w:type="spellEnd"/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Реквизиты и контактные данные инициатора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ЫКЫБАЕВ </w:t>
      </w:r>
      <w:r>
        <w:rPr>
          <w:rFonts w:eastAsia="Times New Roman"/>
          <w:sz w:val="24"/>
          <w:szCs w:val="24"/>
          <w:u w:val="single"/>
        </w:rPr>
        <w:t xml:space="preserve">КАДИРБЕК ЕЛУБАЕВИЧ, БИН: 600910300944, 8-702-745-7660, </w:t>
      </w:r>
      <w:hyperlink r:id="rId5" w:history="1">
        <w:r>
          <w:rPr>
            <w:rFonts w:eastAsia="Times New Roman"/>
            <w:sz w:val="24"/>
            <w:szCs w:val="24"/>
            <w:u w:val="single"/>
          </w:rPr>
          <w:t>AIGERA_NUR88@MAIL.RU</w:t>
        </w:r>
      </w:hyperlink>
      <w:r>
        <w:rPr>
          <w:rFonts w:eastAsia="Times New Roman"/>
          <w:sz w:val="24"/>
          <w:szCs w:val="24"/>
          <w:u w:val="single"/>
        </w:rPr>
        <w:t>.</w:t>
      </w:r>
    </w:p>
    <w:p w:rsidR="00DD2078" w:rsidRDefault="00DD2078" w:rsidP="009F7642">
      <w:p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Реквизиты и контактные данные разработчиков документации: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Адал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Проект Сервис" (</w:t>
      </w:r>
      <w:proofErr w:type="spellStart"/>
      <w:r>
        <w:rPr>
          <w:rFonts w:eastAsia="Times New Roman"/>
          <w:sz w:val="24"/>
          <w:szCs w:val="24"/>
          <w:u w:val="single"/>
        </w:rPr>
        <w:t>юр.адрес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</w:t>
      </w:r>
      <w:proofErr w:type="spellStart"/>
      <w:r>
        <w:rPr>
          <w:rFonts w:eastAsia="Times New Roman"/>
          <w:sz w:val="24"/>
          <w:szCs w:val="24"/>
          <w:u w:val="single"/>
        </w:rPr>
        <w:t>Кокпектинский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 с. </w:t>
      </w:r>
      <w:proofErr w:type="spellStart"/>
      <w:r>
        <w:rPr>
          <w:rFonts w:eastAsia="Times New Roman"/>
          <w:sz w:val="24"/>
          <w:szCs w:val="24"/>
          <w:u w:val="single"/>
        </w:rPr>
        <w:t>Кокпекты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ул. Абая, 49А,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>.:</w:t>
      </w:r>
      <w:proofErr w:type="gramEnd"/>
      <w:r>
        <w:rPr>
          <w:rFonts w:eastAsia="Times New Roman"/>
          <w:spacing w:val="-1"/>
          <w:sz w:val="24"/>
          <w:szCs w:val="24"/>
          <w:u w:val="single"/>
        </w:rPr>
        <w:t xml:space="preserve"> РК, ВКО, г. Семей, ул.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Каюма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Мухамедханова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, 23а, БИН: 180940018892),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Казэкотехнология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(РК, ВКО, пр. Абая, 199, </w:t>
      </w:r>
      <w:proofErr w:type="spellStart"/>
      <w:r>
        <w:rPr>
          <w:rFonts w:eastAsia="Times New Roman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г. Усть-Каменогорск, ул. </w:t>
      </w:r>
      <w:proofErr w:type="spellStart"/>
      <w:r>
        <w:rPr>
          <w:rFonts w:eastAsia="Times New Roman"/>
          <w:sz w:val="24"/>
          <w:szCs w:val="24"/>
          <w:u w:val="single"/>
        </w:rPr>
        <w:t>Михаэлиса</w:t>
      </w:r>
      <w:proofErr w:type="spellEnd"/>
      <w:r>
        <w:rPr>
          <w:rFonts w:eastAsia="Times New Roman"/>
          <w:sz w:val="24"/>
          <w:szCs w:val="24"/>
          <w:u w:val="single"/>
        </w:rPr>
        <w:t>, 24/1, БИН: 130940007184), 8 7232 75 31 21.</w:t>
      </w:r>
    </w:p>
    <w:p w:rsidR="00DD2078" w:rsidRDefault="00DD2078" w:rsidP="009F7642">
      <w:pPr>
        <w:pStyle w:val="a6"/>
        <w:ind w:left="0"/>
        <w:rPr>
          <w:spacing w:val="-2"/>
          <w:sz w:val="24"/>
          <w:szCs w:val="24"/>
        </w:rPr>
      </w:pPr>
    </w:p>
    <w:p w:rsidR="00AC19AC" w:rsidRDefault="00AC19AC" w:rsidP="009F7642">
      <w:pPr>
        <w:jc w:val="both"/>
        <w:rPr>
          <w:sz w:val="2"/>
          <w:szCs w:val="2"/>
        </w:rPr>
      </w:pPr>
    </w:p>
    <w:p w:rsidR="00AC19AC" w:rsidRPr="00DD2078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Период проведения общественных слушаний: </w:t>
      </w:r>
      <w:r w:rsidR="00CB7C73">
        <w:rPr>
          <w:rFonts w:eastAsia="Times New Roman"/>
          <w:sz w:val="24"/>
          <w:szCs w:val="24"/>
          <w:u w:val="single"/>
        </w:rPr>
        <w:t>30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 xml:space="preserve">/2022 - </w:t>
      </w:r>
      <w:r w:rsidR="00CB7C73">
        <w:rPr>
          <w:rFonts w:eastAsia="Times New Roman"/>
          <w:sz w:val="24"/>
          <w:szCs w:val="24"/>
          <w:u w:val="single"/>
        </w:rPr>
        <w:t>0</w:t>
      </w:r>
      <w:r w:rsidR="00C85AAB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6/2022</w:t>
      </w:r>
    </w:p>
    <w:p w:rsidR="00DD2078" w:rsidRPr="00DD2078" w:rsidRDefault="00DD2078" w:rsidP="009F7642">
      <w:p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</w:p>
    <w:p w:rsidR="00AC19AC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проведении общественных слушаний распространена на казахском </w:t>
      </w:r>
      <w:r>
        <w:rPr>
          <w:rFonts w:eastAsia="Times New Roman"/>
          <w:sz w:val="24"/>
          <w:szCs w:val="24"/>
        </w:rPr>
        <w:t>и русском языках следующими способами:</w:t>
      </w: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>
        <w:rPr>
          <w:rFonts w:eastAsia="Times New Roman"/>
          <w:sz w:val="24"/>
          <w:szCs w:val="24"/>
          <w:u w:val="single"/>
        </w:rPr>
        <w:t>Газета "</w:t>
      </w:r>
      <w:proofErr w:type="spellStart"/>
      <w:r>
        <w:rPr>
          <w:rFonts w:eastAsia="Times New Roman"/>
          <w:sz w:val="24"/>
          <w:szCs w:val="24"/>
          <w:u w:val="single"/>
        </w:rPr>
        <w:t>Тарбағатай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</w:t>
      </w:r>
      <w:r w:rsidRPr="002D28A0">
        <w:rPr>
          <w:rFonts w:eastAsia="Times New Roman"/>
          <w:sz w:val="24"/>
          <w:szCs w:val="24"/>
          <w:u w:val="single"/>
        </w:rPr>
        <w:t>№</w:t>
      </w:r>
      <w:r w:rsidR="002D28A0" w:rsidRPr="002D28A0">
        <w:rPr>
          <w:rFonts w:eastAsia="Times New Roman"/>
          <w:sz w:val="24"/>
          <w:szCs w:val="24"/>
          <w:u w:val="single"/>
        </w:rPr>
        <w:t>21</w:t>
      </w:r>
      <w:r w:rsidRPr="002D28A0">
        <w:rPr>
          <w:rFonts w:eastAsia="Times New Roman"/>
          <w:sz w:val="24"/>
          <w:szCs w:val="24"/>
          <w:u w:val="single"/>
        </w:rPr>
        <w:t>(83</w:t>
      </w:r>
      <w:r w:rsidR="002D28A0" w:rsidRPr="002D28A0">
        <w:rPr>
          <w:rFonts w:eastAsia="Times New Roman"/>
          <w:sz w:val="24"/>
          <w:szCs w:val="24"/>
          <w:u w:val="single"/>
        </w:rPr>
        <w:t>81</w:t>
      </w:r>
      <w:r w:rsidRPr="002D28A0">
        <w:rPr>
          <w:rFonts w:eastAsia="Times New Roman"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  <w:u w:val="single"/>
        </w:rPr>
        <w:t xml:space="preserve"> от </w:t>
      </w:r>
      <w:r w:rsidRPr="002D28A0">
        <w:rPr>
          <w:rFonts w:eastAsia="Times New Roman"/>
          <w:sz w:val="24"/>
          <w:szCs w:val="24"/>
          <w:u w:val="single"/>
        </w:rPr>
        <w:t>2</w:t>
      </w:r>
      <w:r w:rsidR="002D28A0" w:rsidRPr="002D28A0">
        <w:rPr>
          <w:rFonts w:eastAsia="Times New Roman"/>
          <w:sz w:val="24"/>
          <w:szCs w:val="24"/>
          <w:u w:val="single"/>
        </w:rPr>
        <w:t>1</w:t>
      </w:r>
      <w:r w:rsidRPr="002D28A0">
        <w:rPr>
          <w:rFonts w:eastAsia="Times New Roman"/>
          <w:sz w:val="24"/>
          <w:szCs w:val="24"/>
          <w:u w:val="single"/>
        </w:rPr>
        <w:t>.0</w:t>
      </w:r>
      <w:r w:rsidR="002D28A0" w:rsidRPr="002D28A0">
        <w:rPr>
          <w:rFonts w:eastAsia="Times New Roman"/>
          <w:sz w:val="24"/>
          <w:szCs w:val="24"/>
          <w:u w:val="single"/>
        </w:rPr>
        <w:t>5</w:t>
      </w:r>
      <w:r w:rsidRPr="002D28A0">
        <w:rPr>
          <w:rFonts w:eastAsia="Times New Roman"/>
          <w:sz w:val="24"/>
          <w:szCs w:val="24"/>
          <w:u w:val="single"/>
        </w:rPr>
        <w:t>.2022.</w:t>
      </w:r>
      <w:r>
        <w:rPr>
          <w:rFonts w:eastAsia="Times New Roman"/>
          <w:sz w:val="24"/>
          <w:szCs w:val="24"/>
          <w:u w:val="single"/>
        </w:rPr>
        <w:t xml:space="preserve"> 2) Информационная доска в </w:t>
      </w:r>
      <w:r>
        <w:rPr>
          <w:rFonts w:eastAsia="Times New Roman"/>
          <w:spacing w:val="-1"/>
          <w:sz w:val="24"/>
          <w:szCs w:val="24"/>
          <w:u w:val="single"/>
        </w:rPr>
        <w:t xml:space="preserve">административном здании Отдела предпринимателей и сельского хозяйства по </w:t>
      </w:r>
      <w:proofErr w:type="spellStart"/>
      <w:r w:rsidR="00DD2078">
        <w:rPr>
          <w:rFonts w:eastAsia="Times New Roman"/>
          <w:sz w:val="24"/>
          <w:szCs w:val="24"/>
          <w:u w:val="single"/>
        </w:rPr>
        <w:t>Тарбагатайскому</w:t>
      </w:r>
      <w:proofErr w:type="spellEnd"/>
      <w:r w:rsidR="00DD2078">
        <w:rPr>
          <w:rFonts w:eastAsia="Times New Roman"/>
          <w:sz w:val="24"/>
          <w:szCs w:val="24"/>
          <w:u w:val="single"/>
        </w:rPr>
        <w:t xml:space="preserve"> району </w:t>
      </w:r>
      <w:r>
        <w:rPr>
          <w:rFonts w:eastAsia="Times New Roman"/>
          <w:sz w:val="24"/>
          <w:szCs w:val="24"/>
          <w:u w:val="single"/>
        </w:rPr>
        <w:t>(</w:t>
      </w:r>
      <w:r w:rsidR="00C73F9C">
        <w:rPr>
          <w:rFonts w:eastAsia="Times New Roman"/>
          <w:sz w:val="24"/>
          <w:szCs w:val="24"/>
          <w:u w:val="single"/>
        </w:rPr>
        <w:t>23</w:t>
      </w:r>
      <w:r>
        <w:rPr>
          <w:rFonts w:eastAsia="Times New Roman"/>
          <w:sz w:val="24"/>
          <w:szCs w:val="24"/>
          <w:u w:val="single"/>
        </w:rPr>
        <w:t>.</w:t>
      </w:r>
      <w:r w:rsidR="00C73F9C">
        <w:rPr>
          <w:rFonts w:eastAsia="Times New Roman"/>
          <w:sz w:val="24"/>
          <w:szCs w:val="24"/>
          <w:u w:val="single"/>
        </w:rPr>
        <w:t>05</w:t>
      </w:r>
      <w:r>
        <w:rPr>
          <w:rFonts w:eastAsia="Times New Roman"/>
          <w:sz w:val="24"/>
          <w:szCs w:val="24"/>
          <w:u w:val="single"/>
        </w:rPr>
        <w:t>.2022 г.).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tabs>
          <w:tab w:val="left" w:pos="360"/>
        </w:tabs>
        <w:spacing w:line="274" w:lineRule="exact"/>
        <w:jc w:val="both"/>
      </w:pPr>
      <w:r>
        <w:rPr>
          <w:spacing w:val="-2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Сводная таблица, которая является неотъемлемой частью протокола</w:t>
      </w:r>
    </w:p>
    <w:p w:rsidR="00D113F5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общественных слушаний и содержит замечания и предложения, полученные во время </w:t>
      </w:r>
      <w:r>
        <w:rPr>
          <w:rFonts w:eastAsia="Times New Roman"/>
          <w:spacing w:val="-1"/>
          <w:sz w:val="24"/>
          <w:szCs w:val="24"/>
        </w:rPr>
        <w:t>проведения общественных слушаний посредством публичных обсуждений. Замечания</w:t>
      </w:r>
      <w:r w:rsidR="00DD207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и предложения, явно </w:t>
      </w:r>
      <w:proofErr w:type="gramStart"/>
      <w:r>
        <w:rPr>
          <w:rFonts w:eastAsia="Times New Roman"/>
          <w:spacing w:val="-1"/>
          <w:sz w:val="24"/>
          <w:szCs w:val="24"/>
        </w:rPr>
        <w:t>не имеющие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связи с предметом общественных слушаний, вносятся в </w:t>
      </w:r>
      <w:r>
        <w:rPr>
          <w:rFonts w:eastAsia="Times New Roman"/>
          <w:sz w:val="24"/>
          <w:szCs w:val="24"/>
        </w:rPr>
        <w:t>таблицу с отметкой "не имеют отношения к предмету общественных слушаний. Замечания и предложения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575"/>
        <w:gridCol w:w="2235"/>
      </w:tblGrid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1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Замечания и предложения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участников (фамилия, имя 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отчество (при наличии)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участника, должность,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наименование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представляемой организации)</w:t>
            </w:r>
          </w:p>
        </w:tc>
        <w:tc>
          <w:tcPr>
            <w:tcW w:w="357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Ответы на замечания и предложения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(фамилия, имя и отчество (при наличии)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отвечающего, должность, наименование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п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редставляемой организации)</w:t>
            </w:r>
          </w:p>
        </w:tc>
        <w:tc>
          <w:tcPr>
            <w:tcW w:w="223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Примечание</w:t>
            </w:r>
          </w:p>
        </w:tc>
      </w:tr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357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3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9F7642" w:rsidRDefault="009F7642" w:rsidP="009F7642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C19AC" w:rsidRDefault="00502A43" w:rsidP="009F7642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11. </w:t>
      </w:r>
      <w:r>
        <w:rPr>
          <w:rFonts w:eastAsia="Times New Roman"/>
          <w:spacing w:val="-1"/>
          <w:sz w:val="24"/>
          <w:szCs w:val="24"/>
        </w:rPr>
        <w:t>Обжалование протокола общественных слушаний возможно в судебном порядке.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eastAsia="Times New Roman"/>
          <w:sz w:val="24"/>
          <w:szCs w:val="24"/>
        </w:rPr>
        <w:t xml:space="preserve">Ответственное лицо местного исполнительного органа соответствующей </w:t>
      </w:r>
      <w:r>
        <w:rPr>
          <w:rFonts w:eastAsia="Times New Roman"/>
          <w:spacing w:val="-1"/>
          <w:sz w:val="24"/>
          <w:szCs w:val="24"/>
        </w:rPr>
        <w:t xml:space="preserve">административно-территориальной единицы (областей, городов республиканского </w:t>
      </w:r>
      <w:r>
        <w:rPr>
          <w:rFonts w:eastAsia="Times New Roman"/>
          <w:sz w:val="24"/>
          <w:szCs w:val="24"/>
        </w:rPr>
        <w:t>значения, столицы):</w:t>
      </w:r>
    </w:p>
    <w:p w:rsidR="00A53968" w:rsidRDefault="00A53968" w:rsidP="00A53968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  <w:lang w:val="en-US"/>
        </w:rPr>
        <w:t>C</w:t>
      </w:r>
      <w:proofErr w:type="spellStart"/>
      <w:r>
        <w:rPr>
          <w:rFonts w:eastAsia="Times New Roman"/>
          <w:sz w:val="24"/>
          <w:szCs w:val="24"/>
          <w:u w:val="single"/>
        </w:rPr>
        <w:t>агатова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Жадыра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Ержан</w:t>
      </w:r>
      <w:proofErr w:type="spellEnd"/>
      <w:r>
        <w:rPr>
          <w:rFonts w:eastAsia="Times New Roman"/>
          <w:sz w:val="24"/>
          <w:szCs w:val="24"/>
          <w:u w:val="single"/>
          <w:lang w:val="kk-KZ"/>
        </w:rPr>
        <w:t>қызы</w:t>
      </w:r>
      <w:r w:rsidRPr="00024843">
        <w:rPr>
          <w:rFonts w:eastAsia="Times New Roman"/>
          <w:sz w:val="24"/>
          <w:szCs w:val="24"/>
          <w:u w:val="single"/>
          <w:lang w:val="kk-KZ"/>
        </w:rPr>
        <w:t xml:space="preserve">  </w:t>
      </w:r>
      <w:r>
        <w:rPr>
          <w:rFonts w:eastAsia="Times New Roman"/>
          <w:sz w:val="24"/>
          <w:szCs w:val="24"/>
          <w:u w:val="single"/>
          <w:lang w:val="kk-KZ"/>
        </w:rPr>
        <w:t xml:space="preserve">                        </w:t>
      </w:r>
      <w:r w:rsidRPr="00374D10">
        <w:rPr>
          <w:rFonts w:eastAsia="Times New Roman"/>
          <w:noProof/>
          <w:sz w:val="24"/>
          <w:szCs w:val="24"/>
          <w:u w:val="single"/>
        </w:rPr>
        <w:drawing>
          <wp:inline distT="0" distB="0" distL="0" distR="0" wp14:anchorId="29AE471A" wp14:editId="1DEA7322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    </w:t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7.06.2022</w:t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proofErr w:type="gramStart"/>
      <w:r w:rsidRPr="00024843">
        <w:rPr>
          <w:rFonts w:eastAsia="Times New Roman"/>
          <w:sz w:val="24"/>
          <w:szCs w:val="24"/>
          <w:u w:val="single"/>
        </w:rPr>
        <w:t>г.</w:t>
      </w:r>
      <w:r>
        <w:rPr>
          <w:rFonts w:eastAsia="Times New Roman"/>
          <w:sz w:val="24"/>
          <w:szCs w:val="24"/>
          <w:u w:val="single"/>
        </w:rPr>
        <w:t>,</w:t>
      </w:r>
      <w:proofErr w:type="gramEnd"/>
    </w:p>
    <w:p w:rsidR="00502A43" w:rsidRPr="00A53968" w:rsidRDefault="00502A43" w:rsidP="00A53968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bookmarkStart w:id="0" w:name="_GoBack"/>
      <w:bookmarkEnd w:id="0"/>
      <w:r>
        <w:rPr>
          <w:rFonts w:eastAsia="Times New Roman"/>
          <w:spacing w:val="-1"/>
          <w:sz w:val="24"/>
          <w:szCs w:val="24"/>
          <w:u w:val="single"/>
        </w:rPr>
        <w:t xml:space="preserve">методист отдела экологической экспертизы, ГУ «Управление природных ресурсов и </w:t>
      </w:r>
      <w:r>
        <w:rPr>
          <w:rFonts w:eastAsia="Times New Roman"/>
          <w:sz w:val="24"/>
          <w:szCs w:val="24"/>
          <w:u w:val="single"/>
        </w:rPr>
        <w:t>регулирования природопользования ВКО».</w:t>
      </w:r>
    </w:p>
    <w:sectPr w:rsidR="00502A43" w:rsidRPr="00A53968">
      <w:type w:val="continuous"/>
      <w:pgSz w:w="11909" w:h="16834"/>
      <w:pgMar w:top="1440" w:right="1526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16EC1"/>
    <w:multiLevelType w:val="singleLevel"/>
    <w:tmpl w:val="47AE5C96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0F45FF"/>
    <w:multiLevelType w:val="singleLevel"/>
    <w:tmpl w:val="1194C156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43"/>
    <w:rsid w:val="002363CF"/>
    <w:rsid w:val="002D28A0"/>
    <w:rsid w:val="002D67EC"/>
    <w:rsid w:val="003974E1"/>
    <w:rsid w:val="00502A43"/>
    <w:rsid w:val="009B0A58"/>
    <w:rsid w:val="009C3E5E"/>
    <w:rsid w:val="009F7642"/>
    <w:rsid w:val="00A53968"/>
    <w:rsid w:val="00AC19AC"/>
    <w:rsid w:val="00BB7B0E"/>
    <w:rsid w:val="00C73F9C"/>
    <w:rsid w:val="00C85AAB"/>
    <w:rsid w:val="00C87BA9"/>
    <w:rsid w:val="00CB7C73"/>
    <w:rsid w:val="00D113F5"/>
    <w:rsid w:val="00DD2078"/>
    <w:rsid w:val="00E96E7F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80D15F-A365-4C6E-8B1A-44D17A42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IGERA_NU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Эколог - 3</cp:lastModifiedBy>
  <cp:revision>12</cp:revision>
  <dcterms:created xsi:type="dcterms:W3CDTF">2022-06-01T09:38:00Z</dcterms:created>
  <dcterms:modified xsi:type="dcterms:W3CDTF">2022-06-07T09:11:00Z</dcterms:modified>
</cp:coreProperties>
</file>