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89" w:rsidRDefault="00BB6A89" w:rsidP="00BB6A89">
      <w:pPr>
        <w:tabs>
          <w:tab w:val="left" w:pos="0"/>
          <w:tab w:val="left" w:pos="9637"/>
        </w:tabs>
        <w:overflowPunct/>
        <w:autoSpaceDE/>
        <w:autoSpaceDN/>
        <w:adjustRightInd/>
        <w:ind w:right="-2"/>
        <w:jc w:val="center"/>
        <w:rPr>
          <w:rFonts w:eastAsiaTheme="minorHAnsi"/>
          <w:b/>
          <w:sz w:val="28"/>
          <w:szCs w:val="22"/>
          <w:lang w:eastAsia="en-US"/>
        </w:rPr>
      </w:pPr>
    </w:p>
    <w:p w:rsidR="00BB6A89" w:rsidRDefault="00BB6A89" w:rsidP="00BB6A89">
      <w:pPr>
        <w:tabs>
          <w:tab w:val="left" w:pos="0"/>
          <w:tab w:val="left" w:pos="9637"/>
        </w:tabs>
        <w:overflowPunct/>
        <w:autoSpaceDE/>
        <w:autoSpaceDN/>
        <w:adjustRightInd/>
        <w:ind w:right="-2"/>
        <w:jc w:val="center"/>
        <w:rPr>
          <w:rFonts w:eastAsiaTheme="minorHAnsi"/>
          <w:b/>
          <w:sz w:val="28"/>
          <w:szCs w:val="22"/>
          <w:lang w:eastAsia="en-US"/>
        </w:rPr>
      </w:pPr>
    </w:p>
    <w:p w:rsidR="00BB6A89" w:rsidRDefault="00BB6A89" w:rsidP="00BB6A89">
      <w:pPr>
        <w:tabs>
          <w:tab w:val="left" w:pos="0"/>
          <w:tab w:val="left" w:pos="9637"/>
        </w:tabs>
        <w:overflowPunct/>
        <w:autoSpaceDE/>
        <w:autoSpaceDN/>
        <w:adjustRightInd/>
        <w:ind w:right="-2"/>
        <w:jc w:val="center"/>
        <w:rPr>
          <w:rFonts w:eastAsiaTheme="minorHAnsi"/>
          <w:b/>
          <w:sz w:val="28"/>
          <w:szCs w:val="22"/>
          <w:lang w:eastAsia="en-US"/>
        </w:rPr>
      </w:pPr>
    </w:p>
    <w:p w:rsidR="00BB6A89" w:rsidRDefault="00BB6A89" w:rsidP="00BB6A89">
      <w:pPr>
        <w:tabs>
          <w:tab w:val="left" w:pos="0"/>
          <w:tab w:val="left" w:pos="9637"/>
        </w:tabs>
        <w:overflowPunct/>
        <w:autoSpaceDE/>
        <w:autoSpaceDN/>
        <w:adjustRightInd/>
        <w:ind w:right="-2"/>
        <w:jc w:val="center"/>
        <w:rPr>
          <w:rFonts w:eastAsiaTheme="minorHAnsi"/>
          <w:b/>
          <w:sz w:val="28"/>
          <w:szCs w:val="22"/>
          <w:lang w:eastAsia="en-US"/>
        </w:rPr>
      </w:pPr>
    </w:p>
    <w:p w:rsidR="00BB6A89" w:rsidRDefault="00BB6A89" w:rsidP="00BB6A89">
      <w:pPr>
        <w:tabs>
          <w:tab w:val="left" w:pos="0"/>
          <w:tab w:val="left" w:pos="9637"/>
        </w:tabs>
        <w:overflowPunct/>
        <w:autoSpaceDE/>
        <w:autoSpaceDN/>
        <w:adjustRightInd/>
        <w:ind w:right="-2"/>
        <w:jc w:val="center"/>
        <w:rPr>
          <w:rFonts w:eastAsiaTheme="minorHAnsi"/>
          <w:b/>
          <w:sz w:val="28"/>
          <w:szCs w:val="22"/>
          <w:lang w:eastAsia="en-US"/>
        </w:rPr>
      </w:pPr>
    </w:p>
    <w:p w:rsidR="00BB6A89" w:rsidRDefault="00BB6A89" w:rsidP="00BB6A89">
      <w:pPr>
        <w:tabs>
          <w:tab w:val="left" w:pos="0"/>
          <w:tab w:val="left" w:pos="9637"/>
        </w:tabs>
        <w:overflowPunct/>
        <w:autoSpaceDE/>
        <w:autoSpaceDN/>
        <w:adjustRightInd/>
        <w:ind w:right="-2"/>
        <w:jc w:val="center"/>
        <w:rPr>
          <w:rFonts w:eastAsiaTheme="minorHAnsi"/>
          <w:b/>
          <w:sz w:val="28"/>
          <w:szCs w:val="22"/>
          <w:lang w:eastAsia="en-US"/>
        </w:rPr>
      </w:pPr>
    </w:p>
    <w:p w:rsidR="00BB6A89" w:rsidRDefault="00BB6A89" w:rsidP="00BB6A89">
      <w:pPr>
        <w:tabs>
          <w:tab w:val="left" w:pos="0"/>
          <w:tab w:val="left" w:pos="9637"/>
        </w:tabs>
        <w:overflowPunct/>
        <w:autoSpaceDE/>
        <w:autoSpaceDN/>
        <w:adjustRightInd/>
        <w:ind w:right="-2"/>
        <w:jc w:val="center"/>
        <w:rPr>
          <w:rFonts w:eastAsiaTheme="minorHAnsi"/>
          <w:b/>
          <w:sz w:val="28"/>
          <w:szCs w:val="22"/>
          <w:lang w:val="kk-KZ" w:eastAsia="en-US"/>
        </w:rPr>
      </w:pPr>
    </w:p>
    <w:p w:rsidR="00CB715A" w:rsidRPr="00CB715A" w:rsidRDefault="00CB715A" w:rsidP="00BB6A89">
      <w:pPr>
        <w:tabs>
          <w:tab w:val="left" w:pos="0"/>
          <w:tab w:val="left" w:pos="9637"/>
        </w:tabs>
        <w:overflowPunct/>
        <w:autoSpaceDE/>
        <w:autoSpaceDN/>
        <w:adjustRightInd/>
        <w:ind w:right="-2"/>
        <w:jc w:val="center"/>
        <w:rPr>
          <w:rFonts w:eastAsiaTheme="minorHAnsi"/>
          <w:b/>
          <w:sz w:val="28"/>
          <w:szCs w:val="22"/>
          <w:lang w:val="kk-KZ" w:eastAsia="en-US"/>
        </w:rPr>
      </w:pPr>
    </w:p>
    <w:p w:rsidR="00BB6A89" w:rsidRDefault="00BB6A89" w:rsidP="00BB6A89">
      <w:pPr>
        <w:tabs>
          <w:tab w:val="left" w:pos="0"/>
          <w:tab w:val="left" w:pos="9637"/>
        </w:tabs>
        <w:overflowPunct/>
        <w:autoSpaceDE/>
        <w:autoSpaceDN/>
        <w:adjustRightInd/>
        <w:ind w:right="-2"/>
        <w:jc w:val="center"/>
        <w:rPr>
          <w:rFonts w:eastAsiaTheme="minorHAnsi"/>
          <w:b/>
          <w:sz w:val="28"/>
          <w:szCs w:val="22"/>
          <w:lang w:eastAsia="en-US"/>
        </w:rPr>
      </w:pPr>
    </w:p>
    <w:p w:rsidR="00BB6A89" w:rsidRPr="006B2444" w:rsidRDefault="00BB6A89" w:rsidP="00BB6A89">
      <w:pPr>
        <w:tabs>
          <w:tab w:val="left" w:pos="0"/>
          <w:tab w:val="left" w:pos="9637"/>
        </w:tabs>
        <w:overflowPunct/>
        <w:autoSpaceDE/>
        <w:autoSpaceDN/>
        <w:adjustRightInd/>
        <w:ind w:right="-2"/>
        <w:jc w:val="center"/>
        <w:rPr>
          <w:rFonts w:eastAsiaTheme="minorHAnsi"/>
          <w:b/>
          <w:sz w:val="28"/>
          <w:szCs w:val="22"/>
          <w:lang w:eastAsia="en-US"/>
        </w:rPr>
      </w:pPr>
    </w:p>
    <w:p w:rsidR="00BB6A89" w:rsidRPr="006B2444" w:rsidRDefault="00BB6A89" w:rsidP="00BB6A89">
      <w:pPr>
        <w:tabs>
          <w:tab w:val="left" w:pos="0"/>
          <w:tab w:val="left" w:pos="9637"/>
        </w:tabs>
        <w:overflowPunct/>
        <w:autoSpaceDE/>
        <w:autoSpaceDN/>
        <w:adjustRightInd/>
        <w:ind w:right="-2"/>
        <w:jc w:val="center"/>
        <w:rPr>
          <w:rFonts w:eastAsiaTheme="minorHAnsi"/>
          <w:b/>
          <w:sz w:val="28"/>
          <w:szCs w:val="22"/>
          <w:lang w:eastAsia="en-US"/>
        </w:rPr>
      </w:pPr>
    </w:p>
    <w:p w:rsidR="00BB6A89" w:rsidRDefault="00BB6A89" w:rsidP="00BB6A89">
      <w:pPr>
        <w:tabs>
          <w:tab w:val="left" w:pos="0"/>
          <w:tab w:val="left" w:pos="9637"/>
        </w:tabs>
        <w:overflowPunct/>
        <w:autoSpaceDE/>
        <w:autoSpaceDN/>
        <w:adjustRightInd/>
        <w:spacing w:line="0" w:lineRule="atLeast"/>
        <w:ind w:right="-2"/>
        <w:jc w:val="center"/>
        <w:rPr>
          <w:rFonts w:eastAsiaTheme="minorHAnsi"/>
          <w:b/>
          <w:sz w:val="28"/>
          <w:szCs w:val="28"/>
          <w:lang w:val="kk-KZ" w:eastAsia="en-US"/>
        </w:rPr>
      </w:pPr>
      <w:r>
        <w:rPr>
          <w:rFonts w:eastAsiaTheme="minorHAnsi"/>
          <w:b/>
          <w:sz w:val="28"/>
          <w:szCs w:val="28"/>
          <w:lang w:val="kk-KZ" w:eastAsia="en-US"/>
        </w:rPr>
        <w:t xml:space="preserve">Қазақстан Республикасы Ауыл шаруашылығы министрлігі </w:t>
      </w:r>
    </w:p>
    <w:p w:rsidR="00BB6A89" w:rsidRDefault="00BB6A89" w:rsidP="00BB6A89">
      <w:pPr>
        <w:tabs>
          <w:tab w:val="left" w:pos="0"/>
          <w:tab w:val="left" w:pos="9637"/>
        </w:tabs>
        <w:overflowPunct/>
        <w:autoSpaceDE/>
        <w:autoSpaceDN/>
        <w:adjustRightInd/>
        <w:spacing w:line="0" w:lineRule="atLeast"/>
        <w:ind w:right="-2"/>
        <w:jc w:val="center"/>
        <w:rPr>
          <w:rFonts w:eastAsiaTheme="minorHAnsi"/>
          <w:b/>
          <w:sz w:val="28"/>
          <w:szCs w:val="28"/>
          <w:lang w:val="kk-KZ" w:eastAsia="en-US"/>
        </w:rPr>
      </w:pPr>
      <w:r>
        <w:rPr>
          <w:rFonts w:eastAsiaTheme="minorHAnsi"/>
          <w:b/>
          <w:sz w:val="28"/>
          <w:szCs w:val="28"/>
          <w:lang w:val="kk-KZ" w:eastAsia="en-US"/>
        </w:rPr>
        <w:t>Жер ресурстарын басқару комитетінің аумақтық бөлімшелерінің ережелерін бекіту  туралы</w:t>
      </w:r>
    </w:p>
    <w:p w:rsidR="00BB6A89" w:rsidRPr="000B69CE" w:rsidRDefault="00BB6A89" w:rsidP="000B69CE">
      <w:pPr>
        <w:tabs>
          <w:tab w:val="left" w:pos="0"/>
          <w:tab w:val="left" w:pos="9637"/>
        </w:tabs>
        <w:overflowPunct/>
        <w:autoSpaceDE/>
        <w:autoSpaceDN/>
        <w:adjustRightInd/>
        <w:spacing w:line="0" w:lineRule="atLeast"/>
        <w:ind w:right="-2" w:firstLine="709"/>
        <w:jc w:val="both"/>
        <w:rPr>
          <w:rFonts w:eastAsiaTheme="minorHAnsi"/>
          <w:sz w:val="28"/>
          <w:szCs w:val="28"/>
          <w:lang w:val="kk-KZ" w:eastAsia="en-US"/>
        </w:rPr>
      </w:pPr>
    </w:p>
    <w:p w:rsidR="00BB6A89" w:rsidRPr="000B69CE" w:rsidRDefault="00BB6A89" w:rsidP="000B69CE">
      <w:pPr>
        <w:overflowPunct/>
        <w:autoSpaceDE/>
        <w:autoSpaceDN/>
        <w:adjustRightInd/>
        <w:spacing w:line="0" w:lineRule="atLeast"/>
        <w:ind w:firstLine="709"/>
        <w:jc w:val="both"/>
        <w:rPr>
          <w:rFonts w:eastAsiaTheme="minorHAnsi"/>
          <w:sz w:val="28"/>
          <w:szCs w:val="28"/>
          <w:lang w:eastAsia="en-US"/>
        </w:rPr>
      </w:pPr>
    </w:p>
    <w:p w:rsidR="000B69CE" w:rsidRPr="000B69CE" w:rsidRDefault="000B69CE" w:rsidP="000B69CE">
      <w:pPr>
        <w:pStyle w:val="1"/>
        <w:spacing w:before="0" w:beforeAutospacing="0" w:after="0" w:afterAutospacing="0" w:line="0" w:lineRule="atLeast"/>
        <w:ind w:firstLine="709"/>
        <w:jc w:val="both"/>
        <w:rPr>
          <w:b w:val="0"/>
          <w:sz w:val="28"/>
          <w:szCs w:val="28"/>
          <w:lang w:val="kk-KZ"/>
        </w:rPr>
      </w:pPr>
      <w:r w:rsidRPr="000B69CE">
        <w:rPr>
          <w:b w:val="0"/>
          <w:sz w:val="28"/>
          <w:szCs w:val="28"/>
          <w:lang w:val="kk-KZ"/>
        </w:rPr>
        <w:t>«Қазақстан Республикасы Ауыл шаруашылығы министрлігінiң кейбiр мәселелерi туралы</w:t>
      </w:r>
      <w:r w:rsidR="007F17DB">
        <w:rPr>
          <w:b w:val="0"/>
          <w:sz w:val="28"/>
          <w:szCs w:val="28"/>
          <w:lang w:val="kk-KZ"/>
        </w:rPr>
        <w:t xml:space="preserve">» </w:t>
      </w:r>
      <w:bookmarkStart w:id="0" w:name="_GoBack"/>
      <w:bookmarkEnd w:id="0"/>
      <w:r w:rsidRPr="000B69CE">
        <w:rPr>
          <w:b w:val="0"/>
          <w:sz w:val="28"/>
          <w:szCs w:val="28"/>
          <w:lang w:val="kk-KZ"/>
        </w:rPr>
        <w:t>Қазақстан Республикасы Үкіметінің 2022 жылғы 19 қа</w:t>
      </w:r>
      <w:r w:rsidR="00CB715A">
        <w:rPr>
          <w:b w:val="0"/>
          <w:sz w:val="28"/>
          <w:szCs w:val="28"/>
          <w:lang w:val="kk-KZ"/>
        </w:rPr>
        <w:t>ң</w:t>
      </w:r>
      <w:r w:rsidRPr="000B69CE">
        <w:rPr>
          <w:b w:val="0"/>
          <w:sz w:val="28"/>
          <w:szCs w:val="28"/>
          <w:lang w:val="kk-KZ"/>
        </w:rPr>
        <w:t>тардағы №21 қаулысына, «Қазақстан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w:t>
      </w:r>
      <w:r w:rsidR="00470F29">
        <w:rPr>
          <w:b w:val="0"/>
          <w:sz w:val="28"/>
          <w:szCs w:val="28"/>
          <w:lang w:val="kk-KZ"/>
        </w:rPr>
        <w:t>236</w:t>
      </w:r>
      <w:r w:rsidRPr="000B69CE">
        <w:rPr>
          <w:b w:val="0"/>
          <w:sz w:val="28"/>
          <w:szCs w:val="28"/>
          <w:lang w:val="kk-KZ"/>
        </w:rPr>
        <w:t xml:space="preserve"> бұйрығына сәйкес </w:t>
      </w:r>
      <w:r w:rsidRPr="000B69CE">
        <w:rPr>
          <w:sz w:val="28"/>
          <w:szCs w:val="28"/>
          <w:lang w:val="kk-KZ"/>
        </w:rPr>
        <w:t>БҰЙЫРАМЫН:</w:t>
      </w:r>
    </w:p>
    <w:p w:rsidR="000B69CE" w:rsidRPr="000B69CE" w:rsidRDefault="000B69CE" w:rsidP="000B69CE">
      <w:pPr>
        <w:overflowPunct/>
        <w:autoSpaceDE/>
        <w:autoSpaceDN/>
        <w:adjustRightInd/>
        <w:spacing w:line="0" w:lineRule="atLeast"/>
        <w:ind w:firstLine="709"/>
        <w:jc w:val="both"/>
        <w:rPr>
          <w:sz w:val="28"/>
          <w:szCs w:val="28"/>
          <w:lang w:val="kk-KZ"/>
        </w:rPr>
      </w:pPr>
      <w:r w:rsidRPr="000B69CE">
        <w:rPr>
          <w:sz w:val="28"/>
          <w:szCs w:val="28"/>
          <w:lang w:val="kk-KZ"/>
        </w:rPr>
        <w:t>1. Қоса беріліп отырған:</w:t>
      </w:r>
    </w:p>
    <w:p w:rsidR="007D4928" w:rsidRPr="00E22FC3" w:rsidRDefault="00BB6A89" w:rsidP="007D4928">
      <w:pPr>
        <w:pStyle w:val="a8"/>
        <w:spacing w:before="0" w:beforeAutospacing="0" w:after="0" w:afterAutospacing="0" w:line="0" w:lineRule="atLeast"/>
        <w:ind w:firstLine="709"/>
        <w:jc w:val="both"/>
        <w:rPr>
          <w:sz w:val="28"/>
          <w:szCs w:val="28"/>
          <w:lang w:val="kk-KZ"/>
        </w:rPr>
      </w:pPr>
      <w:r>
        <w:rPr>
          <w:sz w:val="28"/>
          <w:szCs w:val="28"/>
          <w:lang w:val="kk-KZ"/>
        </w:rPr>
        <w:t>1</w:t>
      </w:r>
      <w:r>
        <w:rPr>
          <w:sz w:val="28"/>
          <w:szCs w:val="28"/>
        </w:rPr>
        <w:t>)</w:t>
      </w:r>
      <w:r w:rsidRPr="007C7174">
        <w:rPr>
          <w:sz w:val="28"/>
          <w:szCs w:val="28"/>
        </w:rPr>
        <w:t xml:space="preserve"> </w:t>
      </w:r>
      <w:r w:rsidR="007D4928">
        <w:rPr>
          <w:sz w:val="28"/>
          <w:szCs w:val="28"/>
          <w:lang w:val="kk-KZ"/>
        </w:rPr>
        <w:t>О</w:t>
      </w:r>
      <w:r w:rsidR="00DC1F43">
        <w:rPr>
          <w:sz w:val="28"/>
          <w:szCs w:val="28"/>
          <w:lang w:val="kk-KZ"/>
        </w:rPr>
        <w:t xml:space="preserve">сы бұйрыққа 1-қосымшаға сәйкес </w:t>
      </w:r>
      <w:r w:rsidR="007D4928" w:rsidRPr="00E22FC3">
        <w:rPr>
          <w:sz w:val="28"/>
          <w:szCs w:val="28"/>
          <w:lang w:val="kk-KZ"/>
        </w:rPr>
        <w:t>«Қазақстан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r w:rsidR="007D4928">
        <w:rPr>
          <w:sz w:val="28"/>
          <w:szCs w:val="28"/>
          <w:lang w:val="kk-KZ"/>
        </w:rPr>
        <w:t>нің ережесі</w:t>
      </w:r>
      <w:r w:rsidR="009F7828">
        <w:rPr>
          <w:sz w:val="28"/>
          <w:szCs w:val="28"/>
          <w:lang w:val="kk-KZ"/>
        </w:rPr>
        <w:t>;</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2</w:t>
      </w:r>
      <w:r>
        <w:rPr>
          <w:sz w:val="28"/>
          <w:szCs w:val="28"/>
          <w:lang w:val="kk-KZ"/>
        </w:rPr>
        <w:t>)</w:t>
      </w:r>
      <w:r w:rsidRPr="00E22FC3">
        <w:rPr>
          <w:sz w:val="28"/>
          <w:szCs w:val="28"/>
          <w:lang w:val="kk-KZ"/>
        </w:rPr>
        <w:t xml:space="preserve"> </w:t>
      </w:r>
      <w:r>
        <w:rPr>
          <w:sz w:val="28"/>
          <w:szCs w:val="28"/>
          <w:lang w:val="kk-KZ"/>
        </w:rPr>
        <w:t xml:space="preserve">Осы бұйрыққа 2-қосымшаға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9F7828"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3</w:t>
      </w:r>
      <w:r>
        <w:rPr>
          <w:sz w:val="28"/>
          <w:szCs w:val="28"/>
        </w:rPr>
        <w:t>)</w:t>
      </w:r>
      <w:r w:rsidRPr="00E22FC3">
        <w:rPr>
          <w:sz w:val="28"/>
          <w:szCs w:val="28"/>
          <w:lang w:val="kk-KZ"/>
        </w:rPr>
        <w:t xml:space="preserve"> </w:t>
      </w:r>
      <w:r>
        <w:rPr>
          <w:sz w:val="28"/>
          <w:szCs w:val="28"/>
          <w:lang w:val="kk-KZ"/>
        </w:rPr>
        <w:t xml:space="preserve">Осы бұйрыққа 3-қосымшаға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4</w:t>
      </w:r>
      <w:r>
        <w:rPr>
          <w:sz w:val="28"/>
          <w:szCs w:val="28"/>
        </w:rPr>
        <w:t>)</w:t>
      </w:r>
      <w:r w:rsidRPr="00E22FC3">
        <w:rPr>
          <w:sz w:val="28"/>
          <w:szCs w:val="28"/>
          <w:lang w:val="kk-KZ"/>
        </w:rPr>
        <w:t xml:space="preserve"> </w:t>
      </w:r>
      <w:r>
        <w:rPr>
          <w:sz w:val="28"/>
          <w:szCs w:val="28"/>
          <w:lang w:val="kk-KZ"/>
        </w:rPr>
        <w:t xml:space="preserve">Осы бұйрыққа 4-қосымшаға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spacing w:line="0" w:lineRule="atLeast"/>
        <w:ind w:firstLine="709"/>
        <w:jc w:val="both"/>
        <w:rPr>
          <w:sz w:val="28"/>
          <w:szCs w:val="28"/>
          <w:lang w:val="kk-KZ"/>
        </w:rPr>
      </w:pPr>
      <w:r w:rsidRPr="00E22FC3">
        <w:rPr>
          <w:sz w:val="28"/>
          <w:szCs w:val="28"/>
          <w:lang w:val="kk-KZ"/>
        </w:rPr>
        <w:t>5</w:t>
      </w:r>
      <w:r>
        <w:rPr>
          <w:sz w:val="28"/>
          <w:szCs w:val="28"/>
        </w:rPr>
        <w:t>)</w:t>
      </w:r>
      <w:r w:rsidRPr="00E22FC3">
        <w:rPr>
          <w:sz w:val="28"/>
          <w:szCs w:val="28"/>
          <w:lang w:val="kk-KZ"/>
        </w:rPr>
        <w:t xml:space="preserve"> </w:t>
      </w:r>
      <w:r>
        <w:rPr>
          <w:sz w:val="28"/>
          <w:szCs w:val="28"/>
          <w:lang w:val="kk-KZ"/>
        </w:rPr>
        <w:t xml:space="preserve">Осы бұйрыққа 5-қосымшаға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spacing w:line="0" w:lineRule="atLeast"/>
        <w:ind w:firstLine="709"/>
        <w:jc w:val="both"/>
        <w:rPr>
          <w:sz w:val="28"/>
          <w:szCs w:val="28"/>
          <w:lang w:val="kk-KZ"/>
        </w:rPr>
      </w:pPr>
      <w:r w:rsidRPr="00E22FC3">
        <w:rPr>
          <w:sz w:val="28"/>
          <w:szCs w:val="28"/>
          <w:lang w:val="kk-KZ"/>
        </w:rPr>
        <w:lastRenderedPageBreak/>
        <w:t>6</w:t>
      </w:r>
      <w:r>
        <w:rPr>
          <w:sz w:val="28"/>
          <w:szCs w:val="28"/>
        </w:rPr>
        <w:t>)</w:t>
      </w:r>
      <w:r w:rsidRPr="00E22FC3">
        <w:rPr>
          <w:sz w:val="28"/>
          <w:szCs w:val="28"/>
          <w:lang w:val="kk-KZ"/>
        </w:rPr>
        <w:t xml:space="preserve"> </w:t>
      </w:r>
      <w:r>
        <w:rPr>
          <w:sz w:val="28"/>
          <w:szCs w:val="28"/>
          <w:lang w:val="kk-KZ"/>
        </w:rPr>
        <w:t xml:space="preserve">Осы бұйрыққа 6-қосымшаға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7</w:t>
      </w:r>
      <w:r>
        <w:rPr>
          <w:sz w:val="28"/>
          <w:szCs w:val="28"/>
        </w:rPr>
        <w:t>)</w:t>
      </w:r>
      <w:r w:rsidRPr="00E22FC3">
        <w:rPr>
          <w:sz w:val="28"/>
          <w:szCs w:val="28"/>
          <w:lang w:val="kk-KZ"/>
        </w:rPr>
        <w:t xml:space="preserve"> </w:t>
      </w:r>
      <w:r>
        <w:rPr>
          <w:sz w:val="28"/>
          <w:szCs w:val="28"/>
          <w:lang w:val="kk-KZ"/>
        </w:rPr>
        <w:t xml:space="preserve">Осы бұйрыққа 7-қосымшаға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8</w:t>
      </w:r>
      <w:r>
        <w:rPr>
          <w:sz w:val="28"/>
          <w:szCs w:val="28"/>
        </w:rPr>
        <w:t>)</w:t>
      </w:r>
      <w:r w:rsidRPr="00E22FC3">
        <w:rPr>
          <w:sz w:val="28"/>
          <w:szCs w:val="28"/>
          <w:lang w:val="kk-KZ"/>
        </w:rPr>
        <w:t xml:space="preserve"> </w:t>
      </w:r>
      <w:r>
        <w:rPr>
          <w:sz w:val="28"/>
          <w:szCs w:val="28"/>
          <w:lang w:val="kk-KZ"/>
        </w:rPr>
        <w:t xml:space="preserve">Осы бұйрыққа </w:t>
      </w:r>
      <w:r w:rsidR="009F7828">
        <w:rPr>
          <w:sz w:val="28"/>
          <w:szCs w:val="28"/>
          <w:lang w:val="kk-KZ"/>
        </w:rPr>
        <w:t>8</w:t>
      </w:r>
      <w:r>
        <w:rPr>
          <w:sz w:val="28"/>
          <w:szCs w:val="28"/>
          <w:lang w:val="kk-KZ"/>
        </w:rPr>
        <w:t xml:space="preserve">-қосымшаға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9</w:t>
      </w:r>
      <w:r>
        <w:rPr>
          <w:sz w:val="28"/>
          <w:szCs w:val="28"/>
        </w:rPr>
        <w:t>)</w:t>
      </w:r>
      <w:r w:rsidRPr="00E22FC3">
        <w:rPr>
          <w:sz w:val="28"/>
          <w:szCs w:val="28"/>
          <w:lang w:val="kk-KZ"/>
        </w:rPr>
        <w:t xml:space="preserve"> </w:t>
      </w:r>
      <w:r>
        <w:rPr>
          <w:sz w:val="28"/>
          <w:szCs w:val="28"/>
          <w:lang w:val="kk-KZ"/>
        </w:rPr>
        <w:t xml:space="preserve">Осы бұйрыққа </w:t>
      </w:r>
      <w:r w:rsidR="009F7828">
        <w:rPr>
          <w:sz w:val="28"/>
          <w:szCs w:val="28"/>
          <w:lang w:val="kk-KZ"/>
        </w:rPr>
        <w:t>9</w:t>
      </w:r>
      <w:r>
        <w:rPr>
          <w:sz w:val="28"/>
          <w:szCs w:val="28"/>
          <w:lang w:val="kk-KZ"/>
        </w:rPr>
        <w:t xml:space="preserve">-қосымшаға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10</w:t>
      </w:r>
      <w:r>
        <w:rPr>
          <w:sz w:val="28"/>
          <w:szCs w:val="28"/>
        </w:rPr>
        <w:t>)</w:t>
      </w:r>
      <w:r w:rsidRPr="00E22FC3">
        <w:rPr>
          <w:sz w:val="28"/>
          <w:szCs w:val="28"/>
          <w:lang w:val="kk-KZ"/>
        </w:rPr>
        <w:t xml:space="preserve"> </w:t>
      </w:r>
      <w:r>
        <w:rPr>
          <w:sz w:val="28"/>
          <w:szCs w:val="28"/>
          <w:lang w:val="kk-KZ"/>
        </w:rPr>
        <w:t>Осы бұйрыққа 1</w:t>
      </w:r>
      <w:r w:rsidR="009F7828">
        <w:rPr>
          <w:sz w:val="28"/>
          <w:szCs w:val="28"/>
          <w:lang w:val="kk-KZ"/>
        </w:rPr>
        <w:t>0</w:t>
      </w:r>
      <w:r>
        <w:rPr>
          <w:sz w:val="28"/>
          <w:szCs w:val="28"/>
          <w:lang w:val="kk-KZ"/>
        </w:rPr>
        <w:t xml:space="preserve">-қосымшаға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11</w:t>
      </w:r>
      <w:r>
        <w:rPr>
          <w:sz w:val="28"/>
          <w:szCs w:val="28"/>
        </w:rPr>
        <w:t>)</w:t>
      </w:r>
      <w:r w:rsidRPr="00E22FC3">
        <w:rPr>
          <w:sz w:val="28"/>
          <w:szCs w:val="28"/>
          <w:lang w:val="kk-KZ"/>
        </w:rPr>
        <w:t xml:space="preserve"> </w:t>
      </w:r>
      <w:r>
        <w:rPr>
          <w:sz w:val="28"/>
          <w:szCs w:val="28"/>
          <w:lang w:val="kk-KZ"/>
        </w:rPr>
        <w:t xml:space="preserve">Осы бұйрыққа </w:t>
      </w:r>
      <w:r w:rsidR="009F7828">
        <w:rPr>
          <w:sz w:val="28"/>
          <w:szCs w:val="28"/>
          <w:lang w:val="kk-KZ"/>
        </w:rPr>
        <w:t>1</w:t>
      </w:r>
      <w:r>
        <w:rPr>
          <w:sz w:val="28"/>
          <w:szCs w:val="28"/>
          <w:lang w:val="kk-KZ"/>
        </w:rPr>
        <w:t xml:space="preserve">1-қосымшаға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r w:rsidRPr="00E22FC3">
        <w:rPr>
          <w:sz w:val="28"/>
          <w:szCs w:val="28"/>
          <w:lang w:val="kk-KZ"/>
        </w:rPr>
        <w:t xml:space="preserve"> </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12</w:t>
      </w:r>
      <w:r>
        <w:rPr>
          <w:sz w:val="28"/>
          <w:szCs w:val="28"/>
        </w:rPr>
        <w:t>)</w:t>
      </w:r>
      <w:r w:rsidRPr="00E22FC3">
        <w:rPr>
          <w:sz w:val="28"/>
          <w:szCs w:val="28"/>
          <w:lang w:val="kk-KZ"/>
        </w:rPr>
        <w:t xml:space="preserve"> </w:t>
      </w:r>
      <w:r>
        <w:rPr>
          <w:sz w:val="28"/>
          <w:szCs w:val="28"/>
          <w:lang w:val="kk-KZ"/>
        </w:rPr>
        <w:t>Осы бұйрыққа 1</w:t>
      </w:r>
      <w:r w:rsidR="009F7828">
        <w:rPr>
          <w:sz w:val="28"/>
          <w:szCs w:val="28"/>
          <w:lang w:val="kk-KZ"/>
        </w:rPr>
        <w:t>2</w:t>
      </w:r>
      <w:r>
        <w:rPr>
          <w:sz w:val="28"/>
          <w:szCs w:val="28"/>
          <w:lang w:val="kk-KZ"/>
        </w:rPr>
        <w:t xml:space="preserve">-қосымшаға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r w:rsidRPr="00E22FC3">
        <w:rPr>
          <w:sz w:val="28"/>
          <w:szCs w:val="28"/>
          <w:lang w:val="kk-KZ"/>
        </w:rPr>
        <w:t xml:space="preserve"> </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13</w:t>
      </w:r>
      <w:r>
        <w:rPr>
          <w:sz w:val="28"/>
          <w:szCs w:val="28"/>
        </w:rPr>
        <w:t>)</w:t>
      </w:r>
      <w:r w:rsidRPr="00E22FC3">
        <w:rPr>
          <w:sz w:val="28"/>
          <w:szCs w:val="28"/>
          <w:lang w:val="kk-KZ"/>
        </w:rPr>
        <w:t xml:space="preserve"> </w:t>
      </w:r>
      <w:r>
        <w:rPr>
          <w:sz w:val="28"/>
          <w:szCs w:val="28"/>
          <w:lang w:val="kk-KZ"/>
        </w:rPr>
        <w:t>Осы бұйрыққа 1</w:t>
      </w:r>
      <w:r w:rsidR="009F7828">
        <w:rPr>
          <w:sz w:val="28"/>
          <w:szCs w:val="28"/>
          <w:lang w:val="kk-KZ"/>
        </w:rPr>
        <w:t>3</w:t>
      </w:r>
      <w:r>
        <w:rPr>
          <w:sz w:val="28"/>
          <w:szCs w:val="28"/>
          <w:lang w:val="kk-KZ"/>
        </w:rPr>
        <w:t xml:space="preserve">-қосымшаға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14</w:t>
      </w:r>
      <w:r>
        <w:rPr>
          <w:sz w:val="28"/>
          <w:szCs w:val="28"/>
        </w:rPr>
        <w:t>)</w:t>
      </w:r>
      <w:r w:rsidRPr="007D4928">
        <w:rPr>
          <w:sz w:val="28"/>
          <w:szCs w:val="28"/>
          <w:lang w:val="kk-KZ"/>
        </w:rPr>
        <w:t xml:space="preserve"> </w:t>
      </w:r>
      <w:r>
        <w:rPr>
          <w:sz w:val="28"/>
          <w:szCs w:val="28"/>
          <w:lang w:val="kk-KZ"/>
        </w:rPr>
        <w:t>Осы бұйрыққа 1</w:t>
      </w:r>
      <w:r w:rsidR="009F7828">
        <w:rPr>
          <w:sz w:val="28"/>
          <w:szCs w:val="28"/>
          <w:lang w:val="kk-KZ"/>
        </w:rPr>
        <w:t>4</w:t>
      </w:r>
      <w:r>
        <w:rPr>
          <w:sz w:val="28"/>
          <w:szCs w:val="28"/>
          <w:lang w:val="kk-KZ"/>
        </w:rPr>
        <w:t xml:space="preserve">-қосымшаға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15</w:t>
      </w:r>
      <w:r>
        <w:rPr>
          <w:sz w:val="28"/>
          <w:szCs w:val="28"/>
        </w:rPr>
        <w:t>)</w:t>
      </w:r>
      <w:r w:rsidRPr="00E22FC3">
        <w:rPr>
          <w:sz w:val="28"/>
          <w:szCs w:val="28"/>
          <w:lang w:val="kk-KZ"/>
        </w:rPr>
        <w:t xml:space="preserve"> </w:t>
      </w:r>
      <w:r>
        <w:rPr>
          <w:sz w:val="28"/>
          <w:szCs w:val="28"/>
          <w:lang w:val="kk-KZ"/>
        </w:rPr>
        <w:t>Осы бұйрыққа 1</w:t>
      </w:r>
      <w:r w:rsidR="009F7828">
        <w:rPr>
          <w:sz w:val="28"/>
          <w:szCs w:val="28"/>
          <w:lang w:val="kk-KZ"/>
        </w:rPr>
        <w:t>5</w:t>
      </w:r>
      <w:r>
        <w:rPr>
          <w:sz w:val="28"/>
          <w:szCs w:val="28"/>
          <w:lang w:val="kk-KZ"/>
        </w:rPr>
        <w:t xml:space="preserve">-қосымшаға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16</w:t>
      </w:r>
      <w:r>
        <w:rPr>
          <w:sz w:val="28"/>
          <w:szCs w:val="28"/>
        </w:rPr>
        <w:t>)</w:t>
      </w:r>
      <w:r w:rsidRPr="00E22FC3">
        <w:rPr>
          <w:sz w:val="28"/>
          <w:szCs w:val="28"/>
          <w:lang w:val="kk-KZ"/>
        </w:rPr>
        <w:t xml:space="preserve"> </w:t>
      </w:r>
      <w:r>
        <w:rPr>
          <w:sz w:val="28"/>
          <w:szCs w:val="28"/>
          <w:lang w:val="kk-KZ"/>
        </w:rPr>
        <w:t>Осы бұйрыққа 1</w:t>
      </w:r>
      <w:r w:rsidR="009F7828">
        <w:rPr>
          <w:sz w:val="28"/>
          <w:szCs w:val="28"/>
          <w:lang w:val="kk-KZ"/>
        </w:rPr>
        <w:t>6</w:t>
      </w:r>
      <w:r>
        <w:rPr>
          <w:sz w:val="28"/>
          <w:szCs w:val="28"/>
          <w:lang w:val="kk-KZ"/>
        </w:rPr>
        <w:t xml:space="preserve">-қосымшаға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Нұр-Сұлтан </w:t>
      </w:r>
      <w:r w:rsidRPr="00E22FC3">
        <w:rPr>
          <w:sz w:val="28"/>
          <w:szCs w:val="28"/>
          <w:lang w:val="kk-KZ"/>
        </w:rPr>
        <w:lastRenderedPageBreak/>
        <w:t xml:space="preserve">қаласының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r w:rsidRPr="00E22FC3">
        <w:rPr>
          <w:sz w:val="28"/>
          <w:szCs w:val="28"/>
          <w:lang w:val="kk-KZ"/>
        </w:rPr>
        <w:t xml:space="preserve"> </w:t>
      </w:r>
    </w:p>
    <w:p w:rsidR="007D4928" w:rsidRPr="00E22FC3" w:rsidRDefault="007D4928" w:rsidP="007D4928">
      <w:pPr>
        <w:pStyle w:val="a8"/>
        <w:spacing w:before="0" w:beforeAutospacing="0" w:after="0" w:afterAutospacing="0" w:line="0" w:lineRule="atLeast"/>
        <w:ind w:firstLine="709"/>
        <w:jc w:val="both"/>
        <w:rPr>
          <w:sz w:val="28"/>
          <w:szCs w:val="28"/>
          <w:lang w:val="kk-KZ"/>
        </w:rPr>
      </w:pPr>
      <w:r w:rsidRPr="00E22FC3">
        <w:rPr>
          <w:sz w:val="28"/>
          <w:szCs w:val="28"/>
          <w:lang w:val="kk-KZ"/>
        </w:rPr>
        <w:t>17</w:t>
      </w:r>
      <w:r>
        <w:rPr>
          <w:sz w:val="28"/>
          <w:szCs w:val="28"/>
        </w:rPr>
        <w:t>)</w:t>
      </w:r>
      <w:r>
        <w:rPr>
          <w:sz w:val="28"/>
          <w:szCs w:val="28"/>
          <w:lang w:val="kk-KZ"/>
        </w:rPr>
        <w:t xml:space="preserve"> Осы бұйрыққа 1</w:t>
      </w:r>
      <w:r w:rsidR="009F7828">
        <w:rPr>
          <w:sz w:val="28"/>
          <w:szCs w:val="28"/>
          <w:lang w:val="kk-KZ"/>
        </w:rPr>
        <w:t>7</w:t>
      </w:r>
      <w:r>
        <w:rPr>
          <w:sz w:val="28"/>
          <w:szCs w:val="28"/>
          <w:lang w:val="kk-KZ"/>
        </w:rPr>
        <w:t xml:space="preserve">-қосымшаға сәйкес </w:t>
      </w:r>
      <w:r w:rsidRPr="00E22FC3">
        <w:rPr>
          <w:sz w:val="28"/>
          <w:szCs w:val="28"/>
          <w:lang w:val="kk-KZ"/>
        </w:rPr>
        <w:t xml:space="preserve">«Қазақстан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w:t>
      </w:r>
      <w:r w:rsidR="009F7828" w:rsidRPr="00E22FC3">
        <w:rPr>
          <w:sz w:val="28"/>
          <w:szCs w:val="28"/>
          <w:lang w:val="kk-KZ"/>
        </w:rPr>
        <w:t>мекемесі</w:t>
      </w:r>
      <w:r w:rsidR="009F7828">
        <w:rPr>
          <w:sz w:val="28"/>
          <w:szCs w:val="28"/>
          <w:lang w:val="kk-KZ"/>
        </w:rPr>
        <w:t>нің ережесі</w:t>
      </w:r>
      <w:r w:rsidR="000B69CE">
        <w:rPr>
          <w:sz w:val="28"/>
          <w:szCs w:val="28"/>
          <w:lang w:val="kk-KZ"/>
        </w:rPr>
        <w:t xml:space="preserve"> бекітілсін</w:t>
      </w:r>
      <w:r w:rsidR="009F7828">
        <w:rPr>
          <w:sz w:val="28"/>
          <w:szCs w:val="28"/>
          <w:lang w:val="kk-KZ"/>
        </w:rPr>
        <w:t>.</w:t>
      </w:r>
    </w:p>
    <w:p w:rsidR="005B1004" w:rsidRDefault="00BB6A89" w:rsidP="00BB6A89">
      <w:pPr>
        <w:pStyle w:val="a8"/>
        <w:spacing w:before="0" w:beforeAutospacing="0" w:after="0" w:afterAutospacing="0" w:line="0" w:lineRule="atLeast"/>
        <w:ind w:firstLine="709"/>
        <w:jc w:val="both"/>
        <w:rPr>
          <w:sz w:val="28"/>
          <w:szCs w:val="28"/>
          <w:lang w:val="kk-KZ"/>
        </w:rPr>
      </w:pPr>
      <w:r>
        <w:rPr>
          <w:sz w:val="28"/>
          <w:szCs w:val="28"/>
        </w:rPr>
        <w:t>2.</w:t>
      </w:r>
      <w:r>
        <w:rPr>
          <w:rFonts w:eastAsiaTheme="minorHAnsi"/>
          <w:sz w:val="28"/>
          <w:szCs w:val="22"/>
          <w:lang w:eastAsia="en-US"/>
        </w:rPr>
        <w:t xml:space="preserve"> </w:t>
      </w:r>
      <w:r w:rsidR="005B1004">
        <w:rPr>
          <w:sz w:val="28"/>
          <w:szCs w:val="28"/>
          <w:lang w:val="kk-KZ"/>
        </w:rPr>
        <w:t>Қазақстан Республикасы Ауыл шаруашылығы министрлігі Жер ресурстарын басқару комитеті аумақтық бөлімшелерінің басшылары осы бұйрықтан туындайтын қажетті шараларды қабылдасын.</w:t>
      </w:r>
    </w:p>
    <w:p w:rsidR="005B1004" w:rsidRPr="005B1004" w:rsidRDefault="00BB6A89" w:rsidP="00BB6A89">
      <w:pPr>
        <w:pStyle w:val="a3"/>
        <w:tabs>
          <w:tab w:val="left" w:pos="993"/>
        </w:tabs>
        <w:ind w:firstLine="709"/>
        <w:jc w:val="both"/>
        <w:rPr>
          <w:sz w:val="28"/>
          <w:szCs w:val="28"/>
          <w:lang w:val="kk-KZ"/>
        </w:rPr>
      </w:pPr>
      <w:r w:rsidRPr="005B1004">
        <w:rPr>
          <w:sz w:val="28"/>
          <w:szCs w:val="28"/>
          <w:lang w:val="kk-KZ"/>
        </w:rPr>
        <w:t xml:space="preserve">3. </w:t>
      </w:r>
      <w:r w:rsidR="005B1004" w:rsidRPr="005B1004">
        <w:rPr>
          <w:sz w:val="28"/>
          <w:szCs w:val="28"/>
          <w:lang w:val="kk-KZ"/>
        </w:rPr>
        <w:t>Осы бұйрықтың орындалуын бақылау</w:t>
      </w:r>
      <w:r w:rsidR="000A356D">
        <w:rPr>
          <w:sz w:val="28"/>
          <w:szCs w:val="28"/>
          <w:lang w:val="kk-KZ"/>
        </w:rPr>
        <w:t>ды өзіме қалдырамын</w:t>
      </w:r>
      <w:r w:rsidR="005B1004" w:rsidRPr="005B1004">
        <w:rPr>
          <w:sz w:val="28"/>
          <w:szCs w:val="28"/>
          <w:lang w:val="kk-KZ"/>
        </w:rPr>
        <w:t xml:space="preserve">. </w:t>
      </w:r>
    </w:p>
    <w:p w:rsidR="00BB6A89" w:rsidRPr="006B2444" w:rsidRDefault="00BB6A89" w:rsidP="00BB6A89">
      <w:pPr>
        <w:tabs>
          <w:tab w:val="left" w:pos="0"/>
          <w:tab w:val="left" w:pos="993"/>
          <w:tab w:val="left" w:pos="1134"/>
        </w:tabs>
        <w:overflowPunct/>
        <w:autoSpaceDE/>
        <w:autoSpaceDN/>
        <w:adjustRightInd/>
        <w:ind w:left="709"/>
        <w:jc w:val="both"/>
        <w:rPr>
          <w:rFonts w:eastAsiaTheme="minorHAnsi"/>
          <w:sz w:val="28"/>
          <w:szCs w:val="22"/>
          <w:lang w:eastAsia="en-US"/>
        </w:rPr>
      </w:pPr>
      <w:r>
        <w:rPr>
          <w:rFonts w:eastAsiaTheme="minorHAnsi"/>
          <w:sz w:val="28"/>
          <w:szCs w:val="22"/>
          <w:lang w:eastAsia="en-US"/>
        </w:rPr>
        <w:t xml:space="preserve">4. </w:t>
      </w:r>
      <w:r w:rsidR="005B1004">
        <w:rPr>
          <w:rFonts w:eastAsiaTheme="minorHAnsi"/>
          <w:sz w:val="28"/>
          <w:szCs w:val="22"/>
          <w:lang w:val="kk-KZ" w:eastAsia="en-US"/>
        </w:rPr>
        <w:t>Осы бұйрық қол қойылған күн</w:t>
      </w:r>
      <w:r w:rsidR="000A356D">
        <w:rPr>
          <w:rFonts w:eastAsiaTheme="minorHAnsi"/>
          <w:sz w:val="28"/>
          <w:szCs w:val="22"/>
          <w:lang w:val="kk-KZ" w:eastAsia="en-US"/>
        </w:rPr>
        <w:t>і</w:t>
      </w:r>
      <w:r w:rsidR="005B1004">
        <w:rPr>
          <w:rFonts w:eastAsiaTheme="minorHAnsi"/>
          <w:sz w:val="28"/>
          <w:szCs w:val="22"/>
          <w:lang w:val="kk-KZ" w:eastAsia="en-US"/>
        </w:rPr>
        <w:t>нен бастап күшіне ен</w:t>
      </w:r>
      <w:r w:rsidR="000A356D">
        <w:rPr>
          <w:rFonts w:eastAsiaTheme="minorHAnsi"/>
          <w:sz w:val="28"/>
          <w:szCs w:val="22"/>
          <w:lang w:val="kk-KZ" w:eastAsia="en-US"/>
        </w:rPr>
        <w:t>гізіл</w:t>
      </w:r>
      <w:r w:rsidR="005B1004">
        <w:rPr>
          <w:rFonts w:eastAsiaTheme="minorHAnsi"/>
          <w:sz w:val="28"/>
          <w:szCs w:val="22"/>
          <w:lang w:val="kk-KZ" w:eastAsia="en-US"/>
        </w:rPr>
        <w:t>еді</w:t>
      </w:r>
      <w:r w:rsidRPr="006B2444">
        <w:rPr>
          <w:rFonts w:eastAsiaTheme="minorHAnsi"/>
          <w:sz w:val="28"/>
          <w:szCs w:val="22"/>
          <w:lang w:eastAsia="en-US"/>
        </w:rPr>
        <w:t>.</w:t>
      </w:r>
    </w:p>
    <w:p w:rsidR="00BB6A89" w:rsidRPr="006B2444" w:rsidRDefault="00BB6A89" w:rsidP="00BB6A89">
      <w:pPr>
        <w:overflowPunct/>
        <w:autoSpaceDE/>
        <w:autoSpaceDN/>
        <w:adjustRightInd/>
        <w:jc w:val="both"/>
        <w:rPr>
          <w:rFonts w:eastAsiaTheme="minorHAnsi"/>
          <w:sz w:val="28"/>
          <w:szCs w:val="22"/>
          <w:lang w:eastAsia="en-US"/>
        </w:rPr>
      </w:pPr>
    </w:p>
    <w:p w:rsidR="00BB6A89" w:rsidRPr="006B2444" w:rsidRDefault="00BB6A89" w:rsidP="00BB6A89">
      <w:pPr>
        <w:overflowPunct/>
        <w:autoSpaceDE/>
        <w:autoSpaceDN/>
        <w:adjustRightInd/>
        <w:jc w:val="both"/>
        <w:rPr>
          <w:rFonts w:eastAsiaTheme="minorHAnsi"/>
          <w:sz w:val="28"/>
          <w:szCs w:val="22"/>
          <w:lang w:eastAsia="en-US"/>
        </w:rPr>
      </w:pPr>
    </w:p>
    <w:tbl>
      <w:tblPr>
        <w:tblW w:w="9714" w:type="dxa"/>
        <w:shd w:val="clear" w:color="auto" w:fill="FFFFFF"/>
        <w:tblCellMar>
          <w:left w:w="0" w:type="dxa"/>
          <w:right w:w="0" w:type="dxa"/>
        </w:tblCellMar>
        <w:tblLook w:val="04A0" w:firstRow="1" w:lastRow="0" w:firstColumn="1" w:lastColumn="0" w:noHBand="0" w:noVBand="1"/>
      </w:tblPr>
      <w:tblGrid>
        <w:gridCol w:w="4186"/>
        <w:gridCol w:w="5528"/>
      </w:tblGrid>
      <w:tr w:rsidR="00BB6A89" w:rsidRPr="000D40B4" w:rsidTr="00E74561">
        <w:tc>
          <w:tcPr>
            <w:tcW w:w="4186" w:type="dxa"/>
            <w:shd w:val="clear" w:color="auto" w:fill="auto"/>
            <w:tcMar>
              <w:top w:w="45" w:type="dxa"/>
              <w:left w:w="75" w:type="dxa"/>
              <w:bottom w:w="45" w:type="dxa"/>
              <w:right w:w="75" w:type="dxa"/>
            </w:tcMar>
            <w:vAlign w:val="center"/>
            <w:hideMark/>
          </w:tcPr>
          <w:p w:rsidR="00BD1873" w:rsidRDefault="00BD1873" w:rsidP="00E74561">
            <w:pPr>
              <w:overflowPunct/>
              <w:autoSpaceDE/>
              <w:autoSpaceDN/>
              <w:adjustRightInd/>
              <w:jc w:val="center"/>
              <w:rPr>
                <w:b/>
                <w:bCs/>
                <w:color w:val="000000"/>
                <w:sz w:val="28"/>
                <w:szCs w:val="28"/>
                <w:bdr w:val="none" w:sz="0" w:space="0" w:color="auto" w:frame="1"/>
                <w:lang w:val="kk-KZ"/>
              </w:rPr>
            </w:pPr>
            <w:r>
              <w:rPr>
                <w:b/>
                <w:bCs/>
                <w:color w:val="000000"/>
                <w:sz w:val="28"/>
                <w:szCs w:val="28"/>
                <w:bdr w:val="none" w:sz="0" w:space="0" w:color="auto" w:frame="1"/>
                <w:lang w:val="kk-KZ"/>
              </w:rPr>
              <w:t>Қазақстан Республикасы</w:t>
            </w:r>
          </w:p>
          <w:p w:rsidR="00BD1873" w:rsidRDefault="00BD1873" w:rsidP="00E74561">
            <w:pPr>
              <w:overflowPunct/>
              <w:autoSpaceDE/>
              <w:autoSpaceDN/>
              <w:adjustRightInd/>
              <w:jc w:val="center"/>
              <w:rPr>
                <w:b/>
                <w:bCs/>
                <w:color w:val="000000"/>
                <w:sz w:val="28"/>
                <w:szCs w:val="28"/>
                <w:bdr w:val="none" w:sz="0" w:space="0" w:color="auto" w:frame="1"/>
                <w:lang w:val="kk-KZ"/>
              </w:rPr>
            </w:pPr>
            <w:r>
              <w:rPr>
                <w:b/>
                <w:bCs/>
                <w:color w:val="000000"/>
                <w:sz w:val="28"/>
                <w:szCs w:val="28"/>
                <w:bdr w:val="none" w:sz="0" w:space="0" w:color="auto" w:frame="1"/>
                <w:lang w:val="kk-KZ"/>
              </w:rPr>
              <w:t>Ауыл шаруашылығы министрлігі</w:t>
            </w:r>
          </w:p>
          <w:p w:rsidR="00BB6A89" w:rsidRPr="000D40B4" w:rsidRDefault="00BD1873" w:rsidP="00BD1873">
            <w:pPr>
              <w:overflowPunct/>
              <w:autoSpaceDE/>
              <w:autoSpaceDN/>
              <w:adjustRightInd/>
              <w:jc w:val="center"/>
              <w:rPr>
                <w:b/>
                <w:bCs/>
                <w:color w:val="000000"/>
                <w:sz w:val="28"/>
                <w:szCs w:val="28"/>
              </w:rPr>
            </w:pPr>
            <w:r>
              <w:rPr>
                <w:b/>
                <w:bCs/>
                <w:color w:val="000000"/>
                <w:sz w:val="28"/>
                <w:szCs w:val="28"/>
                <w:bdr w:val="none" w:sz="0" w:space="0" w:color="auto" w:frame="1"/>
                <w:lang w:val="kk-KZ"/>
              </w:rPr>
              <w:t>Жер ресурстарын басқару комитетінің Төрағасы</w:t>
            </w:r>
          </w:p>
        </w:tc>
        <w:tc>
          <w:tcPr>
            <w:tcW w:w="5528" w:type="dxa"/>
            <w:shd w:val="clear" w:color="auto" w:fill="auto"/>
            <w:tcMar>
              <w:top w:w="45" w:type="dxa"/>
              <w:left w:w="75" w:type="dxa"/>
              <w:bottom w:w="45" w:type="dxa"/>
              <w:right w:w="75" w:type="dxa"/>
            </w:tcMar>
            <w:vAlign w:val="center"/>
            <w:hideMark/>
          </w:tcPr>
          <w:p w:rsidR="00BB6A89" w:rsidRDefault="00BB6A89" w:rsidP="00E74561">
            <w:pPr>
              <w:overflowPunct/>
              <w:autoSpaceDE/>
              <w:autoSpaceDN/>
              <w:adjustRightInd/>
              <w:jc w:val="center"/>
              <w:rPr>
                <w:b/>
                <w:bCs/>
                <w:color w:val="000000"/>
                <w:sz w:val="28"/>
                <w:szCs w:val="28"/>
                <w:bdr w:val="none" w:sz="0" w:space="0" w:color="auto" w:frame="1"/>
                <w:lang w:val="kk-KZ"/>
              </w:rPr>
            </w:pPr>
          </w:p>
          <w:p w:rsidR="00BB6A89" w:rsidRDefault="00BB6A89" w:rsidP="00E74561">
            <w:pPr>
              <w:overflowPunct/>
              <w:autoSpaceDE/>
              <w:autoSpaceDN/>
              <w:adjustRightInd/>
              <w:jc w:val="center"/>
              <w:rPr>
                <w:b/>
                <w:bCs/>
                <w:color w:val="000000"/>
                <w:sz w:val="28"/>
                <w:szCs w:val="28"/>
                <w:bdr w:val="none" w:sz="0" w:space="0" w:color="auto" w:frame="1"/>
                <w:lang w:val="kk-KZ"/>
              </w:rPr>
            </w:pPr>
          </w:p>
          <w:p w:rsidR="00BB6A89" w:rsidRDefault="00BB6A89" w:rsidP="00E74561">
            <w:pPr>
              <w:overflowPunct/>
              <w:autoSpaceDE/>
              <w:autoSpaceDN/>
              <w:adjustRightInd/>
              <w:jc w:val="center"/>
              <w:rPr>
                <w:b/>
                <w:bCs/>
                <w:color w:val="000000"/>
                <w:sz w:val="28"/>
                <w:szCs w:val="28"/>
                <w:bdr w:val="none" w:sz="0" w:space="0" w:color="auto" w:frame="1"/>
                <w:lang w:val="kk-KZ"/>
              </w:rPr>
            </w:pPr>
          </w:p>
          <w:p w:rsidR="00BB6A89" w:rsidRDefault="00BB6A89" w:rsidP="00E74561">
            <w:pPr>
              <w:overflowPunct/>
              <w:autoSpaceDE/>
              <w:autoSpaceDN/>
              <w:adjustRightInd/>
              <w:jc w:val="center"/>
              <w:rPr>
                <w:b/>
                <w:bCs/>
                <w:color w:val="000000"/>
                <w:sz w:val="28"/>
                <w:szCs w:val="28"/>
                <w:bdr w:val="none" w:sz="0" w:space="0" w:color="auto" w:frame="1"/>
                <w:lang w:val="kk-KZ"/>
              </w:rPr>
            </w:pPr>
          </w:p>
          <w:p w:rsidR="00BB6A89" w:rsidRDefault="00BB6A89" w:rsidP="00E74561">
            <w:pPr>
              <w:overflowPunct/>
              <w:autoSpaceDE/>
              <w:autoSpaceDN/>
              <w:adjustRightInd/>
              <w:jc w:val="center"/>
              <w:rPr>
                <w:b/>
                <w:bCs/>
                <w:color w:val="000000"/>
                <w:sz w:val="28"/>
                <w:szCs w:val="28"/>
                <w:bdr w:val="none" w:sz="0" w:space="0" w:color="auto" w:frame="1"/>
                <w:lang w:val="kk-KZ"/>
              </w:rPr>
            </w:pPr>
          </w:p>
          <w:p w:rsidR="00BB6A89" w:rsidRPr="000D40B4" w:rsidRDefault="00BB6A89" w:rsidP="00BD1873">
            <w:pPr>
              <w:overflowPunct/>
              <w:autoSpaceDE/>
              <w:autoSpaceDN/>
              <w:adjustRightInd/>
              <w:jc w:val="center"/>
              <w:rPr>
                <w:b/>
                <w:bCs/>
                <w:color w:val="000000"/>
                <w:sz w:val="28"/>
                <w:szCs w:val="28"/>
              </w:rPr>
            </w:pPr>
            <w:r>
              <w:rPr>
                <w:b/>
                <w:bCs/>
                <w:color w:val="000000"/>
                <w:sz w:val="28"/>
                <w:szCs w:val="28"/>
                <w:bdr w:val="none" w:sz="0" w:space="0" w:color="auto" w:frame="1"/>
                <w:lang w:val="kk-KZ"/>
              </w:rPr>
              <w:t xml:space="preserve">                                           </w:t>
            </w:r>
            <w:r>
              <w:rPr>
                <w:b/>
                <w:bCs/>
                <w:color w:val="000000"/>
                <w:sz w:val="28"/>
                <w:szCs w:val="28"/>
                <w:bdr w:val="none" w:sz="0" w:space="0" w:color="auto" w:frame="1"/>
              </w:rPr>
              <w:t>М</w:t>
            </w:r>
            <w:r w:rsidRPr="000D40B4">
              <w:rPr>
                <w:b/>
                <w:bCs/>
                <w:color w:val="000000"/>
                <w:sz w:val="28"/>
                <w:szCs w:val="28"/>
                <w:bdr w:val="none" w:sz="0" w:space="0" w:color="auto" w:frame="1"/>
              </w:rPr>
              <w:t xml:space="preserve">. </w:t>
            </w:r>
            <w:r>
              <w:rPr>
                <w:b/>
                <w:bCs/>
                <w:color w:val="000000"/>
                <w:sz w:val="28"/>
                <w:szCs w:val="28"/>
                <w:bdr w:val="none" w:sz="0" w:space="0" w:color="auto" w:frame="1"/>
              </w:rPr>
              <w:t>Тем</w:t>
            </w:r>
            <w:r w:rsidR="00BD1873">
              <w:rPr>
                <w:b/>
                <w:bCs/>
                <w:color w:val="000000"/>
                <w:sz w:val="28"/>
                <w:szCs w:val="28"/>
                <w:bdr w:val="none" w:sz="0" w:space="0" w:color="auto" w:frame="1"/>
                <w:lang w:val="kk-KZ"/>
              </w:rPr>
              <w:t>і</w:t>
            </w:r>
            <w:proofErr w:type="spellStart"/>
            <w:r>
              <w:rPr>
                <w:b/>
                <w:bCs/>
                <w:color w:val="000000"/>
                <w:sz w:val="28"/>
                <w:szCs w:val="28"/>
                <w:bdr w:val="none" w:sz="0" w:space="0" w:color="auto" w:frame="1"/>
              </w:rPr>
              <w:t>ржанов</w:t>
            </w:r>
            <w:proofErr w:type="spellEnd"/>
          </w:p>
        </w:tc>
      </w:tr>
    </w:tbl>
    <w:p w:rsidR="00BB6A89" w:rsidRDefault="00BB6A89" w:rsidP="00DC7ED1">
      <w:pPr>
        <w:ind w:firstLine="709"/>
        <w:rPr>
          <w:b/>
          <w:color w:val="000000"/>
          <w:sz w:val="28"/>
          <w:szCs w:val="28"/>
        </w:rPr>
      </w:pPr>
      <w:bookmarkStart w:id="1" w:name="z70"/>
      <w:bookmarkEnd w:id="1"/>
    </w:p>
    <w:sectPr w:rsidR="00BB6A89" w:rsidSect="008D0BE3">
      <w:headerReference w:type="even" r:id="rId8"/>
      <w:headerReference w:type="default" r:id="rId9"/>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CFD" w:rsidRDefault="00B44CFD">
      <w:r>
        <w:separator/>
      </w:r>
    </w:p>
  </w:endnote>
  <w:endnote w:type="continuationSeparator" w:id="0">
    <w:p w:rsidR="00B44CFD" w:rsidRDefault="00B4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CFD" w:rsidRDefault="00B44CFD">
      <w:r>
        <w:separator/>
      </w:r>
    </w:p>
  </w:footnote>
  <w:footnote w:type="continuationSeparator" w:id="0">
    <w:p w:rsidR="00B44CFD" w:rsidRDefault="00B44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CB" w:rsidRDefault="000E19D8" w:rsidP="008D0BE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C31CB" w:rsidRDefault="00B44C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261256427"/>
      <w:docPartObj>
        <w:docPartGallery w:val="Page Numbers (Top of Page)"/>
        <w:docPartUnique/>
      </w:docPartObj>
    </w:sdtPr>
    <w:sdtEndPr/>
    <w:sdtContent>
      <w:p w:rsidR="00CC31CB" w:rsidRPr="009777B2" w:rsidRDefault="000E19D8" w:rsidP="008D0BE3">
        <w:pPr>
          <w:pStyle w:val="a5"/>
          <w:jc w:val="center"/>
          <w:rPr>
            <w:sz w:val="28"/>
            <w:szCs w:val="28"/>
          </w:rPr>
        </w:pPr>
        <w:r w:rsidRPr="009777B2">
          <w:rPr>
            <w:sz w:val="28"/>
            <w:szCs w:val="28"/>
          </w:rPr>
          <w:fldChar w:fldCharType="begin"/>
        </w:r>
        <w:r w:rsidRPr="009777B2">
          <w:rPr>
            <w:sz w:val="28"/>
            <w:szCs w:val="28"/>
          </w:rPr>
          <w:instrText>PAGE   \* MERGEFORMAT</w:instrText>
        </w:r>
        <w:r w:rsidRPr="009777B2">
          <w:rPr>
            <w:sz w:val="28"/>
            <w:szCs w:val="28"/>
          </w:rPr>
          <w:fldChar w:fldCharType="separate"/>
        </w:r>
        <w:r w:rsidR="007F17DB">
          <w:rPr>
            <w:noProof/>
            <w:sz w:val="28"/>
            <w:szCs w:val="28"/>
          </w:rPr>
          <w:t>2</w:t>
        </w:r>
        <w:r w:rsidRPr="009777B2">
          <w:rPr>
            <w:sz w:val="28"/>
            <w:szCs w:val="28"/>
          </w:rPr>
          <w:fldChar w:fldCharType="end"/>
        </w:r>
      </w:p>
    </w:sdtContent>
  </w:sdt>
  <w:p w:rsidR="00CC31CB" w:rsidRPr="009777B2" w:rsidRDefault="00B44CFD">
    <w:pPr>
      <w:pStyle w:val="a5"/>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23F53"/>
    <w:multiLevelType w:val="hybridMultilevel"/>
    <w:tmpl w:val="C8B43878"/>
    <w:lvl w:ilvl="0" w:tplc="770EB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A89"/>
    <w:rsid w:val="000A356D"/>
    <w:rsid w:val="000B69CE"/>
    <w:rsid w:val="000E19D8"/>
    <w:rsid w:val="001029D9"/>
    <w:rsid w:val="00216A6F"/>
    <w:rsid w:val="003647CA"/>
    <w:rsid w:val="00470F29"/>
    <w:rsid w:val="00527AC4"/>
    <w:rsid w:val="005B1004"/>
    <w:rsid w:val="00637B45"/>
    <w:rsid w:val="00645A8E"/>
    <w:rsid w:val="007C7EFF"/>
    <w:rsid w:val="007D4928"/>
    <w:rsid w:val="007F17DB"/>
    <w:rsid w:val="009F7828"/>
    <w:rsid w:val="00B44CFD"/>
    <w:rsid w:val="00BB6A89"/>
    <w:rsid w:val="00BD1873"/>
    <w:rsid w:val="00CB715A"/>
    <w:rsid w:val="00DC1F43"/>
    <w:rsid w:val="00DC7ED1"/>
    <w:rsid w:val="00F41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A8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0B69CE"/>
    <w:pPr>
      <w:overflowPunct/>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Кажеке"/>
    <w:link w:val="a4"/>
    <w:uiPriority w:val="1"/>
    <w:qFormat/>
    <w:rsid w:val="00BB6A89"/>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rsid w:val="00BB6A89"/>
    <w:pPr>
      <w:tabs>
        <w:tab w:val="center" w:pos="4677"/>
        <w:tab w:val="right" w:pos="9355"/>
      </w:tabs>
      <w:suppressAutoHyphens/>
      <w:overflowPunct/>
      <w:autoSpaceDE/>
      <w:autoSpaceDN/>
      <w:adjustRightInd/>
    </w:pPr>
    <w:rPr>
      <w:sz w:val="24"/>
      <w:szCs w:val="24"/>
      <w:lang w:eastAsia="ar-SA"/>
    </w:rPr>
  </w:style>
  <w:style w:type="character" w:customStyle="1" w:styleId="a6">
    <w:name w:val="Верхний колонтитул Знак"/>
    <w:basedOn w:val="a0"/>
    <w:link w:val="a5"/>
    <w:uiPriority w:val="99"/>
    <w:rsid w:val="00BB6A89"/>
    <w:rPr>
      <w:rFonts w:ascii="Times New Roman" w:eastAsia="Times New Roman" w:hAnsi="Times New Roman" w:cs="Times New Roman"/>
      <w:sz w:val="24"/>
      <w:szCs w:val="24"/>
      <w:lang w:eastAsia="ar-SA"/>
    </w:rPr>
  </w:style>
  <w:style w:type="character" w:styleId="a7">
    <w:name w:val="page number"/>
    <w:basedOn w:val="a0"/>
    <w:rsid w:val="00BB6A89"/>
  </w:style>
  <w:style w:type="character" w:customStyle="1" w:styleId="a4">
    <w:name w:val="Без интервала Знак"/>
    <w:aliases w:val="Кажеке Знак"/>
    <w:link w:val="a3"/>
    <w:uiPriority w:val="1"/>
    <w:locked/>
    <w:rsid w:val="00BB6A89"/>
    <w:rPr>
      <w:rFonts w:ascii="Times New Roman" w:eastAsia="Times New Roman" w:hAnsi="Times New Roman" w:cs="Times New Roman"/>
      <w:sz w:val="24"/>
      <w:szCs w:val="24"/>
      <w:lang w:eastAsia="ru-RU"/>
    </w:rPr>
  </w:style>
  <w:style w:type="paragraph" w:styleId="a8">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9"/>
    <w:uiPriority w:val="99"/>
    <w:unhideWhenUsed/>
    <w:rsid w:val="00BB6A89"/>
    <w:pPr>
      <w:overflowPunct/>
      <w:autoSpaceDE/>
      <w:autoSpaceDN/>
      <w:adjustRightInd/>
      <w:spacing w:before="100" w:beforeAutospacing="1" w:after="100" w:afterAutospacing="1"/>
    </w:pPr>
    <w:rPr>
      <w:sz w:val="24"/>
      <w:szCs w:val="24"/>
    </w:rPr>
  </w:style>
  <w:style w:type="paragraph" w:customStyle="1" w:styleId="Default">
    <w:name w:val="Default"/>
    <w:rsid w:val="00BB6A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8"/>
    <w:locked/>
    <w:rsid w:val="00BB6A89"/>
    <w:rPr>
      <w:rFonts w:ascii="Times New Roman" w:eastAsia="Times New Roman" w:hAnsi="Times New Roman" w:cs="Times New Roman"/>
      <w:sz w:val="24"/>
      <w:szCs w:val="24"/>
      <w:lang w:eastAsia="ru-RU"/>
    </w:rPr>
  </w:style>
  <w:style w:type="paragraph" w:styleId="aa">
    <w:name w:val="List Paragraph"/>
    <w:basedOn w:val="a"/>
    <w:uiPriority w:val="34"/>
    <w:qFormat/>
    <w:rsid w:val="00637B45"/>
    <w:pPr>
      <w:ind w:left="720"/>
      <w:contextualSpacing/>
    </w:pPr>
  </w:style>
  <w:style w:type="character" w:styleId="ab">
    <w:name w:val="Hyperlink"/>
    <w:basedOn w:val="a0"/>
    <w:uiPriority w:val="99"/>
    <w:semiHidden/>
    <w:unhideWhenUsed/>
    <w:rsid w:val="000B69CE"/>
    <w:rPr>
      <w:color w:val="0000FF"/>
      <w:u w:val="single"/>
    </w:rPr>
  </w:style>
  <w:style w:type="character" w:customStyle="1" w:styleId="10">
    <w:name w:val="Заголовок 1 Знак"/>
    <w:basedOn w:val="a0"/>
    <w:link w:val="1"/>
    <w:uiPriority w:val="9"/>
    <w:rsid w:val="000B69CE"/>
    <w:rPr>
      <w:rFonts w:ascii="Times New Roman" w:eastAsia="Times New Roman" w:hAnsi="Times New Roman" w:cs="Times New Roman"/>
      <w:b/>
      <w:bCs/>
      <w:kern w:val="36"/>
      <w:sz w:val="48"/>
      <w:szCs w:val="48"/>
      <w:lang w:eastAsia="ru-RU"/>
    </w:rPr>
  </w:style>
  <w:style w:type="paragraph" w:styleId="ac">
    <w:name w:val="Balloon Text"/>
    <w:basedOn w:val="a"/>
    <w:link w:val="ad"/>
    <w:uiPriority w:val="99"/>
    <w:semiHidden/>
    <w:unhideWhenUsed/>
    <w:rsid w:val="00CB715A"/>
    <w:rPr>
      <w:rFonts w:ascii="Tahoma" w:hAnsi="Tahoma" w:cs="Tahoma"/>
      <w:sz w:val="16"/>
      <w:szCs w:val="16"/>
    </w:rPr>
  </w:style>
  <w:style w:type="character" w:customStyle="1" w:styleId="ad">
    <w:name w:val="Текст выноски Знак"/>
    <w:basedOn w:val="a0"/>
    <w:link w:val="ac"/>
    <w:uiPriority w:val="99"/>
    <w:semiHidden/>
    <w:rsid w:val="00CB71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A89"/>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0B69CE"/>
    <w:pPr>
      <w:overflowPunct/>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Кажеке"/>
    <w:link w:val="a4"/>
    <w:uiPriority w:val="1"/>
    <w:qFormat/>
    <w:rsid w:val="00BB6A89"/>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rsid w:val="00BB6A89"/>
    <w:pPr>
      <w:tabs>
        <w:tab w:val="center" w:pos="4677"/>
        <w:tab w:val="right" w:pos="9355"/>
      </w:tabs>
      <w:suppressAutoHyphens/>
      <w:overflowPunct/>
      <w:autoSpaceDE/>
      <w:autoSpaceDN/>
      <w:adjustRightInd/>
    </w:pPr>
    <w:rPr>
      <w:sz w:val="24"/>
      <w:szCs w:val="24"/>
      <w:lang w:eastAsia="ar-SA"/>
    </w:rPr>
  </w:style>
  <w:style w:type="character" w:customStyle="1" w:styleId="a6">
    <w:name w:val="Верхний колонтитул Знак"/>
    <w:basedOn w:val="a0"/>
    <w:link w:val="a5"/>
    <w:uiPriority w:val="99"/>
    <w:rsid w:val="00BB6A89"/>
    <w:rPr>
      <w:rFonts w:ascii="Times New Roman" w:eastAsia="Times New Roman" w:hAnsi="Times New Roman" w:cs="Times New Roman"/>
      <w:sz w:val="24"/>
      <w:szCs w:val="24"/>
      <w:lang w:eastAsia="ar-SA"/>
    </w:rPr>
  </w:style>
  <w:style w:type="character" w:styleId="a7">
    <w:name w:val="page number"/>
    <w:basedOn w:val="a0"/>
    <w:rsid w:val="00BB6A89"/>
  </w:style>
  <w:style w:type="character" w:customStyle="1" w:styleId="a4">
    <w:name w:val="Без интервала Знак"/>
    <w:aliases w:val="Кажеке Знак"/>
    <w:link w:val="a3"/>
    <w:uiPriority w:val="1"/>
    <w:locked/>
    <w:rsid w:val="00BB6A89"/>
    <w:rPr>
      <w:rFonts w:ascii="Times New Roman" w:eastAsia="Times New Roman" w:hAnsi="Times New Roman" w:cs="Times New Roman"/>
      <w:sz w:val="24"/>
      <w:szCs w:val="24"/>
      <w:lang w:eastAsia="ru-RU"/>
    </w:rPr>
  </w:style>
  <w:style w:type="paragraph" w:styleId="a8">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9"/>
    <w:uiPriority w:val="99"/>
    <w:unhideWhenUsed/>
    <w:rsid w:val="00BB6A89"/>
    <w:pPr>
      <w:overflowPunct/>
      <w:autoSpaceDE/>
      <w:autoSpaceDN/>
      <w:adjustRightInd/>
      <w:spacing w:before="100" w:beforeAutospacing="1" w:after="100" w:afterAutospacing="1"/>
    </w:pPr>
    <w:rPr>
      <w:sz w:val="24"/>
      <w:szCs w:val="24"/>
    </w:rPr>
  </w:style>
  <w:style w:type="paragraph" w:customStyle="1" w:styleId="Default">
    <w:name w:val="Default"/>
    <w:rsid w:val="00BB6A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8"/>
    <w:locked/>
    <w:rsid w:val="00BB6A89"/>
    <w:rPr>
      <w:rFonts w:ascii="Times New Roman" w:eastAsia="Times New Roman" w:hAnsi="Times New Roman" w:cs="Times New Roman"/>
      <w:sz w:val="24"/>
      <w:szCs w:val="24"/>
      <w:lang w:eastAsia="ru-RU"/>
    </w:rPr>
  </w:style>
  <w:style w:type="paragraph" w:styleId="aa">
    <w:name w:val="List Paragraph"/>
    <w:basedOn w:val="a"/>
    <w:uiPriority w:val="34"/>
    <w:qFormat/>
    <w:rsid w:val="00637B45"/>
    <w:pPr>
      <w:ind w:left="720"/>
      <w:contextualSpacing/>
    </w:pPr>
  </w:style>
  <w:style w:type="character" w:styleId="ab">
    <w:name w:val="Hyperlink"/>
    <w:basedOn w:val="a0"/>
    <w:uiPriority w:val="99"/>
    <w:semiHidden/>
    <w:unhideWhenUsed/>
    <w:rsid w:val="000B69CE"/>
    <w:rPr>
      <w:color w:val="0000FF"/>
      <w:u w:val="single"/>
    </w:rPr>
  </w:style>
  <w:style w:type="character" w:customStyle="1" w:styleId="10">
    <w:name w:val="Заголовок 1 Знак"/>
    <w:basedOn w:val="a0"/>
    <w:link w:val="1"/>
    <w:uiPriority w:val="9"/>
    <w:rsid w:val="000B69CE"/>
    <w:rPr>
      <w:rFonts w:ascii="Times New Roman" w:eastAsia="Times New Roman" w:hAnsi="Times New Roman" w:cs="Times New Roman"/>
      <w:b/>
      <w:bCs/>
      <w:kern w:val="36"/>
      <w:sz w:val="48"/>
      <w:szCs w:val="48"/>
      <w:lang w:eastAsia="ru-RU"/>
    </w:rPr>
  </w:style>
  <w:style w:type="paragraph" w:styleId="ac">
    <w:name w:val="Balloon Text"/>
    <w:basedOn w:val="a"/>
    <w:link w:val="ad"/>
    <w:uiPriority w:val="99"/>
    <w:semiHidden/>
    <w:unhideWhenUsed/>
    <w:rsid w:val="00CB715A"/>
    <w:rPr>
      <w:rFonts w:ascii="Tahoma" w:hAnsi="Tahoma" w:cs="Tahoma"/>
      <w:sz w:val="16"/>
      <w:szCs w:val="16"/>
    </w:rPr>
  </w:style>
  <w:style w:type="character" w:customStyle="1" w:styleId="ad">
    <w:name w:val="Текст выноски Знак"/>
    <w:basedOn w:val="a0"/>
    <w:link w:val="ac"/>
    <w:uiPriority w:val="99"/>
    <w:semiHidden/>
    <w:rsid w:val="00CB71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34401">
      <w:bodyDiv w:val="1"/>
      <w:marLeft w:val="0"/>
      <w:marRight w:val="0"/>
      <w:marTop w:val="0"/>
      <w:marBottom w:val="0"/>
      <w:divBdr>
        <w:top w:val="none" w:sz="0" w:space="0" w:color="auto"/>
        <w:left w:val="none" w:sz="0" w:space="0" w:color="auto"/>
        <w:bottom w:val="none" w:sz="0" w:space="0" w:color="auto"/>
        <w:right w:val="none" w:sz="0" w:space="0" w:color="auto"/>
      </w:divBdr>
    </w:div>
    <w:div w:id="17047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737</Words>
  <Characters>4203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Ералы Бегалы Мухаметаліулы</dc:creator>
  <cp:lastModifiedBy>Ералы Бегалы Мухаметаліулы</cp:lastModifiedBy>
  <cp:revision>10</cp:revision>
  <cp:lastPrinted>2022-01-26T05:17:00Z</cp:lastPrinted>
  <dcterms:created xsi:type="dcterms:W3CDTF">2022-01-24T03:49:00Z</dcterms:created>
  <dcterms:modified xsi:type="dcterms:W3CDTF">2022-01-26T06:23:00Z</dcterms:modified>
</cp:coreProperties>
</file>