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F1" w:rsidRPr="000172F1" w:rsidRDefault="000172F1" w:rsidP="000172F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39"/>
          <w:szCs w:val="39"/>
        </w:rPr>
      </w:pPr>
      <w:proofErr w:type="spellStart"/>
      <w:r w:rsidRPr="000172F1">
        <w:rPr>
          <w:b w:val="0"/>
          <w:bCs w:val="0"/>
          <w:color w:val="444444"/>
          <w:sz w:val="39"/>
          <w:szCs w:val="39"/>
        </w:rPr>
        <w:t>Арнаулы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комиссияны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қ</w:t>
      </w:r>
      <w:proofErr w:type="gramStart"/>
      <w:r w:rsidRPr="000172F1">
        <w:rPr>
          <w:b w:val="0"/>
          <w:bCs w:val="0"/>
          <w:color w:val="444444"/>
          <w:sz w:val="39"/>
          <w:szCs w:val="39"/>
        </w:rPr>
        <w:t>алыптастыру</w:t>
      </w:r>
      <w:proofErr w:type="spellEnd"/>
      <w:proofErr w:type="gram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қағидаларын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және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Арнаулы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комиссия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туралы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ережені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бекіту</w:t>
      </w:r>
      <w:proofErr w:type="spellEnd"/>
      <w:r w:rsidRPr="000172F1">
        <w:rPr>
          <w:b w:val="0"/>
          <w:bCs w:val="0"/>
          <w:color w:val="444444"/>
          <w:sz w:val="39"/>
          <w:szCs w:val="39"/>
        </w:rPr>
        <w:t xml:space="preserve"> </w:t>
      </w:r>
      <w:proofErr w:type="spellStart"/>
      <w:r w:rsidRPr="000172F1">
        <w:rPr>
          <w:b w:val="0"/>
          <w:bCs w:val="0"/>
          <w:color w:val="444444"/>
          <w:sz w:val="39"/>
          <w:szCs w:val="39"/>
        </w:rPr>
        <w:t>туралы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666666"/>
          <w:spacing w:val="2"/>
          <w:sz w:val="20"/>
          <w:szCs w:val="20"/>
        </w:rPr>
      </w:pPr>
      <w:proofErr w:type="spellStart"/>
      <w:r w:rsidRPr="000172F1">
        <w:rPr>
          <w:color w:val="666666"/>
          <w:spacing w:val="2"/>
          <w:sz w:val="20"/>
          <w:szCs w:val="20"/>
        </w:rPr>
        <w:t>Қазақстан</w:t>
      </w:r>
      <w:proofErr w:type="spellEnd"/>
      <w:r w:rsidRPr="000172F1">
        <w:rPr>
          <w:color w:val="666666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666666"/>
          <w:spacing w:val="2"/>
          <w:sz w:val="20"/>
          <w:szCs w:val="20"/>
        </w:rPr>
        <w:t>Республикасы</w:t>
      </w:r>
      <w:proofErr w:type="spellEnd"/>
      <w:r w:rsidRPr="000172F1">
        <w:rPr>
          <w:color w:val="666666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666666"/>
          <w:spacing w:val="2"/>
          <w:sz w:val="20"/>
          <w:szCs w:val="20"/>
        </w:rPr>
        <w:t>Ү</w:t>
      </w:r>
      <w:proofErr w:type="gramStart"/>
      <w:r w:rsidRPr="000172F1">
        <w:rPr>
          <w:color w:val="666666"/>
          <w:spacing w:val="2"/>
          <w:sz w:val="20"/>
          <w:szCs w:val="20"/>
        </w:rPr>
        <w:t>к</w:t>
      </w:r>
      <w:proofErr w:type="gramEnd"/>
      <w:r w:rsidRPr="000172F1">
        <w:rPr>
          <w:color w:val="666666"/>
          <w:spacing w:val="2"/>
          <w:sz w:val="20"/>
          <w:szCs w:val="20"/>
        </w:rPr>
        <w:t>іметінің</w:t>
      </w:r>
      <w:proofErr w:type="spellEnd"/>
      <w:r w:rsidRPr="000172F1">
        <w:rPr>
          <w:color w:val="666666"/>
          <w:spacing w:val="2"/>
          <w:sz w:val="20"/>
          <w:szCs w:val="20"/>
        </w:rPr>
        <w:t xml:space="preserve"> 2021 </w:t>
      </w:r>
      <w:proofErr w:type="spellStart"/>
      <w:r w:rsidRPr="000172F1">
        <w:rPr>
          <w:color w:val="666666"/>
          <w:spacing w:val="2"/>
          <w:sz w:val="20"/>
          <w:szCs w:val="20"/>
        </w:rPr>
        <w:t>жылғы</w:t>
      </w:r>
      <w:proofErr w:type="spellEnd"/>
      <w:r w:rsidRPr="000172F1">
        <w:rPr>
          <w:color w:val="666666"/>
          <w:spacing w:val="2"/>
          <w:sz w:val="20"/>
          <w:szCs w:val="20"/>
        </w:rPr>
        <w:t xml:space="preserve"> 29 </w:t>
      </w:r>
      <w:proofErr w:type="spellStart"/>
      <w:r w:rsidRPr="000172F1">
        <w:rPr>
          <w:color w:val="666666"/>
          <w:spacing w:val="2"/>
          <w:sz w:val="20"/>
          <w:szCs w:val="20"/>
        </w:rPr>
        <w:t>қазандағы</w:t>
      </w:r>
      <w:proofErr w:type="spellEnd"/>
      <w:r w:rsidRPr="000172F1">
        <w:rPr>
          <w:color w:val="666666"/>
          <w:spacing w:val="2"/>
          <w:sz w:val="20"/>
          <w:szCs w:val="20"/>
        </w:rPr>
        <w:t xml:space="preserve"> № 778 </w:t>
      </w:r>
      <w:proofErr w:type="spellStart"/>
      <w:r w:rsidRPr="000172F1">
        <w:rPr>
          <w:color w:val="666666"/>
          <w:spacing w:val="2"/>
          <w:sz w:val="20"/>
          <w:szCs w:val="20"/>
        </w:rPr>
        <w:t>қаулысы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2015 </w:t>
      </w:r>
      <w:proofErr w:type="spellStart"/>
      <w:r w:rsidRPr="000172F1">
        <w:rPr>
          <w:color w:val="000000"/>
          <w:spacing w:val="2"/>
          <w:sz w:val="20"/>
          <w:szCs w:val="20"/>
        </w:rPr>
        <w:t>жылғы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29 </w:t>
      </w:r>
      <w:proofErr w:type="spellStart"/>
      <w:r w:rsidRPr="000172F1">
        <w:rPr>
          <w:color w:val="000000"/>
          <w:spacing w:val="2"/>
          <w:sz w:val="20"/>
          <w:szCs w:val="20"/>
        </w:rPr>
        <w:t>қазандағы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</w:t>
      </w:r>
      <w:proofErr w:type="gramStart"/>
      <w:r w:rsidRPr="000172F1">
        <w:rPr>
          <w:color w:val="000000"/>
          <w:spacing w:val="2"/>
          <w:sz w:val="20"/>
          <w:szCs w:val="20"/>
        </w:rPr>
        <w:t>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кодексі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79-4-бабының </w:t>
      </w:r>
      <w:hyperlink r:id="rId6" w:anchor="z3067" w:history="1">
        <w:r w:rsidRPr="000172F1">
          <w:rPr>
            <w:rStyle w:val="a4"/>
            <w:color w:val="073A5E"/>
            <w:spacing w:val="2"/>
            <w:sz w:val="20"/>
            <w:szCs w:val="20"/>
          </w:rPr>
          <w:t>1-тармағына</w:t>
        </w:r>
      </w:hyperlink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Үкіметі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ҚАУЛЫ ЕТЕДІ: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1. </w:t>
      </w:r>
      <w:proofErr w:type="spellStart"/>
      <w:r w:rsidRPr="000172F1">
        <w:rPr>
          <w:color w:val="000000"/>
          <w:spacing w:val="2"/>
          <w:sz w:val="20"/>
          <w:szCs w:val="20"/>
        </w:rPr>
        <w:t>Қоса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берілі</w:t>
      </w:r>
      <w:proofErr w:type="gramStart"/>
      <w:r w:rsidRPr="000172F1">
        <w:rPr>
          <w:color w:val="000000"/>
          <w:spacing w:val="2"/>
          <w:sz w:val="20"/>
          <w:szCs w:val="20"/>
        </w:rPr>
        <w:t>п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отырған</w:t>
      </w:r>
      <w:proofErr w:type="spellEnd"/>
      <w:r w:rsidRPr="000172F1">
        <w:rPr>
          <w:color w:val="000000"/>
          <w:spacing w:val="2"/>
          <w:sz w:val="20"/>
          <w:szCs w:val="20"/>
        </w:rPr>
        <w:t>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</w:t>
      </w:r>
      <w:proofErr w:type="gramStart"/>
      <w:r w:rsidRPr="000172F1">
        <w:rPr>
          <w:color w:val="000000"/>
          <w:spacing w:val="2"/>
          <w:sz w:val="20"/>
          <w:szCs w:val="20"/>
        </w:rPr>
        <w:t>алыптастыру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fldChar w:fldCharType="begin"/>
      </w:r>
      <w:r w:rsidRPr="000172F1">
        <w:rPr>
          <w:color w:val="000000"/>
          <w:spacing w:val="2"/>
          <w:sz w:val="20"/>
          <w:szCs w:val="20"/>
        </w:rPr>
        <w:instrText xml:space="preserve"> HYPERLINK "https://adilet.zan.kz/kaz/docs/P2100000778" \l "z7" </w:instrText>
      </w:r>
      <w:r w:rsidRPr="000172F1">
        <w:rPr>
          <w:color w:val="000000"/>
          <w:spacing w:val="2"/>
          <w:sz w:val="20"/>
          <w:szCs w:val="20"/>
        </w:rPr>
        <w:fldChar w:fldCharType="separate"/>
      </w:r>
      <w:r w:rsidRPr="000172F1">
        <w:rPr>
          <w:rStyle w:val="a4"/>
          <w:color w:val="073A5E"/>
          <w:spacing w:val="2"/>
          <w:sz w:val="20"/>
          <w:szCs w:val="20"/>
        </w:rPr>
        <w:t>қағидалары</w:t>
      </w:r>
      <w:proofErr w:type="spellEnd"/>
      <w:r w:rsidRPr="000172F1">
        <w:rPr>
          <w:color w:val="000000"/>
          <w:spacing w:val="2"/>
          <w:sz w:val="20"/>
          <w:szCs w:val="20"/>
        </w:rPr>
        <w:fldChar w:fldCharType="end"/>
      </w:r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туралы</w:t>
      </w:r>
      <w:proofErr w:type="spellEnd"/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fldChar w:fldCharType="begin"/>
      </w:r>
      <w:r w:rsidRPr="000172F1">
        <w:rPr>
          <w:color w:val="000000"/>
          <w:spacing w:val="2"/>
          <w:sz w:val="20"/>
          <w:szCs w:val="20"/>
        </w:rPr>
        <w:instrText xml:space="preserve"> HYPERLINK "https://adilet.zan.kz/kaz/docs/P2100000778" \l "z24" </w:instrText>
      </w:r>
      <w:r w:rsidRPr="000172F1">
        <w:rPr>
          <w:color w:val="000000"/>
          <w:spacing w:val="2"/>
          <w:sz w:val="20"/>
          <w:szCs w:val="20"/>
        </w:rPr>
        <w:fldChar w:fldCharType="separate"/>
      </w:r>
      <w:r w:rsidRPr="000172F1">
        <w:rPr>
          <w:rStyle w:val="a4"/>
          <w:color w:val="073A5E"/>
          <w:spacing w:val="2"/>
          <w:sz w:val="20"/>
          <w:szCs w:val="20"/>
        </w:rPr>
        <w:t>ереже</w:t>
      </w:r>
      <w:proofErr w:type="spellEnd"/>
      <w:r w:rsidRPr="000172F1">
        <w:rPr>
          <w:color w:val="000000"/>
          <w:spacing w:val="2"/>
          <w:sz w:val="20"/>
          <w:szCs w:val="20"/>
        </w:rPr>
        <w:fldChar w:fldCharType="end"/>
      </w:r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t>бекітілсін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2. Осы </w:t>
      </w:r>
      <w:proofErr w:type="spellStart"/>
      <w:r w:rsidRPr="000172F1">
        <w:rPr>
          <w:color w:val="000000"/>
          <w:spacing w:val="2"/>
          <w:sz w:val="20"/>
          <w:szCs w:val="20"/>
        </w:rPr>
        <w:t>қаулы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алғашқы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ресми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жарияланған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кейін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күнтізбелік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он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өткен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соң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</w:t>
      </w:r>
      <w:proofErr w:type="gramStart"/>
      <w:r w:rsidRPr="000172F1">
        <w:rPr>
          <w:color w:val="000000"/>
          <w:spacing w:val="2"/>
          <w:sz w:val="20"/>
          <w:szCs w:val="20"/>
        </w:rPr>
        <w:t>олданыс</w:t>
      </w:r>
      <w:proofErr w:type="gramEnd"/>
      <w:r w:rsidRPr="000172F1">
        <w:rPr>
          <w:color w:val="000000"/>
          <w:spacing w:val="2"/>
          <w:sz w:val="20"/>
          <w:szCs w:val="20"/>
        </w:rPr>
        <w:t>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енгізіледі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0172F1" w:rsidRPr="000172F1" w:rsidTr="000172F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      </w:t>
            </w:r>
            <w:proofErr w:type="spellStart"/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Қазақстан</w:t>
            </w:r>
            <w:proofErr w:type="spellEnd"/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Республикасының</w:t>
            </w:r>
            <w:proofErr w:type="spellEnd"/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Премьер-</w:t>
            </w:r>
            <w:proofErr w:type="spellStart"/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F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Мамин</w:t>
            </w:r>
          </w:p>
        </w:tc>
      </w:tr>
    </w:tbl>
    <w:p w:rsidR="000172F1" w:rsidRPr="000172F1" w:rsidRDefault="000172F1" w:rsidP="000172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vanish/>
          <w:color w:val="444444"/>
          <w:sz w:val="20"/>
          <w:szCs w:val="20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960"/>
      </w:tblGrid>
      <w:tr w:rsidR="000172F1" w:rsidRPr="000172F1" w:rsidTr="000172F1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z6"/>
            <w:bookmarkEnd w:id="0"/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Ү</w:t>
            </w:r>
            <w:proofErr w:type="gram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іметінің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2021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778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қаулысымен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</w:p>
        </w:tc>
      </w:tr>
    </w:tbl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proofErr w:type="spellStart"/>
      <w:r w:rsidRPr="000172F1">
        <w:rPr>
          <w:b w:val="0"/>
          <w:bCs w:val="0"/>
          <w:color w:val="1E1E1E"/>
          <w:sz w:val="32"/>
          <w:szCs w:val="32"/>
        </w:rPr>
        <w:t>Арнаулы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комиссияны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қ</w:t>
      </w:r>
      <w:proofErr w:type="gramStart"/>
      <w:r w:rsidRPr="000172F1">
        <w:rPr>
          <w:b w:val="0"/>
          <w:bCs w:val="0"/>
          <w:color w:val="1E1E1E"/>
          <w:sz w:val="32"/>
          <w:szCs w:val="32"/>
        </w:rPr>
        <w:t>алыптастыру</w:t>
      </w:r>
      <w:proofErr w:type="spellEnd"/>
      <w:proofErr w:type="gram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қағидалары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1-тарау.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Жалпы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ережелер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1. Осы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қағидалары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Қағидалар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</w:t>
      </w:r>
      <w:proofErr w:type="gramStart"/>
      <w:r w:rsidRPr="000172F1">
        <w:rPr>
          <w:color w:val="000000"/>
          <w:spacing w:val="2"/>
          <w:sz w:val="20"/>
          <w:szCs w:val="20"/>
        </w:rPr>
        <w:t>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кодексі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79-4-бабының </w:t>
      </w:r>
      <w:hyperlink r:id="rId7" w:anchor="z3067" w:history="1">
        <w:r w:rsidRPr="000172F1">
          <w:rPr>
            <w:rStyle w:val="a4"/>
            <w:color w:val="073A5E"/>
            <w:spacing w:val="2"/>
            <w:sz w:val="20"/>
            <w:szCs w:val="20"/>
          </w:rPr>
          <w:t>1-тармағына</w:t>
        </w:r>
      </w:hyperlink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әзірленді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жанынан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айқындайды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2. </w:t>
      </w:r>
      <w:proofErr w:type="gramStart"/>
      <w:r w:rsidRPr="000172F1">
        <w:rPr>
          <w:color w:val="000000"/>
          <w:spacing w:val="2"/>
          <w:sz w:val="20"/>
          <w:szCs w:val="20"/>
        </w:rPr>
        <w:t>Осы</w:t>
      </w:r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Қағидаларда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пайдаланылатын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негізгі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ұғымдар</w:t>
      </w:r>
      <w:proofErr w:type="spellEnd"/>
      <w:r w:rsidRPr="000172F1">
        <w:rPr>
          <w:color w:val="000000"/>
          <w:spacing w:val="2"/>
          <w:sz w:val="20"/>
          <w:szCs w:val="20"/>
        </w:rPr>
        <w:t>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комиссия) –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қосуға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қатысты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мәселелерді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мақсатында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органдардың</w:t>
      </w:r>
      <w:proofErr w:type="spellEnd"/>
      <w:r w:rsidRPr="000172F1">
        <w:rPr>
          <w:color w:val="000000"/>
          <w:spacing w:val="2"/>
          <w:sz w:val="20"/>
          <w:szCs w:val="20"/>
        </w:rPr>
        <w:t>, "</w:t>
      </w:r>
      <w:proofErr w:type="spellStart"/>
      <w:r w:rsidRPr="000172F1">
        <w:rPr>
          <w:color w:val="000000"/>
          <w:spacing w:val="2"/>
          <w:sz w:val="20"/>
          <w:szCs w:val="20"/>
        </w:rPr>
        <w:t>Атамекен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"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ұлттық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палатасының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Ұлттық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палатасы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), </w:t>
      </w:r>
      <w:proofErr w:type="spellStart"/>
      <w:r w:rsidRPr="000172F1">
        <w:rPr>
          <w:color w:val="000000"/>
          <w:spacing w:val="2"/>
          <w:sz w:val="20"/>
          <w:szCs w:val="20"/>
        </w:rPr>
        <w:t>қоғамдық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бірлестіктер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кәсіптік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одақтардың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есебінен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жанындағы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консультативтік-кеңесші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–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табылатын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туралы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мәліметтер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қамтылатын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электрондық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дерекқор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атап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айтқанда</w:t>
      </w:r>
      <w:proofErr w:type="spellEnd"/>
      <w:r w:rsidRPr="000172F1">
        <w:rPr>
          <w:color w:val="000000"/>
          <w:spacing w:val="2"/>
          <w:sz w:val="20"/>
          <w:szCs w:val="20"/>
        </w:rPr>
        <w:t>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атауы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не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атауы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тіркелген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</w:t>
      </w:r>
      <w:proofErr w:type="spellEnd"/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сәйкестендіру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нөмі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жеке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сәйкестендіру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нөмірі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не бизнес 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сәйкестендіру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нөмірі</w:t>
      </w:r>
      <w:proofErr w:type="spellEnd"/>
      <w:r w:rsidRPr="000172F1">
        <w:rPr>
          <w:color w:val="000000"/>
          <w:spacing w:val="2"/>
          <w:sz w:val="20"/>
          <w:szCs w:val="20"/>
        </w:rPr>
        <w:t>);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мекенжайы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орналасқан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жері</w:t>
      </w:r>
      <w:proofErr w:type="spellEnd"/>
      <w:r w:rsidRPr="000172F1">
        <w:rPr>
          <w:color w:val="000000"/>
          <w:spacing w:val="2"/>
          <w:sz w:val="20"/>
          <w:szCs w:val="20"/>
        </w:rPr>
        <w:t>);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қосылған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</w:t>
      </w:r>
      <w:proofErr w:type="spellEnd"/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субъектісінің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санаты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r w:rsidRPr="000172F1">
        <w:rPr>
          <w:b w:val="0"/>
          <w:bCs w:val="0"/>
          <w:color w:val="1E1E1E"/>
          <w:sz w:val="32"/>
          <w:szCs w:val="32"/>
        </w:rPr>
        <w:t xml:space="preserve">2-тарау.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Комиссияны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қалыптастыру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тәртібі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3.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мақсатында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органы </w:t>
      </w:r>
      <w:proofErr w:type="spellStart"/>
      <w:r w:rsidRPr="000172F1">
        <w:rPr>
          <w:color w:val="000000"/>
          <w:spacing w:val="2"/>
          <w:sz w:val="20"/>
          <w:szCs w:val="20"/>
        </w:rPr>
        <w:t>жыл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сайын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1 </w:t>
      </w:r>
      <w:proofErr w:type="spellStart"/>
      <w:r w:rsidRPr="000172F1">
        <w:rPr>
          <w:color w:val="000000"/>
          <w:spacing w:val="2"/>
          <w:sz w:val="20"/>
          <w:szCs w:val="20"/>
        </w:rPr>
        <w:t>желтоқсанға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дейін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мәселелерін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кандидатураны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үшін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тиі</w:t>
      </w:r>
      <w:proofErr w:type="gramStart"/>
      <w:r w:rsidRPr="000172F1">
        <w:rPr>
          <w:color w:val="000000"/>
          <w:spacing w:val="2"/>
          <w:sz w:val="20"/>
          <w:szCs w:val="20"/>
        </w:rPr>
        <w:t>ст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әкімшілік-аумақтық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бірліктің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аумағындағы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Ұлттық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палатасына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қоғамдық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бірлестіктер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кәсіптік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одақтарға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сұрау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салу </w:t>
      </w:r>
      <w:proofErr w:type="spellStart"/>
      <w:r w:rsidRPr="000172F1">
        <w:rPr>
          <w:color w:val="000000"/>
          <w:spacing w:val="2"/>
          <w:sz w:val="20"/>
          <w:szCs w:val="20"/>
        </w:rPr>
        <w:t>жібереді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4.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Ұлттық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палатасы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қоғамдық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бірлестіктер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кәсіптік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одақтар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сұрау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салуды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бастап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10 (он)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кешіктірмей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ресми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хат-хабар </w:t>
      </w:r>
      <w:proofErr w:type="spellStart"/>
      <w:r w:rsidRPr="000172F1">
        <w:rPr>
          <w:color w:val="000000"/>
          <w:spacing w:val="2"/>
          <w:sz w:val="20"/>
          <w:szCs w:val="20"/>
        </w:rPr>
        <w:t>арқылы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кандидатураны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  <w:proofErr w:type="gram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5.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мәселелерін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жөніндегі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құрамы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тиісті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органы </w:t>
      </w:r>
      <w:proofErr w:type="spellStart"/>
      <w:r w:rsidRPr="000172F1">
        <w:rPr>
          <w:color w:val="000000"/>
          <w:spacing w:val="2"/>
          <w:sz w:val="20"/>
          <w:szCs w:val="20"/>
        </w:rPr>
        <w:t>әкімінің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шешімімен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31 </w:t>
      </w:r>
      <w:proofErr w:type="spellStart"/>
      <w:r w:rsidRPr="000172F1">
        <w:rPr>
          <w:color w:val="000000"/>
          <w:spacing w:val="2"/>
          <w:sz w:val="20"/>
          <w:szCs w:val="20"/>
        </w:rPr>
        <w:t>желтоқсаннан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ілмей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бекітіледі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6.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орынбасарынан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</w:t>
      </w:r>
      <w:proofErr w:type="gramEnd"/>
      <w:r w:rsidRPr="000172F1">
        <w:rPr>
          <w:color w:val="000000"/>
          <w:spacing w:val="2"/>
          <w:sz w:val="20"/>
          <w:szCs w:val="20"/>
        </w:rPr>
        <w:t>үшелерінен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тұрады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7.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құрамы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коммерциялық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емес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қатарынан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қалыптастырылады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. </w:t>
      </w:r>
      <w:proofErr w:type="spellStart"/>
      <w:r w:rsidRPr="000172F1">
        <w:rPr>
          <w:color w:val="000000"/>
          <w:spacing w:val="2"/>
          <w:sz w:val="20"/>
          <w:szCs w:val="20"/>
        </w:rPr>
        <w:t>Бұл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ретте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алынатын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саны </w:t>
      </w:r>
      <w:proofErr w:type="spellStart"/>
      <w:r w:rsidRPr="000172F1">
        <w:rPr>
          <w:color w:val="000000"/>
          <w:spacing w:val="2"/>
          <w:sz w:val="20"/>
          <w:szCs w:val="20"/>
        </w:rPr>
        <w:t>төрт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адамнан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кем </w:t>
      </w:r>
      <w:proofErr w:type="spellStart"/>
      <w:r w:rsidRPr="000172F1">
        <w:rPr>
          <w:color w:val="000000"/>
          <w:spacing w:val="2"/>
          <w:sz w:val="20"/>
          <w:szCs w:val="20"/>
        </w:rPr>
        <w:t>болмауға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тиіс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коммерциялық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емес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ұйымдардан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алынатын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санынан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аспауға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тиіс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8.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басқарады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оны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інші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отырыста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сайлайды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lastRenderedPageBreak/>
        <w:t xml:space="preserve">      9.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</w:t>
      </w:r>
      <w:proofErr w:type="gramStart"/>
      <w:r w:rsidRPr="000172F1">
        <w:rPr>
          <w:color w:val="000000"/>
          <w:spacing w:val="2"/>
          <w:sz w:val="20"/>
          <w:szCs w:val="20"/>
        </w:rPr>
        <w:t>л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бола </w:t>
      </w:r>
      <w:proofErr w:type="spellStart"/>
      <w:r w:rsidRPr="000172F1">
        <w:rPr>
          <w:color w:val="000000"/>
          <w:spacing w:val="2"/>
          <w:sz w:val="20"/>
          <w:szCs w:val="20"/>
        </w:rPr>
        <w:t>алмайды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10. </w:t>
      </w:r>
      <w:proofErr w:type="spellStart"/>
      <w:r w:rsidRPr="000172F1">
        <w:rPr>
          <w:color w:val="000000"/>
          <w:spacing w:val="2"/>
          <w:sz w:val="20"/>
          <w:szCs w:val="20"/>
        </w:rPr>
        <w:t>Тө</w:t>
      </w:r>
      <w:proofErr w:type="gramStart"/>
      <w:r w:rsidRPr="000172F1">
        <w:rPr>
          <w:color w:val="000000"/>
          <w:spacing w:val="2"/>
          <w:sz w:val="20"/>
          <w:szCs w:val="20"/>
        </w:rPr>
        <w:t>ра</w:t>
      </w:r>
      <w:proofErr w:type="gramEnd"/>
      <w:r w:rsidRPr="000172F1">
        <w:rPr>
          <w:color w:val="000000"/>
          <w:spacing w:val="2"/>
          <w:sz w:val="20"/>
          <w:szCs w:val="20"/>
        </w:rPr>
        <w:t>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болмаған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уақытта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функцияларын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орынбасары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орындайды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болмайды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орынбасарын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тағайындайды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11.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</w:t>
      </w:r>
      <w:proofErr w:type="gramStart"/>
      <w:r w:rsidRPr="000172F1">
        <w:rPr>
          <w:color w:val="000000"/>
          <w:spacing w:val="2"/>
          <w:sz w:val="20"/>
          <w:szCs w:val="20"/>
        </w:rPr>
        <w:t>л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табылады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12.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әкімі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айқындайтын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саласындағы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жұмыстарды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жүргізуге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жауапты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деңгейіндегі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құрылымдық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бөлімшесі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органы </w:t>
      </w:r>
      <w:proofErr w:type="spellStart"/>
      <w:r w:rsidRPr="000172F1">
        <w:rPr>
          <w:color w:val="000000"/>
          <w:spacing w:val="2"/>
          <w:sz w:val="20"/>
          <w:szCs w:val="20"/>
        </w:rPr>
        <w:t>болып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табылады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960"/>
      </w:tblGrid>
      <w:tr w:rsidR="000172F1" w:rsidRPr="000172F1" w:rsidTr="000172F1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72F1" w:rsidRPr="000172F1" w:rsidRDefault="000172F1" w:rsidP="0001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z23"/>
            <w:bookmarkStart w:id="2" w:name="_GoBack"/>
            <w:bookmarkEnd w:id="1"/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Ү</w:t>
            </w:r>
            <w:proofErr w:type="gram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іметінің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2021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778 </w:t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қаулысымен</w:t>
            </w:r>
            <w:proofErr w:type="spellEnd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72F1">
              <w:rPr>
                <w:rFonts w:ascii="Times New Roman" w:hAnsi="Times New Roman" w:cs="Times New Roman"/>
                <w:sz w:val="20"/>
                <w:szCs w:val="20"/>
              </w:rPr>
              <w:t>бекітілген</w:t>
            </w:r>
            <w:bookmarkEnd w:id="2"/>
            <w:proofErr w:type="spellEnd"/>
          </w:p>
        </w:tc>
      </w:tr>
    </w:tbl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proofErr w:type="spellStart"/>
      <w:r w:rsidRPr="000172F1">
        <w:rPr>
          <w:b w:val="0"/>
          <w:bCs w:val="0"/>
          <w:color w:val="1E1E1E"/>
          <w:sz w:val="32"/>
          <w:szCs w:val="32"/>
        </w:rPr>
        <w:t>Арнаулы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комиссия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туралы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ереже</w:t>
      </w:r>
      <w:proofErr w:type="spellEnd"/>
    </w:p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r w:rsidRPr="000172F1">
        <w:rPr>
          <w:b w:val="0"/>
          <w:bCs w:val="0"/>
          <w:color w:val="1E1E1E"/>
          <w:sz w:val="32"/>
          <w:szCs w:val="32"/>
        </w:rPr>
        <w:t xml:space="preserve">1-тарау.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Жалпы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ережелер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1. Осы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туралы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ереже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Ереже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кодексі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79-4-бабының </w:t>
      </w:r>
      <w:hyperlink r:id="rId8" w:anchor="z3067" w:history="1">
        <w:r w:rsidRPr="000172F1">
          <w:rPr>
            <w:rStyle w:val="a4"/>
            <w:color w:val="073A5E"/>
            <w:spacing w:val="2"/>
            <w:sz w:val="20"/>
            <w:szCs w:val="20"/>
          </w:rPr>
          <w:t>1-тармағына</w:t>
        </w:r>
      </w:hyperlink>
      <w:r w:rsidRPr="000172F1">
        <w:rPr>
          <w:color w:val="000000"/>
          <w:spacing w:val="2"/>
          <w:sz w:val="20"/>
          <w:szCs w:val="20"/>
        </w:rPr>
        <w:t> </w:t>
      </w:r>
      <w:proofErr w:type="spellStart"/>
      <w:r w:rsidRPr="000172F1">
        <w:rPr>
          <w:color w:val="000000"/>
          <w:spacing w:val="2"/>
          <w:sz w:val="20"/>
          <w:szCs w:val="20"/>
        </w:rPr>
        <w:t>сәйкес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әзірленді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жанынан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арнаулы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комиссия) </w:t>
      </w:r>
      <w:proofErr w:type="spellStart"/>
      <w:r w:rsidRPr="000172F1">
        <w:rPr>
          <w:color w:val="000000"/>
          <w:spacing w:val="2"/>
          <w:sz w:val="20"/>
          <w:szCs w:val="20"/>
        </w:rPr>
        <w:t>мәртебесі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өкілеттіктерін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айқындайды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өз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қызметінде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Конституциясын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заңдарын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Президенті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Үкіметінің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Қазақстан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өзге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де </w:t>
      </w:r>
      <w:proofErr w:type="spellStart"/>
      <w:r w:rsidRPr="000172F1">
        <w:rPr>
          <w:color w:val="000000"/>
          <w:spacing w:val="2"/>
          <w:sz w:val="20"/>
          <w:szCs w:val="20"/>
        </w:rPr>
        <w:t>нормативтік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құқықтық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сондай-ақ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осы </w:t>
      </w:r>
      <w:proofErr w:type="spellStart"/>
      <w:r w:rsidRPr="000172F1">
        <w:rPr>
          <w:color w:val="000000"/>
          <w:spacing w:val="2"/>
          <w:sz w:val="20"/>
          <w:szCs w:val="20"/>
        </w:rPr>
        <w:t>Ережені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басшылы</w:t>
      </w:r>
      <w:proofErr w:type="gramEnd"/>
      <w:r w:rsidRPr="000172F1">
        <w:rPr>
          <w:color w:val="000000"/>
          <w:spacing w:val="2"/>
          <w:sz w:val="20"/>
          <w:szCs w:val="20"/>
        </w:rPr>
        <w:t>ққа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өз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ашықтық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жариялылық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алқалылық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бейтарапты</w:t>
      </w:r>
      <w:proofErr w:type="gramEnd"/>
      <w:r w:rsidRPr="000172F1">
        <w:rPr>
          <w:color w:val="000000"/>
          <w:spacing w:val="2"/>
          <w:sz w:val="20"/>
          <w:szCs w:val="20"/>
        </w:rPr>
        <w:t>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қағидаттарында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ұйымдастырады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3.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әкімі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айқындайтын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саласындағы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жұмыстарды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жүргізуге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жауапты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қаланың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деңгейіндегі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жергілікті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атқарушы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құрылымдық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бөлімшесі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органы </w:t>
      </w:r>
      <w:proofErr w:type="spellStart"/>
      <w:r w:rsidRPr="000172F1">
        <w:rPr>
          <w:color w:val="000000"/>
          <w:spacing w:val="2"/>
          <w:sz w:val="20"/>
          <w:szCs w:val="20"/>
        </w:rPr>
        <w:t>болып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табылады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4.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қызметі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облыс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республикалық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маңызы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бар </w:t>
      </w:r>
      <w:proofErr w:type="spellStart"/>
      <w:r w:rsidRPr="000172F1">
        <w:rPr>
          <w:color w:val="000000"/>
          <w:spacing w:val="2"/>
          <w:sz w:val="20"/>
          <w:szCs w:val="20"/>
        </w:rPr>
        <w:t>қ</w:t>
      </w:r>
      <w:proofErr w:type="gramStart"/>
      <w:r w:rsidRPr="000172F1">
        <w:rPr>
          <w:color w:val="000000"/>
          <w:spacing w:val="2"/>
          <w:sz w:val="20"/>
          <w:szCs w:val="20"/>
        </w:rPr>
        <w:t>ала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әкімі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шешімінің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негізінде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тоқтатылады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r w:rsidRPr="000172F1">
        <w:rPr>
          <w:b w:val="0"/>
          <w:bCs w:val="0"/>
          <w:color w:val="1E1E1E"/>
          <w:sz w:val="32"/>
          <w:szCs w:val="32"/>
        </w:rPr>
        <w:t xml:space="preserve">2-тарау.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Комиссияның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міндеттері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5.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міндеті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үшін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тең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жағдайлар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жасау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сондай-ақ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оларға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қойылатын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талаптардың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бірлігін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ұсынылатын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құжаттарды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зерттеулердің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жан-жақтылығы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толықтығын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қабылданатын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шешімдердің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объективтілігін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сақтау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мақсатында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бұдан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қосу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ұсыныстар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әзірлеу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табылады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6.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өзі</w:t>
      </w:r>
      <w:proofErr w:type="gramStart"/>
      <w:r w:rsidRPr="000172F1">
        <w:rPr>
          <w:color w:val="000000"/>
          <w:spacing w:val="2"/>
          <w:sz w:val="20"/>
          <w:szCs w:val="20"/>
        </w:rPr>
        <w:t>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</w:t>
      </w:r>
      <w:proofErr w:type="gramEnd"/>
      <w:r w:rsidRPr="000172F1">
        <w:rPr>
          <w:color w:val="000000"/>
          <w:spacing w:val="2"/>
          <w:sz w:val="20"/>
          <w:szCs w:val="20"/>
        </w:rPr>
        <w:t>үктелген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міндеттерге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жеткізу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мақсатында</w:t>
      </w:r>
      <w:proofErr w:type="spellEnd"/>
      <w:r w:rsidRPr="000172F1">
        <w:rPr>
          <w:color w:val="000000"/>
          <w:spacing w:val="2"/>
          <w:sz w:val="20"/>
          <w:szCs w:val="20"/>
        </w:rPr>
        <w:t>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1)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өтініштерін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қарайды</w:t>
      </w:r>
      <w:proofErr w:type="spellEnd"/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органдармен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өзге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де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ұйымдармен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өзара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с-</w:t>
      </w:r>
      <w:proofErr w:type="gramEnd"/>
      <w:r w:rsidRPr="000172F1">
        <w:rPr>
          <w:color w:val="000000"/>
          <w:spacing w:val="2"/>
          <w:sz w:val="20"/>
          <w:szCs w:val="20"/>
        </w:rPr>
        <w:t>қимыл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жасайды</w:t>
      </w:r>
      <w:proofErr w:type="spellEnd"/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0172F1">
        <w:rPr>
          <w:color w:val="000000"/>
          <w:spacing w:val="2"/>
          <w:sz w:val="20"/>
          <w:szCs w:val="20"/>
        </w:rPr>
        <w:t>өз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құзыретіне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жататын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мәселелер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ұсыныстар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тұжырымдайды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r w:rsidRPr="000172F1">
        <w:rPr>
          <w:b w:val="0"/>
          <w:bCs w:val="0"/>
          <w:color w:val="1E1E1E"/>
          <w:sz w:val="32"/>
          <w:szCs w:val="32"/>
        </w:rPr>
        <w:t xml:space="preserve">3-тарау.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Комиссияның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қызметін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ұйымдастыру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7.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өз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қызметін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нысанында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бетпе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-бет </w:t>
      </w:r>
      <w:proofErr w:type="spellStart"/>
      <w:r w:rsidRPr="000172F1">
        <w:rPr>
          <w:color w:val="000000"/>
          <w:spacing w:val="2"/>
          <w:sz w:val="20"/>
          <w:szCs w:val="20"/>
        </w:rPr>
        <w:t>форматта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немесе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селекторлық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режимде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жүзеге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асырады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отырыстары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тоқсанына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рет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өткізіледі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8.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>: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тапсырмасы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gramEnd"/>
      <w:r w:rsidRPr="000172F1">
        <w:rPr>
          <w:color w:val="000000"/>
          <w:spacing w:val="2"/>
          <w:sz w:val="20"/>
          <w:szCs w:val="20"/>
        </w:rPr>
        <w:t>әсіпорындар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мекемелердің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сондай-ақ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сарапшыларды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шағын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орта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пен </w:t>
      </w:r>
      <w:proofErr w:type="spellStart"/>
      <w:r w:rsidRPr="000172F1">
        <w:rPr>
          <w:color w:val="000000"/>
          <w:spacing w:val="2"/>
          <w:sz w:val="20"/>
          <w:szCs w:val="20"/>
        </w:rPr>
        <w:t>әлеуметтік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дамытуды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қолдау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саласындағы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қоғамдық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бірлестіктер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коммерциялық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емес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өкілдерін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шақырады</w:t>
      </w:r>
      <w:proofErr w:type="spellEnd"/>
      <w:r w:rsidRPr="000172F1">
        <w:rPr>
          <w:color w:val="000000"/>
          <w:spacing w:val="2"/>
          <w:sz w:val="20"/>
          <w:szCs w:val="20"/>
        </w:rPr>
        <w:t>;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0172F1">
        <w:rPr>
          <w:color w:val="000000"/>
          <w:spacing w:val="2"/>
          <w:sz w:val="20"/>
          <w:szCs w:val="20"/>
        </w:rPr>
        <w:t>белгіленген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тәртіппен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органдардан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ұйымдардан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жеке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</w:t>
      </w:r>
      <w:proofErr w:type="gramEnd"/>
      <w:r w:rsidRPr="000172F1">
        <w:rPr>
          <w:color w:val="000000"/>
          <w:spacing w:val="2"/>
          <w:sz w:val="20"/>
          <w:szCs w:val="20"/>
        </w:rPr>
        <w:t>індеттерін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іске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асыру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үшін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қажетті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материалдарды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сұратады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9.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органы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оларды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енгізу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туралы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өтініштері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негізінде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10.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кезеңге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арналған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алдағы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тоқсанның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інші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айының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1-күніне </w:t>
      </w:r>
      <w:proofErr w:type="spellStart"/>
      <w:r w:rsidRPr="000172F1">
        <w:rPr>
          <w:color w:val="000000"/>
          <w:spacing w:val="2"/>
          <w:sz w:val="20"/>
          <w:szCs w:val="20"/>
        </w:rPr>
        <w:t>дейін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күнтізбелік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15 </w:t>
      </w:r>
      <w:proofErr w:type="spellStart"/>
      <w:r w:rsidRPr="000172F1">
        <w:rPr>
          <w:color w:val="000000"/>
          <w:spacing w:val="2"/>
          <w:sz w:val="20"/>
          <w:szCs w:val="20"/>
        </w:rPr>
        <w:t>күннен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кешіктірмей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бекітеді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11.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өткізілетін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дейін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3 (</w:t>
      </w:r>
      <w:proofErr w:type="spellStart"/>
      <w:r w:rsidRPr="000172F1">
        <w:rPr>
          <w:color w:val="000000"/>
          <w:spacing w:val="2"/>
          <w:sz w:val="20"/>
          <w:szCs w:val="20"/>
        </w:rPr>
        <w:t>үш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кешіктірмей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сондай-ақ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енуге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үміткер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lastRenderedPageBreak/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өткізу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уақытын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форматын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ж</w:t>
      </w:r>
      <w:proofErr w:type="gramEnd"/>
      <w:r w:rsidRPr="000172F1">
        <w:rPr>
          <w:color w:val="000000"/>
          <w:spacing w:val="2"/>
          <w:sz w:val="20"/>
          <w:szCs w:val="20"/>
        </w:rPr>
        <w:t>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орнын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көрсете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жібереді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12.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қызметін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басқарады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отырыстарында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етеді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жұмысын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жоспарлайды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іске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асырылуына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жалпы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ба</w:t>
      </w:r>
      <w:proofErr w:type="gramEnd"/>
      <w:r w:rsidRPr="000172F1">
        <w:rPr>
          <w:color w:val="000000"/>
          <w:spacing w:val="2"/>
          <w:sz w:val="20"/>
          <w:szCs w:val="20"/>
        </w:rPr>
        <w:t>қылауды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жүзеге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асырады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13.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қатысатын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адамдарды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тіркейді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14. Комиссия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</w:t>
      </w:r>
      <w:proofErr w:type="gramEnd"/>
      <w:r w:rsidRPr="000172F1">
        <w:rPr>
          <w:color w:val="000000"/>
          <w:spacing w:val="2"/>
          <w:sz w:val="20"/>
          <w:szCs w:val="20"/>
        </w:rPr>
        <w:t>үшелері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олардың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қызметіне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алмастыру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құқығынсыз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15.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әзірлеу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кезінде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тең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дауыс</w:t>
      </w:r>
      <w:proofErr w:type="gramEnd"/>
      <w:r w:rsidRPr="000172F1">
        <w:rPr>
          <w:color w:val="000000"/>
          <w:spacing w:val="2"/>
          <w:sz w:val="20"/>
          <w:szCs w:val="20"/>
        </w:rPr>
        <w:t>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ие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0172F1">
        <w:rPr>
          <w:color w:val="000000"/>
          <w:spacing w:val="2"/>
          <w:sz w:val="20"/>
          <w:szCs w:val="20"/>
        </w:rPr>
        <w:t>Дауыстар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тең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жағдайда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дауыс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қабылданды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деп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есептеледі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16. </w:t>
      </w:r>
      <w:proofErr w:type="spellStart"/>
      <w:r w:rsidRPr="000172F1">
        <w:rPr>
          <w:color w:val="000000"/>
          <w:spacing w:val="2"/>
          <w:sz w:val="20"/>
          <w:szCs w:val="20"/>
        </w:rPr>
        <w:t>Келіспеген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жағдайда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ерекше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п</w:t>
      </w:r>
      <w:proofErr w:type="gramEnd"/>
      <w:r w:rsidRPr="000172F1">
        <w:rPr>
          <w:color w:val="000000"/>
          <w:spacing w:val="2"/>
          <w:sz w:val="20"/>
          <w:szCs w:val="20"/>
        </w:rPr>
        <w:t>ікірін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жазбаша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түрде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баяндайды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оны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17.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егер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жалпы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санының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кемінде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үштен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екісі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қатысса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деп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есептеледі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18.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егер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отырыс</w:t>
      </w:r>
      <w:proofErr w:type="gramEnd"/>
      <w:r w:rsidRPr="000172F1">
        <w:rPr>
          <w:color w:val="000000"/>
          <w:spacing w:val="2"/>
          <w:sz w:val="20"/>
          <w:szCs w:val="20"/>
        </w:rPr>
        <w:t>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қатысып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жартысынан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астамы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дауыс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берсе, </w:t>
      </w:r>
      <w:proofErr w:type="spellStart"/>
      <w:r w:rsidRPr="000172F1">
        <w:rPr>
          <w:color w:val="000000"/>
          <w:spacing w:val="2"/>
          <w:sz w:val="20"/>
          <w:szCs w:val="20"/>
        </w:rPr>
        <w:t>қабылданады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19.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</w:t>
      </w:r>
      <w:proofErr w:type="gramEnd"/>
      <w:r w:rsidRPr="000172F1">
        <w:rPr>
          <w:color w:val="000000"/>
          <w:spacing w:val="2"/>
          <w:sz w:val="20"/>
          <w:szCs w:val="20"/>
        </w:rPr>
        <w:t>әселелерін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жария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етеді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20.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орынбасары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болмаған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жағдайда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қарауына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материалдар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баяндама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жасайды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21.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қарауына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берілетін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материалдар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баяндаманы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м</w:t>
      </w:r>
      <w:proofErr w:type="gramEnd"/>
      <w:r w:rsidRPr="000172F1">
        <w:rPr>
          <w:color w:val="000000"/>
          <w:spacing w:val="2"/>
          <w:sz w:val="20"/>
          <w:szCs w:val="20"/>
        </w:rPr>
        <w:t>үшелерінің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дауыс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беруі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арқылы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өтініш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берушілердің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түсіндірмелерін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талқылағаннан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кейін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әзірленеді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22.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тәртібінің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ә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тармағын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талқылау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нәтижесі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бойынша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дауыс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беруді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жариялайды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172F1">
        <w:rPr>
          <w:color w:val="000000"/>
          <w:spacing w:val="2"/>
          <w:sz w:val="20"/>
          <w:szCs w:val="20"/>
        </w:rPr>
        <w:t>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"</w:t>
      </w:r>
      <w:proofErr w:type="spellStart"/>
      <w:r w:rsidRPr="000172F1">
        <w:rPr>
          <w:color w:val="000000"/>
          <w:spacing w:val="2"/>
          <w:sz w:val="20"/>
          <w:szCs w:val="20"/>
        </w:rPr>
        <w:t>қолдаймын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" </w:t>
      </w:r>
      <w:proofErr w:type="spellStart"/>
      <w:r w:rsidRPr="000172F1">
        <w:rPr>
          <w:color w:val="000000"/>
          <w:spacing w:val="2"/>
          <w:sz w:val="20"/>
          <w:szCs w:val="20"/>
        </w:rPr>
        <w:t>немесе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"</w:t>
      </w:r>
      <w:proofErr w:type="spellStart"/>
      <w:r w:rsidRPr="000172F1">
        <w:rPr>
          <w:color w:val="000000"/>
          <w:spacing w:val="2"/>
          <w:sz w:val="20"/>
          <w:szCs w:val="20"/>
        </w:rPr>
        <w:t>қарсымын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" </w:t>
      </w:r>
      <w:proofErr w:type="spellStart"/>
      <w:r w:rsidRPr="000172F1">
        <w:rPr>
          <w:color w:val="000000"/>
          <w:spacing w:val="2"/>
          <w:sz w:val="20"/>
          <w:szCs w:val="20"/>
        </w:rPr>
        <w:t>форматында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өткізіледі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23.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дауыстарды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санауды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жүзеге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асырады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алынған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нәтижені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жариялайды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. </w:t>
      </w:r>
      <w:proofErr w:type="spellStart"/>
      <w:r w:rsidRPr="000172F1">
        <w:rPr>
          <w:color w:val="000000"/>
          <w:spacing w:val="2"/>
          <w:sz w:val="20"/>
          <w:szCs w:val="20"/>
        </w:rPr>
        <w:t>Дауыс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беру </w:t>
      </w:r>
      <w:proofErr w:type="spellStart"/>
      <w:r w:rsidRPr="000172F1">
        <w:rPr>
          <w:color w:val="000000"/>
          <w:spacing w:val="2"/>
          <w:sz w:val="20"/>
          <w:szCs w:val="20"/>
        </w:rPr>
        <w:t>нәтижесі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енгізіледі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32"/>
          <w:szCs w:val="32"/>
        </w:rPr>
      </w:pPr>
      <w:r w:rsidRPr="000172F1">
        <w:rPr>
          <w:b w:val="0"/>
          <w:bCs w:val="0"/>
          <w:color w:val="1E1E1E"/>
          <w:sz w:val="32"/>
          <w:szCs w:val="32"/>
        </w:rPr>
        <w:t xml:space="preserve">4-тарау. Комиссия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отырысында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қабылданған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ұсынымдарды</w:t>
      </w:r>
      <w:proofErr w:type="spellEnd"/>
      <w:r w:rsidRPr="000172F1">
        <w:rPr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0172F1">
        <w:rPr>
          <w:b w:val="0"/>
          <w:bCs w:val="0"/>
          <w:color w:val="1E1E1E"/>
          <w:sz w:val="32"/>
          <w:szCs w:val="32"/>
        </w:rPr>
        <w:t>ресімдеу</w:t>
      </w:r>
      <w:proofErr w:type="spellEnd"/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24.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қабылданған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ұсынымдар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тү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ресімделеді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бекіту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үшін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жөніндегі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уәкілетті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органға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жіберіледі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25.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тиі</w:t>
      </w:r>
      <w:proofErr w:type="gramStart"/>
      <w:r w:rsidRPr="000172F1">
        <w:rPr>
          <w:color w:val="000000"/>
          <w:spacing w:val="2"/>
          <w:sz w:val="20"/>
          <w:szCs w:val="20"/>
        </w:rPr>
        <w:t>ст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өткізілген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бастап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5 (бес) </w:t>
      </w:r>
      <w:proofErr w:type="spellStart"/>
      <w:r w:rsidRPr="000172F1">
        <w:rPr>
          <w:color w:val="000000"/>
          <w:spacing w:val="2"/>
          <w:sz w:val="20"/>
          <w:szCs w:val="20"/>
        </w:rPr>
        <w:t>жұмыс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күнінен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кешіктірмей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қояды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26.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–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, ал </w:t>
      </w:r>
      <w:proofErr w:type="spellStart"/>
      <w:r w:rsidRPr="000172F1">
        <w:rPr>
          <w:color w:val="000000"/>
          <w:spacing w:val="2"/>
          <w:sz w:val="20"/>
          <w:szCs w:val="20"/>
        </w:rPr>
        <w:t>ол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болмаған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жағдайда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172F1">
        <w:rPr>
          <w:color w:val="000000"/>
          <w:spacing w:val="2"/>
          <w:sz w:val="20"/>
          <w:szCs w:val="20"/>
        </w:rPr>
        <w:t>отырыс</w:t>
      </w:r>
      <w:proofErr w:type="gramEnd"/>
      <w:r w:rsidRPr="000172F1">
        <w:rPr>
          <w:color w:val="000000"/>
          <w:spacing w:val="2"/>
          <w:sz w:val="20"/>
          <w:szCs w:val="20"/>
        </w:rPr>
        <w:t>қа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төрағалық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етуші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төрағасының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орынбасары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бекітеді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27.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отырыстың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бекіткен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бастап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күнтізбелік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5 (бес) </w:t>
      </w:r>
      <w:proofErr w:type="spellStart"/>
      <w:r w:rsidRPr="000172F1">
        <w:rPr>
          <w:color w:val="000000"/>
          <w:spacing w:val="2"/>
          <w:sz w:val="20"/>
          <w:szCs w:val="20"/>
        </w:rPr>
        <w:t>күннен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кешіктірмей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көшірмесін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қағаз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немесе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электрондық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нысанда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мүшелеріне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және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тізілімге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енуге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үміткер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дара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0172F1">
        <w:rPr>
          <w:color w:val="000000"/>
          <w:spacing w:val="2"/>
          <w:sz w:val="20"/>
          <w:szCs w:val="20"/>
        </w:rPr>
        <w:t>заңды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тұлғаларға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172F1">
        <w:rPr>
          <w:color w:val="000000"/>
          <w:spacing w:val="2"/>
          <w:sz w:val="20"/>
          <w:szCs w:val="20"/>
        </w:rPr>
        <w:t>і</w:t>
      </w:r>
      <w:proofErr w:type="gramStart"/>
      <w:r w:rsidRPr="000172F1">
        <w:rPr>
          <w:color w:val="000000"/>
          <w:spacing w:val="2"/>
          <w:sz w:val="20"/>
          <w:szCs w:val="20"/>
        </w:rPr>
        <w:t>р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кәсіпкерлі</w:t>
      </w:r>
      <w:proofErr w:type="gramStart"/>
      <w:r w:rsidRPr="000172F1">
        <w:rPr>
          <w:color w:val="000000"/>
          <w:spacing w:val="2"/>
          <w:sz w:val="20"/>
          <w:szCs w:val="20"/>
        </w:rPr>
        <w:t>к</w:t>
      </w:r>
      <w:proofErr w:type="spellEnd"/>
      <w:proofErr w:type="gram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субъектілерін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қоспағанда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172F1">
        <w:rPr>
          <w:color w:val="000000"/>
          <w:spacing w:val="2"/>
          <w:sz w:val="20"/>
          <w:szCs w:val="20"/>
        </w:rPr>
        <w:t>жібереді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0172F1" w:rsidRPr="000172F1" w:rsidRDefault="000172F1" w:rsidP="000172F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0172F1">
        <w:rPr>
          <w:color w:val="000000"/>
          <w:spacing w:val="2"/>
          <w:sz w:val="20"/>
          <w:szCs w:val="20"/>
        </w:rPr>
        <w:t xml:space="preserve">      28.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хатшысы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комиссияның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тиі</w:t>
      </w:r>
      <w:proofErr w:type="gramStart"/>
      <w:r w:rsidRPr="000172F1">
        <w:rPr>
          <w:color w:val="000000"/>
          <w:spacing w:val="2"/>
          <w:sz w:val="20"/>
          <w:szCs w:val="20"/>
        </w:rPr>
        <w:t>ст</w:t>
      </w:r>
      <w:proofErr w:type="gramEnd"/>
      <w:r w:rsidRPr="000172F1">
        <w:rPr>
          <w:color w:val="000000"/>
          <w:spacing w:val="2"/>
          <w:sz w:val="20"/>
          <w:szCs w:val="20"/>
        </w:rPr>
        <w:t>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күн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тәртібі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өтініштері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негізінде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қалыптастырылған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адамдарға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үзінді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көшірмені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жібереді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. </w:t>
      </w:r>
      <w:proofErr w:type="spellStart"/>
      <w:r w:rsidRPr="000172F1">
        <w:rPr>
          <w:color w:val="000000"/>
          <w:spacing w:val="2"/>
          <w:sz w:val="20"/>
          <w:szCs w:val="20"/>
        </w:rPr>
        <w:t>Мұндай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үзінді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көшірмеде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комиссия </w:t>
      </w:r>
      <w:proofErr w:type="spellStart"/>
      <w:r w:rsidRPr="000172F1">
        <w:rPr>
          <w:color w:val="000000"/>
          <w:spacing w:val="2"/>
          <w:sz w:val="20"/>
          <w:szCs w:val="20"/>
        </w:rPr>
        <w:t>отырысының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хаттамасынан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нақты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өтінішке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қатысты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мәліметтер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ғана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қамтылуы</w:t>
      </w:r>
      <w:proofErr w:type="spellEnd"/>
      <w:r w:rsidRPr="000172F1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172F1">
        <w:rPr>
          <w:color w:val="000000"/>
          <w:spacing w:val="2"/>
          <w:sz w:val="20"/>
          <w:szCs w:val="20"/>
        </w:rPr>
        <w:t>мүмкін</w:t>
      </w:r>
      <w:proofErr w:type="spellEnd"/>
      <w:r w:rsidRPr="000172F1">
        <w:rPr>
          <w:color w:val="000000"/>
          <w:spacing w:val="2"/>
          <w:sz w:val="20"/>
          <w:szCs w:val="20"/>
        </w:rPr>
        <w:t>.</w:t>
      </w:r>
    </w:p>
    <w:p w:rsidR="006A5175" w:rsidRPr="000172F1" w:rsidRDefault="006A5175" w:rsidP="000172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5175" w:rsidRPr="0001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F5D"/>
    <w:multiLevelType w:val="multilevel"/>
    <w:tmpl w:val="D86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49C1"/>
    <w:multiLevelType w:val="multilevel"/>
    <w:tmpl w:val="660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278A"/>
    <w:multiLevelType w:val="multilevel"/>
    <w:tmpl w:val="1A6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42F8"/>
    <w:multiLevelType w:val="multilevel"/>
    <w:tmpl w:val="BE5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17697"/>
    <w:multiLevelType w:val="multilevel"/>
    <w:tmpl w:val="8BF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66552"/>
    <w:multiLevelType w:val="multilevel"/>
    <w:tmpl w:val="88B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22493"/>
    <w:multiLevelType w:val="multilevel"/>
    <w:tmpl w:val="BF2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B6B3B"/>
    <w:multiLevelType w:val="multilevel"/>
    <w:tmpl w:val="1E2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15F63"/>
    <w:multiLevelType w:val="multilevel"/>
    <w:tmpl w:val="2E4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3"/>
    <w:rsid w:val="000172F1"/>
    <w:rsid w:val="0019219F"/>
    <w:rsid w:val="001D43CA"/>
    <w:rsid w:val="001E6A5D"/>
    <w:rsid w:val="00250081"/>
    <w:rsid w:val="00415D6F"/>
    <w:rsid w:val="004B5716"/>
    <w:rsid w:val="004F5AE3"/>
    <w:rsid w:val="006A5175"/>
    <w:rsid w:val="007203E3"/>
    <w:rsid w:val="00770445"/>
    <w:rsid w:val="00A75D54"/>
    <w:rsid w:val="00A81746"/>
    <w:rsid w:val="00A86B3B"/>
    <w:rsid w:val="00AB6B08"/>
    <w:rsid w:val="00B87782"/>
    <w:rsid w:val="00FD2C49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9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7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79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124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4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1703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98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7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19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8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5000003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15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15000003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1661</Words>
  <Characters>9473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2021-12-06T09:12:00Z</dcterms:created>
  <dcterms:modified xsi:type="dcterms:W3CDTF">2022-05-16T05:21:00Z</dcterms:modified>
</cp:coreProperties>
</file>