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A7" w:rsidRPr="00B43B3F" w:rsidRDefault="00094EC1" w:rsidP="008B63A7">
      <w:pPr>
        <w:pStyle w:val="a5"/>
        <w:ind w:firstLine="709"/>
        <w:jc w:val="center"/>
        <w:rPr>
          <w:rFonts w:ascii="Arial" w:hAnsi="Arial" w:cs="Arial"/>
          <w:b/>
          <w:sz w:val="26"/>
          <w:szCs w:val="26"/>
          <w:lang w:val="kk-KZ" w:eastAsia="ru-RU"/>
        </w:rPr>
      </w:pPr>
      <w:proofErr w:type="spellStart"/>
      <w:r w:rsidRPr="00B43B3F">
        <w:rPr>
          <w:rFonts w:ascii="Arial" w:hAnsi="Arial" w:cs="Arial"/>
          <w:b/>
          <w:sz w:val="26"/>
          <w:szCs w:val="26"/>
          <w:lang w:eastAsia="ru-RU"/>
        </w:rPr>
        <w:t>Бизнестің</w:t>
      </w:r>
      <w:proofErr w:type="spellEnd"/>
      <w:r w:rsidRPr="00B43B3F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b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b/>
          <w:sz w:val="26"/>
          <w:szCs w:val="26"/>
          <w:lang w:eastAsia="ru-RU"/>
        </w:rPr>
        <w:t>жауапкершілі</w:t>
      </w:r>
      <w:proofErr w:type="gramStart"/>
      <w:r w:rsidRPr="00B43B3F">
        <w:rPr>
          <w:rFonts w:ascii="Arial" w:hAnsi="Arial" w:cs="Arial"/>
          <w:b/>
          <w:sz w:val="26"/>
          <w:szCs w:val="26"/>
          <w:lang w:eastAsia="ru-RU"/>
        </w:rPr>
        <w:t>гі</w:t>
      </w:r>
      <w:proofErr w:type="spellEnd"/>
      <w:r w:rsidRPr="00B43B3F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b/>
          <w:sz w:val="26"/>
          <w:szCs w:val="26"/>
          <w:lang w:eastAsia="ru-RU"/>
        </w:rPr>
        <w:t>ж</w:t>
      </w:r>
      <w:proofErr w:type="gramEnd"/>
      <w:r w:rsidRPr="00B43B3F">
        <w:rPr>
          <w:rFonts w:ascii="Arial" w:hAnsi="Arial" w:cs="Arial"/>
          <w:b/>
          <w:sz w:val="26"/>
          <w:szCs w:val="26"/>
          <w:lang w:eastAsia="ru-RU"/>
        </w:rPr>
        <w:t>өніндегі</w:t>
      </w:r>
      <w:proofErr w:type="spellEnd"/>
      <w:r w:rsidRPr="00B43B3F">
        <w:rPr>
          <w:rFonts w:ascii="Arial" w:hAnsi="Arial" w:cs="Arial"/>
          <w:b/>
          <w:sz w:val="26"/>
          <w:szCs w:val="26"/>
          <w:lang w:eastAsia="ru-RU"/>
        </w:rPr>
        <w:t xml:space="preserve"> </w:t>
      </w:r>
    </w:p>
    <w:p w:rsidR="00094EC1" w:rsidRPr="00B43B3F" w:rsidRDefault="00094EC1" w:rsidP="008B63A7">
      <w:pPr>
        <w:pStyle w:val="a5"/>
        <w:ind w:firstLine="709"/>
        <w:jc w:val="center"/>
        <w:rPr>
          <w:rFonts w:ascii="Arial" w:hAnsi="Arial" w:cs="Arial"/>
          <w:b/>
          <w:sz w:val="26"/>
          <w:szCs w:val="26"/>
          <w:lang w:val="kk-KZ" w:eastAsia="ru-RU"/>
        </w:rPr>
      </w:pPr>
      <w:r w:rsidRPr="00B43B3F">
        <w:rPr>
          <w:rFonts w:ascii="Arial" w:hAnsi="Arial" w:cs="Arial"/>
          <w:b/>
          <w:sz w:val="26"/>
          <w:szCs w:val="26"/>
          <w:lang w:eastAsia="ru-RU"/>
        </w:rPr>
        <w:t>"Парыз-202</w:t>
      </w:r>
      <w:r w:rsidRPr="00B43B3F">
        <w:rPr>
          <w:rFonts w:ascii="Arial" w:hAnsi="Arial" w:cs="Arial"/>
          <w:b/>
          <w:sz w:val="26"/>
          <w:szCs w:val="26"/>
          <w:lang w:val="kk-KZ" w:eastAsia="ru-RU"/>
        </w:rPr>
        <w:t>2</w:t>
      </w:r>
      <w:r w:rsidRPr="00B43B3F">
        <w:rPr>
          <w:rFonts w:ascii="Arial" w:hAnsi="Arial" w:cs="Arial"/>
          <w:b/>
          <w:sz w:val="26"/>
          <w:szCs w:val="26"/>
          <w:lang w:eastAsia="ru-RU"/>
        </w:rPr>
        <w:t xml:space="preserve">" </w:t>
      </w:r>
      <w:proofErr w:type="spellStart"/>
      <w:r w:rsidRPr="00B43B3F">
        <w:rPr>
          <w:rFonts w:ascii="Arial" w:hAnsi="Arial" w:cs="Arial"/>
          <w:b/>
          <w:sz w:val="26"/>
          <w:szCs w:val="26"/>
          <w:lang w:eastAsia="ru-RU"/>
        </w:rPr>
        <w:t>республикалық</w:t>
      </w:r>
      <w:proofErr w:type="spellEnd"/>
      <w:r w:rsidRPr="00B43B3F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b/>
          <w:sz w:val="26"/>
          <w:szCs w:val="26"/>
          <w:lang w:eastAsia="ru-RU"/>
        </w:rPr>
        <w:t>конкурсына</w:t>
      </w:r>
      <w:proofErr w:type="spellEnd"/>
      <w:r w:rsidRPr="00B43B3F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b/>
          <w:sz w:val="26"/>
          <w:szCs w:val="26"/>
          <w:lang w:eastAsia="ru-RU"/>
        </w:rPr>
        <w:t>қатысыңыздар</w:t>
      </w:r>
      <w:proofErr w:type="spellEnd"/>
    </w:p>
    <w:p w:rsidR="008B63A7" w:rsidRPr="00B43B3F" w:rsidRDefault="008B63A7" w:rsidP="008B63A7">
      <w:pPr>
        <w:pStyle w:val="a5"/>
        <w:ind w:firstLine="709"/>
        <w:jc w:val="center"/>
        <w:rPr>
          <w:rFonts w:ascii="Arial" w:hAnsi="Arial" w:cs="Arial"/>
          <w:sz w:val="26"/>
          <w:szCs w:val="26"/>
          <w:lang w:val="kk-KZ" w:eastAsia="ru-RU"/>
        </w:rPr>
      </w:pPr>
    </w:p>
    <w:p w:rsidR="00094EC1" w:rsidRPr="00101762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  <w:r w:rsidRPr="00B43B3F">
        <w:rPr>
          <w:rFonts w:ascii="Arial" w:hAnsi="Arial" w:cs="Arial"/>
          <w:sz w:val="26"/>
          <w:szCs w:val="26"/>
          <w:lang w:val="kk-KZ" w:eastAsia="ru-RU"/>
        </w:rPr>
        <w:t>Қызылорда</w:t>
      </w:r>
      <w:r w:rsidRPr="00101762">
        <w:rPr>
          <w:rFonts w:ascii="Arial" w:hAnsi="Arial" w:cs="Arial"/>
          <w:sz w:val="26"/>
          <w:szCs w:val="26"/>
          <w:lang w:val="kk-KZ" w:eastAsia="ru-RU"/>
        </w:rPr>
        <w:t xml:space="preserve"> облысының жұмыспен қамтуды үйлестіру және әлеуметтік бағдарламалар басқармасы өңірдің барлық кәсіпорындарын бизнестің әлеуметтік жауапкершілігі жөніндегі «ПАРЫЗ-202</w:t>
      </w:r>
      <w:r w:rsidRPr="00B43B3F">
        <w:rPr>
          <w:rFonts w:ascii="Arial" w:hAnsi="Arial" w:cs="Arial"/>
          <w:sz w:val="26"/>
          <w:szCs w:val="26"/>
          <w:lang w:val="kk-KZ" w:eastAsia="ru-RU"/>
        </w:rPr>
        <w:t>2</w:t>
      </w:r>
      <w:r w:rsidRPr="00101762">
        <w:rPr>
          <w:rFonts w:ascii="Arial" w:hAnsi="Arial" w:cs="Arial"/>
          <w:sz w:val="26"/>
          <w:szCs w:val="26"/>
          <w:lang w:val="kk-KZ" w:eastAsia="ru-RU"/>
        </w:rPr>
        <w:t>» республикалық конкурсына қатысуға шақырады.</w:t>
      </w:r>
    </w:p>
    <w:p w:rsidR="00B9444C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Конкурс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мемлекетіміздің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тұңғыш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Президентінің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бастамасы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бойынша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2008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жылдан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бері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өткізілуде</w:t>
      </w:r>
      <w:proofErr w:type="spellEnd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.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а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зақстан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Республикасы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Президентінің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2008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жылғы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23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қаңтардағы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№523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Жарлығымен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«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Бизнестің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жауапкершілігі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жөніндегі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"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Парыз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"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конкурсын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өткізудің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ережелері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»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бекітілді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Бұл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конкурсқа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жеке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кәсіпкерлік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субъектілер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қатыса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алады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. 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Конкурс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қа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катысуға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: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1)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қызметін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кемінде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үш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жыл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жүзеге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асыратын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2)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таратылу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сатысында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тұрмаған</w:t>
      </w:r>
      <w:proofErr w:type="spellEnd"/>
      <w:r w:rsidR="00B9444C" w:rsidRPr="00B43B3F">
        <w:rPr>
          <w:rFonts w:ascii="Arial" w:hAnsi="Arial" w:cs="Arial"/>
          <w:sz w:val="26"/>
          <w:szCs w:val="26"/>
          <w:lang w:val="kk-KZ" w:eastAsia="ru-RU"/>
        </w:rPr>
        <w:t xml:space="preserve"> және</w:t>
      </w:r>
      <w:r w:rsidRPr="00B43B3F">
        <w:rPr>
          <w:rFonts w:ascii="Arial" w:hAnsi="Arial" w:cs="Arial"/>
          <w:sz w:val="26"/>
          <w:szCs w:val="26"/>
          <w:lang w:eastAsia="ru-RU"/>
        </w:rPr>
        <w:t xml:space="preserve"> банкрот </w:t>
      </w: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деп</w:t>
      </w:r>
      <w:proofErr w:type="spellEnd"/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танылмаған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3)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Қазақстан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Республикасы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еңбек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заңнамасының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жойылмаған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бұзушылықтары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,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оның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ішінде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қызметкерлерге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жалақы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бас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қа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да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төлемдер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бойынша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мерзімі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өткен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берешегі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жоқ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4)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қызметкерлермен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ұжымдық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еңбек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даулары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жоқ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5)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Қазақстан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Республикасының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аумағында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саяси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,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кәсіподақ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діни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ұйымдарды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қолдауға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бағытталуға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тиіс</w:t>
      </w:r>
      <w:proofErr w:type="spellEnd"/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емес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қайырымдылық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қызметті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жүзеге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асыратын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6) </w:t>
      </w: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конкурс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қа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қатысуға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өтінімінде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дәйекті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мәліметтерді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көрсеткен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,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сондай-ақ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құжаттарды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толық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көлемде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ұсынған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үміткерлер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жіберіледі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.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Бизнестің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жауапкершілігі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жөніндегі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"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Парыз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" конкурсы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халықтың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әл-ауқатын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одан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р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жақсарту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үшін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жеке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кәсіпкерлік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субъектілерінің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қоғам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алдындағы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өзінің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корпоративтік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жауапкершілігін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қалыптастыруға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арттыруға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бағытталған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.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Үміткерлерге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конкурс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қа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қатысу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тегін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болып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табылады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. Конкурс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екі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кезеңде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өтеді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: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өңірлік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республикалық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деңгейде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Үміткерлердің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өтінімдері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жергілікті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уәкілетті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орган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қағаз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электронды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тасығышта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қабылдайды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Өтінімдерді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қарастыру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облыстық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р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іптестік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пен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еңбек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қатынастарын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реттеу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жөніндегі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үшжақты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комиссиясының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қорытындысы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бойынша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құжаттар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республикалық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комиссиясына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жолданылады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.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Комиссия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ұсынылған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материалдардың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негізінде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жеңімпаздарды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анықтайды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мынадай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номинациялар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бойынша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конкурстың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лауреаттары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атақтарын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беру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туралы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шешім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қабылдайды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: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E7387">
        <w:rPr>
          <w:rFonts w:ascii="Arial" w:hAnsi="Arial" w:cs="Arial"/>
          <w:sz w:val="26"/>
          <w:szCs w:val="26"/>
          <w:lang w:eastAsia="ru-RU"/>
        </w:rPr>
        <w:t>"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Үздік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жауапты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кәс</w:t>
      </w:r>
      <w:r w:rsidR="006317C5">
        <w:rPr>
          <w:rFonts w:ascii="Arial" w:hAnsi="Arial" w:cs="Arial"/>
          <w:sz w:val="26"/>
          <w:szCs w:val="26"/>
          <w:lang w:eastAsia="ru-RU"/>
        </w:rPr>
        <w:t>іпорын</w:t>
      </w:r>
      <w:proofErr w:type="spellEnd"/>
      <w:r w:rsidR="006317C5">
        <w:rPr>
          <w:rFonts w:ascii="Arial" w:hAnsi="Arial" w:cs="Arial"/>
          <w:sz w:val="26"/>
          <w:szCs w:val="26"/>
          <w:lang w:eastAsia="ru-RU"/>
        </w:rPr>
        <w:t>"</w:t>
      </w:r>
      <w:r w:rsidR="006317C5">
        <w:rPr>
          <w:rFonts w:ascii="Arial" w:hAnsi="Arial" w:cs="Arial"/>
          <w:sz w:val="26"/>
          <w:szCs w:val="26"/>
          <w:lang w:val="kk-KZ" w:eastAsia="ru-RU"/>
        </w:rPr>
        <w:t xml:space="preserve">: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Бұл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номинацияда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өз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персоналын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қолдауға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,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мүмкіндігі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шектеулі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адамдарды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бейімдеуге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жалпы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коғамның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әл-ауқатын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жақ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сарту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ға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бағытталған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бағдарламаларды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(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еңбекақыны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төлемдерді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төлеуді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,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кадрларды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кәсіптік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даярлау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мен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қайта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даярлау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жүйесін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ұйымдастыру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,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мүмкіндігі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шектеулі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адамдарды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барынша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кө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мөлшерде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жұмысқа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орналастыру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тағы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басқалар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іске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асыратын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үміткерлердің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кызметі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қаралады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5E7387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5E7387">
        <w:rPr>
          <w:rFonts w:ascii="Arial" w:hAnsi="Arial" w:cs="Arial"/>
          <w:sz w:val="26"/>
          <w:szCs w:val="26"/>
          <w:lang w:eastAsia="ru-RU"/>
        </w:rPr>
        <w:t>"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Еңбекті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қорғ</w:t>
      </w:r>
      <w:r w:rsidR="006317C5">
        <w:rPr>
          <w:rFonts w:ascii="Arial" w:hAnsi="Arial" w:cs="Arial"/>
          <w:sz w:val="26"/>
          <w:szCs w:val="26"/>
          <w:lang w:eastAsia="ru-RU"/>
        </w:rPr>
        <w:t>ау</w:t>
      </w:r>
      <w:proofErr w:type="spellEnd"/>
      <w:r w:rsidR="006317C5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6317C5">
        <w:rPr>
          <w:rFonts w:ascii="Arial" w:hAnsi="Arial" w:cs="Arial"/>
          <w:sz w:val="26"/>
          <w:szCs w:val="26"/>
          <w:lang w:eastAsia="ru-RU"/>
        </w:rPr>
        <w:t>саласындағы</w:t>
      </w:r>
      <w:proofErr w:type="spellEnd"/>
      <w:r w:rsidR="006317C5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6317C5">
        <w:rPr>
          <w:rFonts w:ascii="Arial" w:hAnsi="Arial" w:cs="Arial"/>
          <w:sz w:val="26"/>
          <w:szCs w:val="26"/>
          <w:lang w:eastAsia="ru-RU"/>
        </w:rPr>
        <w:t>үздік</w:t>
      </w:r>
      <w:proofErr w:type="spellEnd"/>
      <w:r w:rsidR="006317C5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proofErr w:type="gramStart"/>
      <w:r w:rsidR="006317C5">
        <w:rPr>
          <w:rFonts w:ascii="Arial" w:hAnsi="Arial" w:cs="Arial"/>
          <w:sz w:val="26"/>
          <w:szCs w:val="26"/>
          <w:lang w:eastAsia="ru-RU"/>
        </w:rPr>
        <w:t>к</w:t>
      </w:r>
      <w:proofErr w:type="gramEnd"/>
      <w:r w:rsidR="006317C5">
        <w:rPr>
          <w:rFonts w:ascii="Arial" w:hAnsi="Arial" w:cs="Arial"/>
          <w:sz w:val="26"/>
          <w:szCs w:val="26"/>
          <w:lang w:eastAsia="ru-RU"/>
        </w:rPr>
        <w:t>әсіпорын</w:t>
      </w:r>
      <w:proofErr w:type="spellEnd"/>
      <w:r w:rsidR="006317C5">
        <w:rPr>
          <w:rFonts w:ascii="Arial" w:hAnsi="Arial" w:cs="Arial"/>
          <w:sz w:val="26"/>
          <w:szCs w:val="26"/>
          <w:lang w:eastAsia="ru-RU"/>
        </w:rPr>
        <w:t>"</w:t>
      </w:r>
      <w:r w:rsidR="006317C5">
        <w:rPr>
          <w:rFonts w:ascii="Arial" w:hAnsi="Arial" w:cs="Arial"/>
          <w:sz w:val="26"/>
          <w:szCs w:val="26"/>
          <w:lang w:val="kk-KZ" w:eastAsia="ru-RU"/>
        </w:rPr>
        <w:t xml:space="preserve">: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Бұл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номинацияда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еңбек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кызметі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процесінде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қызметкерлердің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денсаулығын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сақ</w:t>
      </w:r>
      <w:proofErr w:type="gramStart"/>
      <w:r w:rsidRPr="005E7387">
        <w:rPr>
          <w:rFonts w:ascii="Arial" w:hAnsi="Arial" w:cs="Arial"/>
          <w:sz w:val="26"/>
          <w:szCs w:val="26"/>
          <w:lang w:eastAsia="ru-RU"/>
        </w:rPr>
        <w:t>тау</w:t>
      </w:r>
      <w:proofErr w:type="gramEnd"/>
      <w:r w:rsidRPr="005E7387">
        <w:rPr>
          <w:rFonts w:ascii="Arial" w:hAnsi="Arial" w:cs="Arial"/>
          <w:sz w:val="26"/>
          <w:szCs w:val="26"/>
          <w:lang w:eastAsia="ru-RU"/>
        </w:rPr>
        <w:t>ға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мүмкіндік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беретін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еңбек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жағдайларын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жасайтын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үміткерлердің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қызметі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5E7387">
        <w:rPr>
          <w:rFonts w:ascii="Arial" w:hAnsi="Arial" w:cs="Arial"/>
          <w:sz w:val="26"/>
          <w:szCs w:val="26"/>
          <w:lang w:eastAsia="ru-RU"/>
        </w:rPr>
        <w:t>қаралады</w:t>
      </w:r>
      <w:proofErr w:type="spellEnd"/>
      <w:r w:rsidRPr="005E7387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5E7387" w:rsidRDefault="006317C5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"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Үздік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ұжымдық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шарт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"</w:t>
      </w:r>
      <w:r>
        <w:rPr>
          <w:rFonts w:ascii="Arial" w:hAnsi="Arial" w:cs="Arial"/>
          <w:sz w:val="26"/>
          <w:szCs w:val="26"/>
          <w:lang w:val="kk-KZ" w:eastAsia="ru-RU"/>
        </w:rPr>
        <w:t xml:space="preserve">: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Бұл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номинацияда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Қазақстан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Республикасының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заңнамасында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көзделген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,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қызметкерлердің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еңбек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құқықтарын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proofErr w:type="gramStart"/>
      <w:r w:rsidR="00094EC1" w:rsidRPr="005E7387">
        <w:rPr>
          <w:rFonts w:ascii="Arial" w:hAnsi="Arial" w:cs="Arial"/>
          <w:sz w:val="26"/>
          <w:szCs w:val="26"/>
          <w:lang w:eastAsia="ru-RU"/>
        </w:rPr>
        <w:t>ед</w:t>
      </w:r>
      <w:proofErr w:type="gramEnd"/>
      <w:r w:rsidR="00094EC1" w:rsidRPr="005E7387">
        <w:rPr>
          <w:rFonts w:ascii="Arial" w:hAnsi="Arial" w:cs="Arial"/>
          <w:sz w:val="26"/>
          <w:szCs w:val="26"/>
          <w:lang w:eastAsia="ru-RU"/>
        </w:rPr>
        <w:t>әуір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жақсартатын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нығайтатын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ұжымдық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шарттар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5E7387">
        <w:rPr>
          <w:rFonts w:ascii="Arial" w:hAnsi="Arial" w:cs="Arial"/>
          <w:sz w:val="26"/>
          <w:szCs w:val="26"/>
          <w:lang w:eastAsia="ru-RU"/>
        </w:rPr>
        <w:t>қаралады</w:t>
      </w:r>
      <w:proofErr w:type="spellEnd"/>
      <w:r w:rsidR="00094EC1" w:rsidRPr="005E7387">
        <w:rPr>
          <w:rFonts w:ascii="Arial" w:hAnsi="Arial" w:cs="Arial"/>
          <w:sz w:val="26"/>
          <w:szCs w:val="26"/>
          <w:lang w:eastAsia="ru-RU"/>
        </w:rPr>
        <w:t>.</w:t>
      </w:r>
    </w:p>
    <w:p w:rsidR="00094EC1" w:rsidRPr="00B43B3F" w:rsidRDefault="006317C5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>"</w:t>
      </w:r>
      <w:proofErr w:type="spellStart"/>
      <w:proofErr w:type="gramStart"/>
      <w:r>
        <w:rPr>
          <w:rFonts w:ascii="Arial" w:hAnsi="Arial" w:cs="Arial"/>
          <w:sz w:val="26"/>
          <w:szCs w:val="26"/>
          <w:lang w:eastAsia="ru-RU"/>
        </w:rPr>
        <w:t>Экология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>ға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қосқан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үлесі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үшін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"</w:t>
      </w:r>
      <w:r>
        <w:rPr>
          <w:rFonts w:ascii="Arial" w:hAnsi="Arial" w:cs="Arial"/>
          <w:sz w:val="26"/>
          <w:szCs w:val="26"/>
          <w:lang w:val="kk-KZ" w:eastAsia="ru-RU"/>
        </w:rPr>
        <w:t xml:space="preserve">: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Бұл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номинацияда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қоршаған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орта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жағдайын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жақсартуға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бағытталған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табиғатты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қорғау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(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экологиялық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)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бағдарламаларын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іске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асыруда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ерекше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көзге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түскен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үміткерлердің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қызметі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094EC1" w:rsidRPr="00B43B3F">
        <w:rPr>
          <w:rFonts w:ascii="Arial" w:hAnsi="Arial" w:cs="Arial"/>
          <w:sz w:val="26"/>
          <w:szCs w:val="26"/>
          <w:lang w:eastAsia="ru-RU"/>
        </w:rPr>
        <w:t>қаралады</w:t>
      </w:r>
      <w:proofErr w:type="spellEnd"/>
      <w:r w:rsidR="00094EC1" w:rsidRPr="00B43B3F">
        <w:rPr>
          <w:rFonts w:ascii="Arial" w:hAnsi="Arial" w:cs="Arial"/>
          <w:sz w:val="26"/>
          <w:szCs w:val="26"/>
          <w:lang w:eastAsia="ru-RU"/>
        </w:rPr>
        <w:t>.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Гран-при -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конкурстың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жоғары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наградасы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жұмыста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корпоративтік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к</w:t>
      </w:r>
      <w:proofErr w:type="spellEnd"/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экологиялық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жауапкершілік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қағидаттарын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іске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асыруда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анағұрлым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жоғары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нәтижелерге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қол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жеткізген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үміткерге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беріледі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.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Конкурс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қа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катысу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үшін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үміткерлер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материалдарды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екі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данада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жолдайды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: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1)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өтіні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м</w:t>
      </w:r>
      <w:proofErr w:type="spellEnd"/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2)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үміткердің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өз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қызметінің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деңгейін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өзі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н-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өзі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бағалауын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корпоративтік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жауапкершілігі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бойынша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нақты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нәтижелерін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білдіретін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есебі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болады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Үміткердің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есебінде</w:t>
      </w:r>
      <w:proofErr w:type="spellEnd"/>
      <w:r w:rsidR="00B9444C" w:rsidRPr="00B43B3F">
        <w:rPr>
          <w:rFonts w:ascii="Arial" w:hAnsi="Arial" w:cs="Arial"/>
          <w:i/>
          <w:sz w:val="26"/>
          <w:szCs w:val="26"/>
          <w:lang w:val="kk-KZ" w:eastAsia="ru-RU"/>
        </w:rPr>
        <w:t xml:space="preserve"> </w:t>
      </w:r>
      <w:proofErr w:type="gramStart"/>
      <w:r w:rsidR="00B9444C" w:rsidRPr="00B43B3F">
        <w:rPr>
          <w:rFonts w:ascii="Arial" w:hAnsi="Arial" w:cs="Arial"/>
          <w:i/>
          <w:sz w:val="26"/>
          <w:szCs w:val="26"/>
          <w:lang w:val="kk-KZ" w:eastAsia="ru-RU"/>
        </w:rPr>
        <w:t>келес</w:t>
      </w:r>
      <w:proofErr w:type="gramEnd"/>
      <w:r w:rsidR="00B9444C" w:rsidRPr="00B43B3F">
        <w:rPr>
          <w:rFonts w:ascii="Arial" w:hAnsi="Arial" w:cs="Arial"/>
          <w:i/>
          <w:sz w:val="26"/>
          <w:szCs w:val="26"/>
          <w:lang w:val="kk-KZ" w:eastAsia="ru-RU"/>
        </w:rPr>
        <w:t>і ақпараттар қамтылуы қажет</w:t>
      </w:r>
      <w:r w:rsidRPr="00B43B3F">
        <w:rPr>
          <w:rFonts w:ascii="Arial" w:hAnsi="Arial" w:cs="Arial"/>
          <w:i/>
          <w:sz w:val="26"/>
          <w:szCs w:val="26"/>
          <w:lang w:eastAsia="ru-RU"/>
        </w:rPr>
        <w:t>: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proofErr w:type="spellStart"/>
      <w:proofErr w:type="gramStart"/>
      <w:r w:rsidRPr="00B43B3F">
        <w:rPr>
          <w:rFonts w:ascii="Arial" w:hAnsi="Arial" w:cs="Arial"/>
          <w:i/>
          <w:sz w:val="26"/>
          <w:szCs w:val="26"/>
          <w:lang w:eastAsia="ru-RU"/>
        </w:rPr>
        <w:t>заңды</w:t>
      </w:r>
      <w:proofErr w:type="spellEnd"/>
      <w:proofErr w:type="gram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тұлғаның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немесе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жеке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тұлғаның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тарихы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ұйымдық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құрылымы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;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өзге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де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қосымша</w:t>
      </w:r>
      <w:proofErr w:type="spellEnd"/>
      <w:r w:rsidR="00B9444C" w:rsidRPr="00B43B3F">
        <w:rPr>
          <w:rFonts w:ascii="Arial" w:hAnsi="Arial" w:cs="Arial"/>
          <w:i/>
          <w:sz w:val="26"/>
          <w:szCs w:val="26"/>
          <w:lang w:val="kk-KZ" w:eastAsia="ru-RU"/>
        </w:rPr>
        <w:t xml:space="preserve"> </w:t>
      </w:r>
      <w:proofErr w:type="gramStart"/>
      <w:r w:rsidR="00B9444C" w:rsidRPr="00B43B3F">
        <w:rPr>
          <w:rFonts w:ascii="Arial" w:hAnsi="Arial" w:cs="Arial"/>
          <w:i/>
          <w:sz w:val="26"/>
          <w:szCs w:val="26"/>
          <w:lang w:val="kk-KZ" w:eastAsia="ru-RU"/>
        </w:rPr>
        <w:t>сапалы</w:t>
      </w:r>
      <w:proofErr w:type="gramEnd"/>
      <w:r w:rsidRPr="00B43B3F">
        <w:rPr>
          <w:rFonts w:ascii="Arial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sz w:val="26"/>
          <w:szCs w:val="26"/>
          <w:lang w:eastAsia="ru-RU"/>
        </w:rPr>
        <w:t>ақпарат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>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3)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есепке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қосымша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B43B3F">
        <w:rPr>
          <w:rFonts w:ascii="Arial" w:hAnsi="Arial" w:cs="Arial"/>
          <w:i/>
          <w:sz w:val="26"/>
          <w:szCs w:val="26"/>
          <w:lang w:eastAsia="ru-RU"/>
        </w:rPr>
        <w:t>(</w:t>
      </w:r>
      <w:proofErr w:type="spellStart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>ұжымдық</w:t>
      </w:r>
      <w:proofErr w:type="spellEnd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>шарттың</w:t>
      </w:r>
      <w:proofErr w:type="spellEnd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>көшірмесі</w:t>
      </w:r>
      <w:proofErr w:type="spellEnd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>өзге</w:t>
      </w:r>
      <w:proofErr w:type="spellEnd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 xml:space="preserve"> де </w:t>
      </w:r>
      <w:proofErr w:type="spellStart"/>
      <w:r w:rsidRPr="00B43B3F">
        <w:rPr>
          <w:rFonts w:ascii="Arial" w:hAnsi="Arial" w:cs="Arial"/>
          <w:i/>
          <w:iCs/>
          <w:sz w:val="26"/>
          <w:szCs w:val="26"/>
          <w:lang w:eastAsia="ru-RU"/>
        </w:rPr>
        <w:t>құжаттар</w:t>
      </w:r>
      <w:proofErr w:type="spellEnd"/>
      <w:r w:rsidRPr="00B43B3F">
        <w:rPr>
          <w:rFonts w:ascii="Arial" w:hAnsi="Arial" w:cs="Arial"/>
          <w:i/>
          <w:sz w:val="26"/>
          <w:szCs w:val="26"/>
          <w:lang w:eastAsia="ru-RU"/>
        </w:rPr>
        <w:t>);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4)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Қазақстан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Республикасының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Еңбек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халықты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әлеуметтік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қорғау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министрлігі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белгілеген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оның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интернет-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ресурсында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орналастырылған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нысанда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толтырылған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сауалнама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болуы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тиіс</w:t>
      </w:r>
      <w:proofErr w:type="spellEnd"/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.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Құжаттарды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қабылдау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мерзі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м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і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B43B3F">
        <w:rPr>
          <w:rFonts w:ascii="Arial" w:hAnsi="Arial" w:cs="Arial"/>
          <w:sz w:val="26"/>
          <w:szCs w:val="26"/>
          <w:lang w:val="kk-KZ" w:eastAsia="ru-RU"/>
        </w:rPr>
        <w:t>ағымдағы жылдың 1 шілдесіне</w:t>
      </w:r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дейін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.</w:t>
      </w:r>
    </w:p>
    <w:p w:rsidR="00B77669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Конкурс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туралы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толы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>қ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ақпаратты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r w:rsidR="00B77669" w:rsidRPr="00B43B3F">
        <w:rPr>
          <w:rFonts w:ascii="Arial" w:hAnsi="Arial" w:cs="Arial"/>
          <w:sz w:val="26"/>
          <w:szCs w:val="26"/>
          <w:lang w:val="kk-KZ" w:eastAsia="ru-RU"/>
        </w:rPr>
        <w:t>О</w:t>
      </w:r>
      <w:proofErr w:type="spellStart"/>
      <w:r w:rsidR="00B77669" w:rsidRPr="00B43B3F">
        <w:rPr>
          <w:rFonts w:ascii="Arial" w:hAnsi="Arial" w:cs="Arial"/>
          <w:sz w:val="26"/>
          <w:szCs w:val="26"/>
          <w:lang w:eastAsia="ru-RU"/>
        </w:rPr>
        <w:t>блыс</w:t>
      </w:r>
      <w:proofErr w:type="spellEnd"/>
      <w:r w:rsidR="00B77669" w:rsidRPr="00B43B3F">
        <w:rPr>
          <w:rFonts w:ascii="Arial" w:hAnsi="Arial" w:cs="Arial"/>
          <w:sz w:val="26"/>
          <w:szCs w:val="26"/>
          <w:lang w:val="kk-KZ" w:eastAsia="ru-RU"/>
        </w:rPr>
        <w:t>тық</w:t>
      </w:r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жұмыспен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қамтуды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үйлестіру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және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әлеуме</w:t>
      </w:r>
      <w:r w:rsidR="00B77669" w:rsidRPr="00B43B3F">
        <w:rPr>
          <w:rFonts w:ascii="Arial" w:hAnsi="Arial" w:cs="Arial"/>
          <w:sz w:val="26"/>
          <w:szCs w:val="26"/>
          <w:lang w:eastAsia="ru-RU"/>
        </w:rPr>
        <w:t>ттік</w:t>
      </w:r>
      <w:proofErr w:type="spellEnd"/>
      <w:r w:rsidR="00B77669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B77669" w:rsidRPr="00B43B3F">
        <w:rPr>
          <w:rFonts w:ascii="Arial" w:hAnsi="Arial" w:cs="Arial"/>
          <w:sz w:val="26"/>
          <w:szCs w:val="26"/>
          <w:lang w:eastAsia="ru-RU"/>
        </w:rPr>
        <w:t>бағдарламалар</w:t>
      </w:r>
      <w:proofErr w:type="spellEnd"/>
      <w:r w:rsidR="00B77669"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="00B77669" w:rsidRPr="00B43B3F">
        <w:rPr>
          <w:rFonts w:ascii="Arial" w:hAnsi="Arial" w:cs="Arial"/>
          <w:sz w:val="26"/>
          <w:szCs w:val="26"/>
          <w:lang w:eastAsia="ru-RU"/>
        </w:rPr>
        <w:t>басқармасын</w:t>
      </w:r>
      <w:proofErr w:type="spellEnd"/>
      <w:r w:rsidR="00B77669" w:rsidRPr="00B43B3F">
        <w:rPr>
          <w:rFonts w:ascii="Arial" w:hAnsi="Arial" w:cs="Arial"/>
          <w:sz w:val="26"/>
          <w:szCs w:val="26"/>
          <w:lang w:val="kk-KZ" w:eastAsia="ru-RU"/>
        </w:rPr>
        <w:t xml:space="preserve">ан </w:t>
      </w:r>
      <w:r w:rsidR="00B77669" w:rsidRPr="006317C5">
        <w:rPr>
          <w:rFonts w:ascii="Arial" w:hAnsi="Arial" w:cs="Arial"/>
          <w:i/>
          <w:sz w:val="24"/>
          <w:szCs w:val="26"/>
          <w:lang w:val="kk-KZ" w:eastAsia="ru-RU"/>
        </w:rPr>
        <w:t>(Қызылорда қаласы, Бекзатхан Асқар №47, тел:274066</w:t>
      </w:r>
      <w:r w:rsidR="00B9444C" w:rsidRPr="006317C5">
        <w:rPr>
          <w:rFonts w:ascii="Arial" w:hAnsi="Arial" w:cs="Arial"/>
          <w:i/>
          <w:sz w:val="24"/>
          <w:szCs w:val="26"/>
          <w:lang w:val="kk-KZ" w:eastAsia="ru-RU"/>
        </w:rPr>
        <w:t>)</w:t>
      </w:r>
      <w:r w:rsidR="00B77669" w:rsidRPr="006317C5">
        <w:rPr>
          <w:rFonts w:ascii="Arial" w:hAnsi="Arial" w:cs="Arial"/>
          <w:sz w:val="24"/>
          <w:szCs w:val="26"/>
          <w:lang w:val="kk-KZ" w:eastAsia="ru-RU"/>
        </w:rPr>
        <w:t xml:space="preserve"> </w:t>
      </w:r>
      <w:r w:rsidR="00B77669" w:rsidRPr="00B43B3F">
        <w:rPr>
          <w:rFonts w:ascii="Arial" w:hAnsi="Arial" w:cs="Arial"/>
          <w:sz w:val="26"/>
          <w:szCs w:val="26"/>
          <w:lang w:val="kk-KZ" w:eastAsia="ru-RU"/>
        </w:rPr>
        <w:t>немесе аудандық және Қызылорда қалалық жұмыспен қамту,  әлеуметтік бағдарламалар және азаматтық хал актілерін тіркеу бөлімдерінен біле аласыздар</w:t>
      </w:r>
      <w:r w:rsidR="00B9444C" w:rsidRPr="00B43B3F">
        <w:rPr>
          <w:rFonts w:ascii="Arial" w:hAnsi="Arial" w:cs="Arial"/>
          <w:sz w:val="26"/>
          <w:szCs w:val="26"/>
          <w:lang w:val="kk-KZ" w:eastAsia="ru-RU"/>
        </w:rPr>
        <w:t xml:space="preserve"> және құжаттарыңызды осы органдарға тапсыра аласыздар</w:t>
      </w:r>
      <w:r w:rsidR="00B77669" w:rsidRPr="00B43B3F">
        <w:rPr>
          <w:rFonts w:ascii="Arial" w:hAnsi="Arial" w:cs="Arial"/>
          <w:sz w:val="26"/>
          <w:szCs w:val="26"/>
          <w:lang w:val="kk-KZ" w:eastAsia="ru-RU"/>
        </w:rPr>
        <w:t>.</w:t>
      </w:r>
    </w:p>
    <w:p w:rsidR="00B9444C" w:rsidRPr="00B43B3F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77669" w:rsidRPr="00B43B3F" w:rsidRDefault="00B77669" w:rsidP="00B9444C">
      <w:pPr>
        <w:pStyle w:val="a5"/>
        <w:ind w:firstLine="709"/>
        <w:jc w:val="center"/>
        <w:rPr>
          <w:rFonts w:ascii="Arial" w:hAnsi="Arial" w:cs="Arial"/>
          <w:sz w:val="26"/>
          <w:szCs w:val="26"/>
          <w:lang w:val="kk-KZ"/>
        </w:rPr>
      </w:pPr>
      <w:r w:rsidRPr="00B43B3F">
        <w:rPr>
          <w:rStyle w:val="a4"/>
          <w:rFonts w:ascii="Arial" w:hAnsi="Arial" w:cs="Arial"/>
          <w:sz w:val="26"/>
          <w:szCs w:val="26"/>
          <w:lang w:val="kk-KZ"/>
        </w:rPr>
        <w:t>Ескертпе: жоғарыда аталған конкурстың талаптары сақталмаған жағдайда ұсынылған материалдар кері қайтарылады.</w:t>
      </w: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094EC1" w:rsidRPr="00B43B3F" w:rsidRDefault="00094EC1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  <w:r w:rsidRPr="00B43B3F">
        <w:rPr>
          <w:rFonts w:ascii="Arial" w:hAnsi="Arial" w:cs="Arial"/>
          <w:sz w:val="26"/>
          <w:szCs w:val="26"/>
          <w:lang w:val="kk-KZ" w:eastAsia="ru-RU"/>
        </w:rPr>
        <w:t> </w:t>
      </w:r>
    </w:p>
    <w:p w:rsidR="00B9444C" w:rsidRPr="00101762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43B3F" w:rsidRPr="00101762" w:rsidRDefault="00B43B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9444C" w:rsidRPr="00B43B3F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9444C" w:rsidRPr="00B43B3F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9444C" w:rsidRPr="00B43B3F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9444C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6317C5" w:rsidRPr="00B43B3F" w:rsidRDefault="006317C5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9444C" w:rsidRPr="00B43B3F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9444C" w:rsidRPr="00B43B3F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9444C" w:rsidRPr="00B43B3F" w:rsidRDefault="00B9444C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</w:p>
    <w:p w:rsidR="00B77669" w:rsidRPr="00B43B3F" w:rsidRDefault="00B77669" w:rsidP="00B9444C">
      <w:pPr>
        <w:pStyle w:val="a5"/>
        <w:ind w:firstLine="709"/>
        <w:jc w:val="center"/>
        <w:rPr>
          <w:rFonts w:ascii="Arial" w:hAnsi="Arial" w:cs="Arial"/>
          <w:b/>
          <w:sz w:val="26"/>
          <w:szCs w:val="26"/>
          <w:lang w:val="kk-KZ" w:eastAsia="ru-RU"/>
        </w:rPr>
      </w:pPr>
      <w:r w:rsidRPr="00B43B3F">
        <w:rPr>
          <w:rFonts w:ascii="Arial" w:hAnsi="Arial" w:cs="Arial"/>
          <w:b/>
          <w:sz w:val="26"/>
          <w:szCs w:val="26"/>
          <w:lang w:eastAsia="ru-RU"/>
        </w:rPr>
        <w:lastRenderedPageBreak/>
        <w:t>Участвуйте в республиканском конкурсе по социальной ответственности бизнеса «ПАРЫЗ-202</w:t>
      </w:r>
      <w:r w:rsidRPr="00B43B3F">
        <w:rPr>
          <w:rFonts w:ascii="Arial" w:hAnsi="Arial" w:cs="Arial"/>
          <w:b/>
          <w:sz w:val="26"/>
          <w:szCs w:val="26"/>
          <w:lang w:val="kk-KZ" w:eastAsia="ru-RU"/>
        </w:rPr>
        <w:t>2</w:t>
      </w:r>
      <w:r w:rsidRPr="00B43B3F">
        <w:rPr>
          <w:rFonts w:ascii="Arial" w:hAnsi="Arial" w:cs="Arial"/>
          <w:b/>
          <w:sz w:val="26"/>
          <w:szCs w:val="26"/>
          <w:lang w:eastAsia="ru-RU"/>
        </w:rPr>
        <w:t>»</w:t>
      </w:r>
    </w:p>
    <w:p w:rsidR="00B9444C" w:rsidRPr="00B43B3F" w:rsidRDefault="00B9444C" w:rsidP="00B9444C">
      <w:pPr>
        <w:pStyle w:val="a5"/>
        <w:ind w:firstLine="709"/>
        <w:jc w:val="center"/>
        <w:rPr>
          <w:rFonts w:ascii="Arial" w:hAnsi="Arial" w:cs="Arial"/>
          <w:b/>
          <w:sz w:val="26"/>
          <w:szCs w:val="26"/>
          <w:lang w:val="kk-KZ" w:eastAsia="ru-RU"/>
        </w:rPr>
      </w:pP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Областное управление координации занятости и социальных программ </w:t>
      </w:r>
      <w:r w:rsidR="008B63A7" w:rsidRPr="00B43B3F">
        <w:rPr>
          <w:rFonts w:ascii="Arial" w:hAnsi="Arial" w:cs="Arial"/>
          <w:sz w:val="26"/>
          <w:szCs w:val="26"/>
          <w:lang w:val="kk-KZ" w:eastAsia="ru-RU"/>
        </w:rPr>
        <w:t xml:space="preserve">Кызылординскй </w:t>
      </w:r>
      <w:r w:rsidRPr="00B43B3F">
        <w:rPr>
          <w:rFonts w:ascii="Arial" w:hAnsi="Arial" w:cs="Arial"/>
          <w:sz w:val="26"/>
          <w:szCs w:val="26"/>
          <w:lang w:eastAsia="ru-RU"/>
        </w:rPr>
        <w:t>области приглашает предприятия региона к участию в республиканском конкурсе по социальной ответственности бизнеса «ПАРЫЗ – 202</w:t>
      </w:r>
      <w:r w:rsidR="008B63A7" w:rsidRPr="00B43B3F">
        <w:rPr>
          <w:rFonts w:ascii="Arial" w:hAnsi="Arial" w:cs="Arial"/>
          <w:sz w:val="26"/>
          <w:szCs w:val="26"/>
          <w:lang w:val="kk-KZ" w:eastAsia="ru-RU"/>
        </w:rPr>
        <w:t>2</w:t>
      </w:r>
      <w:r w:rsidRPr="00B43B3F">
        <w:rPr>
          <w:rFonts w:ascii="Arial" w:hAnsi="Arial" w:cs="Arial"/>
          <w:sz w:val="26"/>
          <w:szCs w:val="26"/>
          <w:lang w:eastAsia="ru-RU"/>
        </w:rPr>
        <w:t>».</w:t>
      </w:r>
    </w:p>
    <w:p w:rsidR="00B9444C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Конкурс проводится по инициативе первого Президента страны с 2008 года. Указом Президента Республики Казахстан от 23 января 2008 года № 523 утверждены Правила проведения конкурса по социальной ответственности бизнеса "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Парыз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 xml:space="preserve">". 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В конкурсе могут принимать участие субъекты частного предпринимательства. Допускаются претенденты, которые: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1) осуществляют деятельность не менее трех лет;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2) не находятся в стадии ликвидации</w:t>
      </w:r>
      <w:r w:rsidR="00B9444C" w:rsidRPr="00B43B3F">
        <w:rPr>
          <w:rFonts w:ascii="Arial" w:hAnsi="Arial" w:cs="Arial"/>
          <w:sz w:val="26"/>
          <w:szCs w:val="26"/>
          <w:lang w:val="kk-KZ" w:eastAsia="ru-RU"/>
        </w:rPr>
        <w:t xml:space="preserve"> и</w:t>
      </w:r>
      <w:r w:rsidRPr="00B43B3F">
        <w:rPr>
          <w:rFonts w:ascii="Arial" w:hAnsi="Arial" w:cs="Arial"/>
          <w:sz w:val="26"/>
          <w:szCs w:val="26"/>
          <w:lang w:eastAsia="ru-RU"/>
        </w:rPr>
        <w:t xml:space="preserve"> не признаны банкротом;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3) не имеют не устраненных нарушений трудового законодательства, в том числе просроченную задолженность по заработной плате и другим выплатам работникам;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4) не имеют коллективно-трудовых споров с работниками;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5) осуществляют социальную и благотворительную деятельность на территории Республики Казахстан, которая не должна быть направлена на поддержку политических, профсоюзных и религиозных организаций;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6) в заявке на участие в конкурсе указали достоверные сведения, а также в полном объеме представили документы.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Конкурс направлен на формирование и повышение субъектами частного предпринимательства своей корпоративной социальной ответственности перед обществом для дальнейшего улучшения благосостояния населения.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Для претендентов участие в конкурсе является бесплатным. Для обеспечения прозрачности процесса отбора претендентов, оптимизации процедуры заявок, проведение конкурса проходит в два этапа: на региональном и республиканском уровнях. Заявки претендентов на участие принимаются местным исполнительным органом на бумажном и электронном носителях. По итогам рассмотрения заявок областной комиссией по социальному партнерству и регулированию социальных и трудовых отношений они направляются на изучение республиканской комиссией, которая принимает решение о присуждении званий лауреатов конкурса.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В соответствии с Правилами присуждение званий лауреатов конкурса проводится по следующим номинациям: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«Лучшее социально ответственное предприятие»</w:t>
      </w:r>
      <w:r w:rsidR="006317C5">
        <w:rPr>
          <w:rFonts w:ascii="Arial" w:hAnsi="Arial" w:cs="Arial"/>
          <w:sz w:val="26"/>
          <w:szCs w:val="26"/>
          <w:lang w:val="kk-KZ" w:eastAsia="ru-RU"/>
        </w:rPr>
        <w:t xml:space="preserve">: 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В данной номинации рассматривается деятельность претендентов, реализующих социальные программы, направленные на поддержку собственного персонала, социальную адаптацию людей с ограниченными возможностями и улучшение благосостояния общества в целом (организация оплаты труда и социальных выплат, системы профессиональной подготовки и переподготовки кадров, трудоустройство наибольшего количества людей с ограниченными возможностями и так далее);</w:t>
      </w:r>
      <w:proofErr w:type="gramEnd"/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«Лучшее предприят</w:t>
      </w:r>
      <w:r w:rsidR="006317C5">
        <w:rPr>
          <w:rFonts w:ascii="Arial" w:hAnsi="Arial" w:cs="Arial"/>
          <w:sz w:val="26"/>
          <w:szCs w:val="26"/>
          <w:lang w:eastAsia="ru-RU"/>
        </w:rPr>
        <w:t>ие в области охраны труда»</w:t>
      </w:r>
      <w:r w:rsidR="006317C5">
        <w:rPr>
          <w:rFonts w:ascii="Arial" w:hAnsi="Arial" w:cs="Arial"/>
          <w:sz w:val="26"/>
          <w:szCs w:val="26"/>
          <w:lang w:val="kk-KZ" w:eastAsia="ru-RU"/>
        </w:rPr>
        <w:t xml:space="preserve">: </w:t>
      </w:r>
      <w:r w:rsidRPr="00B43B3F">
        <w:rPr>
          <w:rFonts w:ascii="Arial" w:hAnsi="Arial" w:cs="Arial"/>
          <w:sz w:val="26"/>
          <w:szCs w:val="26"/>
          <w:lang w:eastAsia="ru-RU"/>
        </w:rPr>
        <w:t>В данной номинации рассматривается деятельность претендентов, создающих условия труда, позволяющие сохранить здоровье работников в процессе трудовой деятельности;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"Лучший коллективный договор"</w:t>
      </w:r>
      <w:r w:rsidR="006317C5">
        <w:rPr>
          <w:rFonts w:ascii="Arial" w:hAnsi="Arial" w:cs="Arial"/>
          <w:sz w:val="26"/>
          <w:szCs w:val="26"/>
          <w:lang w:val="kk-KZ" w:eastAsia="ru-RU"/>
        </w:rPr>
        <w:t xml:space="preserve">: </w:t>
      </w:r>
      <w:r w:rsidRPr="00B43B3F">
        <w:rPr>
          <w:rFonts w:ascii="Arial" w:hAnsi="Arial" w:cs="Arial"/>
          <w:sz w:val="26"/>
          <w:szCs w:val="26"/>
          <w:lang w:eastAsia="ru-RU"/>
        </w:rPr>
        <w:t>В данной номинации рассматриваются коллективные договоры, значительно улучшающие и укрепляющие трудовые и социальные права работников, предусмотренные законодательством Республики Казахстан.</w:t>
      </w:r>
    </w:p>
    <w:p w:rsidR="00B77669" w:rsidRPr="00B43B3F" w:rsidRDefault="006317C5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>"За вклад в экологию"</w:t>
      </w:r>
      <w:r>
        <w:rPr>
          <w:rFonts w:ascii="Arial" w:hAnsi="Arial" w:cs="Arial"/>
          <w:sz w:val="26"/>
          <w:szCs w:val="26"/>
          <w:lang w:val="kk-KZ" w:eastAsia="ru-RU"/>
        </w:rPr>
        <w:t xml:space="preserve">: </w:t>
      </w:r>
      <w:r w:rsidR="00B77669" w:rsidRPr="00B43B3F">
        <w:rPr>
          <w:rFonts w:ascii="Arial" w:hAnsi="Arial" w:cs="Arial"/>
          <w:sz w:val="26"/>
          <w:szCs w:val="26"/>
          <w:lang w:eastAsia="ru-RU"/>
        </w:rPr>
        <w:t>В данной номинации рассматривается деятельность претендентов, значительно отличившихся в реализации природоохранных (экологических) программ, направленных на улучшение состояния окружающей среды.</w:t>
      </w:r>
    </w:p>
    <w:p w:rsidR="006317C5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Гран-при - высшая награда конкурса присваивается претенденту, добившемуся наиболее высоких результатов в работе и реализации принципов корпоративной социальной и экологической ответственности. 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Для участия в конкурсе претенденты направляют местным исполнительным органам материалы в двух экземплярах: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1) заполненную заявку;</w:t>
      </w:r>
    </w:p>
    <w:p w:rsidR="00B77669" w:rsidRPr="00B43B3F" w:rsidRDefault="00AF4E3F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2</w:t>
      </w:r>
      <w:r w:rsidR="00B77669" w:rsidRPr="00B43B3F">
        <w:rPr>
          <w:rFonts w:ascii="Arial" w:hAnsi="Arial" w:cs="Arial"/>
          <w:sz w:val="26"/>
          <w:szCs w:val="26"/>
          <w:lang w:eastAsia="ru-RU"/>
        </w:rPr>
        <w:t>) отчет претендента, представляющий собой самооценку уровня его деятельности и конкретных результатов по корпоративной социальной ответственности.</w:t>
      </w:r>
    </w:p>
    <w:p w:rsidR="00B77669" w:rsidRPr="006317C5" w:rsidRDefault="00B77669" w:rsidP="008B63A7">
      <w:pPr>
        <w:pStyle w:val="a5"/>
        <w:ind w:firstLine="709"/>
        <w:jc w:val="both"/>
        <w:rPr>
          <w:rFonts w:ascii="Arial" w:hAnsi="Arial" w:cs="Arial"/>
          <w:i/>
          <w:sz w:val="24"/>
          <w:szCs w:val="26"/>
          <w:lang w:eastAsia="ru-RU"/>
        </w:rPr>
      </w:pPr>
      <w:r w:rsidRPr="006317C5">
        <w:rPr>
          <w:rFonts w:ascii="Arial" w:hAnsi="Arial" w:cs="Arial"/>
          <w:i/>
          <w:sz w:val="24"/>
          <w:szCs w:val="26"/>
          <w:lang w:eastAsia="ru-RU"/>
        </w:rPr>
        <w:t>В отчет претендента должны быть включены:</w:t>
      </w:r>
    </w:p>
    <w:p w:rsidR="00B77669" w:rsidRPr="006317C5" w:rsidRDefault="00B77669" w:rsidP="008B63A7">
      <w:pPr>
        <w:pStyle w:val="a5"/>
        <w:ind w:firstLine="709"/>
        <w:jc w:val="both"/>
        <w:rPr>
          <w:rFonts w:ascii="Arial" w:hAnsi="Arial" w:cs="Arial"/>
          <w:i/>
          <w:sz w:val="24"/>
          <w:szCs w:val="26"/>
          <w:lang w:eastAsia="ru-RU"/>
        </w:rPr>
      </w:pPr>
      <w:r w:rsidRPr="006317C5">
        <w:rPr>
          <w:rFonts w:ascii="Arial" w:hAnsi="Arial" w:cs="Arial"/>
          <w:i/>
          <w:sz w:val="24"/>
          <w:szCs w:val="26"/>
          <w:lang w:eastAsia="ru-RU"/>
        </w:rPr>
        <w:t>история юридического или физического лица;</w:t>
      </w:r>
    </w:p>
    <w:p w:rsidR="00B77669" w:rsidRPr="006317C5" w:rsidRDefault="00B77669" w:rsidP="008B63A7">
      <w:pPr>
        <w:pStyle w:val="a5"/>
        <w:ind w:firstLine="709"/>
        <w:jc w:val="both"/>
        <w:rPr>
          <w:rFonts w:ascii="Arial" w:hAnsi="Arial" w:cs="Arial"/>
          <w:i/>
          <w:sz w:val="24"/>
          <w:szCs w:val="26"/>
          <w:lang w:eastAsia="ru-RU"/>
        </w:rPr>
      </w:pPr>
      <w:r w:rsidRPr="006317C5">
        <w:rPr>
          <w:rFonts w:ascii="Arial" w:hAnsi="Arial" w:cs="Arial"/>
          <w:i/>
          <w:sz w:val="24"/>
          <w:szCs w:val="26"/>
          <w:lang w:eastAsia="ru-RU"/>
        </w:rPr>
        <w:t>организационная структура;</w:t>
      </w:r>
    </w:p>
    <w:p w:rsidR="00B77669" w:rsidRPr="006317C5" w:rsidRDefault="00B77669" w:rsidP="008B63A7">
      <w:pPr>
        <w:pStyle w:val="a5"/>
        <w:ind w:firstLine="709"/>
        <w:jc w:val="both"/>
        <w:rPr>
          <w:rFonts w:ascii="Arial" w:hAnsi="Arial" w:cs="Arial"/>
          <w:i/>
          <w:sz w:val="24"/>
          <w:szCs w:val="26"/>
          <w:lang w:eastAsia="ru-RU"/>
        </w:rPr>
      </w:pPr>
      <w:r w:rsidRPr="006317C5">
        <w:rPr>
          <w:rFonts w:ascii="Arial" w:hAnsi="Arial" w:cs="Arial"/>
          <w:i/>
          <w:sz w:val="24"/>
          <w:szCs w:val="26"/>
          <w:lang w:eastAsia="ru-RU"/>
        </w:rPr>
        <w:t xml:space="preserve">иная дополнительная </w:t>
      </w:r>
      <w:r w:rsidR="006317C5" w:rsidRPr="006317C5">
        <w:rPr>
          <w:rFonts w:ascii="Arial" w:hAnsi="Arial" w:cs="Arial"/>
          <w:i/>
          <w:sz w:val="24"/>
          <w:szCs w:val="26"/>
          <w:lang w:val="kk-KZ" w:eastAsia="ru-RU"/>
        </w:rPr>
        <w:t xml:space="preserve">качественная </w:t>
      </w:r>
      <w:r w:rsidRPr="006317C5">
        <w:rPr>
          <w:rFonts w:ascii="Arial" w:hAnsi="Arial" w:cs="Arial"/>
          <w:i/>
          <w:sz w:val="24"/>
          <w:szCs w:val="26"/>
          <w:lang w:eastAsia="ru-RU"/>
        </w:rPr>
        <w:t>информация;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>3) приложение к отчету (копия коллективного договора и иные документы);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4) анкету, заполненную по форме, установленной Министерством здравоохранения и социального развития Республики Казахстан, и размещенную 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на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B43B3F">
        <w:rPr>
          <w:rFonts w:ascii="Arial" w:hAnsi="Arial" w:cs="Arial"/>
          <w:sz w:val="26"/>
          <w:szCs w:val="26"/>
          <w:lang w:eastAsia="ru-RU"/>
        </w:rPr>
        <w:t>его</w:t>
      </w:r>
      <w:proofErr w:type="gramEnd"/>
      <w:r w:rsidRPr="00B43B3F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43B3F">
        <w:rPr>
          <w:rFonts w:ascii="Arial" w:hAnsi="Arial" w:cs="Arial"/>
          <w:sz w:val="26"/>
          <w:szCs w:val="26"/>
          <w:lang w:eastAsia="ru-RU"/>
        </w:rPr>
        <w:t>интернет-ресурсе</w:t>
      </w:r>
      <w:proofErr w:type="spellEnd"/>
      <w:r w:rsidRPr="00B43B3F">
        <w:rPr>
          <w:rFonts w:ascii="Arial" w:hAnsi="Arial" w:cs="Arial"/>
          <w:sz w:val="26"/>
          <w:szCs w:val="26"/>
          <w:lang w:eastAsia="ru-RU"/>
        </w:rPr>
        <w:t>.</w:t>
      </w:r>
    </w:p>
    <w:p w:rsidR="00B77669" w:rsidRPr="00B43B3F" w:rsidRDefault="00B7766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43B3F">
        <w:rPr>
          <w:rFonts w:ascii="Arial" w:hAnsi="Arial" w:cs="Arial"/>
          <w:sz w:val="26"/>
          <w:szCs w:val="26"/>
          <w:lang w:eastAsia="ru-RU"/>
        </w:rPr>
        <w:t xml:space="preserve">Срок приема документов до 1 </w:t>
      </w:r>
      <w:r w:rsidR="008B63A7" w:rsidRPr="00B43B3F">
        <w:rPr>
          <w:rFonts w:ascii="Arial" w:hAnsi="Arial" w:cs="Arial"/>
          <w:sz w:val="26"/>
          <w:szCs w:val="26"/>
          <w:lang w:val="kk-KZ" w:eastAsia="ru-RU"/>
        </w:rPr>
        <w:t>июля</w:t>
      </w:r>
      <w:r w:rsidRPr="00B43B3F">
        <w:rPr>
          <w:rFonts w:ascii="Arial" w:hAnsi="Arial" w:cs="Arial"/>
          <w:sz w:val="26"/>
          <w:szCs w:val="26"/>
          <w:lang w:eastAsia="ru-RU"/>
        </w:rPr>
        <w:t xml:space="preserve"> текущего года.</w:t>
      </w:r>
    </w:p>
    <w:p w:rsidR="00B77669" w:rsidRPr="00B43B3F" w:rsidRDefault="006317C5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317C5">
        <w:rPr>
          <w:rFonts w:ascii="Arial" w:hAnsi="Arial" w:cs="Arial"/>
          <w:sz w:val="26"/>
          <w:szCs w:val="26"/>
          <w:lang w:eastAsia="ru-RU"/>
        </w:rPr>
        <w:t xml:space="preserve">Подробную информацию о конкурсе вы можете узнать в областном управлении координации занятости и социальных программ </w:t>
      </w:r>
      <w:r w:rsidRPr="006317C5">
        <w:rPr>
          <w:rFonts w:ascii="Arial" w:hAnsi="Arial" w:cs="Arial"/>
          <w:i/>
          <w:sz w:val="24"/>
          <w:szCs w:val="26"/>
          <w:lang w:eastAsia="ru-RU"/>
        </w:rPr>
        <w:t xml:space="preserve">(г. </w:t>
      </w:r>
      <w:proofErr w:type="spellStart"/>
      <w:r w:rsidRPr="006317C5">
        <w:rPr>
          <w:rFonts w:ascii="Arial" w:hAnsi="Arial" w:cs="Arial"/>
          <w:i/>
          <w:sz w:val="24"/>
          <w:szCs w:val="26"/>
          <w:lang w:eastAsia="ru-RU"/>
        </w:rPr>
        <w:t>Кызылорда</w:t>
      </w:r>
      <w:proofErr w:type="spellEnd"/>
      <w:r w:rsidRPr="006317C5">
        <w:rPr>
          <w:rFonts w:ascii="Arial" w:hAnsi="Arial" w:cs="Arial"/>
          <w:i/>
          <w:sz w:val="24"/>
          <w:szCs w:val="26"/>
          <w:lang w:eastAsia="ru-RU"/>
        </w:rPr>
        <w:t xml:space="preserve">, </w:t>
      </w:r>
      <w:r w:rsidR="00101762">
        <w:rPr>
          <w:rFonts w:ascii="Arial" w:hAnsi="Arial" w:cs="Arial"/>
          <w:i/>
          <w:sz w:val="24"/>
          <w:szCs w:val="26"/>
          <w:lang w:val="kk-KZ" w:eastAsia="ru-RU"/>
        </w:rPr>
        <w:t xml:space="preserve">ул. </w:t>
      </w:r>
      <w:proofErr w:type="spellStart"/>
      <w:r w:rsidRPr="006317C5">
        <w:rPr>
          <w:rFonts w:ascii="Arial" w:hAnsi="Arial" w:cs="Arial"/>
          <w:i/>
          <w:sz w:val="24"/>
          <w:szCs w:val="26"/>
          <w:lang w:eastAsia="ru-RU"/>
        </w:rPr>
        <w:t>Бекзатхан</w:t>
      </w:r>
      <w:proofErr w:type="spellEnd"/>
      <w:r w:rsidRPr="006317C5">
        <w:rPr>
          <w:rFonts w:ascii="Arial" w:hAnsi="Arial" w:cs="Arial"/>
          <w:i/>
          <w:sz w:val="24"/>
          <w:szCs w:val="26"/>
          <w:lang w:eastAsia="ru-RU"/>
        </w:rPr>
        <w:t xml:space="preserve"> Аскар</w:t>
      </w:r>
      <w:r w:rsidR="00101762">
        <w:rPr>
          <w:rFonts w:ascii="Arial" w:hAnsi="Arial" w:cs="Arial"/>
          <w:i/>
          <w:sz w:val="24"/>
          <w:szCs w:val="26"/>
          <w:lang w:val="kk-KZ" w:eastAsia="ru-RU"/>
        </w:rPr>
        <w:t>а</w:t>
      </w:r>
      <w:r w:rsidRPr="006317C5">
        <w:rPr>
          <w:rFonts w:ascii="Arial" w:hAnsi="Arial" w:cs="Arial"/>
          <w:i/>
          <w:sz w:val="24"/>
          <w:szCs w:val="26"/>
          <w:lang w:eastAsia="ru-RU"/>
        </w:rPr>
        <w:t xml:space="preserve"> №47, тел:</w:t>
      </w:r>
      <w:r w:rsidR="00101762">
        <w:rPr>
          <w:rFonts w:ascii="Arial" w:hAnsi="Arial" w:cs="Arial"/>
          <w:i/>
          <w:sz w:val="24"/>
          <w:szCs w:val="26"/>
          <w:lang w:val="kk-KZ" w:eastAsia="ru-RU"/>
        </w:rPr>
        <w:t xml:space="preserve"> </w:t>
      </w:r>
      <w:bookmarkStart w:id="0" w:name="_GoBack"/>
      <w:bookmarkEnd w:id="0"/>
      <w:r w:rsidRPr="006317C5">
        <w:rPr>
          <w:rFonts w:ascii="Arial" w:hAnsi="Arial" w:cs="Arial"/>
          <w:i/>
          <w:sz w:val="24"/>
          <w:szCs w:val="26"/>
          <w:lang w:eastAsia="ru-RU"/>
        </w:rPr>
        <w:t>274066)</w:t>
      </w:r>
      <w:r w:rsidRPr="006317C5">
        <w:rPr>
          <w:rFonts w:ascii="Arial" w:hAnsi="Arial" w:cs="Arial"/>
          <w:sz w:val="26"/>
          <w:szCs w:val="26"/>
          <w:lang w:eastAsia="ru-RU"/>
        </w:rPr>
        <w:t xml:space="preserve"> или районном и </w:t>
      </w:r>
      <w:proofErr w:type="spellStart"/>
      <w:r w:rsidRPr="006317C5">
        <w:rPr>
          <w:rFonts w:ascii="Arial" w:hAnsi="Arial" w:cs="Arial"/>
          <w:sz w:val="26"/>
          <w:szCs w:val="26"/>
          <w:lang w:eastAsia="ru-RU"/>
        </w:rPr>
        <w:t>Кызылординском</w:t>
      </w:r>
      <w:proofErr w:type="spellEnd"/>
      <w:r w:rsidRPr="006317C5">
        <w:rPr>
          <w:rFonts w:ascii="Arial" w:hAnsi="Arial" w:cs="Arial"/>
          <w:sz w:val="26"/>
          <w:szCs w:val="26"/>
          <w:lang w:eastAsia="ru-RU"/>
        </w:rPr>
        <w:t xml:space="preserve"> городском отделах занятости, социальных программ и регистрации актов гражданского состояния и подать документы в эти органы.</w:t>
      </w:r>
    </w:p>
    <w:p w:rsidR="00693859" w:rsidRDefault="00693859" w:rsidP="008B63A7">
      <w:pPr>
        <w:pStyle w:val="a5"/>
        <w:ind w:firstLine="709"/>
        <w:jc w:val="both"/>
        <w:rPr>
          <w:rFonts w:ascii="Arial" w:hAnsi="Arial" w:cs="Arial"/>
          <w:sz w:val="26"/>
          <w:szCs w:val="26"/>
          <w:lang w:val="kk-KZ"/>
        </w:rPr>
      </w:pPr>
    </w:p>
    <w:p w:rsidR="006317C5" w:rsidRPr="006317C5" w:rsidRDefault="006317C5" w:rsidP="006317C5">
      <w:pPr>
        <w:pStyle w:val="a5"/>
        <w:ind w:firstLine="709"/>
        <w:jc w:val="center"/>
        <w:rPr>
          <w:rFonts w:ascii="Arial" w:hAnsi="Arial" w:cs="Arial"/>
          <w:b/>
          <w:sz w:val="26"/>
          <w:szCs w:val="26"/>
          <w:lang w:val="kk-KZ"/>
        </w:rPr>
      </w:pPr>
      <w:r w:rsidRPr="006317C5">
        <w:rPr>
          <w:rFonts w:ascii="Arial" w:hAnsi="Arial" w:cs="Arial"/>
          <w:b/>
          <w:sz w:val="26"/>
          <w:szCs w:val="26"/>
          <w:lang w:val="kk-KZ"/>
        </w:rPr>
        <w:t>Примечание: в случае несоблюдения условий вышеназванного конкурса представленные материалы возвращаются.</w:t>
      </w:r>
    </w:p>
    <w:sectPr w:rsidR="006317C5" w:rsidRPr="006317C5" w:rsidSect="008B63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42"/>
    <w:rsid w:val="00094EC1"/>
    <w:rsid w:val="00101762"/>
    <w:rsid w:val="005E7387"/>
    <w:rsid w:val="006317C5"/>
    <w:rsid w:val="00693859"/>
    <w:rsid w:val="008B63A7"/>
    <w:rsid w:val="00AF4E3F"/>
    <w:rsid w:val="00B43B3F"/>
    <w:rsid w:val="00B77669"/>
    <w:rsid w:val="00B9444C"/>
    <w:rsid w:val="00BF4C42"/>
    <w:rsid w:val="00C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669"/>
    <w:rPr>
      <w:b/>
      <w:bCs/>
    </w:rPr>
  </w:style>
  <w:style w:type="paragraph" w:styleId="a5">
    <w:name w:val="No Spacing"/>
    <w:uiPriority w:val="1"/>
    <w:qFormat/>
    <w:rsid w:val="00B776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669"/>
    <w:rPr>
      <w:b/>
      <w:bCs/>
    </w:rPr>
  </w:style>
  <w:style w:type="paragraph" w:styleId="a5">
    <w:name w:val="No Spacing"/>
    <w:uiPriority w:val="1"/>
    <w:qFormat/>
    <w:rsid w:val="00B77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 Омирзаков</dc:creator>
  <cp:keywords/>
  <dc:description/>
  <cp:lastModifiedBy>Нуржан Омирзаков</cp:lastModifiedBy>
  <cp:revision>10</cp:revision>
  <cp:lastPrinted>2022-04-29T12:25:00Z</cp:lastPrinted>
  <dcterms:created xsi:type="dcterms:W3CDTF">2022-04-29T10:46:00Z</dcterms:created>
  <dcterms:modified xsi:type="dcterms:W3CDTF">2022-04-29T13:20:00Z</dcterms:modified>
</cp:coreProperties>
</file>