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D2" w:rsidRDefault="00517C0F" w:rsidP="00B54AD2">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Результаты процедуры вскрытия конвертов</w:t>
      </w:r>
      <w:r w:rsidR="00B54AD2">
        <w:rPr>
          <w:rFonts w:ascii="Times New Roman" w:hAnsi="Times New Roman" w:cs="Times New Roman"/>
          <w:b/>
          <w:sz w:val="28"/>
          <w:szCs w:val="28"/>
          <w:lang w:val="kk-KZ"/>
        </w:rPr>
        <w:t xml:space="preserve"> </w:t>
      </w:r>
      <w:r w:rsidRPr="00517C0F">
        <w:rPr>
          <w:rFonts w:ascii="Times New Roman" w:hAnsi="Times New Roman" w:cs="Times New Roman"/>
          <w:b/>
          <w:sz w:val="28"/>
          <w:szCs w:val="28"/>
          <w:lang w:val="kk-KZ"/>
        </w:rPr>
        <w:t xml:space="preserve">с заявками </w:t>
      </w:r>
    </w:p>
    <w:p w:rsidR="00B54AD2" w:rsidRDefault="00517C0F" w:rsidP="00B54AD2">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на участие в конкурсе</w:t>
      </w:r>
      <w:r w:rsidR="00B54AD2">
        <w:rPr>
          <w:rFonts w:ascii="Times New Roman" w:hAnsi="Times New Roman" w:cs="Times New Roman"/>
          <w:b/>
          <w:sz w:val="28"/>
          <w:szCs w:val="28"/>
          <w:lang w:val="kk-KZ"/>
        </w:rPr>
        <w:t xml:space="preserve"> </w:t>
      </w:r>
      <w:r w:rsidRPr="00517C0F">
        <w:rPr>
          <w:rFonts w:ascii="Times New Roman" w:hAnsi="Times New Roman" w:cs="Times New Roman"/>
          <w:b/>
          <w:sz w:val="28"/>
          <w:szCs w:val="28"/>
          <w:lang w:val="kk-KZ"/>
        </w:rPr>
        <w:t>по распределению полос частот, радио</w:t>
      </w:r>
      <w:r w:rsidR="00B54AD2">
        <w:rPr>
          <w:rFonts w:ascii="Times New Roman" w:hAnsi="Times New Roman" w:cs="Times New Roman"/>
          <w:b/>
          <w:sz w:val="28"/>
          <w:szCs w:val="28"/>
          <w:lang w:val="kk-KZ"/>
        </w:rPr>
        <w:t>частот</w:t>
      </w:r>
    </w:p>
    <w:p w:rsidR="002464A6" w:rsidRDefault="0085090A" w:rsidP="00B54AD2">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(радиочастотных каналов)</w:t>
      </w:r>
      <w:r w:rsidR="00B54AD2">
        <w:rPr>
          <w:rFonts w:ascii="Times New Roman" w:hAnsi="Times New Roman" w:cs="Times New Roman"/>
          <w:b/>
          <w:sz w:val="28"/>
          <w:szCs w:val="28"/>
          <w:lang w:val="kk-KZ"/>
        </w:rPr>
        <w:t xml:space="preserve"> </w:t>
      </w:r>
      <w:r w:rsidR="00372096">
        <w:rPr>
          <w:rFonts w:ascii="Times New Roman" w:hAnsi="Times New Roman" w:cs="Times New Roman"/>
          <w:b/>
          <w:sz w:val="28"/>
          <w:szCs w:val="28"/>
          <w:lang w:val="kk-KZ"/>
        </w:rPr>
        <w:t>для целей телерадиов</w:t>
      </w:r>
      <w:r w:rsidR="00517C0F" w:rsidRPr="00517C0F">
        <w:rPr>
          <w:rFonts w:ascii="Times New Roman" w:hAnsi="Times New Roman" w:cs="Times New Roman"/>
          <w:b/>
          <w:sz w:val="28"/>
          <w:szCs w:val="28"/>
          <w:lang w:val="kk-KZ"/>
        </w:rPr>
        <w:t>ещания</w:t>
      </w:r>
    </w:p>
    <w:p w:rsidR="0085090A" w:rsidRPr="000309E5" w:rsidRDefault="0085090A" w:rsidP="0085090A">
      <w:pPr>
        <w:spacing w:after="0" w:line="240" w:lineRule="auto"/>
        <w:ind w:firstLine="709"/>
        <w:jc w:val="both"/>
        <w:rPr>
          <w:rFonts w:ascii="Times New Roman" w:hAnsi="Times New Roman" w:cs="Times New Roman"/>
          <w:b/>
          <w:sz w:val="28"/>
          <w:szCs w:val="28"/>
        </w:rPr>
      </w:pPr>
    </w:p>
    <w:p w:rsidR="000309E5" w:rsidRPr="000309E5" w:rsidRDefault="000309E5" w:rsidP="0085090A">
      <w:pPr>
        <w:spacing w:after="0" w:line="240" w:lineRule="auto"/>
        <w:ind w:firstLine="709"/>
        <w:jc w:val="both"/>
        <w:rPr>
          <w:rFonts w:ascii="Times New Roman" w:hAnsi="Times New Roman" w:cs="Times New Roman"/>
          <w:b/>
          <w:sz w:val="28"/>
          <w:szCs w:val="28"/>
        </w:rPr>
      </w:pPr>
    </w:p>
    <w:p w:rsidR="00CD42C7" w:rsidRPr="00CD42C7" w:rsidRDefault="00275AE8" w:rsidP="0085090A">
      <w:pPr>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26</w:t>
      </w:r>
      <w:r w:rsidR="00517C0F" w:rsidRPr="00CD42C7">
        <w:rPr>
          <w:rFonts w:ascii="Times New Roman" w:eastAsia="SimSun" w:hAnsi="Times New Roman" w:cs="Times New Roman"/>
          <w:sz w:val="28"/>
          <w:szCs w:val="28"/>
        </w:rPr>
        <w:t xml:space="preserve"> </w:t>
      </w:r>
      <w:r>
        <w:rPr>
          <w:rFonts w:ascii="Times New Roman" w:eastAsia="SimSun" w:hAnsi="Times New Roman" w:cs="Times New Roman"/>
          <w:sz w:val="28"/>
          <w:szCs w:val="28"/>
          <w:lang w:val="kk-KZ"/>
        </w:rPr>
        <w:t>апреля</w:t>
      </w:r>
      <w:r w:rsidR="00517C0F" w:rsidRPr="00CD42C7">
        <w:rPr>
          <w:rFonts w:ascii="Times New Roman" w:eastAsia="SimSun" w:hAnsi="Times New Roman" w:cs="Times New Roman"/>
          <w:sz w:val="28"/>
          <w:szCs w:val="28"/>
        </w:rPr>
        <w:t xml:space="preserve"> 20</w:t>
      </w:r>
      <w:r>
        <w:rPr>
          <w:rFonts w:ascii="Times New Roman" w:eastAsia="SimSun" w:hAnsi="Times New Roman" w:cs="Times New Roman"/>
          <w:sz w:val="28"/>
          <w:szCs w:val="28"/>
          <w:lang w:val="kk-KZ"/>
        </w:rPr>
        <w:t>22</w:t>
      </w:r>
      <w:r w:rsidR="00517C0F" w:rsidRPr="00CD42C7">
        <w:rPr>
          <w:rFonts w:ascii="Times New Roman" w:eastAsia="SimSun" w:hAnsi="Times New Roman" w:cs="Times New Roman"/>
          <w:sz w:val="28"/>
          <w:szCs w:val="28"/>
        </w:rPr>
        <w:t xml:space="preserve"> года в 15.00 часов Комиссия </w:t>
      </w:r>
      <w:r w:rsidR="00CD42C7" w:rsidRPr="00CD42C7">
        <w:rPr>
          <w:rFonts w:ascii="Times New Roman" w:eastAsia="SimSun" w:hAnsi="Times New Roman" w:cs="Times New Roman"/>
          <w:sz w:val="28"/>
          <w:szCs w:val="28"/>
          <w:lang w:val="kk-KZ"/>
        </w:rPr>
        <w:t xml:space="preserve">по вопросам развития телерадиовещания </w:t>
      </w:r>
      <w:r w:rsidR="00517C0F" w:rsidRPr="00CD42C7">
        <w:rPr>
          <w:rFonts w:ascii="Times New Roman" w:eastAsia="SimSun" w:hAnsi="Times New Roman" w:cs="Times New Roman"/>
          <w:sz w:val="28"/>
          <w:szCs w:val="28"/>
        </w:rPr>
        <w:t xml:space="preserve">произвела процедуру вскрытия конвертов с конкурсными заявками на участие в конкурсе по распределению полос частот, радиочастот (радиочастотных каналов) для целей телерадиовещания по адресу: г. </w:t>
      </w:r>
      <w:proofErr w:type="spellStart"/>
      <w:r w:rsidR="00517C0F" w:rsidRPr="00CD42C7">
        <w:rPr>
          <w:rFonts w:ascii="Times New Roman" w:eastAsia="SimSun" w:hAnsi="Times New Roman" w:cs="Times New Roman"/>
          <w:sz w:val="28"/>
          <w:szCs w:val="28"/>
        </w:rPr>
        <w:t>Нур-Султан</w:t>
      </w:r>
      <w:proofErr w:type="spellEnd"/>
      <w:r w:rsidR="00CD42C7" w:rsidRPr="00CD42C7">
        <w:rPr>
          <w:rFonts w:ascii="Times New Roman" w:eastAsia="SimSun" w:hAnsi="Times New Roman" w:cs="Times New Roman"/>
          <w:sz w:val="28"/>
          <w:szCs w:val="28"/>
          <w:lang w:val="kk-KZ"/>
        </w:rPr>
        <w:t>,</w:t>
      </w:r>
      <w:r w:rsidR="00372096">
        <w:rPr>
          <w:rFonts w:ascii="Times New Roman" w:eastAsia="SimSun" w:hAnsi="Times New Roman" w:cs="Times New Roman"/>
          <w:sz w:val="28"/>
          <w:szCs w:val="28"/>
        </w:rPr>
        <w:t xml:space="preserve"> пр</w:t>
      </w:r>
      <w:r w:rsidR="00517C0F" w:rsidRPr="00CD42C7">
        <w:rPr>
          <w:rFonts w:ascii="Times New Roman" w:eastAsia="SimSun" w:hAnsi="Times New Roman" w:cs="Times New Roman"/>
          <w:sz w:val="28"/>
          <w:szCs w:val="28"/>
        </w:rPr>
        <w:t xml:space="preserve">. </w:t>
      </w:r>
      <w:r w:rsidR="00517C0F" w:rsidRPr="00CD42C7">
        <w:rPr>
          <w:rFonts w:ascii="Times New Roman" w:eastAsia="SimSun" w:hAnsi="Times New Roman" w:cs="Times New Roman"/>
          <w:sz w:val="28"/>
          <w:szCs w:val="28"/>
          <w:lang w:val="kk-KZ"/>
        </w:rPr>
        <w:t>Мәңгілік ел, 8, здание «Дом министерств», кабинет</w:t>
      </w:r>
      <w:r w:rsidR="00517C0F" w:rsidRPr="00CD42C7">
        <w:rPr>
          <w:rFonts w:ascii="Times New Roman" w:eastAsia="SimSun" w:hAnsi="Times New Roman" w:cs="Times New Roman"/>
          <w:sz w:val="28"/>
          <w:szCs w:val="28"/>
        </w:rPr>
        <w:t xml:space="preserve"> 745.</w:t>
      </w:r>
    </w:p>
    <w:p w:rsidR="00CD42C7" w:rsidRPr="00CD42C7" w:rsidRDefault="00CD42C7" w:rsidP="0085090A">
      <w:pPr>
        <w:spacing w:after="0" w:line="240" w:lineRule="auto"/>
        <w:ind w:firstLine="709"/>
        <w:jc w:val="both"/>
        <w:rPr>
          <w:rFonts w:ascii="Times New Roman" w:eastAsia="SimSun" w:hAnsi="Times New Roman" w:cs="Times New Roman"/>
          <w:sz w:val="28"/>
          <w:szCs w:val="28"/>
          <w:lang w:val="kk-KZ"/>
        </w:rPr>
      </w:pPr>
      <w:r w:rsidRPr="00CD42C7">
        <w:rPr>
          <w:rFonts w:ascii="Times New Roman" w:eastAsia="SimSun" w:hAnsi="Times New Roman" w:cs="Times New Roman"/>
          <w:sz w:val="28"/>
          <w:szCs w:val="28"/>
        </w:rPr>
        <w:t xml:space="preserve">Вскрытие </w:t>
      </w:r>
      <w:r w:rsidRPr="00CD42C7">
        <w:rPr>
          <w:rFonts w:ascii="Times New Roman" w:eastAsia="SimSun" w:hAnsi="Times New Roman" w:cs="Times New Roman"/>
          <w:sz w:val="28"/>
          <w:szCs w:val="28"/>
          <w:lang w:val="kk-KZ"/>
        </w:rPr>
        <w:t xml:space="preserve">конвертов </w:t>
      </w:r>
      <w:r w:rsidRPr="00CD42C7">
        <w:rPr>
          <w:rFonts w:ascii="Times New Roman" w:eastAsia="SimSun" w:hAnsi="Times New Roman" w:cs="Times New Roman"/>
          <w:sz w:val="28"/>
          <w:szCs w:val="28"/>
        </w:rPr>
        <w:t>производилось</w:t>
      </w:r>
      <w:r w:rsidRPr="00CD42C7">
        <w:rPr>
          <w:rFonts w:ascii="Times New Roman" w:eastAsia="SimSun" w:hAnsi="Times New Roman" w:cs="Times New Roman"/>
          <w:sz w:val="28"/>
          <w:szCs w:val="28"/>
          <w:lang w:val="kk-KZ"/>
        </w:rPr>
        <w:t xml:space="preserve"> в</w:t>
      </w:r>
      <w:r w:rsidR="00C22BC5">
        <w:rPr>
          <w:rFonts w:ascii="Times New Roman" w:eastAsia="SimSun" w:hAnsi="Times New Roman" w:cs="Times New Roman"/>
          <w:sz w:val="28"/>
          <w:szCs w:val="28"/>
          <w:lang w:val="kk-KZ"/>
        </w:rPr>
        <w:t xml:space="preserve"> очном и</w:t>
      </w:r>
      <w:r w:rsidRPr="00CD42C7">
        <w:rPr>
          <w:rFonts w:ascii="Times New Roman" w:eastAsia="SimSun" w:hAnsi="Times New Roman" w:cs="Times New Roman"/>
          <w:sz w:val="28"/>
          <w:szCs w:val="28"/>
          <w:lang w:val="kk-KZ"/>
        </w:rPr>
        <w:t xml:space="preserve"> онлайн формате посредством платформы </w:t>
      </w:r>
      <w:r w:rsidRPr="00CD42C7">
        <w:rPr>
          <w:rFonts w:ascii="Times New Roman" w:eastAsia="SimSun" w:hAnsi="Times New Roman" w:cs="Times New Roman"/>
          <w:sz w:val="28"/>
          <w:szCs w:val="28"/>
          <w:lang w:val="en-US"/>
        </w:rPr>
        <w:t>Zoom</w:t>
      </w:r>
      <w:r w:rsidRPr="00CD42C7">
        <w:rPr>
          <w:rFonts w:ascii="Times New Roman" w:eastAsia="SimSun" w:hAnsi="Times New Roman" w:cs="Times New Roman"/>
          <w:sz w:val="28"/>
          <w:szCs w:val="28"/>
          <w:lang w:val="kk-KZ"/>
        </w:rPr>
        <w:t xml:space="preserve">, общее количество участников, </w:t>
      </w:r>
      <w:r w:rsidR="0085090A">
        <w:rPr>
          <w:rFonts w:ascii="Times New Roman" w:eastAsia="SimSun" w:hAnsi="Times New Roman" w:cs="Times New Roman"/>
          <w:sz w:val="28"/>
          <w:szCs w:val="28"/>
          <w:lang w:val="kk-KZ"/>
        </w:rPr>
        <w:t xml:space="preserve">принявших </w:t>
      </w:r>
      <w:r w:rsidRPr="00CD42C7">
        <w:rPr>
          <w:rFonts w:ascii="Times New Roman" w:eastAsia="SimSun" w:hAnsi="Times New Roman" w:cs="Times New Roman"/>
          <w:sz w:val="28"/>
          <w:szCs w:val="28"/>
          <w:lang w:val="kk-KZ"/>
        </w:rPr>
        <w:t xml:space="preserve">участие во вскрытии конвертов от претендентов – </w:t>
      </w:r>
      <w:r w:rsidR="00275AE8">
        <w:rPr>
          <w:rFonts w:ascii="Times New Roman" w:eastAsia="SimSun" w:hAnsi="Times New Roman" w:cs="Times New Roman"/>
          <w:sz w:val="28"/>
          <w:szCs w:val="28"/>
          <w:lang w:val="kk-KZ"/>
        </w:rPr>
        <w:t>5</w:t>
      </w:r>
      <w:r w:rsidRPr="00CD42C7">
        <w:rPr>
          <w:rFonts w:ascii="Times New Roman" w:eastAsia="SimSun" w:hAnsi="Times New Roman" w:cs="Times New Roman"/>
          <w:sz w:val="28"/>
          <w:szCs w:val="28"/>
        </w:rPr>
        <w:t>.</w:t>
      </w:r>
    </w:p>
    <w:p w:rsidR="00CD42C7" w:rsidRPr="0085090A" w:rsidRDefault="00CD42C7" w:rsidP="0085090A">
      <w:pPr>
        <w:spacing w:after="0" w:line="240" w:lineRule="auto"/>
        <w:ind w:firstLine="709"/>
        <w:jc w:val="both"/>
        <w:rPr>
          <w:rFonts w:ascii="Times New Roman" w:eastAsia="SimSun" w:hAnsi="Times New Roman" w:cs="Times New Roman"/>
          <w:sz w:val="28"/>
          <w:szCs w:val="28"/>
        </w:rPr>
      </w:pPr>
      <w:r w:rsidRPr="00CD42C7">
        <w:rPr>
          <w:rFonts w:ascii="Times New Roman" w:eastAsia="SimSun" w:hAnsi="Times New Roman" w:cs="Times New Roman"/>
          <w:sz w:val="28"/>
          <w:szCs w:val="28"/>
        </w:rPr>
        <w:t xml:space="preserve">Заявки </w:t>
      </w:r>
      <w:r w:rsidR="00C22BC5" w:rsidRPr="00CD42C7">
        <w:rPr>
          <w:rFonts w:ascii="Times New Roman" w:eastAsia="SimSun" w:hAnsi="Times New Roman" w:cs="Times New Roman"/>
          <w:sz w:val="28"/>
          <w:szCs w:val="28"/>
        </w:rPr>
        <w:t xml:space="preserve">претендентов </w:t>
      </w:r>
      <w:r w:rsidRPr="00CD42C7">
        <w:rPr>
          <w:rFonts w:ascii="Times New Roman" w:eastAsia="SimSun" w:hAnsi="Times New Roman" w:cs="Times New Roman"/>
          <w:sz w:val="28"/>
          <w:szCs w:val="28"/>
        </w:rPr>
        <w:t>на участие в конкурсе по распределению полос частот, радиочастот (радиочастотных каналов) для целей телерадиовещания:</w:t>
      </w:r>
    </w:p>
    <w:p w:rsidR="000530D7" w:rsidRPr="004422D9" w:rsidRDefault="000530D7" w:rsidP="00CD42C7">
      <w:pPr>
        <w:spacing w:after="0" w:line="240" w:lineRule="auto"/>
        <w:ind w:left="709"/>
        <w:jc w:val="both"/>
        <w:rPr>
          <w:rFonts w:ascii="Times New Roman" w:eastAsia="SimSun" w:hAnsi="Times New Roman" w:cs="Times New Roman"/>
          <w:sz w:val="28"/>
          <w:szCs w:val="28"/>
        </w:rPr>
      </w:pPr>
    </w:p>
    <w:tbl>
      <w:tblPr>
        <w:tblStyle w:val="a6"/>
        <w:tblW w:w="9918" w:type="dxa"/>
        <w:jc w:val="center"/>
        <w:tblLayout w:type="fixed"/>
        <w:tblLook w:val="04A0"/>
      </w:tblPr>
      <w:tblGrid>
        <w:gridCol w:w="662"/>
        <w:gridCol w:w="1605"/>
        <w:gridCol w:w="3826"/>
        <w:gridCol w:w="2549"/>
        <w:gridCol w:w="1276"/>
      </w:tblGrid>
      <w:tr w:rsidR="00275AE8" w:rsidRPr="007D671C" w:rsidTr="00275AE8">
        <w:trPr>
          <w:cantSplit/>
          <w:trHeight w:val="1709"/>
          <w:jc w:val="center"/>
        </w:trPr>
        <w:tc>
          <w:tcPr>
            <w:tcW w:w="662" w:type="dxa"/>
            <w:vAlign w:val="center"/>
          </w:tcPr>
          <w:p w:rsidR="00275AE8" w:rsidRPr="007D671C" w:rsidRDefault="00275AE8" w:rsidP="001005C8">
            <w:pPr>
              <w:jc w:val="center"/>
              <w:rPr>
                <w:b/>
                <w:bCs/>
                <w:lang w:val="kk-KZ"/>
              </w:rPr>
            </w:pPr>
            <w:r w:rsidRPr="007D671C">
              <w:rPr>
                <w:b/>
                <w:bCs/>
                <w:lang w:val="kk-KZ"/>
              </w:rPr>
              <w:t>№</w:t>
            </w:r>
          </w:p>
        </w:tc>
        <w:tc>
          <w:tcPr>
            <w:tcW w:w="1605" w:type="dxa"/>
            <w:vAlign w:val="center"/>
          </w:tcPr>
          <w:p w:rsidR="00275AE8" w:rsidRPr="007D671C" w:rsidRDefault="00275AE8" w:rsidP="001005C8">
            <w:pPr>
              <w:jc w:val="center"/>
              <w:rPr>
                <w:b/>
                <w:bCs/>
              </w:rPr>
            </w:pPr>
            <w:r>
              <w:rPr>
                <w:b/>
                <w:bCs/>
                <w:lang w:val="kk-KZ"/>
              </w:rPr>
              <w:t>Дата и время подачи</w:t>
            </w:r>
            <w:r w:rsidRPr="007D671C">
              <w:rPr>
                <w:b/>
                <w:bCs/>
                <w:lang w:val="kk-KZ"/>
              </w:rPr>
              <w:t xml:space="preserve"> заявок</w:t>
            </w:r>
          </w:p>
        </w:tc>
        <w:tc>
          <w:tcPr>
            <w:tcW w:w="3826" w:type="dxa"/>
            <w:vAlign w:val="center"/>
          </w:tcPr>
          <w:p w:rsidR="00275AE8" w:rsidRPr="007D671C" w:rsidRDefault="00275AE8" w:rsidP="001005C8">
            <w:pPr>
              <w:jc w:val="center"/>
              <w:rPr>
                <w:b/>
                <w:bCs/>
              </w:rPr>
            </w:pPr>
            <w:r w:rsidRPr="007D671C">
              <w:rPr>
                <w:b/>
                <w:bCs/>
                <w:lang w:val="kk-KZ"/>
              </w:rPr>
              <w:t>Наименование претендентов и их адреса</w:t>
            </w:r>
          </w:p>
        </w:tc>
        <w:tc>
          <w:tcPr>
            <w:tcW w:w="2549" w:type="dxa"/>
            <w:vAlign w:val="center"/>
            <w:hideMark/>
          </w:tcPr>
          <w:p w:rsidR="00275AE8" w:rsidRPr="004D7D62" w:rsidRDefault="00275AE8" w:rsidP="001005C8">
            <w:pPr>
              <w:jc w:val="center"/>
              <w:rPr>
                <w:b/>
                <w:bCs/>
                <w:lang w:val="kk-KZ"/>
              </w:rPr>
            </w:pPr>
            <w:r w:rsidRPr="007D671C">
              <w:rPr>
                <w:b/>
                <w:bCs/>
                <w:lang w:val="kk-KZ"/>
              </w:rPr>
              <w:t xml:space="preserve">Наименование </w:t>
            </w:r>
            <w:r w:rsidRPr="007D671C">
              <w:rPr>
                <w:b/>
                <w:bCs/>
              </w:rPr>
              <w:t>населенного пункта</w:t>
            </w:r>
            <w:r>
              <w:rPr>
                <w:b/>
                <w:bCs/>
                <w:lang w:val="kk-KZ"/>
              </w:rPr>
              <w:t xml:space="preserve"> </w:t>
            </w:r>
          </w:p>
        </w:tc>
        <w:tc>
          <w:tcPr>
            <w:tcW w:w="1276" w:type="dxa"/>
            <w:vAlign w:val="center"/>
            <w:hideMark/>
          </w:tcPr>
          <w:p w:rsidR="00275AE8" w:rsidRPr="007D671C" w:rsidRDefault="00275AE8" w:rsidP="001005C8">
            <w:pPr>
              <w:jc w:val="center"/>
              <w:rPr>
                <w:b/>
                <w:bCs/>
              </w:rPr>
            </w:pPr>
            <w:r>
              <w:rPr>
                <w:b/>
                <w:bCs/>
                <w:lang w:val="kk-KZ"/>
              </w:rPr>
              <w:t>Номинал</w:t>
            </w:r>
            <w:r w:rsidRPr="007D671C">
              <w:rPr>
                <w:b/>
                <w:bCs/>
              </w:rPr>
              <w:t xml:space="preserve"> частот, МГц</w:t>
            </w:r>
          </w:p>
        </w:tc>
      </w:tr>
      <w:tr w:rsidR="00275AE8" w:rsidRPr="005472DA" w:rsidTr="00275AE8">
        <w:trPr>
          <w:cantSplit/>
          <w:trHeight w:val="244"/>
          <w:jc w:val="center"/>
        </w:trPr>
        <w:tc>
          <w:tcPr>
            <w:tcW w:w="662" w:type="dxa"/>
            <w:vMerge w:val="restart"/>
            <w:vAlign w:val="center"/>
          </w:tcPr>
          <w:p w:rsidR="00275AE8" w:rsidRPr="007D671C" w:rsidRDefault="00275AE8" w:rsidP="001005C8">
            <w:pPr>
              <w:jc w:val="center"/>
              <w:rPr>
                <w:b/>
                <w:bCs/>
                <w:lang w:val="kk-KZ"/>
              </w:rPr>
            </w:pPr>
            <w:r>
              <w:rPr>
                <w:b/>
                <w:bCs/>
                <w:lang w:val="kk-KZ"/>
              </w:rPr>
              <w:t>1</w:t>
            </w: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
                <w:bCs/>
                <w:lang w:val="kk-KZ"/>
              </w:rPr>
            </w:pPr>
            <w:r>
              <w:rPr>
                <w:bCs/>
                <w:lang w:val="kk-KZ"/>
              </w:rPr>
              <w:t>12:0</w:t>
            </w:r>
            <w:r w:rsidRPr="00D415AB">
              <w:rPr>
                <w:bCs/>
                <w:lang w:val="kk-KZ"/>
              </w:rPr>
              <w:t>0 ч.</w:t>
            </w:r>
          </w:p>
        </w:tc>
        <w:tc>
          <w:tcPr>
            <w:tcW w:w="3826" w:type="dxa"/>
            <w:vAlign w:val="center"/>
          </w:tcPr>
          <w:p w:rsidR="00275AE8" w:rsidRPr="00D835BB" w:rsidRDefault="00275AE8" w:rsidP="001005C8">
            <w:pPr>
              <w:jc w:val="center"/>
              <w:rPr>
                <w:lang w:val="kk-KZ"/>
              </w:rPr>
            </w:pPr>
            <w:r w:rsidRPr="00D835BB">
              <w:rPr>
                <w:bCs/>
                <w:lang w:val="kk-KZ"/>
              </w:rPr>
              <w:t>1)</w:t>
            </w:r>
            <w:r>
              <w:rPr>
                <w:bCs/>
                <w:lang w:val="kk-KZ"/>
              </w:rPr>
              <w:t xml:space="preserve"> </w:t>
            </w:r>
            <w:r w:rsidRPr="00D835BB">
              <w:rPr>
                <w:bCs/>
                <w:lang w:val="kk-KZ"/>
              </w:rPr>
              <w:t>ТОО «</w:t>
            </w:r>
            <w:r w:rsidRPr="00CA133C">
              <w:rPr>
                <w:bCs/>
                <w:lang w:val="kk-KZ"/>
              </w:rPr>
              <w:t>enso media production</w:t>
            </w:r>
            <w:r w:rsidRPr="00D835BB">
              <w:rPr>
                <w:bCs/>
                <w:lang w:val="kk-KZ"/>
              </w:rPr>
              <w:t>»</w:t>
            </w:r>
            <w:r>
              <w:rPr>
                <w:bCs/>
                <w:lang w:val="kk-KZ"/>
              </w:rPr>
              <w:t>, г. Нур-Султан, ул. Кабанбай батыра, 40</w:t>
            </w:r>
          </w:p>
        </w:tc>
        <w:tc>
          <w:tcPr>
            <w:tcW w:w="2549" w:type="dxa"/>
            <w:vMerge w:val="restart"/>
            <w:vAlign w:val="center"/>
            <w:hideMark/>
          </w:tcPr>
          <w:p w:rsidR="00275AE8" w:rsidRPr="003768C4" w:rsidRDefault="00275AE8" w:rsidP="001005C8">
            <w:pPr>
              <w:jc w:val="center"/>
              <w:rPr>
                <w:b/>
                <w:bCs/>
                <w:lang w:val="kk-KZ"/>
              </w:rPr>
            </w:pPr>
            <w:r w:rsidRPr="003768C4">
              <w:rPr>
                <w:lang w:val="kk-KZ"/>
              </w:rPr>
              <w:t>г. Нур-Султан</w:t>
            </w:r>
          </w:p>
          <w:p w:rsidR="00275AE8" w:rsidRPr="003768C4" w:rsidRDefault="00275AE8" w:rsidP="001005C8">
            <w:pPr>
              <w:jc w:val="center"/>
              <w:rPr>
                <w:bCs/>
                <w:lang w:val="kk-KZ"/>
              </w:rPr>
            </w:pPr>
          </w:p>
        </w:tc>
        <w:tc>
          <w:tcPr>
            <w:tcW w:w="1276" w:type="dxa"/>
            <w:vMerge w:val="restart"/>
            <w:vAlign w:val="center"/>
          </w:tcPr>
          <w:p w:rsidR="00275AE8" w:rsidRPr="003768C4" w:rsidRDefault="00275AE8" w:rsidP="001005C8">
            <w:pPr>
              <w:jc w:val="center"/>
              <w:rPr>
                <w:bCs/>
                <w:lang w:val="kk-KZ"/>
              </w:rPr>
            </w:pPr>
            <w:r>
              <w:rPr>
                <w:rFonts w:eastAsiaTheme="minorEastAsia"/>
                <w:lang w:val="kk-KZ"/>
              </w:rPr>
              <w:t>100</w:t>
            </w:r>
          </w:p>
        </w:tc>
      </w:tr>
      <w:tr w:rsidR="00275AE8" w:rsidRPr="007D671C" w:rsidTr="00275AE8">
        <w:trPr>
          <w:cantSplit/>
          <w:trHeight w:val="204"/>
          <w:jc w:val="center"/>
        </w:trPr>
        <w:tc>
          <w:tcPr>
            <w:tcW w:w="662" w:type="dxa"/>
            <w:vMerge/>
            <w:vAlign w:val="center"/>
          </w:tcPr>
          <w:p w:rsidR="00275AE8" w:rsidRDefault="00275AE8" w:rsidP="001005C8">
            <w:pPr>
              <w:jc w:val="center"/>
              <w:rPr>
                <w:b/>
                <w:bCs/>
                <w:lang w:val="kk-KZ"/>
              </w:rPr>
            </w:pP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
                <w:bCs/>
                <w:lang w:val="kk-KZ"/>
              </w:rPr>
            </w:pPr>
            <w:r>
              <w:rPr>
                <w:bCs/>
                <w:lang w:val="kk-KZ"/>
              </w:rPr>
              <w:t>12:0</w:t>
            </w:r>
            <w:r w:rsidRPr="00D415AB">
              <w:rPr>
                <w:bCs/>
                <w:lang w:val="kk-KZ"/>
              </w:rPr>
              <w:t>0 ч.</w:t>
            </w:r>
          </w:p>
        </w:tc>
        <w:tc>
          <w:tcPr>
            <w:tcW w:w="3826" w:type="dxa"/>
            <w:vAlign w:val="center"/>
          </w:tcPr>
          <w:p w:rsidR="00275AE8" w:rsidRPr="005175CB" w:rsidRDefault="00275AE8" w:rsidP="001005C8">
            <w:pPr>
              <w:jc w:val="center"/>
              <w:rPr>
                <w:bCs/>
                <w:lang w:val="kk-KZ"/>
              </w:rPr>
            </w:pPr>
            <w:r>
              <w:rPr>
                <w:lang w:val="kk-KZ"/>
              </w:rPr>
              <w:t xml:space="preserve">2) </w:t>
            </w:r>
            <w:r w:rsidRPr="00BD560B">
              <w:rPr>
                <w:lang w:val="kk-KZ"/>
              </w:rPr>
              <w:t>ТОО «Байлык Инновация»</w:t>
            </w:r>
            <w:r>
              <w:rPr>
                <w:lang w:val="kk-KZ"/>
              </w:rPr>
              <w:t>, Карагандинская область, г. Караганда, ул. Абая, 11</w:t>
            </w:r>
          </w:p>
        </w:tc>
        <w:tc>
          <w:tcPr>
            <w:tcW w:w="2549" w:type="dxa"/>
            <w:vMerge/>
            <w:vAlign w:val="center"/>
            <w:hideMark/>
          </w:tcPr>
          <w:p w:rsidR="00275AE8" w:rsidRPr="003768C4" w:rsidRDefault="00275AE8" w:rsidP="001005C8">
            <w:pPr>
              <w:jc w:val="center"/>
              <w:rPr>
                <w:rFonts w:eastAsiaTheme="minorEastAsia"/>
                <w:lang w:val="kk-KZ"/>
              </w:rPr>
            </w:pPr>
          </w:p>
        </w:tc>
        <w:tc>
          <w:tcPr>
            <w:tcW w:w="1276" w:type="dxa"/>
            <w:vMerge/>
            <w:vAlign w:val="center"/>
          </w:tcPr>
          <w:p w:rsidR="00275AE8" w:rsidRPr="003768C4" w:rsidRDefault="00275AE8" w:rsidP="001005C8">
            <w:pPr>
              <w:jc w:val="center"/>
              <w:rPr>
                <w:rFonts w:eastAsiaTheme="minorEastAsia"/>
                <w:lang w:val="kk-KZ"/>
              </w:rPr>
            </w:pPr>
          </w:p>
        </w:tc>
      </w:tr>
      <w:tr w:rsidR="00275AE8" w:rsidRPr="0014617D" w:rsidTr="00275AE8">
        <w:trPr>
          <w:cantSplit/>
          <w:trHeight w:val="204"/>
          <w:jc w:val="center"/>
        </w:trPr>
        <w:tc>
          <w:tcPr>
            <w:tcW w:w="662" w:type="dxa"/>
            <w:vMerge/>
            <w:vAlign w:val="center"/>
          </w:tcPr>
          <w:p w:rsidR="00275AE8" w:rsidRDefault="00275AE8" w:rsidP="001005C8">
            <w:pPr>
              <w:jc w:val="center"/>
              <w:rPr>
                <w:b/>
                <w:bCs/>
                <w:lang w:val="kk-KZ"/>
              </w:rPr>
            </w:pP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Cs/>
                <w:lang w:val="kk-KZ"/>
              </w:rPr>
            </w:pPr>
            <w:r>
              <w:rPr>
                <w:bCs/>
                <w:lang w:val="kk-KZ"/>
              </w:rPr>
              <w:t>10:0</w:t>
            </w:r>
            <w:r w:rsidRPr="00D415AB">
              <w:rPr>
                <w:bCs/>
                <w:lang w:val="kk-KZ"/>
              </w:rPr>
              <w:t>0 ч.</w:t>
            </w:r>
          </w:p>
        </w:tc>
        <w:tc>
          <w:tcPr>
            <w:tcW w:w="3826" w:type="dxa"/>
            <w:vAlign w:val="center"/>
          </w:tcPr>
          <w:p w:rsidR="00275AE8" w:rsidRDefault="00275AE8" w:rsidP="001005C8">
            <w:pPr>
              <w:jc w:val="center"/>
            </w:pPr>
            <w:r w:rsidRPr="0036251E">
              <w:t xml:space="preserve">3) </w:t>
            </w:r>
            <w:r>
              <w:rPr>
                <w:lang w:val="kk-KZ"/>
              </w:rPr>
              <w:t>«Телерадиокомпания «</w:t>
            </w:r>
            <w:proofErr w:type="spellStart"/>
            <w:r>
              <w:rPr>
                <w:lang w:val="en-US"/>
              </w:rPr>
              <w:t>Shahar</w:t>
            </w:r>
            <w:proofErr w:type="spellEnd"/>
            <w:r>
              <w:t>»</w:t>
            </w:r>
          </w:p>
          <w:p w:rsidR="00275AE8" w:rsidRPr="0014617D" w:rsidRDefault="00275AE8" w:rsidP="001005C8">
            <w:pPr>
              <w:jc w:val="center"/>
            </w:pPr>
            <w:r>
              <w:t xml:space="preserve">г. </w:t>
            </w:r>
            <w:proofErr w:type="spellStart"/>
            <w:r>
              <w:t>Алматы</w:t>
            </w:r>
            <w:proofErr w:type="spellEnd"/>
            <w:r>
              <w:t xml:space="preserve">, </w:t>
            </w:r>
            <w:proofErr w:type="spellStart"/>
            <w:r>
              <w:t>ул</w:t>
            </w:r>
            <w:proofErr w:type="spellEnd"/>
            <w:r>
              <w:t xml:space="preserve"> </w:t>
            </w:r>
            <w:proofErr w:type="spellStart"/>
            <w:r>
              <w:t>Богенбай</w:t>
            </w:r>
            <w:proofErr w:type="spellEnd"/>
            <w:r>
              <w:t xml:space="preserve"> батыра, 156/1</w:t>
            </w:r>
          </w:p>
        </w:tc>
        <w:tc>
          <w:tcPr>
            <w:tcW w:w="2549" w:type="dxa"/>
            <w:vMerge/>
            <w:vAlign w:val="center"/>
          </w:tcPr>
          <w:p w:rsidR="00275AE8" w:rsidRPr="003768C4" w:rsidRDefault="00275AE8" w:rsidP="001005C8">
            <w:pPr>
              <w:jc w:val="center"/>
              <w:rPr>
                <w:rFonts w:eastAsiaTheme="minorEastAsia"/>
                <w:lang w:val="kk-KZ"/>
              </w:rPr>
            </w:pPr>
          </w:p>
        </w:tc>
        <w:tc>
          <w:tcPr>
            <w:tcW w:w="1276" w:type="dxa"/>
            <w:vMerge/>
            <w:vAlign w:val="center"/>
          </w:tcPr>
          <w:p w:rsidR="00275AE8" w:rsidRPr="003768C4" w:rsidRDefault="00275AE8" w:rsidP="001005C8">
            <w:pPr>
              <w:jc w:val="center"/>
              <w:rPr>
                <w:rFonts w:eastAsiaTheme="minorEastAsia"/>
                <w:lang w:val="kk-KZ"/>
              </w:rPr>
            </w:pPr>
          </w:p>
        </w:tc>
      </w:tr>
      <w:tr w:rsidR="00275AE8" w:rsidRPr="0014617D" w:rsidTr="00275AE8">
        <w:trPr>
          <w:cantSplit/>
          <w:trHeight w:val="204"/>
          <w:jc w:val="center"/>
        </w:trPr>
        <w:tc>
          <w:tcPr>
            <w:tcW w:w="662" w:type="dxa"/>
            <w:vMerge/>
            <w:vAlign w:val="center"/>
          </w:tcPr>
          <w:p w:rsidR="00275AE8" w:rsidRDefault="00275AE8" w:rsidP="001005C8">
            <w:pPr>
              <w:jc w:val="center"/>
              <w:rPr>
                <w:b/>
                <w:bCs/>
                <w:lang w:val="kk-KZ"/>
              </w:rPr>
            </w:pP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Cs/>
                <w:lang w:val="kk-KZ"/>
              </w:rPr>
            </w:pPr>
            <w:r>
              <w:rPr>
                <w:bCs/>
                <w:lang w:val="kk-KZ"/>
              </w:rPr>
              <w:t>12:0</w:t>
            </w:r>
            <w:r w:rsidRPr="00D415AB">
              <w:rPr>
                <w:bCs/>
                <w:lang w:val="kk-KZ"/>
              </w:rPr>
              <w:t>0 ч.</w:t>
            </w:r>
          </w:p>
        </w:tc>
        <w:tc>
          <w:tcPr>
            <w:tcW w:w="3826" w:type="dxa"/>
            <w:vAlign w:val="center"/>
          </w:tcPr>
          <w:p w:rsidR="00275AE8" w:rsidRPr="0014617D" w:rsidRDefault="00275AE8" w:rsidP="001005C8">
            <w:pPr>
              <w:jc w:val="center"/>
              <w:rPr>
                <w:lang w:val="kk-KZ"/>
              </w:rPr>
            </w:pPr>
            <w:r w:rsidRPr="0014617D">
              <w:rPr>
                <w:lang w:val="kk-KZ"/>
              </w:rPr>
              <w:t xml:space="preserve">4) ТОО «Радио 102», </w:t>
            </w:r>
            <w:r>
              <w:rPr>
                <w:lang w:val="kk-KZ"/>
              </w:rPr>
              <w:t>Карагандинская область, г. Темиртау, ул. Мира, 55/1, 25</w:t>
            </w:r>
          </w:p>
        </w:tc>
        <w:tc>
          <w:tcPr>
            <w:tcW w:w="2549" w:type="dxa"/>
            <w:vMerge/>
            <w:vAlign w:val="center"/>
          </w:tcPr>
          <w:p w:rsidR="00275AE8" w:rsidRPr="003768C4" w:rsidRDefault="00275AE8" w:rsidP="001005C8">
            <w:pPr>
              <w:jc w:val="center"/>
              <w:rPr>
                <w:rFonts w:eastAsiaTheme="minorEastAsia"/>
                <w:lang w:val="kk-KZ"/>
              </w:rPr>
            </w:pPr>
          </w:p>
        </w:tc>
        <w:tc>
          <w:tcPr>
            <w:tcW w:w="1276" w:type="dxa"/>
            <w:vMerge/>
            <w:vAlign w:val="center"/>
          </w:tcPr>
          <w:p w:rsidR="00275AE8" w:rsidRPr="003768C4" w:rsidRDefault="00275AE8" w:rsidP="001005C8">
            <w:pPr>
              <w:jc w:val="center"/>
              <w:rPr>
                <w:rFonts w:eastAsiaTheme="minorEastAsia"/>
                <w:lang w:val="kk-KZ"/>
              </w:rPr>
            </w:pPr>
          </w:p>
        </w:tc>
      </w:tr>
      <w:tr w:rsidR="00275AE8" w:rsidRPr="00CA133C" w:rsidTr="00275AE8">
        <w:trPr>
          <w:cantSplit/>
          <w:trHeight w:val="266"/>
          <w:jc w:val="center"/>
        </w:trPr>
        <w:tc>
          <w:tcPr>
            <w:tcW w:w="662" w:type="dxa"/>
            <w:vMerge w:val="restart"/>
            <w:vAlign w:val="center"/>
          </w:tcPr>
          <w:p w:rsidR="00275AE8" w:rsidRPr="007D671C" w:rsidRDefault="00275AE8" w:rsidP="001005C8">
            <w:pPr>
              <w:jc w:val="center"/>
              <w:rPr>
                <w:b/>
                <w:bCs/>
                <w:lang w:val="kk-KZ"/>
              </w:rPr>
            </w:pPr>
            <w:r>
              <w:rPr>
                <w:b/>
                <w:bCs/>
                <w:lang w:val="kk-KZ"/>
              </w:rPr>
              <w:t>2</w:t>
            </w: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
                <w:bCs/>
                <w:lang w:val="kk-KZ"/>
              </w:rPr>
            </w:pPr>
            <w:r>
              <w:rPr>
                <w:bCs/>
                <w:lang w:val="kk-KZ"/>
              </w:rPr>
              <w:t>12:0</w:t>
            </w:r>
            <w:r w:rsidRPr="00D415AB">
              <w:rPr>
                <w:bCs/>
                <w:lang w:val="kk-KZ"/>
              </w:rPr>
              <w:t>0 ч..</w:t>
            </w:r>
          </w:p>
        </w:tc>
        <w:tc>
          <w:tcPr>
            <w:tcW w:w="3826" w:type="dxa"/>
            <w:vAlign w:val="center"/>
          </w:tcPr>
          <w:p w:rsidR="00275AE8" w:rsidRPr="00D835BB" w:rsidRDefault="00275AE8" w:rsidP="001005C8">
            <w:pPr>
              <w:spacing w:line="276" w:lineRule="auto"/>
              <w:jc w:val="center"/>
              <w:rPr>
                <w:b/>
                <w:lang w:val="kk-KZ"/>
              </w:rPr>
            </w:pPr>
            <w:r w:rsidRPr="00D835BB">
              <w:rPr>
                <w:bCs/>
                <w:lang w:val="kk-KZ"/>
              </w:rPr>
              <w:t>1)</w:t>
            </w:r>
            <w:r>
              <w:rPr>
                <w:bCs/>
                <w:lang w:val="kk-KZ"/>
              </w:rPr>
              <w:t xml:space="preserve"> </w:t>
            </w:r>
            <w:r w:rsidRPr="00D835BB">
              <w:rPr>
                <w:bCs/>
                <w:lang w:val="kk-KZ"/>
              </w:rPr>
              <w:t>ТОО «</w:t>
            </w:r>
            <w:r w:rsidRPr="00CA133C">
              <w:rPr>
                <w:bCs/>
                <w:lang w:val="kk-KZ"/>
              </w:rPr>
              <w:t>enso media production</w:t>
            </w:r>
            <w:r w:rsidRPr="00D835BB">
              <w:rPr>
                <w:bCs/>
                <w:lang w:val="kk-KZ"/>
              </w:rPr>
              <w:t>»</w:t>
            </w:r>
            <w:r>
              <w:rPr>
                <w:bCs/>
                <w:lang w:val="kk-KZ"/>
              </w:rPr>
              <w:t>, г. Нур-Султан, ул. Кабанбай батыра, 40</w:t>
            </w:r>
          </w:p>
        </w:tc>
        <w:tc>
          <w:tcPr>
            <w:tcW w:w="2549" w:type="dxa"/>
            <w:vMerge w:val="restart"/>
            <w:vAlign w:val="center"/>
            <w:hideMark/>
          </w:tcPr>
          <w:p w:rsidR="00275AE8" w:rsidRPr="003768C4" w:rsidRDefault="00275AE8" w:rsidP="001005C8">
            <w:pPr>
              <w:jc w:val="center"/>
              <w:rPr>
                <w:b/>
                <w:bCs/>
                <w:lang w:val="kk-KZ"/>
              </w:rPr>
            </w:pPr>
            <w:r w:rsidRPr="003768C4">
              <w:rPr>
                <w:lang w:val="kk-KZ"/>
              </w:rPr>
              <w:t>г. Алматы</w:t>
            </w:r>
          </w:p>
        </w:tc>
        <w:tc>
          <w:tcPr>
            <w:tcW w:w="1276" w:type="dxa"/>
            <w:vMerge w:val="restart"/>
            <w:vAlign w:val="center"/>
            <w:hideMark/>
          </w:tcPr>
          <w:p w:rsidR="00275AE8" w:rsidRPr="003768C4" w:rsidRDefault="00275AE8" w:rsidP="001005C8">
            <w:pPr>
              <w:jc w:val="center"/>
              <w:rPr>
                <w:bCs/>
                <w:lang w:val="kk-KZ"/>
              </w:rPr>
            </w:pPr>
            <w:r>
              <w:rPr>
                <w:rFonts w:eastAsiaTheme="minorEastAsia"/>
                <w:lang w:val="kk-KZ"/>
              </w:rPr>
              <w:t>97,7</w:t>
            </w:r>
          </w:p>
        </w:tc>
      </w:tr>
      <w:tr w:rsidR="00275AE8" w:rsidRPr="005175CB" w:rsidTr="00275AE8">
        <w:trPr>
          <w:cantSplit/>
          <w:trHeight w:val="271"/>
          <w:jc w:val="center"/>
        </w:trPr>
        <w:tc>
          <w:tcPr>
            <w:tcW w:w="662" w:type="dxa"/>
            <w:vMerge/>
            <w:vAlign w:val="center"/>
          </w:tcPr>
          <w:p w:rsidR="00275AE8" w:rsidRDefault="00275AE8" w:rsidP="001005C8">
            <w:pPr>
              <w:jc w:val="center"/>
              <w:rPr>
                <w:b/>
                <w:bCs/>
                <w:lang w:val="kk-KZ"/>
              </w:rPr>
            </w:pP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
                <w:bCs/>
                <w:lang w:val="kk-KZ"/>
              </w:rPr>
            </w:pPr>
            <w:r>
              <w:rPr>
                <w:bCs/>
                <w:lang w:val="kk-KZ"/>
              </w:rPr>
              <w:t>12:0</w:t>
            </w:r>
            <w:r w:rsidRPr="00D415AB">
              <w:rPr>
                <w:bCs/>
                <w:lang w:val="kk-KZ"/>
              </w:rPr>
              <w:t>0 ч..</w:t>
            </w:r>
          </w:p>
        </w:tc>
        <w:tc>
          <w:tcPr>
            <w:tcW w:w="3826" w:type="dxa"/>
            <w:vAlign w:val="center"/>
          </w:tcPr>
          <w:p w:rsidR="00275AE8" w:rsidRPr="00BD560B" w:rsidRDefault="00275AE8" w:rsidP="001005C8">
            <w:pPr>
              <w:spacing w:line="276" w:lineRule="auto"/>
              <w:jc w:val="center"/>
              <w:rPr>
                <w:bCs/>
                <w:lang w:val="kk-KZ"/>
              </w:rPr>
            </w:pPr>
            <w:r>
              <w:rPr>
                <w:bCs/>
              </w:rPr>
              <w:t>2</w:t>
            </w:r>
            <w:r>
              <w:rPr>
                <w:bCs/>
                <w:lang w:val="kk-KZ"/>
              </w:rPr>
              <w:t xml:space="preserve">) </w:t>
            </w:r>
            <w:r w:rsidRPr="00BD560B">
              <w:rPr>
                <w:lang w:val="kk-KZ"/>
              </w:rPr>
              <w:t>ТОО «Байлык Инновация»</w:t>
            </w:r>
            <w:r>
              <w:rPr>
                <w:lang w:val="kk-KZ"/>
              </w:rPr>
              <w:t>, Карагандинская область, г. Караганда, ул. Абая, 11</w:t>
            </w:r>
          </w:p>
        </w:tc>
        <w:tc>
          <w:tcPr>
            <w:tcW w:w="2549" w:type="dxa"/>
            <w:vMerge/>
            <w:vAlign w:val="center"/>
            <w:hideMark/>
          </w:tcPr>
          <w:p w:rsidR="00275AE8" w:rsidRPr="003768C4" w:rsidRDefault="00275AE8" w:rsidP="001005C8">
            <w:pPr>
              <w:jc w:val="center"/>
              <w:rPr>
                <w:lang w:val="kk-KZ"/>
              </w:rPr>
            </w:pPr>
          </w:p>
        </w:tc>
        <w:tc>
          <w:tcPr>
            <w:tcW w:w="1276" w:type="dxa"/>
            <w:vMerge/>
            <w:vAlign w:val="center"/>
            <w:hideMark/>
          </w:tcPr>
          <w:p w:rsidR="00275AE8" w:rsidRPr="005175CB" w:rsidRDefault="00275AE8" w:rsidP="001005C8">
            <w:pPr>
              <w:jc w:val="center"/>
              <w:rPr>
                <w:rFonts w:eastAsiaTheme="minorEastAsia"/>
                <w:lang w:val="kk-KZ"/>
              </w:rPr>
            </w:pPr>
          </w:p>
        </w:tc>
      </w:tr>
      <w:tr w:rsidR="00275AE8" w:rsidRPr="005175CB" w:rsidTr="00275AE8">
        <w:trPr>
          <w:cantSplit/>
          <w:trHeight w:val="271"/>
          <w:jc w:val="center"/>
        </w:trPr>
        <w:tc>
          <w:tcPr>
            <w:tcW w:w="662" w:type="dxa"/>
            <w:vMerge/>
            <w:vAlign w:val="center"/>
          </w:tcPr>
          <w:p w:rsidR="00275AE8" w:rsidRDefault="00275AE8" w:rsidP="001005C8">
            <w:pPr>
              <w:jc w:val="center"/>
              <w:rPr>
                <w:b/>
                <w:bCs/>
                <w:lang w:val="kk-KZ"/>
              </w:rPr>
            </w:pPr>
          </w:p>
        </w:tc>
        <w:tc>
          <w:tcPr>
            <w:tcW w:w="1605" w:type="dxa"/>
            <w:vAlign w:val="center"/>
          </w:tcPr>
          <w:p w:rsidR="00275AE8" w:rsidRPr="00D415AB" w:rsidRDefault="00275AE8" w:rsidP="001005C8">
            <w:pPr>
              <w:jc w:val="center"/>
              <w:rPr>
                <w:bCs/>
                <w:lang w:val="kk-KZ"/>
              </w:rPr>
            </w:pPr>
            <w:r>
              <w:rPr>
                <w:bCs/>
                <w:lang w:val="kk-KZ"/>
              </w:rPr>
              <w:t>25.04.2022</w:t>
            </w:r>
            <w:r w:rsidRPr="00D415AB">
              <w:rPr>
                <w:bCs/>
                <w:lang w:val="kk-KZ"/>
              </w:rPr>
              <w:t xml:space="preserve"> г.</w:t>
            </w:r>
          </w:p>
          <w:p w:rsidR="00275AE8" w:rsidRDefault="00275AE8" w:rsidP="001005C8">
            <w:pPr>
              <w:jc w:val="center"/>
              <w:rPr>
                <w:bCs/>
                <w:lang w:val="kk-KZ"/>
              </w:rPr>
            </w:pPr>
            <w:r>
              <w:rPr>
                <w:bCs/>
                <w:lang w:val="kk-KZ"/>
              </w:rPr>
              <w:t>12:0</w:t>
            </w:r>
            <w:r w:rsidRPr="00D415AB">
              <w:rPr>
                <w:bCs/>
                <w:lang w:val="kk-KZ"/>
              </w:rPr>
              <w:t>0 ч.</w:t>
            </w:r>
          </w:p>
        </w:tc>
        <w:tc>
          <w:tcPr>
            <w:tcW w:w="3826" w:type="dxa"/>
            <w:vAlign w:val="center"/>
          </w:tcPr>
          <w:p w:rsidR="00275AE8" w:rsidRPr="0014617D" w:rsidRDefault="00275AE8" w:rsidP="001005C8">
            <w:pPr>
              <w:jc w:val="center"/>
              <w:rPr>
                <w:lang w:val="kk-KZ"/>
              </w:rPr>
            </w:pPr>
            <w:r>
              <w:rPr>
                <w:lang w:val="kk-KZ"/>
              </w:rPr>
              <w:t>3</w:t>
            </w:r>
            <w:r w:rsidRPr="0014617D">
              <w:rPr>
                <w:lang w:val="kk-KZ"/>
              </w:rPr>
              <w:t xml:space="preserve">) ТОО «Радио 102», </w:t>
            </w:r>
            <w:r>
              <w:rPr>
                <w:lang w:val="kk-KZ"/>
              </w:rPr>
              <w:t>Карагандинская область, г. Темиртау, ул. Мира, 55/1, 25</w:t>
            </w:r>
          </w:p>
        </w:tc>
        <w:tc>
          <w:tcPr>
            <w:tcW w:w="2549" w:type="dxa"/>
            <w:vMerge/>
            <w:vAlign w:val="center"/>
          </w:tcPr>
          <w:p w:rsidR="00275AE8" w:rsidRPr="003768C4" w:rsidRDefault="00275AE8" w:rsidP="001005C8">
            <w:pPr>
              <w:jc w:val="center"/>
              <w:rPr>
                <w:lang w:val="kk-KZ"/>
              </w:rPr>
            </w:pPr>
          </w:p>
        </w:tc>
        <w:tc>
          <w:tcPr>
            <w:tcW w:w="1276" w:type="dxa"/>
            <w:vMerge/>
            <w:vAlign w:val="center"/>
          </w:tcPr>
          <w:p w:rsidR="00275AE8" w:rsidRPr="005175CB" w:rsidRDefault="00275AE8" w:rsidP="001005C8">
            <w:pPr>
              <w:jc w:val="center"/>
              <w:rPr>
                <w:rFonts w:eastAsiaTheme="minorEastAsia"/>
                <w:lang w:val="kk-KZ"/>
              </w:rPr>
            </w:pPr>
          </w:p>
        </w:tc>
      </w:tr>
      <w:tr w:rsidR="00275AE8" w:rsidRPr="005175CB" w:rsidTr="00275AE8">
        <w:trPr>
          <w:cantSplit/>
          <w:trHeight w:val="271"/>
          <w:jc w:val="center"/>
        </w:trPr>
        <w:tc>
          <w:tcPr>
            <w:tcW w:w="9918" w:type="dxa"/>
            <w:gridSpan w:val="5"/>
            <w:vAlign w:val="center"/>
          </w:tcPr>
          <w:p w:rsidR="00275AE8" w:rsidRPr="00A9430C" w:rsidRDefault="00275AE8" w:rsidP="001005C8">
            <w:pPr>
              <w:spacing w:line="360" w:lineRule="auto"/>
              <w:jc w:val="center"/>
              <w:rPr>
                <w:bCs/>
                <w:lang w:val="kk-KZ"/>
              </w:rPr>
            </w:pPr>
            <w:r w:rsidRPr="00A9430C">
              <w:rPr>
                <w:b/>
                <w:bCs/>
                <w:lang w:val="kk-KZ"/>
              </w:rPr>
              <w:t>Карагандинская область</w:t>
            </w:r>
          </w:p>
        </w:tc>
      </w:tr>
      <w:tr w:rsidR="00275AE8" w:rsidRPr="005175CB" w:rsidTr="00275AE8">
        <w:trPr>
          <w:cantSplit/>
          <w:trHeight w:val="271"/>
          <w:jc w:val="center"/>
        </w:trPr>
        <w:tc>
          <w:tcPr>
            <w:tcW w:w="662" w:type="dxa"/>
            <w:vAlign w:val="center"/>
          </w:tcPr>
          <w:p w:rsidR="00275AE8" w:rsidRDefault="00275AE8" w:rsidP="001005C8">
            <w:pPr>
              <w:jc w:val="center"/>
              <w:rPr>
                <w:b/>
                <w:bCs/>
                <w:lang w:val="kk-KZ"/>
              </w:rPr>
            </w:pPr>
            <w:r>
              <w:rPr>
                <w:b/>
                <w:bCs/>
                <w:lang w:val="kk-KZ"/>
              </w:rPr>
              <w:t>3</w:t>
            </w:r>
          </w:p>
        </w:tc>
        <w:tc>
          <w:tcPr>
            <w:tcW w:w="1605" w:type="dxa"/>
            <w:vAlign w:val="center"/>
          </w:tcPr>
          <w:p w:rsidR="00275AE8" w:rsidRDefault="00275AE8" w:rsidP="001005C8">
            <w:pPr>
              <w:jc w:val="center"/>
              <w:rPr>
                <w:bCs/>
                <w:lang w:val="kk-KZ"/>
              </w:rPr>
            </w:pPr>
            <w:r>
              <w:rPr>
                <w:bCs/>
                <w:lang w:val="kk-KZ"/>
              </w:rPr>
              <w:t>22.04.2022 г.</w:t>
            </w:r>
          </w:p>
          <w:p w:rsidR="00275AE8" w:rsidRPr="005472DA" w:rsidRDefault="00275AE8" w:rsidP="001005C8">
            <w:pPr>
              <w:jc w:val="center"/>
              <w:rPr>
                <w:bCs/>
                <w:lang w:val="kk-KZ"/>
              </w:rPr>
            </w:pPr>
            <w:r>
              <w:rPr>
                <w:bCs/>
                <w:lang w:val="kk-KZ"/>
              </w:rPr>
              <w:t>10:00</w:t>
            </w:r>
          </w:p>
        </w:tc>
        <w:tc>
          <w:tcPr>
            <w:tcW w:w="3826" w:type="dxa"/>
            <w:vAlign w:val="center"/>
          </w:tcPr>
          <w:p w:rsidR="00275AE8" w:rsidRPr="005472DA" w:rsidRDefault="00275AE8" w:rsidP="001005C8">
            <w:pPr>
              <w:jc w:val="center"/>
              <w:rPr>
                <w:bCs/>
              </w:rPr>
            </w:pPr>
            <w:r>
              <w:rPr>
                <w:lang w:val="kk-KZ"/>
              </w:rPr>
              <w:t>ИП «Сафиюлин Н.Б.», Карагандинская область, г. Балхаш, ул. Абая, 33А</w:t>
            </w:r>
          </w:p>
        </w:tc>
        <w:tc>
          <w:tcPr>
            <w:tcW w:w="2549" w:type="dxa"/>
            <w:vAlign w:val="center"/>
          </w:tcPr>
          <w:p w:rsidR="00275AE8" w:rsidRPr="00A9430C" w:rsidRDefault="00275AE8" w:rsidP="001005C8">
            <w:pPr>
              <w:jc w:val="center"/>
            </w:pPr>
            <w:r w:rsidRPr="00A9430C">
              <w:rPr>
                <w:rFonts w:eastAsiaTheme="minorEastAsia"/>
                <w:lang w:val="kk-KZ"/>
              </w:rPr>
              <w:t>г. Приозерск</w:t>
            </w:r>
          </w:p>
        </w:tc>
        <w:tc>
          <w:tcPr>
            <w:tcW w:w="1276" w:type="dxa"/>
            <w:vAlign w:val="center"/>
          </w:tcPr>
          <w:p w:rsidR="00275AE8" w:rsidRPr="00A9430C" w:rsidRDefault="00275AE8" w:rsidP="001005C8">
            <w:pPr>
              <w:jc w:val="center"/>
              <w:rPr>
                <w:bCs/>
                <w:lang w:val="kk-KZ"/>
              </w:rPr>
            </w:pPr>
            <w:r w:rsidRPr="00A9430C">
              <w:rPr>
                <w:bCs/>
                <w:lang w:val="kk-KZ"/>
              </w:rPr>
              <w:t>102,3</w:t>
            </w:r>
          </w:p>
        </w:tc>
      </w:tr>
      <w:tr w:rsidR="00275AE8" w:rsidRPr="007D671C" w:rsidTr="00275AE8">
        <w:trPr>
          <w:cantSplit/>
          <w:trHeight w:val="261"/>
          <w:jc w:val="center"/>
        </w:trPr>
        <w:tc>
          <w:tcPr>
            <w:tcW w:w="9918" w:type="dxa"/>
            <w:gridSpan w:val="5"/>
            <w:vAlign w:val="center"/>
          </w:tcPr>
          <w:p w:rsidR="00275AE8" w:rsidRPr="00F90A67" w:rsidRDefault="00275AE8" w:rsidP="001005C8">
            <w:pPr>
              <w:spacing w:line="360" w:lineRule="auto"/>
              <w:jc w:val="center"/>
              <w:rPr>
                <w:b/>
                <w:bCs/>
                <w:lang w:val="kk-KZ"/>
              </w:rPr>
            </w:pPr>
            <w:r w:rsidRPr="003768C4">
              <w:rPr>
                <w:b/>
                <w:bCs/>
              </w:rPr>
              <w:t>Туркестанская область</w:t>
            </w:r>
          </w:p>
        </w:tc>
      </w:tr>
      <w:tr w:rsidR="00275AE8" w:rsidRPr="007D671C" w:rsidTr="00275AE8">
        <w:trPr>
          <w:cantSplit/>
          <w:trHeight w:val="261"/>
          <w:jc w:val="center"/>
        </w:trPr>
        <w:tc>
          <w:tcPr>
            <w:tcW w:w="662" w:type="dxa"/>
            <w:vAlign w:val="center"/>
          </w:tcPr>
          <w:p w:rsidR="00275AE8" w:rsidRPr="007D671C" w:rsidRDefault="00275AE8" w:rsidP="001005C8">
            <w:pPr>
              <w:jc w:val="center"/>
              <w:rPr>
                <w:b/>
                <w:bCs/>
                <w:lang w:val="kk-KZ"/>
              </w:rPr>
            </w:pPr>
            <w:r>
              <w:rPr>
                <w:b/>
                <w:bCs/>
                <w:lang w:val="kk-KZ"/>
              </w:rPr>
              <w:t>4</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t>с.</w:t>
            </w:r>
            <w:r w:rsidRPr="003768C4">
              <w:rPr>
                <w:lang w:val="kk-KZ"/>
              </w:rPr>
              <w:t xml:space="preserve"> </w:t>
            </w:r>
            <w:r w:rsidRPr="003768C4">
              <w:t>Т</w:t>
            </w:r>
            <w:r w:rsidRPr="003768C4">
              <w:rPr>
                <w:lang w:val="kk-KZ"/>
              </w:rPr>
              <w:t>ұ</w:t>
            </w:r>
            <w:proofErr w:type="spellStart"/>
            <w:r w:rsidRPr="003768C4">
              <w:t>рар</w:t>
            </w:r>
            <w:proofErr w:type="spellEnd"/>
            <w:r w:rsidRPr="003768C4">
              <w:t xml:space="preserve"> </w:t>
            </w:r>
            <w:proofErr w:type="spellStart"/>
            <w:r w:rsidRPr="003768C4">
              <w:t>Рыс</w:t>
            </w:r>
            <w:proofErr w:type="spellEnd"/>
            <w:r w:rsidRPr="003768C4">
              <w:rPr>
                <w:lang w:val="kk-KZ"/>
              </w:rPr>
              <w:t>құлов</w:t>
            </w:r>
          </w:p>
        </w:tc>
        <w:tc>
          <w:tcPr>
            <w:tcW w:w="1276" w:type="dxa"/>
            <w:vAlign w:val="center"/>
          </w:tcPr>
          <w:p w:rsidR="00275AE8" w:rsidRPr="003768C4" w:rsidRDefault="00275AE8" w:rsidP="001005C8">
            <w:pPr>
              <w:jc w:val="center"/>
              <w:rPr>
                <w:bCs/>
                <w:lang w:val="kk-KZ"/>
              </w:rPr>
            </w:pPr>
            <w:r w:rsidRPr="003768C4">
              <w:t>102,3</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5</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t>с.</w:t>
            </w:r>
            <w:r w:rsidRPr="003768C4">
              <w:rPr>
                <w:lang w:val="kk-KZ"/>
              </w:rPr>
              <w:t xml:space="preserve"> </w:t>
            </w:r>
            <w:proofErr w:type="spellStart"/>
            <w:r w:rsidRPr="003768C4">
              <w:t>Ке</w:t>
            </w:r>
            <w:proofErr w:type="spellEnd"/>
            <w:r w:rsidRPr="003768C4">
              <w:rPr>
                <w:lang w:val="kk-KZ"/>
              </w:rPr>
              <w:t>ң</w:t>
            </w:r>
            <w:proofErr w:type="spellStart"/>
            <w:r w:rsidRPr="003768C4">
              <w:t>сай</w:t>
            </w:r>
            <w:proofErr w:type="spellEnd"/>
          </w:p>
        </w:tc>
        <w:tc>
          <w:tcPr>
            <w:tcW w:w="1276" w:type="dxa"/>
            <w:vAlign w:val="center"/>
          </w:tcPr>
          <w:p w:rsidR="00275AE8" w:rsidRPr="003768C4" w:rsidRDefault="00275AE8" w:rsidP="001005C8">
            <w:pPr>
              <w:jc w:val="center"/>
              <w:rPr>
                <w:bCs/>
                <w:lang w:val="kk-KZ"/>
              </w:rPr>
            </w:pPr>
            <w:r w:rsidRPr="003768C4">
              <w:t>105,7</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6</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t>с.</w:t>
            </w:r>
            <w:r w:rsidRPr="003768C4">
              <w:rPr>
                <w:lang w:val="kk-KZ"/>
              </w:rPr>
              <w:t xml:space="preserve"> </w:t>
            </w:r>
            <w:proofErr w:type="spellStart"/>
            <w:r w:rsidRPr="003768C4">
              <w:t>Шардара</w:t>
            </w:r>
            <w:proofErr w:type="spellEnd"/>
          </w:p>
        </w:tc>
        <w:tc>
          <w:tcPr>
            <w:tcW w:w="1276" w:type="dxa"/>
            <w:vAlign w:val="center"/>
          </w:tcPr>
          <w:p w:rsidR="00275AE8" w:rsidRPr="003768C4" w:rsidRDefault="00275AE8" w:rsidP="001005C8">
            <w:pPr>
              <w:jc w:val="center"/>
              <w:rPr>
                <w:bCs/>
                <w:lang w:val="kk-KZ"/>
              </w:rPr>
            </w:pPr>
            <w:r w:rsidRPr="003768C4">
              <w:t>99,7</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7</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rPr>
                <w:lang w:val="kk-KZ"/>
              </w:rPr>
              <w:t xml:space="preserve">с. </w:t>
            </w:r>
            <w:r w:rsidRPr="003768C4">
              <w:t>А</w:t>
            </w:r>
            <w:r w:rsidRPr="003768C4">
              <w:rPr>
                <w:lang w:val="kk-KZ"/>
              </w:rPr>
              <w:t>ққұм</w:t>
            </w:r>
          </w:p>
        </w:tc>
        <w:tc>
          <w:tcPr>
            <w:tcW w:w="1276" w:type="dxa"/>
            <w:vAlign w:val="center"/>
          </w:tcPr>
          <w:p w:rsidR="00275AE8" w:rsidRPr="003768C4" w:rsidRDefault="00275AE8" w:rsidP="001005C8">
            <w:pPr>
              <w:jc w:val="center"/>
              <w:rPr>
                <w:bCs/>
                <w:lang w:val="kk-KZ"/>
              </w:rPr>
            </w:pPr>
            <w:r w:rsidRPr="003768C4">
              <w:t>9</w:t>
            </w:r>
            <w:r w:rsidRPr="003768C4">
              <w:rPr>
                <w:lang w:val="kk-KZ"/>
              </w:rPr>
              <w:t>1</w:t>
            </w:r>
            <w:r w:rsidRPr="003768C4">
              <w:t>,7</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8</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t>с.</w:t>
            </w:r>
            <w:r w:rsidRPr="003768C4">
              <w:rPr>
                <w:lang w:val="kk-KZ"/>
              </w:rPr>
              <w:t xml:space="preserve"> </w:t>
            </w:r>
            <w:r w:rsidRPr="003768C4">
              <w:t>Абай</w:t>
            </w:r>
          </w:p>
        </w:tc>
        <w:tc>
          <w:tcPr>
            <w:tcW w:w="1276" w:type="dxa"/>
            <w:vAlign w:val="center"/>
          </w:tcPr>
          <w:p w:rsidR="00275AE8" w:rsidRPr="003768C4" w:rsidRDefault="00275AE8" w:rsidP="001005C8">
            <w:pPr>
              <w:jc w:val="center"/>
              <w:rPr>
                <w:bCs/>
                <w:lang w:val="kk-KZ"/>
              </w:rPr>
            </w:pPr>
            <w:r w:rsidRPr="003768C4">
              <w:rPr>
                <w:bCs/>
                <w:color w:val="000000"/>
              </w:rPr>
              <w:t>102,</w:t>
            </w:r>
            <w:r w:rsidRPr="003768C4">
              <w:rPr>
                <w:bCs/>
                <w:color w:val="000000"/>
                <w:lang w:val="kk-KZ"/>
              </w:rPr>
              <w:t>9</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9</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3768C4" w:rsidRDefault="00275AE8" w:rsidP="001005C8">
            <w:pPr>
              <w:jc w:val="center"/>
              <w:rPr>
                <w:b/>
                <w:bCs/>
                <w:lang w:val="kk-KZ"/>
              </w:rPr>
            </w:pPr>
            <w:r w:rsidRPr="003768C4">
              <w:t>с.</w:t>
            </w:r>
            <w:r w:rsidRPr="003768C4">
              <w:rPr>
                <w:lang w:val="kk-KZ"/>
              </w:rPr>
              <w:t xml:space="preserve"> </w:t>
            </w:r>
            <w:proofErr w:type="spellStart"/>
            <w:r w:rsidRPr="003768C4">
              <w:t>Бозай</w:t>
            </w:r>
            <w:proofErr w:type="spellEnd"/>
          </w:p>
        </w:tc>
        <w:tc>
          <w:tcPr>
            <w:tcW w:w="1276" w:type="dxa"/>
            <w:vAlign w:val="center"/>
          </w:tcPr>
          <w:p w:rsidR="00275AE8" w:rsidRPr="003768C4" w:rsidRDefault="00275AE8" w:rsidP="001005C8">
            <w:pPr>
              <w:jc w:val="center"/>
              <w:rPr>
                <w:bCs/>
                <w:lang w:val="kk-KZ"/>
              </w:rPr>
            </w:pPr>
            <w:r w:rsidRPr="003768C4">
              <w:t>104,6</w:t>
            </w:r>
          </w:p>
        </w:tc>
      </w:tr>
      <w:tr w:rsidR="00275AE8" w:rsidRPr="007D671C" w:rsidTr="00275AE8">
        <w:trPr>
          <w:cantSplit/>
          <w:trHeight w:val="261"/>
          <w:jc w:val="center"/>
        </w:trPr>
        <w:tc>
          <w:tcPr>
            <w:tcW w:w="9918" w:type="dxa"/>
            <w:gridSpan w:val="5"/>
            <w:vAlign w:val="center"/>
          </w:tcPr>
          <w:p w:rsidR="00275AE8" w:rsidRPr="00A9430C" w:rsidRDefault="00275AE8" w:rsidP="001005C8">
            <w:pPr>
              <w:spacing w:line="360" w:lineRule="auto"/>
              <w:jc w:val="center"/>
              <w:rPr>
                <w:bCs/>
                <w:lang w:val="kk-KZ"/>
              </w:rPr>
            </w:pPr>
            <w:r w:rsidRPr="00A9430C">
              <w:rPr>
                <w:b/>
                <w:bCs/>
                <w:lang w:val="kk-KZ"/>
              </w:rPr>
              <w:t>Кызылординская область</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10</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rPr>
            </w:pPr>
            <w:r w:rsidRPr="00FF7E33">
              <w:rPr>
                <w:b/>
                <w:lang w:val="kk-KZ"/>
              </w:rPr>
              <w:t>Заявка не подана</w:t>
            </w:r>
          </w:p>
        </w:tc>
        <w:tc>
          <w:tcPr>
            <w:tcW w:w="2549" w:type="dxa"/>
            <w:vAlign w:val="center"/>
          </w:tcPr>
          <w:p w:rsidR="00275AE8" w:rsidRPr="00A9430C" w:rsidRDefault="00275AE8" w:rsidP="001005C8">
            <w:pPr>
              <w:jc w:val="center"/>
              <w:rPr>
                <w:rFonts w:eastAsiaTheme="minorEastAsia"/>
                <w:lang w:val="kk-KZ"/>
              </w:rPr>
            </w:pPr>
            <w:r w:rsidRPr="00A9430C">
              <w:t>г. Арал</w:t>
            </w:r>
          </w:p>
        </w:tc>
        <w:tc>
          <w:tcPr>
            <w:tcW w:w="1276" w:type="dxa"/>
            <w:vAlign w:val="center"/>
          </w:tcPr>
          <w:p w:rsidR="00275AE8" w:rsidRPr="00A9430C" w:rsidRDefault="00275AE8" w:rsidP="001005C8">
            <w:pPr>
              <w:jc w:val="center"/>
              <w:rPr>
                <w:bCs/>
                <w:lang w:val="kk-KZ"/>
              </w:rPr>
            </w:pPr>
            <w:r w:rsidRPr="00A9430C">
              <w:rPr>
                <w:bCs/>
                <w:lang w:val="kk-KZ"/>
              </w:rPr>
              <w:t>105,6</w:t>
            </w:r>
          </w:p>
        </w:tc>
      </w:tr>
      <w:tr w:rsidR="00275AE8" w:rsidRPr="007D671C" w:rsidTr="00275AE8">
        <w:trPr>
          <w:cantSplit/>
          <w:trHeight w:val="261"/>
          <w:jc w:val="center"/>
        </w:trPr>
        <w:tc>
          <w:tcPr>
            <w:tcW w:w="9918" w:type="dxa"/>
            <w:gridSpan w:val="5"/>
            <w:vAlign w:val="center"/>
          </w:tcPr>
          <w:p w:rsidR="00275AE8" w:rsidRPr="00A9430C" w:rsidRDefault="00275AE8" w:rsidP="001005C8">
            <w:pPr>
              <w:spacing w:line="360" w:lineRule="auto"/>
              <w:jc w:val="center"/>
              <w:rPr>
                <w:b/>
                <w:bCs/>
                <w:lang w:val="kk-KZ"/>
              </w:rPr>
            </w:pPr>
            <w:r w:rsidRPr="00A9430C">
              <w:rPr>
                <w:b/>
                <w:bCs/>
                <w:lang w:val="kk-KZ"/>
              </w:rPr>
              <w:lastRenderedPageBreak/>
              <w:t>Северо-Казахстанская область</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11</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spacing w:line="360" w:lineRule="auto"/>
              <w:jc w:val="center"/>
              <w:rPr>
                <w:b/>
                <w:bCs/>
              </w:rPr>
            </w:pPr>
            <w:r w:rsidRPr="00FF7E33">
              <w:rPr>
                <w:b/>
                <w:lang w:val="kk-KZ"/>
              </w:rPr>
              <w:t>Заявка не подана</w:t>
            </w:r>
          </w:p>
        </w:tc>
        <w:tc>
          <w:tcPr>
            <w:tcW w:w="2549" w:type="dxa"/>
            <w:vAlign w:val="center"/>
          </w:tcPr>
          <w:p w:rsidR="00275AE8" w:rsidRPr="00A9430C" w:rsidRDefault="00275AE8" w:rsidP="001005C8">
            <w:pPr>
              <w:jc w:val="center"/>
            </w:pPr>
            <w:r w:rsidRPr="00A9430C">
              <w:t>с.</w:t>
            </w:r>
            <w:r w:rsidRPr="00A9430C">
              <w:rPr>
                <w:lang w:val="kk-KZ"/>
              </w:rPr>
              <w:t xml:space="preserve"> </w:t>
            </w:r>
            <w:r w:rsidRPr="00A9430C">
              <w:t>Рузаевка</w:t>
            </w:r>
          </w:p>
        </w:tc>
        <w:tc>
          <w:tcPr>
            <w:tcW w:w="1276" w:type="dxa"/>
            <w:vAlign w:val="center"/>
          </w:tcPr>
          <w:p w:rsidR="00275AE8" w:rsidRPr="00A9430C" w:rsidRDefault="00275AE8" w:rsidP="001005C8">
            <w:pPr>
              <w:jc w:val="center"/>
              <w:rPr>
                <w:bCs/>
                <w:lang w:val="kk-KZ"/>
              </w:rPr>
            </w:pPr>
            <w:r w:rsidRPr="00A9430C">
              <w:rPr>
                <w:bCs/>
                <w:lang w:val="kk-KZ"/>
              </w:rPr>
              <w:t>105,6</w:t>
            </w:r>
          </w:p>
        </w:tc>
      </w:tr>
      <w:tr w:rsidR="00275AE8" w:rsidRPr="007D671C" w:rsidTr="00275AE8">
        <w:trPr>
          <w:cantSplit/>
          <w:trHeight w:val="261"/>
          <w:jc w:val="center"/>
        </w:trPr>
        <w:tc>
          <w:tcPr>
            <w:tcW w:w="9918" w:type="dxa"/>
            <w:gridSpan w:val="5"/>
            <w:vAlign w:val="center"/>
          </w:tcPr>
          <w:p w:rsidR="00275AE8" w:rsidRPr="00A9430C" w:rsidRDefault="00275AE8" w:rsidP="001005C8">
            <w:pPr>
              <w:spacing w:line="360" w:lineRule="auto"/>
              <w:jc w:val="center"/>
              <w:rPr>
                <w:bCs/>
                <w:lang w:val="kk-KZ"/>
              </w:rPr>
            </w:pP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p>
        </w:tc>
        <w:tc>
          <w:tcPr>
            <w:tcW w:w="1605" w:type="dxa"/>
            <w:vAlign w:val="center"/>
          </w:tcPr>
          <w:p w:rsidR="00275AE8" w:rsidRPr="005472DA" w:rsidRDefault="00275AE8" w:rsidP="001005C8">
            <w:pPr>
              <w:jc w:val="center"/>
              <w:rPr>
                <w:bCs/>
                <w:lang w:val="kk-KZ"/>
              </w:rPr>
            </w:pPr>
          </w:p>
        </w:tc>
        <w:tc>
          <w:tcPr>
            <w:tcW w:w="3826" w:type="dxa"/>
            <w:vAlign w:val="center"/>
          </w:tcPr>
          <w:p w:rsidR="00275AE8" w:rsidRPr="005472DA" w:rsidRDefault="00275AE8" w:rsidP="001005C8">
            <w:pPr>
              <w:jc w:val="center"/>
              <w:rPr>
                <w:bCs/>
              </w:rPr>
            </w:pPr>
          </w:p>
        </w:tc>
        <w:tc>
          <w:tcPr>
            <w:tcW w:w="2549" w:type="dxa"/>
            <w:vAlign w:val="center"/>
          </w:tcPr>
          <w:p w:rsidR="00275AE8" w:rsidRPr="00A9430C" w:rsidRDefault="00275AE8" w:rsidP="001005C8">
            <w:pPr>
              <w:jc w:val="center"/>
            </w:pPr>
          </w:p>
        </w:tc>
        <w:tc>
          <w:tcPr>
            <w:tcW w:w="1276" w:type="dxa"/>
            <w:vAlign w:val="center"/>
          </w:tcPr>
          <w:p w:rsidR="00275AE8" w:rsidRPr="00A9430C" w:rsidRDefault="00275AE8" w:rsidP="001005C8">
            <w:pPr>
              <w:jc w:val="center"/>
              <w:rPr>
                <w:bCs/>
                <w:lang w:val="kk-KZ"/>
              </w:rPr>
            </w:pP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12</w:t>
            </w:r>
          </w:p>
        </w:tc>
        <w:tc>
          <w:tcPr>
            <w:tcW w:w="1605" w:type="dxa"/>
            <w:vAlign w:val="center"/>
          </w:tcPr>
          <w:p w:rsidR="00275AE8" w:rsidRDefault="00275AE8" w:rsidP="001005C8">
            <w:pPr>
              <w:jc w:val="center"/>
              <w:rPr>
                <w:b/>
                <w:bCs/>
                <w:lang w:val="kk-KZ"/>
              </w:rPr>
            </w:pPr>
          </w:p>
        </w:tc>
        <w:tc>
          <w:tcPr>
            <w:tcW w:w="3826" w:type="dxa"/>
            <w:vAlign w:val="center"/>
          </w:tcPr>
          <w:p w:rsidR="00275AE8" w:rsidRPr="002E18F0" w:rsidRDefault="00275AE8" w:rsidP="001005C8">
            <w:pPr>
              <w:jc w:val="center"/>
              <w:rPr>
                <w:lang w:val="kk-KZ"/>
              </w:rPr>
            </w:pPr>
            <w:r w:rsidRPr="00FF7E33">
              <w:rPr>
                <w:b/>
                <w:lang w:val="kk-KZ"/>
              </w:rPr>
              <w:t>Заявка не подана</w:t>
            </w:r>
          </w:p>
        </w:tc>
        <w:tc>
          <w:tcPr>
            <w:tcW w:w="2549" w:type="dxa"/>
            <w:vAlign w:val="center"/>
          </w:tcPr>
          <w:p w:rsidR="00275AE8" w:rsidRPr="00A9430C" w:rsidRDefault="00275AE8" w:rsidP="001005C8">
            <w:pPr>
              <w:jc w:val="center"/>
              <w:rPr>
                <w:rFonts w:eastAsiaTheme="minorEastAsia"/>
                <w:lang w:val="kk-KZ"/>
              </w:rPr>
            </w:pPr>
            <w:r>
              <w:rPr>
                <w:rFonts w:eastAsiaTheme="minorEastAsia"/>
                <w:lang w:val="kk-KZ"/>
              </w:rPr>
              <w:t>с. Ұлытау</w:t>
            </w:r>
          </w:p>
        </w:tc>
        <w:tc>
          <w:tcPr>
            <w:tcW w:w="1276" w:type="dxa"/>
            <w:vAlign w:val="center"/>
          </w:tcPr>
          <w:p w:rsidR="00275AE8" w:rsidRPr="00A9430C" w:rsidRDefault="00275AE8" w:rsidP="001005C8">
            <w:pPr>
              <w:jc w:val="center"/>
              <w:rPr>
                <w:bCs/>
                <w:lang w:val="kk-KZ"/>
              </w:rPr>
            </w:pPr>
            <w:r>
              <w:rPr>
                <w:bCs/>
                <w:lang w:val="kk-KZ"/>
              </w:rPr>
              <w:t>104,4</w:t>
            </w:r>
          </w:p>
        </w:tc>
      </w:tr>
      <w:tr w:rsidR="00275AE8" w:rsidRPr="008D0A70" w:rsidTr="00275AE8">
        <w:trPr>
          <w:cantSplit/>
          <w:trHeight w:val="261"/>
          <w:jc w:val="center"/>
        </w:trPr>
        <w:tc>
          <w:tcPr>
            <w:tcW w:w="9918" w:type="dxa"/>
            <w:gridSpan w:val="5"/>
            <w:vAlign w:val="center"/>
          </w:tcPr>
          <w:p w:rsidR="00275AE8" w:rsidRPr="00A9430C" w:rsidRDefault="00275AE8" w:rsidP="001005C8">
            <w:pPr>
              <w:jc w:val="center"/>
              <w:rPr>
                <w:bCs/>
                <w:lang w:val="kk-KZ"/>
              </w:rPr>
            </w:pPr>
            <w:r w:rsidRPr="00A9430C">
              <w:rPr>
                <w:b/>
                <w:bCs/>
                <w:lang w:val="kk-KZ"/>
              </w:rPr>
              <w:t>Жамбылская область</w:t>
            </w:r>
          </w:p>
        </w:tc>
      </w:tr>
      <w:tr w:rsidR="00275AE8" w:rsidRPr="008D0A70"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13</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lang w:val="kk-KZ"/>
              </w:rPr>
            </w:pPr>
            <w:r w:rsidRPr="00FF7E33">
              <w:rPr>
                <w:b/>
                <w:lang w:val="kk-KZ"/>
              </w:rPr>
              <w:t>Заявка не подана</w:t>
            </w:r>
          </w:p>
        </w:tc>
        <w:tc>
          <w:tcPr>
            <w:tcW w:w="2549" w:type="dxa"/>
            <w:vAlign w:val="center"/>
          </w:tcPr>
          <w:p w:rsidR="00275AE8" w:rsidRPr="00A9430C" w:rsidRDefault="00275AE8" w:rsidP="001005C8">
            <w:pPr>
              <w:jc w:val="center"/>
              <w:rPr>
                <w:rFonts w:eastAsiaTheme="minorEastAsia"/>
                <w:lang w:val="kk-KZ"/>
              </w:rPr>
            </w:pPr>
            <w:r w:rsidRPr="005175CB">
              <w:rPr>
                <w:lang w:val="kk-KZ"/>
              </w:rPr>
              <w:t xml:space="preserve">г. </w:t>
            </w:r>
            <w:r w:rsidRPr="00A9430C">
              <w:rPr>
                <w:lang w:val="kk-KZ"/>
              </w:rPr>
              <w:t>Қ</w:t>
            </w:r>
            <w:r w:rsidRPr="005175CB">
              <w:rPr>
                <w:lang w:val="kk-KZ"/>
              </w:rPr>
              <w:t>аратау</w:t>
            </w:r>
          </w:p>
        </w:tc>
        <w:tc>
          <w:tcPr>
            <w:tcW w:w="1276" w:type="dxa"/>
            <w:vAlign w:val="center"/>
          </w:tcPr>
          <w:p w:rsidR="00275AE8" w:rsidRPr="00A9430C" w:rsidRDefault="00275AE8" w:rsidP="001005C8">
            <w:pPr>
              <w:jc w:val="center"/>
              <w:rPr>
                <w:bCs/>
                <w:lang w:val="kk-KZ"/>
              </w:rPr>
            </w:pPr>
            <w:r w:rsidRPr="00A9430C">
              <w:rPr>
                <w:bCs/>
                <w:lang w:val="kk-KZ"/>
              </w:rPr>
              <w:t>101,5</w:t>
            </w:r>
          </w:p>
        </w:tc>
      </w:tr>
      <w:tr w:rsidR="00275AE8" w:rsidRPr="008D0A70"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14</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lang w:val="kk-KZ"/>
              </w:rPr>
            </w:pPr>
            <w:r w:rsidRPr="00FF7E33">
              <w:rPr>
                <w:b/>
                <w:lang w:val="kk-KZ"/>
              </w:rPr>
              <w:t>Заявка не подана</w:t>
            </w:r>
          </w:p>
        </w:tc>
        <w:tc>
          <w:tcPr>
            <w:tcW w:w="2549" w:type="dxa"/>
            <w:vAlign w:val="center"/>
          </w:tcPr>
          <w:p w:rsidR="00275AE8" w:rsidRPr="005175CB" w:rsidRDefault="00275AE8" w:rsidP="001005C8">
            <w:pPr>
              <w:jc w:val="center"/>
              <w:rPr>
                <w:lang w:val="kk-KZ"/>
              </w:rPr>
            </w:pPr>
            <w:r w:rsidRPr="005175CB">
              <w:rPr>
                <w:lang w:val="kk-KZ"/>
              </w:rPr>
              <w:t>с.</w:t>
            </w:r>
            <w:r w:rsidRPr="00A9430C">
              <w:rPr>
                <w:lang w:val="kk-KZ"/>
              </w:rPr>
              <w:t xml:space="preserve"> Үлкен Сұлутор</w:t>
            </w:r>
          </w:p>
        </w:tc>
        <w:tc>
          <w:tcPr>
            <w:tcW w:w="1276" w:type="dxa"/>
            <w:vAlign w:val="center"/>
          </w:tcPr>
          <w:p w:rsidR="00275AE8" w:rsidRPr="00A9430C" w:rsidRDefault="00275AE8" w:rsidP="001005C8">
            <w:pPr>
              <w:jc w:val="center"/>
              <w:rPr>
                <w:bCs/>
                <w:lang w:val="kk-KZ"/>
              </w:rPr>
            </w:pPr>
            <w:r w:rsidRPr="00A9430C">
              <w:rPr>
                <w:bCs/>
                <w:lang w:val="kk-KZ"/>
              </w:rPr>
              <w:t>104,3</w:t>
            </w:r>
          </w:p>
        </w:tc>
      </w:tr>
      <w:tr w:rsidR="00275AE8" w:rsidRPr="008D0A70" w:rsidTr="00275AE8">
        <w:trPr>
          <w:cantSplit/>
          <w:trHeight w:val="261"/>
          <w:jc w:val="center"/>
        </w:trPr>
        <w:tc>
          <w:tcPr>
            <w:tcW w:w="9918" w:type="dxa"/>
            <w:gridSpan w:val="5"/>
            <w:vAlign w:val="center"/>
          </w:tcPr>
          <w:p w:rsidR="00275AE8" w:rsidRPr="009023D9" w:rsidRDefault="00275AE8" w:rsidP="001005C8">
            <w:pPr>
              <w:jc w:val="center"/>
              <w:rPr>
                <w:b/>
                <w:bCs/>
                <w:lang w:val="kk-KZ"/>
              </w:rPr>
            </w:pPr>
            <w:r>
              <w:rPr>
                <w:b/>
                <w:bCs/>
                <w:lang w:val="kk-KZ"/>
              </w:rPr>
              <w:t>Атырауская область</w:t>
            </w:r>
          </w:p>
        </w:tc>
      </w:tr>
      <w:tr w:rsidR="00275AE8" w:rsidRPr="008D0A70"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15</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lang w:val="kk-KZ"/>
              </w:rPr>
            </w:pPr>
            <w:r w:rsidRPr="00FF7E33">
              <w:rPr>
                <w:b/>
                <w:lang w:val="kk-KZ"/>
              </w:rPr>
              <w:t>Заявка не подана</w:t>
            </w:r>
          </w:p>
        </w:tc>
        <w:tc>
          <w:tcPr>
            <w:tcW w:w="2549" w:type="dxa"/>
            <w:vAlign w:val="center"/>
          </w:tcPr>
          <w:p w:rsidR="00275AE8" w:rsidRPr="005175CB" w:rsidRDefault="00275AE8" w:rsidP="001005C8">
            <w:pPr>
              <w:jc w:val="center"/>
              <w:rPr>
                <w:lang w:val="kk-KZ"/>
              </w:rPr>
            </w:pPr>
            <w:r>
              <w:rPr>
                <w:lang w:val="kk-KZ"/>
              </w:rPr>
              <w:t>г. Индербор</w:t>
            </w:r>
          </w:p>
        </w:tc>
        <w:tc>
          <w:tcPr>
            <w:tcW w:w="1276" w:type="dxa"/>
            <w:vAlign w:val="center"/>
          </w:tcPr>
          <w:p w:rsidR="00275AE8" w:rsidRPr="00A9430C" w:rsidRDefault="00275AE8" w:rsidP="001005C8">
            <w:pPr>
              <w:jc w:val="center"/>
              <w:rPr>
                <w:bCs/>
                <w:lang w:val="kk-KZ"/>
              </w:rPr>
            </w:pPr>
            <w:r>
              <w:rPr>
                <w:bCs/>
                <w:lang w:val="kk-KZ"/>
              </w:rPr>
              <w:t>107,4</w:t>
            </w:r>
          </w:p>
        </w:tc>
      </w:tr>
      <w:tr w:rsidR="00275AE8" w:rsidRPr="007D671C" w:rsidTr="00275AE8">
        <w:trPr>
          <w:cantSplit/>
          <w:trHeight w:val="261"/>
          <w:jc w:val="center"/>
        </w:trPr>
        <w:tc>
          <w:tcPr>
            <w:tcW w:w="9918" w:type="dxa"/>
            <w:gridSpan w:val="5"/>
            <w:vAlign w:val="center"/>
          </w:tcPr>
          <w:p w:rsidR="00275AE8" w:rsidRPr="00A9430C" w:rsidRDefault="00275AE8" w:rsidP="001005C8">
            <w:pPr>
              <w:spacing w:line="360" w:lineRule="auto"/>
              <w:jc w:val="center"/>
              <w:rPr>
                <w:bCs/>
                <w:lang w:val="kk-KZ"/>
              </w:rPr>
            </w:pPr>
            <w:r w:rsidRPr="00A9430C">
              <w:rPr>
                <w:b/>
                <w:bCs/>
                <w:lang w:val="kk-KZ"/>
              </w:rPr>
              <w:t>Восточно-Казахстанская</w:t>
            </w:r>
            <w:r>
              <w:rPr>
                <w:b/>
                <w:bCs/>
                <w:lang w:val="kk-KZ"/>
              </w:rPr>
              <w:t xml:space="preserve"> область</w:t>
            </w:r>
          </w:p>
        </w:tc>
      </w:tr>
      <w:tr w:rsidR="00275AE8" w:rsidRPr="007D671C" w:rsidTr="00275AE8">
        <w:trPr>
          <w:cantSplit/>
          <w:trHeight w:val="261"/>
          <w:jc w:val="center"/>
        </w:trPr>
        <w:tc>
          <w:tcPr>
            <w:tcW w:w="662" w:type="dxa"/>
            <w:vAlign w:val="center"/>
          </w:tcPr>
          <w:p w:rsidR="00275AE8" w:rsidRDefault="00275AE8" w:rsidP="001005C8">
            <w:pPr>
              <w:jc w:val="center"/>
              <w:rPr>
                <w:b/>
                <w:bCs/>
                <w:lang w:val="kk-KZ"/>
              </w:rPr>
            </w:pPr>
            <w:r>
              <w:rPr>
                <w:b/>
                <w:bCs/>
                <w:lang w:val="kk-KZ"/>
              </w:rPr>
              <w:t>16</w:t>
            </w:r>
          </w:p>
        </w:tc>
        <w:tc>
          <w:tcPr>
            <w:tcW w:w="1605" w:type="dxa"/>
            <w:vAlign w:val="center"/>
          </w:tcPr>
          <w:p w:rsidR="00275AE8" w:rsidRDefault="00275AE8" w:rsidP="001005C8">
            <w:pPr>
              <w:jc w:val="center"/>
              <w:rPr>
                <w:b/>
                <w:bCs/>
                <w:lang w:val="kk-KZ"/>
              </w:rPr>
            </w:pPr>
          </w:p>
        </w:tc>
        <w:tc>
          <w:tcPr>
            <w:tcW w:w="3826" w:type="dxa"/>
            <w:vAlign w:val="center"/>
          </w:tcPr>
          <w:p w:rsidR="00275AE8" w:rsidRPr="00FF7E33" w:rsidRDefault="00275AE8" w:rsidP="001005C8">
            <w:pPr>
              <w:jc w:val="center"/>
              <w:rPr>
                <w:b/>
                <w:bCs/>
                <w:lang w:val="kk-KZ"/>
              </w:rPr>
            </w:pPr>
            <w:r w:rsidRPr="00FF7E33">
              <w:rPr>
                <w:b/>
                <w:lang w:val="kk-KZ"/>
              </w:rPr>
              <w:t>Заявка не подана</w:t>
            </w:r>
          </w:p>
        </w:tc>
        <w:tc>
          <w:tcPr>
            <w:tcW w:w="2549" w:type="dxa"/>
            <w:vAlign w:val="center"/>
          </w:tcPr>
          <w:p w:rsidR="00275AE8" w:rsidRPr="00A9430C" w:rsidRDefault="00275AE8" w:rsidP="001005C8">
            <w:pPr>
              <w:jc w:val="center"/>
              <w:rPr>
                <w:lang w:val="kk-KZ"/>
              </w:rPr>
            </w:pPr>
            <w:r w:rsidRPr="00A9430C">
              <w:t xml:space="preserve">г. </w:t>
            </w:r>
            <w:proofErr w:type="spellStart"/>
            <w:r w:rsidRPr="00A9430C">
              <w:t>Аяг</w:t>
            </w:r>
            <w:proofErr w:type="spellEnd"/>
            <w:r w:rsidRPr="00A9430C">
              <w:rPr>
                <w:lang w:val="kk-KZ"/>
              </w:rPr>
              <w:t>ө</w:t>
            </w:r>
            <w:proofErr w:type="spellStart"/>
            <w:r w:rsidRPr="00A9430C">
              <w:t>з</w:t>
            </w:r>
            <w:proofErr w:type="spellEnd"/>
          </w:p>
        </w:tc>
        <w:tc>
          <w:tcPr>
            <w:tcW w:w="1276" w:type="dxa"/>
            <w:vAlign w:val="center"/>
          </w:tcPr>
          <w:p w:rsidR="00275AE8" w:rsidRPr="00A9430C" w:rsidRDefault="00275AE8" w:rsidP="001005C8">
            <w:pPr>
              <w:jc w:val="center"/>
              <w:rPr>
                <w:bCs/>
                <w:lang w:val="kk-KZ"/>
              </w:rPr>
            </w:pPr>
            <w:r w:rsidRPr="00A9430C">
              <w:rPr>
                <w:bCs/>
                <w:lang w:val="kk-KZ"/>
              </w:rPr>
              <w:t>101,4</w:t>
            </w:r>
          </w:p>
        </w:tc>
      </w:tr>
      <w:tr w:rsidR="00275AE8" w:rsidRPr="007D671C" w:rsidTr="00275AE8">
        <w:trPr>
          <w:cantSplit/>
          <w:trHeight w:val="261"/>
          <w:jc w:val="center"/>
        </w:trPr>
        <w:tc>
          <w:tcPr>
            <w:tcW w:w="9918" w:type="dxa"/>
            <w:gridSpan w:val="5"/>
            <w:vAlign w:val="center"/>
          </w:tcPr>
          <w:p w:rsidR="00275AE8" w:rsidRPr="00777E62" w:rsidRDefault="00275AE8" w:rsidP="001005C8">
            <w:pPr>
              <w:spacing w:line="360" w:lineRule="auto"/>
              <w:jc w:val="center"/>
              <w:rPr>
                <w:b/>
                <w:bCs/>
                <w:lang w:val="kk-KZ"/>
              </w:rPr>
            </w:pPr>
            <w:r>
              <w:rPr>
                <w:b/>
                <w:bCs/>
                <w:lang w:val="kk-KZ"/>
              </w:rPr>
              <w:t>ВСЕГО: 5 претендентов на 3</w:t>
            </w:r>
            <w:r w:rsidRPr="00777E62">
              <w:rPr>
                <w:b/>
                <w:bCs/>
                <w:lang w:val="kk-KZ"/>
              </w:rPr>
              <w:t xml:space="preserve"> радиочастот</w:t>
            </w:r>
            <w:r w:rsidR="006473A7">
              <w:rPr>
                <w:b/>
                <w:bCs/>
                <w:lang w:val="kk-KZ"/>
              </w:rPr>
              <w:t>ы</w:t>
            </w:r>
          </w:p>
        </w:tc>
      </w:tr>
    </w:tbl>
    <w:p w:rsidR="00517C0F" w:rsidRPr="00C22BC5" w:rsidRDefault="00517C0F" w:rsidP="00C22BC5">
      <w:pPr>
        <w:spacing w:after="0" w:line="240" w:lineRule="auto"/>
        <w:jc w:val="both"/>
        <w:rPr>
          <w:rFonts w:ascii="Times New Roman" w:hAnsi="Times New Roman" w:cs="Times New Roman"/>
          <w:b/>
          <w:sz w:val="28"/>
          <w:szCs w:val="28"/>
          <w:lang w:val="kk-KZ"/>
        </w:rPr>
      </w:pPr>
      <w:bookmarkStart w:id="0" w:name="_GoBack"/>
      <w:bookmarkEnd w:id="0"/>
    </w:p>
    <w:sectPr w:rsidR="00517C0F" w:rsidRPr="00C22BC5" w:rsidSect="000530D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09" w:rsidRDefault="00051B09" w:rsidP="000530D7">
      <w:pPr>
        <w:spacing w:after="0" w:line="240" w:lineRule="auto"/>
      </w:pPr>
      <w:r>
        <w:separator/>
      </w:r>
    </w:p>
  </w:endnote>
  <w:endnote w:type="continuationSeparator" w:id="0">
    <w:p w:rsidR="00051B09" w:rsidRDefault="00051B09" w:rsidP="0005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09" w:rsidRDefault="00051B09" w:rsidP="000530D7">
      <w:pPr>
        <w:spacing w:after="0" w:line="240" w:lineRule="auto"/>
      </w:pPr>
      <w:r>
        <w:separator/>
      </w:r>
    </w:p>
  </w:footnote>
  <w:footnote w:type="continuationSeparator" w:id="0">
    <w:p w:rsidR="00051B09" w:rsidRDefault="00051B09" w:rsidP="0005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0204"/>
      <w:docPartObj>
        <w:docPartGallery w:val="Page Numbers (Top of Page)"/>
        <w:docPartUnique/>
      </w:docPartObj>
    </w:sdtPr>
    <w:sdtContent>
      <w:p w:rsidR="00495418" w:rsidRDefault="00C3346B">
        <w:pPr>
          <w:pStyle w:val="af"/>
          <w:jc w:val="center"/>
        </w:pPr>
        <w:r>
          <w:fldChar w:fldCharType="begin"/>
        </w:r>
        <w:r w:rsidR="009D2F8A">
          <w:instrText xml:space="preserve"> PAGE   \* MERGEFORMAT </w:instrText>
        </w:r>
        <w:r>
          <w:fldChar w:fldCharType="separate"/>
        </w:r>
        <w:r w:rsidR="006473A7">
          <w:rPr>
            <w:noProof/>
          </w:rPr>
          <w:t>2</w:t>
        </w:r>
        <w:r>
          <w:rPr>
            <w:noProof/>
          </w:rPr>
          <w:fldChar w:fldCharType="end"/>
        </w:r>
      </w:p>
    </w:sdtContent>
  </w:sdt>
  <w:p w:rsidR="00495418" w:rsidRDefault="0049541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C1EE4"/>
    <w:multiLevelType w:val="multilevel"/>
    <w:tmpl w:val="C598E2DC"/>
    <w:lvl w:ilvl="0">
      <w:start w:val="1"/>
      <w:numFmt w:val="decimal"/>
      <w:lvlText w:val="%1."/>
      <w:lvlJc w:val="left"/>
      <w:pPr>
        <w:tabs>
          <w:tab w:val="num" w:pos="360"/>
        </w:tabs>
        <w:ind w:left="360" w:hanging="360"/>
      </w:pPr>
      <w:rPr>
        <w:b/>
        <w:lang w:val="kk-KZ"/>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C0F"/>
    <w:rsid w:val="000309E5"/>
    <w:rsid w:val="00051B09"/>
    <w:rsid w:val="000530D7"/>
    <w:rsid w:val="000E428A"/>
    <w:rsid w:val="000E4306"/>
    <w:rsid w:val="0010727A"/>
    <w:rsid w:val="00137CE4"/>
    <w:rsid w:val="001B3712"/>
    <w:rsid w:val="001B6D95"/>
    <w:rsid w:val="001E0A6B"/>
    <w:rsid w:val="00244681"/>
    <w:rsid w:val="002453D1"/>
    <w:rsid w:val="002464A6"/>
    <w:rsid w:val="00275AE8"/>
    <w:rsid w:val="002D6EBF"/>
    <w:rsid w:val="00372096"/>
    <w:rsid w:val="00385AA8"/>
    <w:rsid w:val="00397842"/>
    <w:rsid w:val="003F2388"/>
    <w:rsid w:val="004218BC"/>
    <w:rsid w:val="004331C1"/>
    <w:rsid w:val="004422D9"/>
    <w:rsid w:val="00452867"/>
    <w:rsid w:val="00495418"/>
    <w:rsid w:val="004A06B1"/>
    <w:rsid w:val="00517C0F"/>
    <w:rsid w:val="00562B5A"/>
    <w:rsid w:val="005C6560"/>
    <w:rsid w:val="005E003E"/>
    <w:rsid w:val="006473A7"/>
    <w:rsid w:val="00701EA9"/>
    <w:rsid w:val="00716156"/>
    <w:rsid w:val="007B1F7F"/>
    <w:rsid w:val="007C1A41"/>
    <w:rsid w:val="0085090A"/>
    <w:rsid w:val="009971ED"/>
    <w:rsid w:val="009C5312"/>
    <w:rsid w:val="009D2F8A"/>
    <w:rsid w:val="00A16AE1"/>
    <w:rsid w:val="00A24856"/>
    <w:rsid w:val="00A3774C"/>
    <w:rsid w:val="00A54A51"/>
    <w:rsid w:val="00A67C1C"/>
    <w:rsid w:val="00AA0C2C"/>
    <w:rsid w:val="00AB4A1F"/>
    <w:rsid w:val="00AD745A"/>
    <w:rsid w:val="00B54AD2"/>
    <w:rsid w:val="00BC3818"/>
    <w:rsid w:val="00BD50F3"/>
    <w:rsid w:val="00BF3C99"/>
    <w:rsid w:val="00BF650D"/>
    <w:rsid w:val="00C22BC5"/>
    <w:rsid w:val="00C3346B"/>
    <w:rsid w:val="00C40CA2"/>
    <w:rsid w:val="00CD42C7"/>
    <w:rsid w:val="00CF2AA6"/>
    <w:rsid w:val="00CF4B72"/>
    <w:rsid w:val="00D41A6C"/>
    <w:rsid w:val="00D86041"/>
    <w:rsid w:val="00DC473A"/>
    <w:rsid w:val="00E53F5A"/>
    <w:rsid w:val="00EE19AB"/>
    <w:rsid w:val="00F87316"/>
    <w:rsid w:val="00FE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6"/>
  </w:style>
  <w:style w:type="paragraph" w:styleId="1">
    <w:name w:val="heading 1"/>
    <w:basedOn w:val="a"/>
    <w:next w:val="a"/>
    <w:link w:val="10"/>
    <w:uiPriority w:val="9"/>
    <w:qFormat/>
    <w:rsid w:val="000530D7"/>
    <w:pPr>
      <w:keepNext/>
      <w:keepLines/>
      <w:spacing w:before="480"/>
      <w:outlineLvl w:val="0"/>
    </w:pPr>
    <w:rPr>
      <w:rFonts w:ascii="Consolas" w:eastAsia="Consolas" w:hAnsi="Consolas" w:cs="Consolas"/>
      <w:lang w:val="en-US"/>
    </w:rPr>
  </w:style>
  <w:style w:type="paragraph" w:styleId="2">
    <w:name w:val="heading 2"/>
    <w:aliases w:val=" Знак"/>
    <w:basedOn w:val="a"/>
    <w:next w:val="a"/>
    <w:link w:val="20"/>
    <w:uiPriority w:val="9"/>
    <w:qFormat/>
    <w:rsid w:val="000530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30D7"/>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0530D7"/>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4"/>
    <w:uiPriority w:val="99"/>
    <w:qFormat/>
    <w:rsid w:val="00CD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D42C7"/>
    <w:pPr>
      <w:ind w:left="720"/>
      <w:contextualSpacing/>
    </w:pPr>
  </w:style>
  <w:style w:type="character" w:customStyle="1" w:styleId="10">
    <w:name w:val="Заголовок 1 Знак"/>
    <w:basedOn w:val="a0"/>
    <w:link w:val="1"/>
    <w:uiPriority w:val="9"/>
    <w:rsid w:val="000530D7"/>
    <w:rPr>
      <w:rFonts w:ascii="Consolas" w:eastAsia="Consolas" w:hAnsi="Consolas" w:cs="Consolas"/>
      <w:lang w:val="en-US"/>
    </w:rPr>
  </w:style>
  <w:style w:type="character" w:customStyle="1" w:styleId="20">
    <w:name w:val="Заголовок 2 Знак"/>
    <w:aliases w:val=" Знак Знак"/>
    <w:basedOn w:val="a0"/>
    <w:link w:val="2"/>
    <w:uiPriority w:val="9"/>
    <w:rsid w:val="000530D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530D7"/>
    <w:rPr>
      <w:rFonts w:ascii="Consolas" w:eastAsia="Consolas" w:hAnsi="Consolas" w:cs="Consolas"/>
      <w:lang w:val="en-US"/>
    </w:rPr>
  </w:style>
  <w:style w:type="character" w:customStyle="1" w:styleId="40">
    <w:name w:val="Заголовок 4 Знак"/>
    <w:basedOn w:val="a0"/>
    <w:link w:val="4"/>
    <w:uiPriority w:val="9"/>
    <w:rsid w:val="000530D7"/>
    <w:rPr>
      <w:rFonts w:ascii="Consolas" w:eastAsia="Consolas" w:hAnsi="Consolas" w:cs="Consolas"/>
      <w:lang w:val="en-US"/>
    </w:rPr>
  </w:style>
  <w:style w:type="table" w:styleId="a6">
    <w:name w:val="Table Grid"/>
    <w:basedOn w:val="a1"/>
    <w:uiPriority w:val="39"/>
    <w:rsid w:val="00053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530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530D7"/>
    <w:rPr>
      <w:rFonts w:ascii="Times New Roman" w:eastAsia="Times New Roman" w:hAnsi="Times New Roman" w:cs="Times New Roman"/>
      <w:sz w:val="24"/>
      <w:szCs w:val="20"/>
      <w:lang w:eastAsia="ru-RU"/>
    </w:rPr>
  </w:style>
  <w:style w:type="paragraph" w:customStyle="1" w:styleId="31">
    <w:name w:val="çàãîëîâîê 3"/>
    <w:basedOn w:val="a"/>
    <w:next w:val="a"/>
    <w:rsid w:val="000530D7"/>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1">
    <w:name w:val="Знак Знак1 Знак Знак Знак Знак Знак Знак Знак"/>
    <w:basedOn w:val="a"/>
    <w:autoRedefine/>
    <w:rsid w:val="000530D7"/>
    <w:pPr>
      <w:spacing w:before="100" w:beforeAutospacing="1" w:after="160" w:afterAutospacing="1" w:line="240" w:lineRule="exact"/>
      <w:jc w:val="center"/>
    </w:pPr>
    <w:rPr>
      <w:rFonts w:ascii="Times New Roman" w:eastAsia="SimSun" w:hAnsi="Times New Roman" w:cs="Times New Roman"/>
      <w:sz w:val="24"/>
      <w:szCs w:val="24"/>
    </w:rPr>
  </w:style>
  <w:style w:type="paragraph" w:customStyle="1" w:styleId="12">
    <w:name w:val="Знак Знак Знак1 Знак Знак Знак Знак Знак Знак Знак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styleId="a7">
    <w:name w:val="Balloon Text"/>
    <w:basedOn w:val="a"/>
    <w:link w:val="a8"/>
    <w:uiPriority w:val="99"/>
    <w:semiHidden/>
    <w:rsid w:val="000530D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530D7"/>
    <w:rPr>
      <w:rFonts w:ascii="Tahoma" w:eastAsia="Times New Roman" w:hAnsi="Tahoma" w:cs="Tahoma"/>
      <w:sz w:val="16"/>
      <w:szCs w:val="16"/>
      <w:lang w:eastAsia="ru-RU"/>
    </w:rPr>
  </w:style>
  <w:style w:type="paragraph" w:customStyle="1" w:styleId="CharCharChar">
    <w:name w:val="Char Знак Знак Знак Char Char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customStyle="1" w:styleId="a9">
    <w:name w:val="Знак"/>
    <w:basedOn w:val="a"/>
    <w:autoRedefine/>
    <w:rsid w:val="000530D7"/>
    <w:pPr>
      <w:spacing w:after="160" w:line="240" w:lineRule="exact"/>
      <w:jc w:val="both"/>
    </w:pPr>
    <w:rPr>
      <w:rFonts w:ascii="Times New Roman" w:eastAsia="Times New Roman" w:hAnsi="Times New Roman" w:cs="Times New Roman"/>
      <w:sz w:val="28"/>
      <w:szCs w:val="20"/>
      <w:lang w:val="en-US"/>
    </w:rPr>
  </w:style>
  <w:style w:type="paragraph" w:styleId="aa">
    <w:name w:val="Body Text Indent"/>
    <w:basedOn w:val="a"/>
    <w:link w:val="ab"/>
    <w:rsid w:val="000530D7"/>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30D7"/>
    <w:rPr>
      <w:rFonts w:ascii="Times New Roman" w:eastAsia="Times New Roman" w:hAnsi="Times New Roman" w:cs="Times New Roman"/>
      <w:sz w:val="24"/>
      <w:szCs w:val="24"/>
      <w:lang w:eastAsia="ru-RU"/>
    </w:rPr>
  </w:style>
  <w:style w:type="paragraph" w:styleId="23">
    <w:name w:val="Body Text Indent 2"/>
    <w:basedOn w:val="a"/>
    <w:link w:val="24"/>
    <w:rsid w:val="000530D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530D7"/>
    <w:rPr>
      <w:rFonts w:ascii="Times New Roman" w:eastAsia="Times New Roman" w:hAnsi="Times New Roman" w:cs="Times New Roman"/>
      <w:sz w:val="24"/>
      <w:szCs w:val="24"/>
      <w:lang w:eastAsia="ru-RU"/>
    </w:rPr>
  </w:style>
  <w:style w:type="paragraph" w:styleId="ac">
    <w:name w:val="footer"/>
    <w:basedOn w:val="a"/>
    <w:link w:val="ad"/>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530D7"/>
    <w:rPr>
      <w:rFonts w:ascii="Times New Roman" w:eastAsia="Times New Roman" w:hAnsi="Times New Roman" w:cs="Times New Roman"/>
      <w:sz w:val="24"/>
      <w:szCs w:val="24"/>
      <w:lang w:eastAsia="ru-RU"/>
    </w:rPr>
  </w:style>
  <w:style w:type="character" w:styleId="ae">
    <w:name w:val="page number"/>
    <w:basedOn w:val="a0"/>
    <w:rsid w:val="000530D7"/>
  </w:style>
  <w:style w:type="character" w:customStyle="1" w:styleId="s0">
    <w:name w:val="s0"/>
    <w:rsid w:val="000530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530D7"/>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0530D7"/>
    <w:pPr>
      <w:spacing w:after="160" w:line="240" w:lineRule="exact"/>
      <w:jc w:val="both"/>
    </w:pPr>
    <w:rPr>
      <w:rFonts w:ascii="Times New Roman" w:eastAsia="SimSun" w:hAnsi="Times New Roman" w:cs="Times New Roman"/>
      <w:sz w:val="24"/>
      <w:szCs w:val="24"/>
    </w:rPr>
  </w:style>
  <w:style w:type="paragraph" w:styleId="af">
    <w:name w:val="header"/>
    <w:basedOn w:val="a"/>
    <w:link w:val="af0"/>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530D7"/>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basedOn w:val="a0"/>
    <w:link w:val="a3"/>
    <w:uiPriority w:val="99"/>
    <w:locked/>
    <w:rsid w:val="000530D7"/>
    <w:rPr>
      <w:rFonts w:ascii="Times New Roman" w:eastAsia="Times New Roman" w:hAnsi="Times New Roman" w:cs="Times New Roman"/>
      <w:sz w:val="24"/>
      <w:szCs w:val="24"/>
      <w:lang w:eastAsia="ru-RU"/>
    </w:rPr>
  </w:style>
  <w:style w:type="paragraph" w:styleId="af1">
    <w:name w:val="Normal Indent"/>
    <w:basedOn w:val="a"/>
    <w:uiPriority w:val="99"/>
    <w:unhideWhenUsed/>
    <w:rsid w:val="000530D7"/>
    <w:pPr>
      <w:ind w:left="720"/>
    </w:pPr>
    <w:rPr>
      <w:rFonts w:ascii="Consolas" w:eastAsia="Consolas" w:hAnsi="Consolas" w:cs="Consolas"/>
      <w:lang w:val="en-US"/>
    </w:rPr>
  </w:style>
  <w:style w:type="paragraph" w:styleId="af2">
    <w:name w:val="Subtitle"/>
    <w:basedOn w:val="a"/>
    <w:next w:val="a"/>
    <w:link w:val="af3"/>
    <w:uiPriority w:val="11"/>
    <w:qFormat/>
    <w:rsid w:val="000530D7"/>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0530D7"/>
    <w:rPr>
      <w:rFonts w:ascii="Consolas" w:eastAsia="Consolas" w:hAnsi="Consolas" w:cs="Consolas"/>
      <w:lang w:val="en-US"/>
    </w:rPr>
  </w:style>
  <w:style w:type="paragraph" w:styleId="af4">
    <w:name w:val="Title"/>
    <w:basedOn w:val="a"/>
    <w:next w:val="a"/>
    <w:link w:val="af5"/>
    <w:uiPriority w:val="10"/>
    <w:qFormat/>
    <w:rsid w:val="000530D7"/>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0530D7"/>
    <w:rPr>
      <w:rFonts w:ascii="Consolas" w:eastAsia="Consolas" w:hAnsi="Consolas" w:cs="Consolas"/>
      <w:lang w:val="en-US"/>
    </w:rPr>
  </w:style>
  <w:style w:type="character" w:styleId="af6">
    <w:name w:val="Emphasis"/>
    <w:basedOn w:val="a0"/>
    <w:uiPriority w:val="20"/>
    <w:qFormat/>
    <w:rsid w:val="000530D7"/>
    <w:rPr>
      <w:rFonts w:ascii="Consolas" w:eastAsia="Consolas" w:hAnsi="Consolas" w:cs="Consolas"/>
    </w:rPr>
  </w:style>
  <w:style w:type="character" w:styleId="af7">
    <w:name w:val="Hyperlink"/>
    <w:basedOn w:val="a0"/>
    <w:uiPriority w:val="99"/>
    <w:unhideWhenUsed/>
    <w:rsid w:val="000530D7"/>
    <w:rPr>
      <w:rFonts w:ascii="Consolas" w:eastAsia="Consolas" w:hAnsi="Consolas" w:cs="Consolas"/>
    </w:rPr>
  </w:style>
  <w:style w:type="paragraph" w:styleId="af8">
    <w:name w:val="caption"/>
    <w:basedOn w:val="a"/>
    <w:next w:val="a"/>
    <w:uiPriority w:val="35"/>
    <w:semiHidden/>
    <w:unhideWhenUsed/>
    <w:qFormat/>
    <w:rsid w:val="000530D7"/>
    <w:pPr>
      <w:spacing w:line="240" w:lineRule="auto"/>
    </w:pPr>
    <w:rPr>
      <w:rFonts w:ascii="Consolas" w:eastAsia="Consolas" w:hAnsi="Consolas" w:cs="Consolas"/>
      <w:lang w:val="en-US"/>
    </w:rPr>
  </w:style>
  <w:style w:type="paragraph" w:customStyle="1" w:styleId="disclaimer">
    <w:name w:val="disclaimer"/>
    <w:basedOn w:val="a"/>
    <w:rsid w:val="000530D7"/>
    <w:pPr>
      <w:jc w:val="center"/>
    </w:pPr>
    <w:rPr>
      <w:rFonts w:ascii="Consolas" w:eastAsia="Consolas" w:hAnsi="Consolas" w:cs="Consolas"/>
      <w:sz w:val="18"/>
      <w:szCs w:val="18"/>
      <w:lang w:val="en-US"/>
    </w:rPr>
  </w:style>
  <w:style w:type="paragraph" w:customStyle="1" w:styleId="DocDefaults">
    <w:name w:val="DocDefaults"/>
    <w:rsid w:val="000530D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Пользователь</cp:lastModifiedBy>
  <cp:revision>4</cp:revision>
  <dcterms:created xsi:type="dcterms:W3CDTF">2022-04-28T07:19:00Z</dcterms:created>
  <dcterms:modified xsi:type="dcterms:W3CDTF">2022-04-28T11:47:00Z</dcterms:modified>
</cp:coreProperties>
</file>