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102" w:rsidRPr="000B6E48" w:rsidRDefault="007F724C" w:rsidP="00510102">
      <w:pPr>
        <w:pStyle w:val="a3"/>
        <w:widowControl w:val="0"/>
        <w:tabs>
          <w:tab w:val="left" w:pos="10632"/>
        </w:tabs>
        <w:jc w:val="right"/>
        <w:rPr>
          <w:rFonts w:ascii="Times New Roman" w:eastAsia="Times New Roman" w:hAnsi="Times New Roman" w:cs="Times New Roman"/>
          <w:sz w:val="24"/>
          <w:szCs w:val="24"/>
          <w:lang w:eastAsia="ru-RU" w:bidi="ru-RU"/>
        </w:rPr>
      </w:pPr>
      <w:r w:rsidRPr="000B6E48">
        <w:rPr>
          <w:rFonts w:ascii="Times New Roman" w:eastAsia="Times New Roman" w:hAnsi="Times New Roman" w:cs="Times New Roman"/>
          <w:sz w:val="24"/>
          <w:szCs w:val="24"/>
          <w:lang w:eastAsia="ru-RU" w:bidi="ru-RU"/>
        </w:rPr>
        <w:t xml:space="preserve">2021 жылғы 12 тамыздағы № 1 мен </w:t>
      </w:r>
    </w:p>
    <w:p w:rsidR="00510102" w:rsidRPr="000B6E48" w:rsidRDefault="007F724C" w:rsidP="00510102">
      <w:pPr>
        <w:pStyle w:val="a3"/>
        <w:widowControl w:val="0"/>
        <w:tabs>
          <w:tab w:val="left" w:pos="10632"/>
        </w:tabs>
        <w:jc w:val="right"/>
        <w:rPr>
          <w:rFonts w:ascii="Times New Roman" w:eastAsia="Times New Roman" w:hAnsi="Times New Roman" w:cs="Times New Roman"/>
          <w:sz w:val="24"/>
          <w:szCs w:val="24"/>
          <w:lang w:eastAsia="ru-RU" w:bidi="ru-RU"/>
        </w:rPr>
      </w:pPr>
      <w:r w:rsidRPr="000B6E48">
        <w:rPr>
          <w:rFonts w:ascii="Times New Roman" w:eastAsia="Times New Roman" w:hAnsi="Times New Roman" w:cs="Times New Roman"/>
          <w:sz w:val="24"/>
          <w:szCs w:val="24"/>
          <w:lang w:eastAsia="ru-RU" w:bidi="ru-RU"/>
        </w:rPr>
        <w:t>Қазақстан Республикасы Ұлттық экономика</w:t>
      </w:r>
    </w:p>
    <w:p w:rsidR="00510102" w:rsidRPr="000B6E48" w:rsidRDefault="007F724C" w:rsidP="00510102">
      <w:pPr>
        <w:pStyle w:val="a3"/>
        <w:widowControl w:val="0"/>
        <w:tabs>
          <w:tab w:val="left" w:pos="10632"/>
        </w:tabs>
        <w:jc w:val="right"/>
        <w:rPr>
          <w:rFonts w:ascii="Times New Roman" w:eastAsia="Times New Roman" w:hAnsi="Times New Roman" w:cs="Times New Roman"/>
          <w:sz w:val="24"/>
          <w:szCs w:val="24"/>
          <w:lang w:eastAsia="ru-RU" w:bidi="ru-RU"/>
        </w:rPr>
      </w:pPr>
      <w:r w:rsidRPr="000B6E48">
        <w:rPr>
          <w:rFonts w:ascii="Times New Roman" w:eastAsia="Times New Roman" w:hAnsi="Times New Roman" w:cs="Times New Roman"/>
          <w:sz w:val="24"/>
          <w:szCs w:val="24"/>
          <w:lang w:eastAsia="ru-RU" w:bidi="ru-RU"/>
        </w:rPr>
        <w:t xml:space="preserve"> министрінің 2021 жылғы 11 тамыздағы </w:t>
      </w:r>
    </w:p>
    <w:p w:rsidR="00FC009D" w:rsidRPr="000B6E48" w:rsidRDefault="007F724C" w:rsidP="00510102">
      <w:pPr>
        <w:pStyle w:val="a3"/>
        <w:widowControl w:val="0"/>
        <w:tabs>
          <w:tab w:val="left" w:pos="10632"/>
        </w:tabs>
        <w:jc w:val="right"/>
        <w:rPr>
          <w:rFonts w:ascii="Times New Roman" w:eastAsia="Times New Roman" w:hAnsi="Times New Roman" w:cs="Times New Roman"/>
          <w:sz w:val="24"/>
          <w:szCs w:val="24"/>
          <w:lang w:val="kk-KZ" w:eastAsia="ru-RU" w:bidi="ru-RU"/>
        </w:rPr>
      </w:pPr>
      <w:r w:rsidRPr="000B6E48">
        <w:rPr>
          <w:rFonts w:ascii="Times New Roman" w:eastAsia="Times New Roman" w:hAnsi="Times New Roman" w:cs="Times New Roman"/>
          <w:sz w:val="24"/>
          <w:szCs w:val="24"/>
          <w:lang w:eastAsia="ru-RU" w:bidi="ru-RU"/>
        </w:rPr>
        <w:t>№ 79  бірлескен бұйрыққа 4-қосымша</w:t>
      </w:r>
      <w:r w:rsidR="00510102" w:rsidRPr="000B6E48">
        <w:rPr>
          <w:rFonts w:ascii="Times New Roman" w:eastAsia="Times New Roman" w:hAnsi="Times New Roman" w:cs="Times New Roman"/>
          <w:sz w:val="24"/>
          <w:szCs w:val="24"/>
          <w:lang w:val="kk-KZ" w:eastAsia="ru-RU" w:bidi="ru-RU"/>
        </w:rPr>
        <w:t>сы</w:t>
      </w:r>
    </w:p>
    <w:p w:rsidR="007F724C" w:rsidRPr="000B6E48" w:rsidRDefault="007F724C" w:rsidP="00510102">
      <w:pPr>
        <w:pStyle w:val="a3"/>
        <w:widowControl w:val="0"/>
        <w:tabs>
          <w:tab w:val="left" w:pos="10632"/>
        </w:tabs>
        <w:jc w:val="center"/>
        <w:rPr>
          <w:rFonts w:ascii="Times New Roman" w:hAnsi="Times New Roman" w:cs="Times New Roman"/>
          <w:sz w:val="24"/>
          <w:szCs w:val="24"/>
        </w:rPr>
      </w:pPr>
    </w:p>
    <w:p w:rsidR="00A043D9" w:rsidRPr="000B6E48" w:rsidRDefault="007F724C" w:rsidP="00510102">
      <w:pPr>
        <w:jc w:val="center"/>
        <w:rPr>
          <w:b/>
          <w:sz w:val="24"/>
          <w:szCs w:val="24"/>
          <w:lang w:val="kk-KZ"/>
        </w:rPr>
      </w:pPr>
      <w:r w:rsidRPr="000B6E48">
        <w:rPr>
          <w:b/>
          <w:bCs/>
          <w:color w:val="000000"/>
          <w:sz w:val="24"/>
          <w:szCs w:val="24"/>
          <w:lang w:val="kk-KZ"/>
        </w:rPr>
        <w:t xml:space="preserve"> </w:t>
      </w:r>
      <w:r w:rsidRPr="000B6E48">
        <w:rPr>
          <w:b/>
          <w:sz w:val="24"/>
          <w:szCs w:val="24"/>
          <w:lang w:val="kk-KZ"/>
        </w:rPr>
        <w:t>«Білімді ұлт» сапалы білім беру»</w:t>
      </w:r>
      <w:r w:rsidR="00A043D9" w:rsidRPr="000B6E48">
        <w:rPr>
          <w:b/>
          <w:sz w:val="24"/>
          <w:szCs w:val="24"/>
          <w:lang w:val="kk-KZ"/>
        </w:rPr>
        <w:t xml:space="preserve"> </w:t>
      </w:r>
      <w:r w:rsidRPr="000B6E48">
        <w:rPr>
          <w:b/>
          <w:sz w:val="24"/>
          <w:szCs w:val="24"/>
          <w:lang w:val="kk-KZ"/>
        </w:rPr>
        <w:t xml:space="preserve"> ұлттық жобасын</w:t>
      </w:r>
    </w:p>
    <w:p w:rsidR="007F724C" w:rsidRPr="000B6E48" w:rsidRDefault="00A043D9" w:rsidP="00510102">
      <w:pPr>
        <w:jc w:val="center"/>
        <w:rPr>
          <w:b/>
          <w:bCs/>
          <w:color w:val="000000"/>
          <w:sz w:val="24"/>
          <w:szCs w:val="24"/>
          <w:lang w:val="kk-KZ"/>
        </w:rPr>
      </w:pPr>
      <w:r w:rsidRPr="000B6E48">
        <w:rPr>
          <w:b/>
          <w:sz w:val="24"/>
          <w:szCs w:val="24"/>
          <w:lang w:val="kk-KZ"/>
        </w:rPr>
        <w:t>2021 жылы</w:t>
      </w:r>
      <w:r w:rsidR="007F724C" w:rsidRPr="000B6E48">
        <w:rPr>
          <w:b/>
          <w:sz w:val="24"/>
          <w:szCs w:val="24"/>
          <w:lang w:val="kk-KZ"/>
        </w:rPr>
        <w:t xml:space="preserve"> </w:t>
      </w:r>
      <w:r w:rsidR="007F724C" w:rsidRPr="000B6E48">
        <w:rPr>
          <w:b/>
          <w:bCs/>
          <w:color w:val="000000"/>
          <w:sz w:val="24"/>
          <w:szCs w:val="24"/>
          <w:lang w:val="kk-KZ"/>
        </w:rPr>
        <w:t>іске асыру бойынша</w:t>
      </w:r>
      <w:r w:rsidRPr="000B6E48">
        <w:rPr>
          <w:b/>
          <w:bCs/>
          <w:color w:val="000000"/>
          <w:sz w:val="24"/>
          <w:szCs w:val="24"/>
          <w:lang w:val="kk-KZ"/>
        </w:rPr>
        <w:t xml:space="preserve"> ҚР </w:t>
      </w:r>
      <w:r w:rsidR="007F724C" w:rsidRPr="000B6E48">
        <w:rPr>
          <w:b/>
          <w:bCs/>
          <w:color w:val="000000"/>
          <w:sz w:val="24"/>
          <w:szCs w:val="24"/>
          <w:lang w:val="kk-KZ"/>
        </w:rPr>
        <w:t>Білім және ғылым министрлігінің жыл сайынғы есебі</w:t>
      </w:r>
    </w:p>
    <w:p w:rsidR="00A043D9" w:rsidRPr="000B6E48" w:rsidRDefault="00A043D9" w:rsidP="00510102">
      <w:pPr>
        <w:jc w:val="center"/>
        <w:rPr>
          <w:b/>
          <w:bCs/>
          <w:color w:val="000000"/>
          <w:sz w:val="24"/>
          <w:szCs w:val="24"/>
          <w:lang w:val="kk-KZ"/>
        </w:rPr>
      </w:pPr>
    </w:p>
    <w:p w:rsidR="00A043D9" w:rsidRPr="000B6E48" w:rsidRDefault="00A043D9" w:rsidP="00510102">
      <w:pPr>
        <w:pStyle w:val="ab"/>
        <w:numPr>
          <w:ilvl w:val="0"/>
          <w:numId w:val="5"/>
        </w:numPr>
        <w:autoSpaceDE/>
        <w:autoSpaceDN/>
        <w:ind w:left="0"/>
        <w:jc w:val="center"/>
        <w:rPr>
          <w:bCs/>
          <w:color w:val="000000"/>
          <w:sz w:val="24"/>
          <w:szCs w:val="24"/>
          <w:lang w:val="kk-KZ"/>
        </w:rPr>
      </w:pPr>
      <w:r w:rsidRPr="000B6E48">
        <w:rPr>
          <w:bCs/>
          <w:color w:val="000000"/>
          <w:sz w:val="24"/>
          <w:szCs w:val="24"/>
          <w:lang w:val="kk-KZ"/>
        </w:rPr>
        <w:t>Нәтижелер көрсеткіштеріне қол жеткізу бойынша</w:t>
      </w:r>
    </w:p>
    <w:p w:rsidR="003A0BA2" w:rsidRPr="000B6E48" w:rsidRDefault="003A0BA2" w:rsidP="003A0BA2">
      <w:pPr>
        <w:autoSpaceDE/>
        <w:autoSpaceDN/>
        <w:jc w:val="center"/>
        <w:rPr>
          <w:bCs/>
          <w:color w:val="000000"/>
          <w:sz w:val="24"/>
          <w:szCs w:val="24"/>
          <w:lang w:val="kk-KZ"/>
        </w:rPr>
      </w:pPr>
    </w:p>
    <w:tbl>
      <w:tblPr>
        <w:tblW w:w="14742" w:type="dxa"/>
        <w:tblInd w:w="-5" w:type="dxa"/>
        <w:tblLayout w:type="fixed"/>
        <w:tblLook w:val="04A0" w:firstRow="1" w:lastRow="0" w:firstColumn="1" w:lastColumn="0" w:noHBand="0" w:noVBand="1"/>
      </w:tblPr>
      <w:tblGrid>
        <w:gridCol w:w="2694"/>
        <w:gridCol w:w="1984"/>
        <w:gridCol w:w="1418"/>
        <w:gridCol w:w="1417"/>
        <w:gridCol w:w="1559"/>
        <w:gridCol w:w="5670"/>
      </w:tblGrid>
      <w:tr w:rsidR="003A0BA2" w:rsidRPr="000B6E48" w:rsidTr="00125575">
        <w:trPr>
          <w:trHeight w:val="57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3A0BA2" w:rsidRPr="000B6E48" w:rsidRDefault="003A0BA2" w:rsidP="00125575">
            <w:pPr>
              <w:jc w:val="center"/>
              <w:rPr>
                <w:b/>
                <w:color w:val="000000"/>
                <w:sz w:val="24"/>
                <w:szCs w:val="24"/>
                <w:lang w:val="kk-KZ"/>
              </w:rPr>
            </w:pPr>
            <w:r w:rsidRPr="000B6E48">
              <w:rPr>
                <w:b/>
                <w:color w:val="000000"/>
                <w:sz w:val="24"/>
                <w:szCs w:val="24"/>
                <w:lang w:val="kk-KZ"/>
              </w:rPr>
              <w:t>Міндеттердің, нәтижелер көрсеткіштерінің, жобалардың атауы</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A0BA2" w:rsidRPr="000B6E48" w:rsidRDefault="003A0BA2" w:rsidP="00125575">
            <w:pPr>
              <w:jc w:val="center"/>
              <w:rPr>
                <w:b/>
                <w:color w:val="000000"/>
                <w:sz w:val="24"/>
                <w:szCs w:val="24"/>
              </w:rPr>
            </w:pPr>
            <w:r w:rsidRPr="000B6E48">
              <w:rPr>
                <w:b/>
                <w:color w:val="000000"/>
                <w:sz w:val="24"/>
                <w:szCs w:val="24"/>
              </w:rPr>
              <w:t>Жауапты орындаушылар</w:t>
            </w:r>
          </w:p>
        </w:tc>
        <w:tc>
          <w:tcPr>
            <w:tcW w:w="4394" w:type="dxa"/>
            <w:gridSpan w:val="3"/>
            <w:tcBorders>
              <w:top w:val="single" w:sz="4" w:space="0" w:color="auto"/>
              <w:left w:val="nil"/>
              <w:bottom w:val="single" w:sz="4" w:space="0" w:color="auto"/>
              <w:right w:val="single" w:sz="4" w:space="0" w:color="auto"/>
            </w:tcBorders>
            <w:noWrap/>
            <w:vAlign w:val="center"/>
            <w:hideMark/>
          </w:tcPr>
          <w:p w:rsidR="003A0BA2" w:rsidRPr="000B6E48" w:rsidRDefault="003A0BA2" w:rsidP="00125575">
            <w:pPr>
              <w:jc w:val="center"/>
              <w:rPr>
                <w:b/>
                <w:color w:val="000000"/>
                <w:sz w:val="24"/>
                <w:szCs w:val="24"/>
              </w:rPr>
            </w:pPr>
            <w:r w:rsidRPr="000B6E48">
              <w:rPr>
                <w:b/>
                <w:color w:val="000000"/>
                <w:sz w:val="24"/>
                <w:szCs w:val="24"/>
              </w:rPr>
              <w:t>2021</w:t>
            </w:r>
          </w:p>
        </w:tc>
        <w:tc>
          <w:tcPr>
            <w:tcW w:w="5670" w:type="dxa"/>
            <w:vMerge w:val="restart"/>
            <w:tcBorders>
              <w:top w:val="single" w:sz="4" w:space="0" w:color="auto"/>
              <w:left w:val="nil"/>
              <w:bottom w:val="single" w:sz="4" w:space="0" w:color="auto"/>
              <w:right w:val="single" w:sz="4" w:space="0" w:color="auto"/>
            </w:tcBorders>
            <w:hideMark/>
          </w:tcPr>
          <w:p w:rsidR="003A0BA2" w:rsidRPr="000B6E48" w:rsidRDefault="003A0BA2" w:rsidP="00125575">
            <w:pPr>
              <w:jc w:val="center"/>
              <w:rPr>
                <w:b/>
                <w:color w:val="000000"/>
                <w:sz w:val="24"/>
                <w:szCs w:val="24"/>
              </w:rPr>
            </w:pPr>
            <w:r w:rsidRPr="000B6E48">
              <w:rPr>
                <w:b/>
                <w:color w:val="000000"/>
                <w:sz w:val="24"/>
                <w:szCs w:val="24"/>
              </w:rPr>
              <w:t>Ескертпе</w:t>
            </w:r>
          </w:p>
        </w:tc>
      </w:tr>
      <w:tr w:rsidR="003A0BA2" w:rsidRPr="000B6E48" w:rsidTr="00125575">
        <w:trPr>
          <w:trHeight w:val="219"/>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3A0BA2" w:rsidRPr="000B6E48" w:rsidRDefault="003A0BA2" w:rsidP="00125575">
            <w:pPr>
              <w:rPr>
                <w:b/>
                <w:color w:val="000000"/>
                <w:sz w:val="24"/>
                <w:szCs w:val="24"/>
                <w:lang w:val="kk-KZ"/>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A0BA2" w:rsidRPr="000B6E48" w:rsidRDefault="003A0BA2" w:rsidP="00125575">
            <w:pPr>
              <w:rPr>
                <w:b/>
                <w:color w:val="000000"/>
                <w:sz w:val="24"/>
                <w:szCs w:val="24"/>
              </w:rPr>
            </w:pPr>
          </w:p>
        </w:tc>
        <w:tc>
          <w:tcPr>
            <w:tcW w:w="1418" w:type="dxa"/>
            <w:tcBorders>
              <w:top w:val="nil"/>
              <w:left w:val="nil"/>
              <w:bottom w:val="single" w:sz="4" w:space="0" w:color="auto"/>
              <w:right w:val="single" w:sz="4" w:space="0" w:color="auto"/>
            </w:tcBorders>
            <w:vAlign w:val="center"/>
            <w:hideMark/>
          </w:tcPr>
          <w:p w:rsidR="003A0BA2" w:rsidRPr="000B6E48" w:rsidRDefault="003A0BA2" w:rsidP="00125575">
            <w:pPr>
              <w:jc w:val="center"/>
              <w:rPr>
                <w:b/>
                <w:color w:val="000000"/>
                <w:sz w:val="24"/>
                <w:szCs w:val="24"/>
              </w:rPr>
            </w:pPr>
            <w:r w:rsidRPr="000B6E48">
              <w:rPr>
                <w:b/>
                <w:color w:val="000000"/>
                <w:sz w:val="24"/>
                <w:szCs w:val="24"/>
                <w:lang w:val="kk-KZ"/>
              </w:rPr>
              <w:t>Ж</w:t>
            </w:r>
            <w:r w:rsidRPr="000B6E48">
              <w:rPr>
                <w:b/>
                <w:color w:val="000000"/>
                <w:sz w:val="24"/>
                <w:szCs w:val="24"/>
              </w:rPr>
              <w:t>оспар</w:t>
            </w:r>
          </w:p>
        </w:tc>
        <w:tc>
          <w:tcPr>
            <w:tcW w:w="1417" w:type="dxa"/>
            <w:tcBorders>
              <w:top w:val="nil"/>
              <w:left w:val="nil"/>
              <w:bottom w:val="single" w:sz="4" w:space="0" w:color="auto"/>
              <w:right w:val="single" w:sz="4" w:space="0" w:color="auto"/>
            </w:tcBorders>
            <w:vAlign w:val="center"/>
            <w:hideMark/>
          </w:tcPr>
          <w:p w:rsidR="003A0BA2" w:rsidRPr="000B6E48" w:rsidRDefault="003A0BA2" w:rsidP="00125575">
            <w:pPr>
              <w:jc w:val="center"/>
              <w:rPr>
                <w:b/>
                <w:color w:val="000000"/>
                <w:sz w:val="24"/>
                <w:szCs w:val="24"/>
              </w:rPr>
            </w:pPr>
            <w:r w:rsidRPr="000B6E48">
              <w:rPr>
                <w:b/>
                <w:color w:val="000000"/>
                <w:sz w:val="24"/>
                <w:szCs w:val="24"/>
                <w:lang w:val="kk-KZ"/>
              </w:rPr>
              <w:t>Ф</w:t>
            </w:r>
            <w:r w:rsidRPr="000B6E48">
              <w:rPr>
                <w:b/>
                <w:color w:val="000000"/>
                <w:sz w:val="24"/>
                <w:szCs w:val="24"/>
              </w:rPr>
              <w:t>акт</w:t>
            </w:r>
          </w:p>
        </w:tc>
        <w:tc>
          <w:tcPr>
            <w:tcW w:w="1559" w:type="dxa"/>
            <w:tcBorders>
              <w:top w:val="nil"/>
              <w:left w:val="nil"/>
              <w:bottom w:val="single" w:sz="4" w:space="0" w:color="auto"/>
              <w:right w:val="single" w:sz="4" w:space="0" w:color="auto"/>
            </w:tcBorders>
            <w:vAlign w:val="center"/>
            <w:hideMark/>
          </w:tcPr>
          <w:p w:rsidR="003A0BA2" w:rsidRPr="000B6E48" w:rsidRDefault="003A0BA2" w:rsidP="00125575">
            <w:pPr>
              <w:jc w:val="center"/>
              <w:rPr>
                <w:b/>
                <w:color w:val="000000"/>
                <w:sz w:val="24"/>
                <w:szCs w:val="24"/>
                <w:lang w:val="kk-KZ"/>
              </w:rPr>
            </w:pPr>
            <w:r w:rsidRPr="000B6E48">
              <w:rPr>
                <w:b/>
                <w:color w:val="000000"/>
                <w:sz w:val="24"/>
                <w:szCs w:val="24"/>
                <w:lang w:val="kk-KZ"/>
              </w:rPr>
              <w:t>Ж</w:t>
            </w:r>
            <w:r w:rsidRPr="000B6E48">
              <w:rPr>
                <w:b/>
                <w:color w:val="000000"/>
                <w:sz w:val="24"/>
                <w:szCs w:val="24"/>
              </w:rPr>
              <w:t>оспарға % қат</w:t>
            </w:r>
            <w:r w:rsidRPr="000B6E48">
              <w:rPr>
                <w:b/>
                <w:color w:val="000000"/>
                <w:sz w:val="24"/>
                <w:szCs w:val="24"/>
                <w:lang w:val="kk-KZ"/>
              </w:rPr>
              <w:t>ысы</w:t>
            </w:r>
          </w:p>
        </w:tc>
        <w:tc>
          <w:tcPr>
            <w:tcW w:w="5670" w:type="dxa"/>
            <w:vMerge/>
            <w:tcBorders>
              <w:top w:val="single" w:sz="4" w:space="0" w:color="auto"/>
              <w:left w:val="nil"/>
              <w:bottom w:val="single" w:sz="4" w:space="0" w:color="auto"/>
              <w:right w:val="single" w:sz="4" w:space="0" w:color="auto"/>
            </w:tcBorders>
            <w:vAlign w:val="center"/>
            <w:hideMark/>
          </w:tcPr>
          <w:p w:rsidR="003A0BA2" w:rsidRPr="000B6E48" w:rsidRDefault="003A0BA2" w:rsidP="00125575">
            <w:pPr>
              <w:rPr>
                <w:b/>
                <w:color w:val="000000"/>
                <w:sz w:val="24"/>
                <w:szCs w:val="24"/>
              </w:rPr>
            </w:pPr>
          </w:p>
        </w:tc>
      </w:tr>
      <w:tr w:rsidR="003A0BA2" w:rsidRPr="000B6E48" w:rsidTr="00125575">
        <w:trPr>
          <w:trHeight w:val="469"/>
        </w:trPr>
        <w:tc>
          <w:tcPr>
            <w:tcW w:w="2694" w:type="dxa"/>
            <w:tcBorders>
              <w:top w:val="single" w:sz="4" w:space="0" w:color="auto"/>
              <w:left w:val="single" w:sz="4" w:space="0" w:color="auto"/>
              <w:bottom w:val="single" w:sz="4" w:space="0" w:color="auto"/>
              <w:right w:val="single" w:sz="4" w:space="0" w:color="auto"/>
            </w:tcBorders>
            <w:vAlign w:val="center"/>
            <w:hideMark/>
          </w:tcPr>
          <w:p w:rsidR="003A0BA2" w:rsidRPr="000B6E48" w:rsidRDefault="003A0BA2" w:rsidP="00125575">
            <w:pPr>
              <w:jc w:val="center"/>
              <w:rPr>
                <w:b/>
                <w:color w:val="000000"/>
                <w:sz w:val="24"/>
                <w:szCs w:val="24"/>
              </w:rPr>
            </w:pPr>
            <w:r w:rsidRPr="000B6E48">
              <w:rPr>
                <w:b/>
                <w:color w:val="000000"/>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3A0BA2" w:rsidRPr="000B6E48" w:rsidRDefault="003A0BA2" w:rsidP="00125575">
            <w:pPr>
              <w:jc w:val="center"/>
              <w:rPr>
                <w:b/>
                <w:color w:val="000000"/>
                <w:sz w:val="24"/>
                <w:szCs w:val="24"/>
              </w:rPr>
            </w:pPr>
            <w:r w:rsidRPr="000B6E48">
              <w:rPr>
                <w:b/>
                <w:color w:val="000000"/>
                <w:sz w:val="24"/>
                <w:szCs w:val="24"/>
              </w:rPr>
              <w:t>2</w:t>
            </w:r>
          </w:p>
        </w:tc>
        <w:tc>
          <w:tcPr>
            <w:tcW w:w="1418" w:type="dxa"/>
            <w:tcBorders>
              <w:top w:val="nil"/>
              <w:left w:val="nil"/>
              <w:bottom w:val="single" w:sz="4" w:space="0" w:color="auto"/>
              <w:right w:val="single" w:sz="4" w:space="0" w:color="auto"/>
            </w:tcBorders>
            <w:vAlign w:val="center"/>
            <w:hideMark/>
          </w:tcPr>
          <w:p w:rsidR="003A0BA2" w:rsidRPr="000B6E48" w:rsidRDefault="003A0BA2" w:rsidP="00125575">
            <w:pPr>
              <w:jc w:val="center"/>
              <w:rPr>
                <w:b/>
                <w:color w:val="000000"/>
                <w:sz w:val="24"/>
                <w:szCs w:val="24"/>
              </w:rPr>
            </w:pPr>
            <w:r w:rsidRPr="000B6E48">
              <w:rPr>
                <w:b/>
                <w:color w:val="000000"/>
                <w:sz w:val="24"/>
                <w:szCs w:val="24"/>
              </w:rPr>
              <w:t>5</w:t>
            </w:r>
          </w:p>
        </w:tc>
        <w:tc>
          <w:tcPr>
            <w:tcW w:w="1417" w:type="dxa"/>
            <w:tcBorders>
              <w:top w:val="nil"/>
              <w:left w:val="nil"/>
              <w:bottom w:val="single" w:sz="4" w:space="0" w:color="auto"/>
              <w:right w:val="single" w:sz="4" w:space="0" w:color="auto"/>
            </w:tcBorders>
            <w:vAlign w:val="center"/>
            <w:hideMark/>
          </w:tcPr>
          <w:p w:rsidR="003A0BA2" w:rsidRPr="000B6E48" w:rsidRDefault="003A0BA2" w:rsidP="00125575">
            <w:pPr>
              <w:jc w:val="center"/>
              <w:rPr>
                <w:b/>
                <w:color w:val="000000"/>
                <w:sz w:val="24"/>
                <w:szCs w:val="24"/>
              </w:rPr>
            </w:pPr>
            <w:r w:rsidRPr="000B6E48">
              <w:rPr>
                <w:b/>
                <w:color w:val="000000"/>
                <w:sz w:val="24"/>
                <w:szCs w:val="24"/>
              </w:rPr>
              <w:t>6</w:t>
            </w:r>
          </w:p>
        </w:tc>
        <w:tc>
          <w:tcPr>
            <w:tcW w:w="1559" w:type="dxa"/>
            <w:tcBorders>
              <w:top w:val="nil"/>
              <w:left w:val="nil"/>
              <w:bottom w:val="single" w:sz="4" w:space="0" w:color="auto"/>
              <w:right w:val="single" w:sz="4" w:space="0" w:color="auto"/>
            </w:tcBorders>
            <w:vAlign w:val="center"/>
            <w:hideMark/>
          </w:tcPr>
          <w:p w:rsidR="003A0BA2" w:rsidRPr="000B6E48" w:rsidRDefault="003A0BA2" w:rsidP="00125575">
            <w:pPr>
              <w:jc w:val="center"/>
              <w:rPr>
                <w:b/>
                <w:color w:val="000000"/>
                <w:sz w:val="24"/>
                <w:szCs w:val="24"/>
              </w:rPr>
            </w:pPr>
            <w:r w:rsidRPr="000B6E48">
              <w:rPr>
                <w:b/>
                <w:color w:val="000000"/>
                <w:sz w:val="24"/>
                <w:szCs w:val="24"/>
              </w:rPr>
              <w:t>7</w:t>
            </w:r>
          </w:p>
        </w:tc>
        <w:tc>
          <w:tcPr>
            <w:tcW w:w="5670" w:type="dxa"/>
            <w:tcBorders>
              <w:top w:val="nil"/>
              <w:left w:val="nil"/>
              <w:bottom w:val="single" w:sz="4" w:space="0" w:color="auto"/>
              <w:right w:val="single" w:sz="4" w:space="0" w:color="auto"/>
            </w:tcBorders>
            <w:hideMark/>
          </w:tcPr>
          <w:p w:rsidR="003A0BA2" w:rsidRPr="000B6E48" w:rsidRDefault="003A0BA2" w:rsidP="00125575">
            <w:pPr>
              <w:jc w:val="center"/>
              <w:rPr>
                <w:b/>
                <w:color w:val="000000"/>
                <w:sz w:val="24"/>
                <w:szCs w:val="24"/>
              </w:rPr>
            </w:pPr>
            <w:r w:rsidRPr="000B6E48">
              <w:rPr>
                <w:b/>
                <w:color w:val="000000"/>
                <w:sz w:val="24"/>
                <w:szCs w:val="24"/>
              </w:rPr>
              <w:t>8</w:t>
            </w:r>
          </w:p>
        </w:tc>
      </w:tr>
    </w:tbl>
    <w:tbl>
      <w:tblPr>
        <w:tblStyle w:val="af3"/>
        <w:tblW w:w="14737" w:type="dxa"/>
        <w:tblLayout w:type="fixed"/>
        <w:tblLook w:val="04A0" w:firstRow="1" w:lastRow="0" w:firstColumn="1" w:lastColumn="0" w:noHBand="0" w:noVBand="1"/>
      </w:tblPr>
      <w:tblGrid>
        <w:gridCol w:w="2689"/>
        <w:gridCol w:w="1984"/>
        <w:gridCol w:w="1418"/>
        <w:gridCol w:w="1417"/>
        <w:gridCol w:w="1559"/>
        <w:gridCol w:w="5670"/>
      </w:tblGrid>
      <w:tr w:rsidR="003A0BA2" w:rsidRPr="000B6E48" w:rsidTr="00125575">
        <w:tc>
          <w:tcPr>
            <w:tcW w:w="14737" w:type="dxa"/>
            <w:gridSpan w:val="6"/>
          </w:tcPr>
          <w:p w:rsidR="003A0BA2" w:rsidRPr="000B6E48" w:rsidRDefault="003A0BA2" w:rsidP="00125575">
            <w:pPr>
              <w:pStyle w:val="a3"/>
              <w:widowControl w:val="0"/>
              <w:jc w:val="center"/>
              <w:rPr>
                <w:rFonts w:ascii="Times New Roman" w:hAnsi="Times New Roman" w:cs="Times New Roman"/>
                <w:b/>
                <w:sz w:val="24"/>
                <w:szCs w:val="24"/>
              </w:rPr>
            </w:pPr>
            <w:r w:rsidRPr="000B6E48">
              <w:rPr>
                <w:rFonts w:ascii="Times New Roman" w:hAnsi="Times New Roman" w:cs="Times New Roman"/>
                <w:b/>
                <w:sz w:val="24"/>
                <w:szCs w:val="24"/>
              </w:rPr>
              <w:t xml:space="preserve">1-стратегиялық көрсеткіш. PISA тестінің нәтижесі бойынша мектепте білім беру сапасын бағалау (ЭЫДҰ есебі) </w:t>
            </w:r>
          </w:p>
          <w:p w:rsidR="003A0BA2" w:rsidRPr="000B6E48" w:rsidRDefault="003A0BA2" w:rsidP="00125575">
            <w:pPr>
              <w:pStyle w:val="a3"/>
              <w:widowControl w:val="0"/>
              <w:jc w:val="center"/>
              <w:rPr>
                <w:rFonts w:ascii="Times New Roman" w:hAnsi="Times New Roman" w:cs="Times New Roman"/>
                <w:i/>
                <w:sz w:val="24"/>
                <w:szCs w:val="24"/>
              </w:rPr>
            </w:pPr>
            <w:r w:rsidRPr="000B6E48">
              <w:rPr>
                <w:rFonts w:ascii="Times New Roman" w:hAnsi="Times New Roman" w:cs="Times New Roman"/>
                <w:i/>
                <w:sz w:val="24"/>
                <w:szCs w:val="24"/>
              </w:rPr>
              <w:t>(</w:t>
            </w:r>
            <w:r w:rsidRPr="000B6E48">
              <w:rPr>
                <w:rFonts w:ascii="Times New Roman" w:hAnsi="Times New Roman" w:cs="Times New Roman"/>
                <w:i/>
                <w:sz w:val="24"/>
                <w:szCs w:val="24"/>
                <w:lang w:val="kk-KZ"/>
              </w:rPr>
              <w:t>м</w:t>
            </w:r>
            <w:r w:rsidRPr="000B6E48">
              <w:rPr>
                <w:rFonts w:ascii="Times New Roman" w:hAnsi="Times New Roman" w:cs="Times New Roman"/>
                <w:i/>
                <w:sz w:val="24"/>
                <w:szCs w:val="24"/>
              </w:rPr>
              <w:t>атематика бойынша, орташа балл: 2021 ж. – 423, 2022 ж. – 430, 2023 ж. – 430, 2024 ж. – 430, 2025 ж. – 480 б.,</w:t>
            </w:r>
          </w:p>
          <w:p w:rsidR="003A0BA2" w:rsidRPr="000B6E48" w:rsidRDefault="003A0BA2" w:rsidP="00125575">
            <w:pPr>
              <w:pStyle w:val="a3"/>
              <w:widowControl w:val="0"/>
              <w:jc w:val="center"/>
              <w:rPr>
                <w:rFonts w:ascii="Times New Roman" w:hAnsi="Times New Roman" w:cs="Times New Roman"/>
                <w:i/>
                <w:sz w:val="24"/>
                <w:szCs w:val="24"/>
              </w:rPr>
            </w:pPr>
            <w:r w:rsidRPr="000B6E48">
              <w:rPr>
                <w:rFonts w:ascii="Times New Roman" w:hAnsi="Times New Roman" w:cs="Times New Roman"/>
                <w:i/>
                <w:sz w:val="24"/>
                <w:szCs w:val="24"/>
                <w:lang w:val="kk-KZ"/>
              </w:rPr>
              <w:t>о</w:t>
            </w:r>
            <w:r w:rsidRPr="000B6E48">
              <w:rPr>
                <w:rFonts w:ascii="Times New Roman" w:hAnsi="Times New Roman" w:cs="Times New Roman"/>
                <w:i/>
                <w:sz w:val="24"/>
                <w:szCs w:val="24"/>
              </w:rPr>
              <w:t>қу бойынша, орташа балл: 2021 ж. – 387, 2022 ж. – 392, 2023 ж. – 392, 2024 ж. – 392, 2025 ж. – 450 б.,</w:t>
            </w:r>
          </w:p>
          <w:p w:rsidR="003A0BA2" w:rsidRPr="000B6E48" w:rsidRDefault="003A0BA2" w:rsidP="00125575">
            <w:pPr>
              <w:tabs>
                <w:tab w:val="left" w:pos="1210"/>
              </w:tabs>
              <w:jc w:val="both"/>
              <w:rPr>
                <w:bCs/>
                <w:sz w:val="24"/>
                <w:szCs w:val="24"/>
              </w:rPr>
            </w:pPr>
            <w:r w:rsidRPr="000B6E48">
              <w:rPr>
                <w:i/>
                <w:sz w:val="24"/>
                <w:szCs w:val="24"/>
                <w:lang w:val="kk-KZ"/>
              </w:rPr>
              <w:t>ж</w:t>
            </w:r>
            <w:r w:rsidRPr="000B6E48">
              <w:rPr>
                <w:i/>
                <w:sz w:val="24"/>
                <w:szCs w:val="24"/>
              </w:rPr>
              <w:t>аратылыстану бойынша, орташа балл: 2021 ж. – 397, 2022 ж. – 402, 2023 ж. – 402, 2024 ж. – 402, 2025 ж.</w:t>
            </w:r>
          </w:p>
        </w:tc>
      </w:tr>
      <w:tr w:rsidR="003A0BA2" w:rsidRPr="000B6E48" w:rsidTr="00125575">
        <w:tc>
          <w:tcPr>
            <w:tcW w:w="14737" w:type="dxa"/>
            <w:gridSpan w:val="6"/>
          </w:tcPr>
          <w:p w:rsidR="003A0BA2" w:rsidRPr="000B6E48" w:rsidRDefault="003A0BA2" w:rsidP="00125575">
            <w:pPr>
              <w:tabs>
                <w:tab w:val="left" w:pos="1210"/>
              </w:tabs>
              <w:jc w:val="center"/>
              <w:rPr>
                <w:b/>
                <w:bCs/>
                <w:sz w:val="24"/>
                <w:szCs w:val="24"/>
              </w:rPr>
            </w:pPr>
            <w:r w:rsidRPr="000B6E48">
              <w:rPr>
                <w:b/>
                <w:sz w:val="24"/>
                <w:szCs w:val="24"/>
                <w:lang w:val="kk-KZ"/>
              </w:rPr>
              <w:t>1-бағыт. Мектепке дейінгі тәрбие мен оқыту</w:t>
            </w:r>
          </w:p>
        </w:tc>
      </w:tr>
      <w:tr w:rsidR="003A0BA2" w:rsidRPr="000B6E48" w:rsidTr="00125575">
        <w:tc>
          <w:tcPr>
            <w:tcW w:w="14737" w:type="dxa"/>
            <w:gridSpan w:val="6"/>
          </w:tcPr>
          <w:p w:rsidR="003A0BA2" w:rsidRPr="000B6E48" w:rsidRDefault="003A0BA2" w:rsidP="00125575">
            <w:pPr>
              <w:tabs>
                <w:tab w:val="left" w:pos="1210"/>
              </w:tabs>
              <w:jc w:val="center"/>
              <w:rPr>
                <w:b/>
                <w:bCs/>
                <w:sz w:val="24"/>
                <w:szCs w:val="24"/>
              </w:rPr>
            </w:pPr>
            <w:r w:rsidRPr="000B6E48">
              <w:rPr>
                <w:b/>
                <w:sz w:val="24"/>
                <w:szCs w:val="24"/>
                <w:lang w:val="kk-KZ"/>
              </w:rPr>
              <w:t>1-міндет. Мектепке дейінгі тәрбие мен оқытудың қолжетімділігін және сапасын қамтамасыз ету</w:t>
            </w:r>
          </w:p>
        </w:tc>
      </w:tr>
      <w:tr w:rsidR="003A0BA2" w:rsidRPr="000B6E48" w:rsidTr="00125575">
        <w:tc>
          <w:tcPr>
            <w:tcW w:w="2689" w:type="dxa"/>
          </w:tcPr>
          <w:p w:rsidR="003A0BA2" w:rsidRPr="000B6E48" w:rsidRDefault="003A0BA2" w:rsidP="00125575">
            <w:pPr>
              <w:tabs>
                <w:tab w:val="left" w:pos="1210"/>
              </w:tabs>
              <w:jc w:val="center"/>
              <w:rPr>
                <w:bCs/>
                <w:color w:val="000000"/>
                <w:sz w:val="24"/>
                <w:szCs w:val="24"/>
                <w:lang w:val="kk-KZ"/>
              </w:rPr>
            </w:pPr>
            <w:r w:rsidRPr="000B6E48">
              <w:rPr>
                <w:b/>
                <w:iCs/>
                <w:color w:val="000000" w:themeColor="text1"/>
                <w:sz w:val="24"/>
                <w:szCs w:val="24"/>
                <w:lang w:val="kk-KZ"/>
              </w:rPr>
              <w:t>1-көрсеткіш. Балаларды сапалы мектепке дейінгі тәрбиемен және оқытумен қамту</w:t>
            </w:r>
          </w:p>
        </w:tc>
        <w:tc>
          <w:tcPr>
            <w:tcW w:w="1984" w:type="dxa"/>
          </w:tcPr>
          <w:p w:rsidR="003A0BA2" w:rsidRPr="000B6E48" w:rsidRDefault="003A0BA2" w:rsidP="00125575">
            <w:pPr>
              <w:jc w:val="center"/>
              <w:rPr>
                <w:sz w:val="24"/>
                <w:szCs w:val="24"/>
                <w:lang w:val="kk-KZ"/>
              </w:rPr>
            </w:pPr>
            <w:r w:rsidRPr="000B6E48">
              <w:rPr>
                <w:sz w:val="24"/>
                <w:szCs w:val="24"/>
                <w:lang w:val="kk-KZ"/>
              </w:rPr>
              <w:t xml:space="preserve">ҚР Білім және ғылым бірінші вице-министрі </w:t>
            </w:r>
          </w:p>
          <w:p w:rsidR="003A0BA2" w:rsidRPr="000B6E48" w:rsidRDefault="003A0BA2" w:rsidP="00125575">
            <w:pPr>
              <w:tabs>
                <w:tab w:val="left" w:pos="1210"/>
              </w:tabs>
              <w:jc w:val="center"/>
              <w:rPr>
                <w:bCs/>
                <w:color w:val="000000"/>
                <w:sz w:val="24"/>
                <w:szCs w:val="24"/>
                <w:lang w:val="kk-KZ"/>
              </w:rPr>
            </w:pPr>
            <w:r w:rsidRPr="000B6E48">
              <w:rPr>
                <w:sz w:val="24"/>
                <w:szCs w:val="24"/>
                <w:lang w:val="kk-KZ"/>
              </w:rPr>
              <w:t xml:space="preserve">Ш.Т. Каринова, облыстардың, </w:t>
            </w:r>
            <w:r w:rsidRPr="000B6E48">
              <w:rPr>
                <w:sz w:val="24"/>
                <w:szCs w:val="24"/>
                <w:lang w:val="kk-KZ"/>
              </w:rPr>
              <w:br/>
              <w:t>Нұр-Сұлтан, Алматы және Шымкент қалаларының әкімдері</w:t>
            </w:r>
          </w:p>
        </w:tc>
        <w:tc>
          <w:tcPr>
            <w:tcW w:w="1418" w:type="dxa"/>
          </w:tcPr>
          <w:p w:rsidR="003A0BA2" w:rsidRPr="000B6E48" w:rsidRDefault="003A0BA2" w:rsidP="00125575">
            <w:pPr>
              <w:tabs>
                <w:tab w:val="left" w:pos="1210"/>
              </w:tabs>
              <w:jc w:val="both"/>
              <w:rPr>
                <w:bCs/>
                <w:sz w:val="24"/>
                <w:szCs w:val="24"/>
                <w:lang w:val="kk-KZ"/>
              </w:rPr>
            </w:pPr>
          </w:p>
        </w:tc>
        <w:tc>
          <w:tcPr>
            <w:tcW w:w="1417" w:type="dxa"/>
          </w:tcPr>
          <w:p w:rsidR="003A0BA2" w:rsidRPr="000B6E48" w:rsidRDefault="003A0BA2" w:rsidP="00125575">
            <w:pPr>
              <w:tabs>
                <w:tab w:val="left" w:pos="1210"/>
              </w:tabs>
              <w:jc w:val="both"/>
              <w:rPr>
                <w:bCs/>
                <w:sz w:val="24"/>
                <w:szCs w:val="24"/>
                <w:lang w:val="kk-KZ"/>
              </w:rPr>
            </w:pPr>
          </w:p>
        </w:tc>
        <w:tc>
          <w:tcPr>
            <w:tcW w:w="1559" w:type="dxa"/>
          </w:tcPr>
          <w:p w:rsidR="003A0BA2" w:rsidRPr="000B6E48" w:rsidRDefault="003A0BA2" w:rsidP="00125575">
            <w:pPr>
              <w:tabs>
                <w:tab w:val="left" w:pos="1210"/>
              </w:tabs>
              <w:jc w:val="both"/>
              <w:rPr>
                <w:bCs/>
                <w:sz w:val="24"/>
                <w:szCs w:val="24"/>
                <w:lang w:val="kk-KZ"/>
              </w:rPr>
            </w:pPr>
          </w:p>
        </w:tc>
        <w:tc>
          <w:tcPr>
            <w:tcW w:w="5670" w:type="dxa"/>
            <w:vMerge w:val="restart"/>
          </w:tcPr>
          <w:p w:rsidR="003A0BA2" w:rsidRPr="000B6E48" w:rsidRDefault="003A0BA2" w:rsidP="00125575">
            <w:pPr>
              <w:jc w:val="center"/>
              <w:rPr>
                <w:b/>
                <w:color w:val="000000" w:themeColor="text1"/>
                <w:sz w:val="24"/>
                <w:szCs w:val="24"/>
                <w:u w:val="single"/>
                <w:lang w:val="kk-KZ"/>
              </w:rPr>
            </w:pPr>
            <w:r w:rsidRPr="000B6E48">
              <w:rPr>
                <w:b/>
                <w:color w:val="000000" w:themeColor="text1"/>
                <w:sz w:val="24"/>
                <w:szCs w:val="24"/>
                <w:u w:val="single"/>
                <w:lang w:val="kk-KZ"/>
              </w:rPr>
              <w:t>Орындалды</w:t>
            </w:r>
          </w:p>
          <w:p w:rsidR="003A0BA2" w:rsidRPr="000B6E48" w:rsidRDefault="003A0BA2" w:rsidP="00125575">
            <w:pPr>
              <w:jc w:val="both"/>
              <w:rPr>
                <w:color w:val="000000" w:themeColor="text1"/>
                <w:sz w:val="24"/>
                <w:szCs w:val="24"/>
                <w:lang w:val="kk-KZ"/>
              </w:rPr>
            </w:pPr>
            <w:r w:rsidRPr="000B6E48">
              <w:rPr>
                <w:color w:val="000000" w:themeColor="text1"/>
                <w:sz w:val="24"/>
                <w:szCs w:val="24"/>
                <w:lang w:val="kk-KZ"/>
              </w:rPr>
              <w:t>2021 жылғы әкімшілік деректер бойынша мектепке дейінгі ұйымдар желісі контингенті 922 400 баланы құрайтын 10871 бірлікті құрайды.</w:t>
            </w:r>
          </w:p>
          <w:p w:rsidR="003A0BA2" w:rsidRPr="000B6E48" w:rsidRDefault="003A0BA2" w:rsidP="00125575">
            <w:pPr>
              <w:jc w:val="both"/>
              <w:rPr>
                <w:color w:val="000000" w:themeColor="text1"/>
                <w:sz w:val="24"/>
                <w:szCs w:val="24"/>
                <w:lang w:val="kk-KZ"/>
              </w:rPr>
            </w:pPr>
            <w:r w:rsidRPr="000B6E48">
              <w:rPr>
                <w:color w:val="000000" w:themeColor="text1"/>
                <w:sz w:val="24"/>
                <w:szCs w:val="24"/>
                <w:lang w:val="kk-KZ"/>
              </w:rPr>
              <w:t>3-6 (7) жастағы балалар саны – 877 188 адам.</w:t>
            </w:r>
          </w:p>
          <w:p w:rsidR="003A0BA2" w:rsidRPr="000B6E48" w:rsidRDefault="003A0BA2" w:rsidP="00125575">
            <w:pPr>
              <w:jc w:val="both"/>
              <w:rPr>
                <w:color w:val="000000" w:themeColor="text1"/>
                <w:sz w:val="24"/>
                <w:szCs w:val="24"/>
                <w:lang w:val="kk-KZ"/>
              </w:rPr>
            </w:pPr>
            <w:r w:rsidRPr="000B6E48">
              <w:rPr>
                <w:color w:val="000000" w:themeColor="text1"/>
                <w:sz w:val="24"/>
                <w:szCs w:val="24"/>
                <w:lang w:val="kk-KZ"/>
              </w:rPr>
              <w:t>Мектепке дейінгі тәрбиемен және оқытумен қамтылған 3-6(7) жастағы балалар саны 867 592 бала немесе 99%.</w:t>
            </w:r>
          </w:p>
          <w:p w:rsidR="003A0BA2" w:rsidRPr="000B6E48" w:rsidRDefault="003A0BA2" w:rsidP="00125575">
            <w:pPr>
              <w:jc w:val="both"/>
              <w:rPr>
                <w:color w:val="000000" w:themeColor="text1"/>
                <w:sz w:val="24"/>
                <w:szCs w:val="24"/>
                <w:lang w:val="kk-KZ"/>
              </w:rPr>
            </w:pPr>
            <w:r w:rsidRPr="000B6E48">
              <w:rPr>
                <w:color w:val="000000" w:themeColor="text1"/>
                <w:sz w:val="24"/>
                <w:szCs w:val="24"/>
                <w:lang w:val="kk-KZ"/>
              </w:rPr>
              <w:t xml:space="preserve">Алматы (98,67%), Қостанай (99,86%), Қызылорда (98,63%) және Түркістан облыстарын (99,56%), сондай-ақ Нұр-сұлтан (99,03%) және Алматы </w:t>
            </w:r>
            <w:r w:rsidRPr="000B6E48">
              <w:rPr>
                <w:color w:val="000000" w:themeColor="text1"/>
                <w:sz w:val="24"/>
                <w:szCs w:val="24"/>
                <w:lang w:val="kk-KZ"/>
              </w:rPr>
              <w:lastRenderedPageBreak/>
              <w:t>(91,05%) қалаларын қоспағанда, республиканың барлық өңірлерінде балаларды мектепке дейінгі тәрбиемен және оқытумен 100% қамту қамтамасыз етілген.</w:t>
            </w:r>
          </w:p>
          <w:p w:rsidR="003A0BA2" w:rsidRPr="000B6E48" w:rsidRDefault="003A0BA2" w:rsidP="00125575">
            <w:pPr>
              <w:jc w:val="both"/>
              <w:rPr>
                <w:color w:val="000000" w:themeColor="text1"/>
                <w:sz w:val="24"/>
                <w:szCs w:val="24"/>
                <w:lang w:val="kk-KZ"/>
              </w:rPr>
            </w:pPr>
            <w:r w:rsidRPr="000B6E48">
              <w:rPr>
                <w:color w:val="000000" w:themeColor="text1"/>
                <w:sz w:val="24"/>
                <w:szCs w:val="24"/>
                <w:lang w:val="kk-KZ"/>
              </w:rPr>
              <w:t>ЖАО жедел деректері бойынша мектепке дейінгі тәрбиемен және оқытумен қамтылған 2-6 жастағы балалар саны 1 032 573 адам немесе 88,4%.</w:t>
            </w:r>
          </w:p>
          <w:p w:rsidR="003A0BA2" w:rsidRPr="000B6E48" w:rsidRDefault="003A0BA2" w:rsidP="00125575">
            <w:pPr>
              <w:jc w:val="both"/>
              <w:rPr>
                <w:color w:val="000000" w:themeColor="text1"/>
                <w:sz w:val="24"/>
                <w:szCs w:val="24"/>
                <w:lang w:val="kk-KZ"/>
              </w:rPr>
            </w:pPr>
            <w:r w:rsidRPr="000B6E48">
              <w:rPr>
                <w:color w:val="000000" w:themeColor="text1"/>
                <w:sz w:val="24"/>
                <w:szCs w:val="24"/>
                <w:lang w:val="kk-KZ"/>
              </w:rPr>
              <w:t>2-6 жастағы 134,9 мың бала мектепке дейінгі ұйымға жолдама алу үшін кезекте тұр.</w:t>
            </w:r>
          </w:p>
          <w:p w:rsidR="003A0BA2" w:rsidRPr="000B6E48" w:rsidRDefault="003A0BA2" w:rsidP="00125575">
            <w:pPr>
              <w:jc w:val="both"/>
              <w:rPr>
                <w:color w:val="000000" w:themeColor="text1"/>
                <w:sz w:val="24"/>
                <w:szCs w:val="24"/>
              </w:rPr>
            </w:pPr>
            <w:r w:rsidRPr="000B6E48">
              <w:rPr>
                <w:color w:val="000000" w:themeColor="text1"/>
                <w:sz w:val="24"/>
                <w:szCs w:val="24"/>
                <w:lang w:val="kk-KZ"/>
              </w:rPr>
              <w:t xml:space="preserve">Өңірлерде жоғары қамту қамтамасыз етілді: Алматы обл. </w:t>
            </w:r>
            <w:r w:rsidRPr="000B6E48">
              <w:rPr>
                <w:color w:val="000000" w:themeColor="text1"/>
                <w:sz w:val="24"/>
                <w:szCs w:val="24"/>
              </w:rPr>
              <w:t>(96,7%), Жамбыл обл. (94,0%), Павлодар обл. (91,1%), Түркістан обл. (97,9%), ШҚО (97,5%).</w:t>
            </w:r>
          </w:p>
          <w:p w:rsidR="003A0BA2" w:rsidRPr="000B6E48" w:rsidRDefault="003A0BA2" w:rsidP="00125575">
            <w:pPr>
              <w:jc w:val="both"/>
              <w:rPr>
                <w:color w:val="000000" w:themeColor="text1"/>
                <w:sz w:val="24"/>
                <w:szCs w:val="24"/>
              </w:rPr>
            </w:pPr>
            <w:r w:rsidRPr="000B6E48">
              <w:rPr>
                <w:color w:val="000000" w:themeColor="text1"/>
                <w:sz w:val="24"/>
                <w:szCs w:val="24"/>
              </w:rPr>
              <w:t>Өңірлерде қамтылудың төмендігі: Алматы қаласы (69,5%), Қарағанды облысы (76,8%).</w:t>
            </w:r>
          </w:p>
          <w:p w:rsidR="003A0BA2" w:rsidRPr="000B6E48" w:rsidRDefault="003A0BA2" w:rsidP="00125575">
            <w:pPr>
              <w:jc w:val="both"/>
              <w:rPr>
                <w:bCs/>
                <w:sz w:val="24"/>
                <w:szCs w:val="24"/>
                <w:lang w:val="kk-KZ"/>
              </w:rPr>
            </w:pPr>
          </w:p>
        </w:tc>
      </w:tr>
      <w:tr w:rsidR="003A0BA2" w:rsidRPr="000B6E48" w:rsidTr="00125575">
        <w:tc>
          <w:tcPr>
            <w:tcW w:w="2689" w:type="dxa"/>
          </w:tcPr>
          <w:p w:rsidR="003A0BA2" w:rsidRPr="000B6E48" w:rsidRDefault="003A0BA2" w:rsidP="00125575">
            <w:pPr>
              <w:jc w:val="both"/>
              <w:rPr>
                <w:b/>
                <w:bCs/>
                <w:color w:val="000000" w:themeColor="text1"/>
                <w:sz w:val="24"/>
                <w:szCs w:val="24"/>
                <w:lang w:val="kk-KZ"/>
              </w:rPr>
            </w:pPr>
            <w:r w:rsidRPr="000B6E48">
              <w:rPr>
                <w:b/>
                <w:bCs/>
                <w:color w:val="000000" w:themeColor="text1"/>
                <w:sz w:val="24"/>
                <w:szCs w:val="24"/>
                <w:lang w:val="kk-KZ"/>
              </w:rPr>
              <w:t xml:space="preserve">3 жастан 6 жасқа </w:t>
            </w:r>
            <w:r w:rsidRPr="000B6E48">
              <w:rPr>
                <w:b/>
                <w:bCs/>
                <w:color w:val="000000" w:themeColor="text1"/>
                <w:sz w:val="24"/>
                <w:szCs w:val="24"/>
                <w:lang w:val="kk-KZ"/>
              </w:rPr>
              <w:lastRenderedPageBreak/>
              <w:t>дейінгі</w:t>
            </w:r>
          </w:p>
        </w:tc>
        <w:tc>
          <w:tcPr>
            <w:tcW w:w="1984" w:type="dxa"/>
          </w:tcPr>
          <w:p w:rsidR="003A0BA2" w:rsidRPr="000B6E48" w:rsidRDefault="003A0BA2" w:rsidP="00125575">
            <w:pPr>
              <w:tabs>
                <w:tab w:val="left" w:pos="1210"/>
              </w:tabs>
              <w:jc w:val="both"/>
              <w:rPr>
                <w:bCs/>
                <w:sz w:val="24"/>
                <w:szCs w:val="24"/>
              </w:rPr>
            </w:pPr>
          </w:p>
        </w:tc>
        <w:tc>
          <w:tcPr>
            <w:tcW w:w="1418" w:type="dxa"/>
          </w:tcPr>
          <w:p w:rsidR="003A0BA2" w:rsidRPr="000B6E48" w:rsidRDefault="003A0BA2" w:rsidP="00125575">
            <w:pPr>
              <w:jc w:val="center"/>
              <w:rPr>
                <w:sz w:val="24"/>
                <w:szCs w:val="24"/>
              </w:rPr>
            </w:pPr>
            <w:r w:rsidRPr="000B6E48">
              <w:rPr>
                <w:sz w:val="24"/>
                <w:szCs w:val="24"/>
              </w:rPr>
              <w:t>99</w:t>
            </w:r>
            <w:r w:rsidRPr="000B6E48">
              <w:rPr>
                <w:sz w:val="24"/>
                <w:szCs w:val="24"/>
                <w:lang w:val="kk-KZ"/>
              </w:rPr>
              <w:t xml:space="preserve"> </w:t>
            </w:r>
            <w:r w:rsidRPr="000B6E48">
              <w:rPr>
                <w:sz w:val="24"/>
                <w:szCs w:val="24"/>
              </w:rPr>
              <w:t>%</w:t>
            </w:r>
          </w:p>
        </w:tc>
        <w:tc>
          <w:tcPr>
            <w:tcW w:w="1417" w:type="dxa"/>
          </w:tcPr>
          <w:p w:rsidR="003A0BA2" w:rsidRPr="000B6E48" w:rsidRDefault="003A0BA2" w:rsidP="00125575">
            <w:pPr>
              <w:jc w:val="center"/>
              <w:rPr>
                <w:sz w:val="24"/>
                <w:szCs w:val="24"/>
              </w:rPr>
            </w:pPr>
            <w:r w:rsidRPr="000B6E48">
              <w:rPr>
                <w:sz w:val="24"/>
                <w:szCs w:val="24"/>
              </w:rPr>
              <w:t>99%</w:t>
            </w:r>
          </w:p>
        </w:tc>
        <w:tc>
          <w:tcPr>
            <w:tcW w:w="1559" w:type="dxa"/>
          </w:tcPr>
          <w:p w:rsidR="003A0BA2" w:rsidRPr="000B6E48" w:rsidRDefault="003A0BA2" w:rsidP="00125575">
            <w:pPr>
              <w:jc w:val="center"/>
              <w:rPr>
                <w:sz w:val="24"/>
                <w:szCs w:val="24"/>
              </w:rPr>
            </w:pPr>
            <w:r w:rsidRPr="000B6E48">
              <w:rPr>
                <w:sz w:val="24"/>
                <w:szCs w:val="24"/>
              </w:rPr>
              <w:t>100%</w:t>
            </w:r>
          </w:p>
        </w:tc>
        <w:tc>
          <w:tcPr>
            <w:tcW w:w="5670" w:type="dxa"/>
            <w:vMerge/>
          </w:tcPr>
          <w:p w:rsidR="003A0BA2" w:rsidRPr="000B6E48" w:rsidRDefault="003A0BA2" w:rsidP="00125575">
            <w:pPr>
              <w:jc w:val="both"/>
              <w:rPr>
                <w:sz w:val="24"/>
                <w:szCs w:val="24"/>
              </w:rPr>
            </w:pPr>
          </w:p>
        </w:tc>
      </w:tr>
      <w:tr w:rsidR="003A0BA2" w:rsidRPr="000B6E48" w:rsidTr="00125575">
        <w:tc>
          <w:tcPr>
            <w:tcW w:w="2689" w:type="dxa"/>
          </w:tcPr>
          <w:p w:rsidR="003A0BA2" w:rsidRPr="000B6E48" w:rsidRDefault="003A0BA2" w:rsidP="00125575">
            <w:pPr>
              <w:jc w:val="both"/>
              <w:rPr>
                <w:b/>
                <w:bCs/>
                <w:color w:val="000000" w:themeColor="text1"/>
                <w:sz w:val="24"/>
                <w:szCs w:val="24"/>
                <w:lang w:val="kk-KZ"/>
              </w:rPr>
            </w:pPr>
            <w:r w:rsidRPr="000B6E48">
              <w:rPr>
                <w:b/>
                <w:bCs/>
                <w:color w:val="000000" w:themeColor="text1"/>
                <w:sz w:val="24"/>
                <w:szCs w:val="24"/>
                <w:lang w:val="kk-KZ"/>
              </w:rPr>
              <w:lastRenderedPageBreak/>
              <w:t>2 жастан 6 жасқа дейінгі</w:t>
            </w:r>
          </w:p>
        </w:tc>
        <w:tc>
          <w:tcPr>
            <w:tcW w:w="1984" w:type="dxa"/>
          </w:tcPr>
          <w:p w:rsidR="003A0BA2" w:rsidRPr="000B6E48" w:rsidRDefault="003A0BA2" w:rsidP="00125575">
            <w:pPr>
              <w:tabs>
                <w:tab w:val="left" w:pos="1210"/>
              </w:tabs>
              <w:jc w:val="both"/>
              <w:rPr>
                <w:bCs/>
                <w:sz w:val="24"/>
                <w:szCs w:val="24"/>
              </w:rPr>
            </w:pPr>
          </w:p>
        </w:tc>
        <w:tc>
          <w:tcPr>
            <w:tcW w:w="1418" w:type="dxa"/>
          </w:tcPr>
          <w:p w:rsidR="003A0BA2" w:rsidRPr="000B6E48" w:rsidRDefault="003A0BA2" w:rsidP="00125575">
            <w:pPr>
              <w:jc w:val="center"/>
              <w:rPr>
                <w:sz w:val="24"/>
                <w:szCs w:val="24"/>
              </w:rPr>
            </w:pPr>
            <w:r w:rsidRPr="000B6E48">
              <w:rPr>
                <w:sz w:val="24"/>
                <w:szCs w:val="24"/>
              </w:rPr>
              <w:t>82</w:t>
            </w:r>
            <w:r w:rsidRPr="000B6E48">
              <w:rPr>
                <w:sz w:val="24"/>
                <w:szCs w:val="24"/>
                <w:lang w:val="kk-KZ"/>
              </w:rPr>
              <w:t xml:space="preserve"> </w:t>
            </w:r>
            <w:r w:rsidRPr="000B6E48">
              <w:rPr>
                <w:sz w:val="24"/>
                <w:szCs w:val="24"/>
              </w:rPr>
              <w:t>%</w:t>
            </w:r>
          </w:p>
        </w:tc>
        <w:tc>
          <w:tcPr>
            <w:tcW w:w="1417" w:type="dxa"/>
          </w:tcPr>
          <w:p w:rsidR="003A0BA2" w:rsidRPr="000B6E48" w:rsidRDefault="003A0BA2" w:rsidP="00125575">
            <w:pPr>
              <w:jc w:val="center"/>
              <w:rPr>
                <w:sz w:val="24"/>
                <w:szCs w:val="24"/>
              </w:rPr>
            </w:pPr>
            <w:r w:rsidRPr="000B6E48">
              <w:rPr>
                <w:sz w:val="24"/>
                <w:szCs w:val="24"/>
              </w:rPr>
              <w:t>88,4%</w:t>
            </w:r>
          </w:p>
        </w:tc>
        <w:tc>
          <w:tcPr>
            <w:tcW w:w="1559" w:type="dxa"/>
          </w:tcPr>
          <w:p w:rsidR="003A0BA2" w:rsidRPr="000B6E48" w:rsidRDefault="003A0BA2" w:rsidP="00125575">
            <w:pPr>
              <w:jc w:val="center"/>
              <w:rPr>
                <w:sz w:val="24"/>
                <w:szCs w:val="24"/>
                <w:lang w:val="en-US"/>
              </w:rPr>
            </w:pPr>
            <w:r w:rsidRPr="000B6E48">
              <w:rPr>
                <w:sz w:val="24"/>
                <w:szCs w:val="24"/>
                <w:lang w:val="en-US"/>
              </w:rPr>
              <w:t>107</w:t>
            </w:r>
            <w:r w:rsidRPr="000B6E48">
              <w:rPr>
                <w:sz w:val="24"/>
                <w:szCs w:val="24"/>
              </w:rPr>
              <w:t>,8</w:t>
            </w:r>
            <w:r w:rsidRPr="000B6E48">
              <w:rPr>
                <w:sz w:val="24"/>
                <w:szCs w:val="24"/>
                <w:lang w:val="en-US"/>
              </w:rPr>
              <w:t>%</w:t>
            </w:r>
          </w:p>
        </w:tc>
        <w:tc>
          <w:tcPr>
            <w:tcW w:w="5670" w:type="dxa"/>
            <w:vMerge/>
          </w:tcPr>
          <w:p w:rsidR="003A0BA2" w:rsidRPr="000B6E48" w:rsidRDefault="003A0BA2" w:rsidP="00125575">
            <w:pPr>
              <w:jc w:val="both"/>
              <w:rPr>
                <w:sz w:val="24"/>
                <w:szCs w:val="24"/>
              </w:rPr>
            </w:pPr>
          </w:p>
        </w:tc>
      </w:tr>
      <w:tr w:rsidR="003A0BA2" w:rsidRPr="008634E3" w:rsidTr="00125575">
        <w:tc>
          <w:tcPr>
            <w:tcW w:w="2689" w:type="dxa"/>
          </w:tcPr>
          <w:p w:rsidR="003A0BA2" w:rsidRPr="000B6E48" w:rsidRDefault="003A0BA2" w:rsidP="00125575">
            <w:pPr>
              <w:jc w:val="both"/>
              <w:rPr>
                <w:iCs/>
                <w:color w:val="000000" w:themeColor="text1"/>
                <w:sz w:val="24"/>
                <w:szCs w:val="24"/>
                <w:lang w:val="kk-KZ"/>
              </w:rPr>
            </w:pPr>
            <w:r w:rsidRPr="000B6E48">
              <w:rPr>
                <w:iCs/>
                <w:color w:val="000000" w:themeColor="text1"/>
                <w:sz w:val="24"/>
                <w:szCs w:val="24"/>
              </w:rPr>
              <w:t>1-іс-шара.</w:t>
            </w:r>
            <w:r w:rsidRPr="000B6E48">
              <w:rPr>
                <w:iCs/>
                <w:color w:val="000000" w:themeColor="text1"/>
                <w:sz w:val="24"/>
                <w:szCs w:val="24"/>
                <w:lang w:val="kk-KZ"/>
              </w:rPr>
              <w:t xml:space="preserve"> Балаларды мектепке дейінгі тәрбие мен оқытуға мемлекеттік білім беру тапсырысын орналастыру</w:t>
            </w:r>
          </w:p>
        </w:tc>
        <w:tc>
          <w:tcPr>
            <w:tcW w:w="1984" w:type="dxa"/>
            <w:vMerge w:val="restart"/>
          </w:tcPr>
          <w:p w:rsidR="003A0BA2" w:rsidRPr="000B6E48" w:rsidRDefault="003A0BA2" w:rsidP="00125575">
            <w:pPr>
              <w:jc w:val="center"/>
              <w:rPr>
                <w:sz w:val="24"/>
                <w:szCs w:val="24"/>
                <w:lang w:val="kk-KZ"/>
              </w:rPr>
            </w:pPr>
            <w:r w:rsidRPr="000B6E48">
              <w:rPr>
                <w:sz w:val="24"/>
                <w:szCs w:val="24"/>
                <w:lang w:val="kk-KZ"/>
              </w:rPr>
              <w:t xml:space="preserve">ҚР Білім және ғылым бірінші вице-министрі </w:t>
            </w:r>
          </w:p>
          <w:p w:rsidR="003A0BA2" w:rsidRPr="000B6E48" w:rsidRDefault="003A0BA2" w:rsidP="00125575">
            <w:pPr>
              <w:jc w:val="center"/>
              <w:rPr>
                <w:sz w:val="24"/>
                <w:szCs w:val="24"/>
                <w:lang w:val="kk-KZ"/>
              </w:rPr>
            </w:pPr>
            <w:r w:rsidRPr="000B6E48">
              <w:rPr>
                <w:sz w:val="24"/>
                <w:szCs w:val="24"/>
                <w:lang w:val="kk-KZ"/>
              </w:rPr>
              <w:t xml:space="preserve">Ш.Т. Каринова, БҒМ МОБК төрағасы </w:t>
            </w:r>
          </w:p>
          <w:p w:rsidR="003A0BA2" w:rsidRPr="000B6E48" w:rsidRDefault="003A0BA2" w:rsidP="00125575">
            <w:pPr>
              <w:jc w:val="center"/>
              <w:rPr>
                <w:sz w:val="24"/>
                <w:szCs w:val="24"/>
                <w:lang w:val="kk-KZ"/>
              </w:rPr>
            </w:pPr>
            <w:r w:rsidRPr="000B6E48">
              <w:rPr>
                <w:sz w:val="24"/>
                <w:szCs w:val="24"/>
                <w:lang w:val="kk-KZ"/>
              </w:rPr>
              <w:t xml:space="preserve">Г.Р. Каримова, облыстардың, </w:t>
            </w:r>
            <w:r w:rsidRPr="000B6E48">
              <w:rPr>
                <w:sz w:val="24"/>
                <w:szCs w:val="24"/>
                <w:lang w:val="kk-KZ"/>
              </w:rPr>
              <w:br/>
              <w:t>Нұр-Сұлтан, Алматы және Шымкент қалалары әкімдерінің жетекшілік ететін орынбасарлары</w:t>
            </w:r>
          </w:p>
        </w:tc>
        <w:tc>
          <w:tcPr>
            <w:tcW w:w="1418" w:type="dxa"/>
          </w:tcPr>
          <w:p w:rsidR="003A0BA2" w:rsidRPr="000B6E48" w:rsidRDefault="003A0BA2" w:rsidP="00125575">
            <w:pPr>
              <w:jc w:val="center"/>
              <w:rPr>
                <w:sz w:val="24"/>
                <w:szCs w:val="24"/>
                <w:lang w:val="kk-KZ"/>
              </w:rPr>
            </w:pPr>
            <w:r w:rsidRPr="000B6E48">
              <w:rPr>
                <w:sz w:val="24"/>
                <w:szCs w:val="24"/>
              </w:rPr>
              <w:t>3 711</w:t>
            </w:r>
            <w:r w:rsidRPr="000B6E48">
              <w:rPr>
                <w:sz w:val="24"/>
                <w:szCs w:val="24"/>
                <w:lang w:val="en-US"/>
              </w:rPr>
              <w:t xml:space="preserve"> </w:t>
            </w:r>
            <w:r w:rsidRPr="000B6E48">
              <w:rPr>
                <w:sz w:val="24"/>
                <w:szCs w:val="24"/>
              </w:rPr>
              <w:t>075</w:t>
            </w:r>
            <w:r w:rsidRPr="000B6E48">
              <w:rPr>
                <w:sz w:val="24"/>
                <w:szCs w:val="24"/>
                <w:lang w:val="kk-KZ"/>
              </w:rPr>
              <w:t xml:space="preserve"> мың тг.</w:t>
            </w:r>
          </w:p>
        </w:tc>
        <w:tc>
          <w:tcPr>
            <w:tcW w:w="1417" w:type="dxa"/>
          </w:tcPr>
          <w:p w:rsidR="003A0BA2" w:rsidRPr="000B6E48" w:rsidRDefault="003A0BA2" w:rsidP="00125575">
            <w:pPr>
              <w:jc w:val="center"/>
              <w:rPr>
                <w:sz w:val="24"/>
                <w:szCs w:val="24"/>
              </w:rPr>
            </w:pPr>
            <w:r w:rsidRPr="000B6E48">
              <w:rPr>
                <w:sz w:val="24"/>
                <w:szCs w:val="24"/>
              </w:rPr>
              <w:t>3 338 211,6</w:t>
            </w:r>
          </w:p>
          <w:p w:rsidR="003A0BA2" w:rsidRPr="000B6E48" w:rsidRDefault="003A0BA2" w:rsidP="00125575">
            <w:pPr>
              <w:jc w:val="center"/>
              <w:rPr>
                <w:sz w:val="24"/>
                <w:szCs w:val="24"/>
              </w:rPr>
            </w:pPr>
            <w:r w:rsidRPr="000B6E48">
              <w:rPr>
                <w:sz w:val="24"/>
                <w:szCs w:val="24"/>
                <w:lang w:val="kk-KZ"/>
              </w:rPr>
              <w:t>мың тг.</w:t>
            </w:r>
          </w:p>
        </w:tc>
        <w:tc>
          <w:tcPr>
            <w:tcW w:w="1559" w:type="dxa"/>
          </w:tcPr>
          <w:p w:rsidR="003A0BA2" w:rsidRPr="000B6E48" w:rsidRDefault="003A0BA2" w:rsidP="00125575">
            <w:pPr>
              <w:jc w:val="center"/>
              <w:rPr>
                <w:rFonts w:eastAsia="Calibri"/>
                <w:sz w:val="24"/>
                <w:szCs w:val="24"/>
                <w:lang w:val="kk-KZ" w:eastAsia="en-US"/>
              </w:rPr>
            </w:pPr>
            <w:r w:rsidRPr="000B6E48">
              <w:rPr>
                <w:rFonts w:eastAsia="Calibri"/>
                <w:sz w:val="24"/>
                <w:szCs w:val="24"/>
                <w:lang w:val="kk-KZ" w:eastAsia="en-US"/>
              </w:rPr>
              <w:t>90%</w:t>
            </w:r>
          </w:p>
        </w:tc>
        <w:tc>
          <w:tcPr>
            <w:tcW w:w="5670" w:type="dxa"/>
            <w:vMerge w:val="restart"/>
          </w:tcPr>
          <w:p w:rsidR="003A0BA2" w:rsidRPr="000B6E48" w:rsidRDefault="003A0BA2" w:rsidP="00125575">
            <w:pPr>
              <w:tabs>
                <w:tab w:val="left" w:pos="1210"/>
              </w:tabs>
              <w:jc w:val="center"/>
              <w:rPr>
                <w:b/>
                <w:sz w:val="24"/>
                <w:szCs w:val="24"/>
                <w:u w:val="single"/>
                <w:lang w:val="kk-KZ"/>
              </w:rPr>
            </w:pPr>
            <w:r w:rsidRPr="000B6E48">
              <w:rPr>
                <w:b/>
                <w:sz w:val="24"/>
                <w:szCs w:val="24"/>
                <w:u w:val="single"/>
                <w:lang w:val="kk-KZ"/>
              </w:rPr>
              <w:t>Орындалды</w:t>
            </w:r>
          </w:p>
          <w:p w:rsidR="003A0BA2" w:rsidRPr="000B6E48" w:rsidRDefault="003A0BA2" w:rsidP="00125575">
            <w:pPr>
              <w:tabs>
                <w:tab w:val="left" w:pos="1210"/>
              </w:tabs>
              <w:jc w:val="both"/>
              <w:rPr>
                <w:iCs/>
                <w:sz w:val="24"/>
                <w:szCs w:val="24"/>
                <w:lang w:val="kk-KZ"/>
              </w:rPr>
            </w:pPr>
            <w:r w:rsidRPr="000B6E48">
              <w:rPr>
                <w:iCs/>
                <w:sz w:val="24"/>
                <w:szCs w:val="24"/>
                <w:lang w:val="kk-KZ"/>
              </w:rPr>
              <w:t>Балаларды мектепке дейінгі тәрбиелеу мен оқытуға мемлекеттік білім беру тапсырысын орналастыру шеңберінде қаржыландыру мынадай өңірлерде бюджетке қайтарылды:</w:t>
            </w:r>
          </w:p>
          <w:p w:rsidR="003A0BA2" w:rsidRPr="000B6E48" w:rsidRDefault="003A0BA2" w:rsidP="00125575">
            <w:pPr>
              <w:tabs>
                <w:tab w:val="left" w:pos="1210"/>
              </w:tabs>
              <w:jc w:val="both"/>
              <w:rPr>
                <w:b/>
                <w:iCs/>
                <w:sz w:val="24"/>
                <w:szCs w:val="24"/>
                <w:lang w:val="kk-KZ"/>
              </w:rPr>
            </w:pPr>
            <w:r w:rsidRPr="000B6E48">
              <w:rPr>
                <w:b/>
                <w:iCs/>
                <w:sz w:val="24"/>
                <w:szCs w:val="24"/>
                <w:lang w:val="kk-KZ"/>
              </w:rPr>
              <w:t xml:space="preserve">2 жастан 3 жасқа дейін </w:t>
            </w:r>
          </w:p>
          <w:p w:rsidR="003A0BA2" w:rsidRPr="000B6E48" w:rsidRDefault="003A0BA2" w:rsidP="00125575">
            <w:pPr>
              <w:tabs>
                <w:tab w:val="left" w:pos="1210"/>
              </w:tabs>
              <w:jc w:val="both"/>
              <w:rPr>
                <w:sz w:val="24"/>
                <w:szCs w:val="24"/>
                <w:lang w:val="kk-KZ"/>
              </w:rPr>
            </w:pPr>
            <w:r w:rsidRPr="000B6E48">
              <w:rPr>
                <w:sz w:val="24"/>
                <w:szCs w:val="24"/>
                <w:lang w:val="kk-KZ"/>
              </w:rPr>
              <w:t>Павлодар облысында МДҰ-ды қайта құру аяқталуының 2022 жылға ауыстырылуына байланысты 385 орын;</w:t>
            </w:r>
          </w:p>
          <w:p w:rsidR="003A0BA2" w:rsidRPr="000B6E48" w:rsidRDefault="003A0BA2" w:rsidP="00125575">
            <w:pPr>
              <w:tabs>
                <w:tab w:val="left" w:pos="1210"/>
              </w:tabs>
              <w:jc w:val="both"/>
              <w:rPr>
                <w:sz w:val="24"/>
                <w:szCs w:val="24"/>
                <w:lang w:val="kk-KZ"/>
              </w:rPr>
            </w:pPr>
            <w:r w:rsidRPr="000B6E48">
              <w:rPr>
                <w:sz w:val="24"/>
                <w:szCs w:val="24"/>
                <w:lang w:val="kk-KZ"/>
              </w:rPr>
              <w:t>СҚО – МДҰ-да 29 орын жетіспеушілігі;</w:t>
            </w:r>
          </w:p>
          <w:p w:rsidR="003A0BA2" w:rsidRPr="000B6E48" w:rsidRDefault="003A0BA2" w:rsidP="00125575">
            <w:pPr>
              <w:tabs>
                <w:tab w:val="left" w:pos="1210"/>
              </w:tabs>
              <w:jc w:val="both"/>
              <w:rPr>
                <w:b/>
                <w:iCs/>
                <w:sz w:val="24"/>
                <w:szCs w:val="24"/>
                <w:lang w:val="kk-KZ"/>
              </w:rPr>
            </w:pPr>
            <w:r w:rsidRPr="000B6E48">
              <w:rPr>
                <w:b/>
                <w:iCs/>
                <w:sz w:val="24"/>
                <w:szCs w:val="24"/>
                <w:lang w:val="kk-KZ"/>
              </w:rPr>
              <w:t>3 жастан 6 жасқа дейін</w:t>
            </w:r>
          </w:p>
          <w:p w:rsidR="003A0BA2" w:rsidRPr="000B6E48" w:rsidRDefault="003A0BA2" w:rsidP="00125575">
            <w:pPr>
              <w:tabs>
                <w:tab w:val="left" w:pos="1210"/>
              </w:tabs>
              <w:jc w:val="both"/>
              <w:rPr>
                <w:iCs/>
                <w:sz w:val="24"/>
                <w:szCs w:val="24"/>
                <w:lang w:val="kk-KZ"/>
              </w:rPr>
            </w:pPr>
            <w:r w:rsidRPr="000B6E48">
              <w:rPr>
                <w:iCs/>
                <w:sz w:val="24"/>
                <w:szCs w:val="24"/>
                <w:lang w:val="kk-KZ"/>
              </w:rPr>
              <w:t xml:space="preserve">Қостанай облысы – МДҰ-да 220 орын </w:t>
            </w:r>
            <w:r w:rsidRPr="000B6E48">
              <w:rPr>
                <w:sz w:val="24"/>
                <w:szCs w:val="24"/>
                <w:lang w:val="kk-KZ"/>
              </w:rPr>
              <w:t>жетіспеушілігі</w:t>
            </w:r>
            <w:r w:rsidRPr="000B6E48">
              <w:rPr>
                <w:iCs/>
                <w:sz w:val="24"/>
                <w:szCs w:val="24"/>
                <w:lang w:val="kk-KZ"/>
              </w:rPr>
              <w:t xml:space="preserve">. </w:t>
            </w:r>
          </w:p>
          <w:p w:rsidR="008634E3" w:rsidRPr="00A94C59" w:rsidRDefault="008634E3" w:rsidP="008634E3">
            <w:pPr>
              <w:jc w:val="both"/>
              <w:rPr>
                <w:color w:val="000000" w:themeColor="text1"/>
                <w:sz w:val="24"/>
                <w:szCs w:val="24"/>
                <w:lang w:val="kk-KZ"/>
              </w:rPr>
            </w:pPr>
            <w:r w:rsidRPr="00C7768F">
              <w:rPr>
                <w:sz w:val="28"/>
                <w:szCs w:val="28"/>
                <w:lang w:val="kk-KZ"/>
              </w:rPr>
              <w:t>Б</w:t>
            </w:r>
            <w:r w:rsidRPr="00A94C59">
              <w:rPr>
                <w:color w:val="000000" w:themeColor="text1"/>
                <w:sz w:val="24"/>
                <w:szCs w:val="24"/>
                <w:lang w:val="kk-KZ"/>
              </w:rPr>
              <w:t xml:space="preserve">алаларды мектепке дейінгі тәрбиелеу мен оқытуға мемлекеттік білім беру тапсырысын орналастыру кезінде мынадай өңірлерде: </w:t>
            </w:r>
          </w:p>
          <w:p w:rsidR="008634E3" w:rsidRPr="00A94C59" w:rsidRDefault="008634E3" w:rsidP="008634E3">
            <w:pPr>
              <w:jc w:val="both"/>
              <w:rPr>
                <w:color w:val="000000" w:themeColor="text1"/>
                <w:sz w:val="24"/>
                <w:szCs w:val="24"/>
                <w:lang w:val="kk-KZ"/>
              </w:rPr>
            </w:pPr>
            <w:r w:rsidRPr="00A94C59">
              <w:rPr>
                <w:color w:val="000000" w:themeColor="text1"/>
                <w:sz w:val="24"/>
                <w:szCs w:val="24"/>
                <w:lang w:val="kk-KZ"/>
              </w:rPr>
              <w:t xml:space="preserve">Павлодар облысында – МДҰ-ны қайта жаңартуды аяқтаудың 2022 жылға ауыстырылуына байланысты </w:t>
            </w:r>
            <w:r w:rsidRPr="00A94C59">
              <w:rPr>
                <w:color w:val="000000" w:themeColor="text1"/>
                <w:sz w:val="24"/>
                <w:szCs w:val="24"/>
                <w:lang w:val="kk-KZ"/>
              </w:rPr>
              <w:lastRenderedPageBreak/>
              <w:t>385 орынның (2-ден 3 жасқа дейін);</w:t>
            </w:r>
          </w:p>
          <w:p w:rsidR="008634E3" w:rsidRPr="00A94C59" w:rsidRDefault="008634E3" w:rsidP="008634E3">
            <w:pPr>
              <w:jc w:val="both"/>
              <w:rPr>
                <w:color w:val="000000" w:themeColor="text1"/>
                <w:sz w:val="24"/>
                <w:szCs w:val="24"/>
                <w:lang w:val="kk-KZ"/>
              </w:rPr>
            </w:pPr>
            <w:r w:rsidRPr="00A94C59">
              <w:rPr>
                <w:color w:val="000000" w:themeColor="text1"/>
                <w:sz w:val="24"/>
                <w:szCs w:val="24"/>
                <w:lang w:val="kk-KZ"/>
              </w:rPr>
              <w:t>Солтүстік Қазақстан облысы – МДҰ-да 29 орын жеткіліксіздігіне (2-ден 3 жасқа дейін);</w:t>
            </w:r>
          </w:p>
          <w:p w:rsidR="003A0BA2" w:rsidRPr="000B6E48" w:rsidRDefault="008634E3" w:rsidP="008634E3">
            <w:pPr>
              <w:jc w:val="both"/>
              <w:rPr>
                <w:bCs/>
                <w:sz w:val="24"/>
                <w:szCs w:val="24"/>
                <w:lang w:val="kk-KZ"/>
              </w:rPr>
            </w:pPr>
            <w:r w:rsidRPr="00A94C59">
              <w:rPr>
                <w:color w:val="000000" w:themeColor="text1"/>
                <w:sz w:val="24"/>
                <w:szCs w:val="24"/>
                <w:lang w:val="kk-KZ"/>
              </w:rPr>
              <w:t>Қостанай облысында - МДҰ-да 220 орын жеткіліксіздігіне (3-тен 6 жасқа дейін) байланысты бюджетке қаржы қаражаты қайтарылды.</w:t>
            </w:r>
          </w:p>
        </w:tc>
      </w:tr>
      <w:tr w:rsidR="003A0BA2" w:rsidRPr="000B6E48" w:rsidTr="00125575">
        <w:tc>
          <w:tcPr>
            <w:tcW w:w="2689" w:type="dxa"/>
          </w:tcPr>
          <w:p w:rsidR="003A0BA2" w:rsidRPr="000B6E48" w:rsidRDefault="003A0BA2" w:rsidP="00125575">
            <w:pPr>
              <w:jc w:val="both"/>
              <w:rPr>
                <w:bCs/>
                <w:i/>
                <w:sz w:val="24"/>
                <w:szCs w:val="24"/>
                <w:lang w:val="kk-KZ"/>
              </w:rPr>
            </w:pPr>
            <w:r w:rsidRPr="000B6E48">
              <w:rPr>
                <w:bCs/>
                <w:color w:val="000000" w:themeColor="text1"/>
                <w:sz w:val="24"/>
                <w:szCs w:val="24"/>
                <w:lang w:val="kk-KZ"/>
              </w:rPr>
              <w:t>3 жастан 6 жасқа дейінгі</w:t>
            </w:r>
          </w:p>
        </w:tc>
        <w:tc>
          <w:tcPr>
            <w:tcW w:w="1984" w:type="dxa"/>
            <w:vMerge/>
          </w:tcPr>
          <w:p w:rsidR="003A0BA2" w:rsidRPr="000B6E48" w:rsidRDefault="003A0BA2" w:rsidP="00125575">
            <w:pPr>
              <w:jc w:val="both"/>
              <w:rPr>
                <w:sz w:val="24"/>
                <w:szCs w:val="24"/>
                <w:lang w:val="kk-KZ"/>
              </w:rPr>
            </w:pPr>
          </w:p>
        </w:tc>
        <w:tc>
          <w:tcPr>
            <w:tcW w:w="1418" w:type="dxa"/>
          </w:tcPr>
          <w:p w:rsidR="003A0BA2" w:rsidRPr="000B6E48" w:rsidRDefault="003A0BA2" w:rsidP="00125575">
            <w:pPr>
              <w:jc w:val="center"/>
              <w:rPr>
                <w:sz w:val="24"/>
                <w:szCs w:val="24"/>
                <w:lang w:val="kk-KZ"/>
              </w:rPr>
            </w:pPr>
            <w:r w:rsidRPr="000B6E48">
              <w:rPr>
                <w:sz w:val="24"/>
                <w:szCs w:val="24"/>
              </w:rPr>
              <w:t>15 717</w:t>
            </w:r>
            <w:r w:rsidRPr="000B6E48">
              <w:rPr>
                <w:sz w:val="24"/>
                <w:szCs w:val="24"/>
                <w:lang w:val="kk-KZ"/>
              </w:rPr>
              <w:t xml:space="preserve"> </w:t>
            </w:r>
            <w:r w:rsidRPr="000B6E48">
              <w:rPr>
                <w:sz w:val="24"/>
                <w:szCs w:val="24"/>
              </w:rPr>
              <w:t>орын РБ</w:t>
            </w:r>
          </w:p>
        </w:tc>
        <w:tc>
          <w:tcPr>
            <w:tcW w:w="1417" w:type="dxa"/>
          </w:tcPr>
          <w:p w:rsidR="003A0BA2" w:rsidRPr="000B6E48" w:rsidRDefault="003A0BA2" w:rsidP="00125575">
            <w:pPr>
              <w:jc w:val="center"/>
              <w:rPr>
                <w:rFonts w:eastAsia="Calibri"/>
                <w:sz w:val="24"/>
                <w:szCs w:val="24"/>
                <w:lang w:val="en-US" w:eastAsia="en-US"/>
              </w:rPr>
            </w:pPr>
            <w:r w:rsidRPr="000B6E48">
              <w:rPr>
                <w:rFonts w:eastAsia="Calibri"/>
                <w:sz w:val="24"/>
                <w:szCs w:val="24"/>
                <w:lang w:val="en-US" w:eastAsia="en-US"/>
              </w:rPr>
              <w:t>15 497</w:t>
            </w:r>
          </w:p>
          <w:p w:rsidR="003A0BA2" w:rsidRPr="000B6E48" w:rsidRDefault="003A0BA2" w:rsidP="00125575">
            <w:pPr>
              <w:jc w:val="center"/>
              <w:rPr>
                <w:rFonts w:eastAsia="Calibri"/>
                <w:sz w:val="24"/>
                <w:szCs w:val="24"/>
                <w:lang w:eastAsia="en-US"/>
              </w:rPr>
            </w:pPr>
            <w:r w:rsidRPr="000B6E48">
              <w:rPr>
                <w:rFonts w:eastAsia="Calibri"/>
                <w:sz w:val="24"/>
                <w:szCs w:val="24"/>
                <w:lang w:val="en-US" w:eastAsia="en-US"/>
              </w:rPr>
              <w:t xml:space="preserve">орын </w:t>
            </w:r>
            <w:r w:rsidRPr="000B6E48">
              <w:rPr>
                <w:rFonts w:eastAsia="Calibri"/>
                <w:sz w:val="24"/>
                <w:szCs w:val="24"/>
                <w:lang w:eastAsia="en-US"/>
              </w:rPr>
              <w:t>РБ</w:t>
            </w:r>
          </w:p>
        </w:tc>
        <w:tc>
          <w:tcPr>
            <w:tcW w:w="1559" w:type="dxa"/>
          </w:tcPr>
          <w:p w:rsidR="003A0BA2" w:rsidRPr="000B6E48" w:rsidRDefault="003A0BA2" w:rsidP="00125575">
            <w:pPr>
              <w:jc w:val="center"/>
              <w:rPr>
                <w:rFonts w:eastAsia="Calibri"/>
                <w:sz w:val="24"/>
                <w:szCs w:val="24"/>
                <w:lang w:eastAsia="en-US"/>
              </w:rPr>
            </w:pPr>
            <w:r w:rsidRPr="000B6E48">
              <w:rPr>
                <w:rFonts w:eastAsia="Calibri"/>
                <w:sz w:val="24"/>
                <w:szCs w:val="24"/>
                <w:lang w:eastAsia="en-US"/>
              </w:rPr>
              <w:t>99%</w:t>
            </w:r>
          </w:p>
        </w:tc>
        <w:tc>
          <w:tcPr>
            <w:tcW w:w="5670" w:type="dxa"/>
            <w:vMerge/>
          </w:tcPr>
          <w:p w:rsidR="003A0BA2" w:rsidRPr="000B6E48" w:rsidRDefault="003A0BA2" w:rsidP="00125575">
            <w:pPr>
              <w:tabs>
                <w:tab w:val="left" w:pos="1210"/>
              </w:tabs>
              <w:jc w:val="both"/>
              <w:rPr>
                <w:bCs/>
                <w:sz w:val="24"/>
                <w:szCs w:val="24"/>
              </w:rPr>
            </w:pPr>
          </w:p>
        </w:tc>
      </w:tr>
      <w:tr w:rsidR="003A0BA2" w:rsidRPr="000B6E48" w:rsidTr="00125575">
        <w:tc>
          <w:tcPr>
            <w:tcW w:w="2689" w:type="dxa"/>
          </w:tcPr>
          <w:p w:rsidR="003A0BA2" w:rsidRPr="000B6E48" w:rsidRDefault="003A0BA2" w:rsidP="00125575">
            <w:pPr>
              <w:jc w:val="both"/>
              <w:rPr>
                <w:bCs/>
                <w:sz w:val="24"/>
                <w:szCs w:val="24"/>
                <w:lang w:val="kk-KZ"/>
              </w:rPr>
            </w:pPr>
            <w:r w:rsidRPr="000B6E48">
              <w:rPr>
                <w:bCs/>
                <w:color w:val="000000" w:themeColor="text1"/>
                <w:sz w:val="24"/>
                <w:szCs w:val="24"/>
                <w:lang w:val="kk-KZ"/>
              </w:rPr>
              <w:t>2 жастан 3 жасқа дейінгі</w:t>
            </w:r>
          </w:p>
        </w:tc>
        <w:tc>
          <w:tcPr>
            <w:tcW w:w="1984" w:type="dxa"/>
            <w:vMerge/>
          </w:tcPr>
          <w:p w:rsidR="003A0BA2" w:rsidRPr="000B6E48" w:rsidRDefault="003A0BA2" w:rsidP="00125575">
            <w:pPr>
              <w:jc w:val="both"/>
              <w:rPr>
                <w:sz w:val="24"/>
                <w:szCs w:val="24"/>
                <w:lang w:val="kk-KZ"/>
              </w:rPr>
            </w:pPr>
          </w:p>
        </w:tc>
        <w:tc>
          <w:tcPr>
            <w:tcW w:w="1418" w:type="dxa"/>
          </w:tcPr>
          <w:p w:rsidR="003A0BA2" w:rsidRPr="000B6E48" w:rsidRDefault="003A0BA2" w:rsidP="00125575">
            <w:pPr>
              <w:jc w:val="center"/>
              <w:rPr>
                <w:sz w:val="24"/>
                <w:szCs w:val="24"/>
              </w:rPr>
            </w:pPr>
            <w:r w:rsidRPr="000B6E48">
              <w:rPr>
                <w:sz w:val="24"/>
                <w:szCs w:val="24"/>
              </w:rPr>
              <w:t>31 980 орын МБ</w:t>
            </w:r>
          </w:p>
        </w:tc>
        <w:tc>
          <w:tcPr>
            <w:tcW w:w="1417" w:type="dxa"/>
          </w:tcPr>
          <w:p w:rsidR="003A0BA2" w:rsidRPr="000B6E48" w:rsidRDefault="003A0BA2" w:rsidP="00125575">
            <w:pPr>
              <w:jc w:val="center"/>
              <w:rPr>
                <w:rFonts w:eastAsia="Calibri"/>
                <w:sz w:val="24"/>
                <w:szCs w:val="24"/>
                <w:lang w:eastAsia="en-US"/>
              </w:rPr>
            </w:pPr>
            <w:r w:rsidRPr="000B6E48">
              <w:rPr>
                <w:rFonts w:eastAsia="Calibri"/>
                <w:sz w:val="24"/>
                <w:szCs w:val="24"/>
                <w:lang w:eastAsia="en-US"/>
              </w:rPr>
              <w:t>31 566</w:t>
            </w:r>
          </w:p>
          <w:p w:rsidR="003A0BA2" w:rsidRPr="000B6E48" w:rsidRDefault="003A0BA2" w:rsidP="00125575">
            <w:pPr>
              <w:jc w:val="center"/>
              <w:rPr>
                <w:rFonts w:eastAsia="Calibri"/>
                <w:sz w:val="24"/>
                <w:szCs w:val="24"/>
                <w:lang w:eastAsia="en-US"/>
              </w:rPr>
            </w:pPr>
            <w:r w:rsidRPr="000B6E48">
              <w:rPr>
                <w:sz w:val="24"/>
                <w:szCs w:val="24"/>
              </w:rPr>
              <w:t>орын МБ</w:t>
            </w:r>
          </w:p>
        </w:tc>
        <w:tc>
          <w:tcPr>
            <w:tcW w:w="1559" w:type="dxa"/>
          </w:tcPr>
          <w:p w:rsidR="003A0BA2" w:rsidRPr="000B6E48" w:rsidRDefault="003A0BA2" w:rsidP="00125575">
            <w:pPr>
              <w:jc w:val="center"/>
              <w:rPr>
                <w:rFonts w:eastAsia="Calibri"/>
                <w:sz w:val="24"/>
                <w:szCs w:val="24"/>
                <w:lang w:eastAsia="en-US"/>
              </w:rPr>
            </w:pPr>
            <w:r w:rsidRPr="000B6E48">
              <w:rPr>
                <w:rFonts w:eastAsia="Calibri"/>
                <w:sz w:val="24"/>
                <w:szCs w:val="24"/>
                <w:lang w:eastAsia="en-US"/>
              </w:rPr>
              <w:t>99%</w:t>
            </w:r>
          </w:p>
        </w:tc>
        <w:tc>
          <w:tcPr>
            <w:tcW w:w="5670" w:type="dxa"/>
            <w:vMerge/>
          </w:tcPr>
          <w:p w:rsidR="003A0BA2" w:rsidRPr="000B6E48" w:rsidRDefault="003A0BA2" w:rsidP="00125575">
            <w:pPr>
              <w:tabs>
                <w:tab w:val="left" w:pos="1210"/>
              </w:tabs>
              <w:jc w:val="both"/>
              <w:rPr>
                <w:bCs/>
                <w:sz w:val="24"/>
                <w:szCs w:val="24"/>
                <w:lang w:val="en-US"/>
              </w:rPr>
            </w:pPr>
          </w:p>
        </w:tc>
      </w:tr>
      <w:tr w:rsidR="003A0BA2" w:rsidRPr="000B6E48" w:rsidTr="00125575">
        <w:tc>
          <w:tcPr>
            <w:tcW w:w="14737" w:type="dxa"/>
            <w:gridSpan w:val="6"/>
          </w:tcPr>
          <w:p w:rsidR="003A0BA2" w:rsidRPr="000B6E48" w:rsidRDefault="003A0BA2" w:rsidP="00125575">
            <w:pPr>
              <w:jc w:val="center"/>
              <w:rPr>
                <w:b/>
                <w:sz w:val="24"/>
                <w:szCs w:val="24"/>
              </w:rPr>
            </w:pPr>
            <w:r w:rsidRPr="000B6E48">
              <w:rPr>
                <w:b/>
                <w:sz w:val="24"/>
                <w:szCs w:val="24"/>
                <w:lang w:val="kk-KZ"/>
              </w:rPr>
              <w:lastRenderedPageBreak/>
              <w:tab/>
              <w:t>2-бағыт</w:t>
            </w:r>
            <w:r w:rsidRPr="000B6E48">
              <w:rPr>
                <w:b/>
                <w:sz w:val="24"/>
                <w:szCs w:val="24"/>
              </w:rPr>
              <w:t xml:space="preserve">. </w:t>
            </w:r>
            <w:r w:rsidRPr="000B6E48">
              <w:rPr>
                <w:b/>
                <w:sz w:val="24"/>
                <w:szCs w:val="24"/>
                <w:lang w:val="kk-KZ"/>
              </w:rPr>
              <w:t>Орта білім</w:t>
            </w:r>
          </w:p>
        </w:tc>
      </w:tr>
      <w:tr w:rsidR="003A0BA2" w:rsidRPr="000B6E48" w:rsidTr="00125575">
        <w:tc>
          <w:tcPr>
            <w:tcW w:w="14737" w:type="dxa"/>
            <w:gridSpan w:val="6"/>
          </w:tcPr>
          <w:p w:rsidR="003A0BA2" w:rsidRPr="000B6E48" w:rsidRDefault="003A0BA2" w:rsidP="00125575">
            <w:pPr>
              <w:keepNext/>
              <w:jc w:val="center"/>
              <w:rPr>
                <w:b/>
                <w:sz w:val="24"/>
                <w:szCs w:val="24"/>
              </w:rPr>
            </w:pPr>
            <w:r w:rsidRPr="000B6E48">
              <w:rPr>
                <w:b/>
                <w:sz w:val="24"/>
                <w:szCs w:val="24"/>
              </w:rPr>
              <w:t xml:space="preserve">Міндет 2. Орта білім беру сапасын арттыру: Қазақстанның өңірлері, қалалық және ауылдық мектептері (PISA)арасындағы оқыту </w:t>
            </w:r>
          </w:p>
          <w:p w:rsidR="003A0BA2" w:rsidRPr="000B6E48" w:rsidRDefault="003A0BA2" w:rsidP="00125575">
            <w:pPr>
              <w:keepNext/>
              <w:jc w:val="center"/>
              <w:rPr>
                <w:b/>
                <w:sz w:val="24"/>
                <w:szCs w:val="24"/>
              </w:rPr>
            </w:pPr>
            <w:r w:rsidRPr="000B6E48">
              <w:rPr>
                <w:b/>
                <w:sz w:val="24"/>
                <w:szCs w:val="24"/>
              </w:rPr>
              <w:t>сапасындағы алшақтықты қысқарту</w:t>
            </w:r>
          </w:p>
        </w:tc>
      </w:tr>
      <w:tr w:rsidR="003A0BA2" w:rsidRPr="000B6E48" w:rsidTr="00125575">
        <w:trPr>
          <w:trHeight w:val="2072"/>
        </w:trPr>
        <w:tc>
          <w:tcPr>
            <w:tcW w:w="2689" w:type="dxa"/>
            <w:vMerge w:val="restart"/>
            <w:tcBorders>
              <w:bottom w:val="single" w:sz="4" w:space="0" w:color="000000"/>
            </w:tcBorders>
          </w:tcPr>
          <w:p w:rsidR="003A0BA2" w:rsidRPr="000B6E48" w:rsidRDefault="003A0BA2" w:rsidP="00125575">
            <w:pPr>
              <w:jc w:val="both"/>
              <w:rPr>
                <w:sz w:val="24"/>
                <w:szCs w:val="24"/>
                <w:lang w:val="kk-KZ"/>
              </w:rPr>
            </w:pPr>
            <w:r w:rsidRPr="000B6E48">
              <w:rPr>
                <w:sz w:val="24"/>
                <w:szCs w:val="24"/>
                <w:lang w:val="kk-KZ"/>
              </w:rPr>
              <w:t>2-іс-шара. Қазақстандық білім алушылардың PISA-based Test for Schools-ке қатысуы</w:t>
            </w:r>
          </w:p>
        </w:tc>
        <w:tc>
          <w:tcPr>
            <w:tcW w:w="1984" w:type="dxa"/>
            <w:vMerge w:val="restart"/>
            <w:tcBorders>
              <w:bottom w:val="single" w:sz="4" w:space="0" w:color="000000"/>
            </w:tcBorders>
          </w:tcPr>
          <w:p w:rsidR="003A0BA2" w:rsidRPr="000B6E48" w:rsidRDefault="003A0BA2" w:rsidP="00125575">
            <w:pPr>
              <w:rPr>
                <w:sz w:val="24"/>
                <w:szCs w:val="24"/>
                <w:lang w:val="kk-KZ"/>
              </w:rPr>
            </w:pPr>
            <w:r w:rsidRPr="000B6E48">
              <w:rPr>
                <w:sz w:val="24"/>
                <w:szCs w:val="24"/>
                <w:lang w:val="kk-KZ"/>
              </w:rPr>
              <w:t xml:space="preserve">ҚР Білім және ғылым бірінші вице-министрі </w:t>
            </w:r>
          </w:p>
          <w:p w:rsidR="003A0BA2" w:rsidRPr="000B6E48" w:rsidRDefault="003A0BA2" w:rsidP="00125575">
            <w:pPr>
              <w:jc w:val="both"/>
              <w:rPr>
                <w:sz w:val="24"/>
                <w:szCs w:val="24"/>
                <w:lang w:val="kk-KZ"/>
              </w:rPr>
            </w:pPr>
            <w:r w:rsidRPr="000B6E48">
              <w:rPr>
                <w:sz w:val="24"/>
                <w:szCs w:val="24"/>
                <w:lang w:val="kk-KZ"/>
              </w:rPr>
              <w:t xml:space="preserve">Ш.Т. Каринова, БҒМ МОБК төрағасы </w:t>
            </w:r>
            <w:r w:rsidRPr="000B6E48">
              <w:rPr>
                <w:sz w:val="24"/>
                <w:szCs w:val="24"/>
                <w:lang w:val="kk-KZ"/>
              </w:rPr>
              <w:br/>
              <w:t xml:space="preserve">Г.Р. Каримова, облыстардың, </w:t>
            </w:r>
            <w:r w:rsidRPr="000B6E48">
              <w:rPr>
                <w:sz w:val="24"/>
                <w:szCs w:val="24"/>
                <w:lang w:val="kk-KZ"/>
              </w:rPr>
              <w:br/>
              <w:t>Нұр-Сұлтан, Алматы және Шымкент қалалары әкімдерінің жетекшілік ететін орынбасарлары</w:t>
            </w:r>
          </w:p>
        </w:tc>
        <w:tc>
          <w:tcPr>
            <w:tcW w:w="1418" w:type="dxa"/>
            <w:tcBorders>
              <w:bottom w:val="single" w:sz="4" w:space="0" w:color="000000"/>
            </w:tcBorders>
          </w:tcPr>
          <w:p w:rsidR="003A0BA2" w:rsidRPr="000B6E48" w:rsidRDefault="003A0BA2" w:rsidP="00125575">
            <w:pPr>
              <w:jc w:val="center"/>
              <w:rPr>
                <w:sz w:val="24"/>
                <w:szCs w:val="24"/>
              </w:rPr>
            </w:pPr>
            <w:r w:rsidRPr="000B6E48">
              <w:rPr>
                <w:sz w:val="24"/>
                <w:szCs w:val="24"/>
              </w:rPr>
              <w:t>213 323</w:t>
            </w:r>
          </w:p>
          <w:p w:rsidR="003A0BA2" w:rsidRPr="000B6E48" w:rsidRDefault="003A0BA2" w:rsidP="00125575">
            <w:pPr>
              <w:jc w:val="center"/>
              <w:rPr>
                <w:bCs/>
                <w:sz w:val="24"/>
                <w:szCs w:val="24"/>
              </w:rPr>
            </w:pPr>
            <w:r w:rsidRPr="000B6E48">
              <w:rPr>
                <w:bCs/>
                <w:sz w:val="24"/>
                <w:szCs w:val="24"/>
              </w:rPr>
              <w:t>мың.тг</w:t>
            </w:r>
          </w:p>
        </w:tc>
        <w:tc>
          <w:tcPr>
            <w:tcW w:w="1417" w:type="dxa"/>
            <w:tcBorders>
              <w:bottom w:val="single" w:sz="4" w:space="0" w:color="000000"/>
            </w:tcBorders>
          </w:tcPr>
          <w:p w:rsidR="003A0BA2" w:rsidRPr="000B6E48" w:rsidRDefault="003A0BA2" w:rsidP="00125575">
            <w:pPr>
              <w:tabs>
                <w:tab w:val="left" w:pos="1210"/>
              </w:tabs>
              <w:jc w:val="center"/>
              <w:rPr>
                <w:bCs/>
                <w:sz w:val="24"/>
                <w:szCs w:val="24"/>
              </w:rPr>
            </w:pPr>
            <w:r w:rsidRPr="000B6E48">
              <w:rPr>
                <w:bCs/>
                <w:sz w:val="24"/>
                <w:szCs w:val="24"/>
              </w:rPr>
              <w:t>222 057,0</w:t>
            </w:r>
          </w:p>
          <w:p w:rsidR="003A0BA2" w:rsidRPr="000B6E48" w:rsidRDefault="003A0BA2" w:rsidP="00125575">
            <w:pPr>
              <w:tabs>
                <w:tab w:val="left" w:pos="1210"/>
              </w:tabs>
              <w:jc w:val="center"/>
              <w:rPr>
                <w:bCs/>
                <w:sz w:val="24"/>
                <w:szCs w:val="24"/>
              </w:rPr>
            </w:pPr>
            <w:r w:rsidRPr="000B6E48">
              <w:rPr>
                <w:bCs/>
                <w:sz w:val="24"/>
                <w:szCs w:val="24"/>
              </w:rPr>
              <w:t>мың.тг</w:t>
            </w:r>
          </w:p>
        </w:tc>
        <w:tc>
          <w:tcPr>
            <w:tcW w:w="1559" w:type="dxa"/>
            <w:tcBorders>
              <w:bottom w:val="single" w:sz="4" w:space="0" w:color="000000"/>
            </w:tcBorders>
          </w:tcPr>
          <w:p w:rsidR="003A0BA2" w:rsidRPr="000B6E48" w:rsidRDefault="003A0BA2" w:rsidP="00125575">
            <w:pPr>
              <w:tabs>
                <w:tab w:val="left" w:pos="1210"/>
              </w:tabs>
              <w:jc w:val="center"/>
              <w:rPr>
                <w:bCs/>
                <w:sz w:val="24"/>
                <w:szCs w:val="24"/>
              </w:rPr>
            </w:pPr>
            <w:r w:rsidRPr="000B6E48">
              <w:rPr>
                <w:bCs/>
                <w:sz w:val="24"/>
                <w:szCs w:val="24"/>
              </w:rPr>
              <w:t>104,1%</w:t>
            </w:r>
          </w:p>
        </w:tc>
        <w:tc>
          <w:tcPr>
            <w:tcW w:w="5670" w:type="dxa"/>
            <w:vMerge w:val="restart"/>
          </w:tcPr>
          <w:p w:rsidR="003A0BA2" w:rsidRPr="000B6E48" w:rsidRDefault="003A0BA2" w:rsidP="00125575">
            <w:pPr>
              <w:jc w:val="center"/>
              <w:rPr>
                <w:b/>
                <w:color w:val="000000" w:themeColor="text1"/>
                <w:sz w:val="24"/>
                <w:szCs w:val="24"/>
                <w:u w:val="single"/>
              </w:rPr>
            </w:pPr>
            <w:r w:rsidRPr="000B6E48">
              <w:rPr>
                <w:b/>
                <w:color w:val="000000" w:themeColor="text1"/>
                <w:sz w:val="24"/>
                <w:szCs w:val="24"/>
                <w:u w:val="single"/>
                <w:lang w:val="kk-KZ"/>
              </w:rPr>
              <w:t>Орындалды</w:t>
            </w:r>
          </w:p>
          <w:p w:rsidR="003A0BA2" w:rsidRPr="000B6E48" w:rsidRDefault="003A0BA2" w:rsidP="00125575">
            <w:pPr>
              <w:jc w:val="both"/>
              <w:rPr>
                <w:color w:val="000000" w:themeColor="text1"/>
                <w:sz w:val="24"/>
                <w:szCs w:val="24"/>
              </w:rPr>
            </w:pPr>
            <w:r w:rsidRPr="000B6E48">
              <w:rPr>
                <w:color w:val="000000" w:themeColor="text1"/>
                <w:sz w:val="24"/>
                <w:szCs w:val="24"/>
              </w:rPr>
              <w:t>ҚР Білім және ғылым бірінші Вице-министрі Ш.Т. Каринованың 2021 жылғы 5 қарашадағы № 551 бұйрығына сәйкес, ағымдағы жылғы 8 қараша мен 10 желтоқсан аралығында республиканың 17 өңірінің 200 білім беру ұйымында 6 702 оқушыны қамти отырып, PISA-based Test for Schools апробациялық зерттеуі жүргізілді. Бұл зерттеудің мақсаты-жеке мектеп деңгейінде сыртқы бағалау жүргізу. PISA-based test for schools тестінің қорытындысы бойынша әрбір мектеп PISA негізгі зерттеуіне қатысқан еліміздің және әлемнің басқа мектептерімен салыстырғанда 15 жастағы мектеп оқушыларының функционалдық сауаттылық деңгейі туралы Жеке талдамалық есеп алады.</w:t>
            </w:r>
          </w:p>
          <w:p w:rsidR="003A0BA2" w:rsidRPr="000B6E48" w:rsidRDefault="003A0BA2" w:rsidP="00125575">
            <w:pPr>
              <w:jc w:val="both"/>
              <w:rPr>
                <w:color w:val="000000" w:themeColor="text1"/>
                <w:sz w:val="24"/>
                <w:szCs w:val="24"/>
              </w:rPr>
            </w:pPr>
            <w:r w:rsidRPr="000B6E48">
              <w:rPr>
                <w:color w:val="000000" w:themeColor="text1"/>
                <w:sz w:val="24"/>
                <w:szCs w:val="24"/>
              </w:rPr>
              <w:t>Зерттеудің негізгі міндеттері: Білім алушылардың одан әрі оқуы және еңбек нарығына табысты шығуы үшін қажетті білімдерін, дағдылары мен құзыреттерін өлшеу; мұғалімдер мен мектеп директорына білім алушылардың функционалдық сауаттылық деңгейін талдау үшін Деректер беру; білім алушылардың мектеп климаты, әлеуметтік-экономикалық мәртебесі, оларды оқуға ынталандыру және т. б. туралы ақпарат беру болып табылады.</w:t>
            </w:r>
          </w:p>
          <w:p w:rsidR="003A0BA2" w:rsidRPr="000B6E48" w:rsidRDefault="003A0BA2" w:rsidP="00125575">
            <w:pPr>
              <w:jc w:val="both"/>
              <w:rPr>
                <w:color w:val="000000" w:themeColor="text1"/>
                <w:sz w:val="24"/>
                <w:szCs w:val="24"/>
              </w:rPr>
            </w:pPr>
            <w:r w:rsidRPr="000B6E48">
              <w:rPr>
                <w:color w:val="000000" w:themeColor="text1"/>
                <w:sz w:val="24"/>
                <w:szCs w:val="24"/>
              </w:rPr>
              <w:lastRenderedPageBreak/>
              <w:t>Тестілеу екі бөлімнен тұрды: негізгі танымдық тест және сауалнама. Тестілеуге математика, оқу және жаратылыстану пәндері бойынша тапсырмалар кірді. Сауалнама оқушының өзі, оның отбасы, ҚБ-да оқу тәжірибесі туралы ақпаратқа қатысты сұрақтарды қамтыды.</w:t>
            </w:r>
          </w:p>
          <w:p w:rsidR="003A0BA2" w:rsidRPr="000B6E48" w:rsidRDefault="003A0BA2" w:rsidP="00125575">
            <w:pPr>
              <w:jc w:val="both"/>
              <w:rPr>
                <w:color w:val="000000" w:themeColor="text1"/>
                <w:sz w:val="24"/>
                <w:szCs w:val="24"/>
              </w:rPr>
            </w:pPr>
            <w:r w:rsidRPr="000B6E48">
              <w:rPr>
                <w:color w:val="000000" w:themeColor="text1"/>
                <w:sz w:val="24"/>
                <w:szCs w:val="24"/>
              </w:rPr>
              <w:t>Жалпы 17 өңірде апробациялық зерттеу ЭЫДҰ халықаралық талаптарына сәйкес жүргізілді. Зерттеуге қатысушылардың қажетті санын қамтамасыз етуде, сондай-ақ тестілеу үшін аудиториялар мен компьютерлік құрылғыларды даярлауда өңірлердің білім басқармалары мен білім беру ұйымдарының оң жұмысы байқалады. Тестілеу кезінде барлық санитарлық ережелер сақталды.</w:t>
            </w:r>
          </w:p>
          <w:p w:rsidR="003A0BA2" w:rsidRPr="000B6E48" w:rsidRDefault="003A0BA2" w:rsidP="00125575">
            <w:pPr>
              <w:jc w:val="both"/>
              <w:rPr>
                <w:bCs/>
                <w:sz w:val="24"/>
                <w:szCs w:val="24"/>
              </w:rPr>
            </w:pPr>
            <w:r w:rsidRPr="000B6E48">
              <w:rPr>
                <w:color w:val="000000" w:themeColor="text1"/>
                <w:sz w:val="24"/>
                <w:szCs w:val="24"/>
              </w:rPr>
              <w:t>2021 жылғы 5 сәуірдегі №34/МС шартқа 2021 жылғы 23 желтоқсандағы №1 қосымша келісіммен іс-шара бойынша сома 8 734,0 мың теңгеге ұлғайды.</w:t>
            </w:r>
          </w:p>
        </w:tc>
      </w:tr>
      <w:tr w:rsidR="003A0BA2" w:rsidRPr="000B6E48" w:rsidTr="00125575">
        <w:tc>
          <w:tcPr>
            <w:tcW w:w="2689" w:type="dxa"/>
            <w:vMerge/>
          </w:tcPr>
          <w:p w:rsidR="003A0BA2" w:rsidRPr="000B6E48" w:rsidRDefault="003A0BA2" w:rsidP="00125575">
            <w:pPr>
              <w:jc w:val="both"/>
              <w:rPr>
                <w:sz w:val="24"/>
                <w:szCs w:val="24"/>
              </w:rPr>
            </w:pPr>
          </w:p>
        </w:tc>
        <w:tc>
          <w:tcPr>
            <w:tcW w:w="1984" w:type="dxa"/>
            <w:vMerge/>
          </w:tcPr>
          <w:p w:rsidR="003A0BA2" w:rsidRPr="000B6E48" w:rsidRDefault="003A0BA2" w:rsidP="00125575">
            <w:pPr>
              <w:jc w:val="both"/>
              <w:rPr>
                <w:sz w:val="24"/>
                <w:szCs w:val="24"/>
                <w:lang w:val="kk-KZ"/>
              </w:rPr>
            </w:pPr>
          </w:p>
        </w:tc>
        <w:tc>
          <w:tcPr>
            <w:tcW w:w="1418" w:type="dxa"/>
          </w:tcPr>
          <w:p w:rsidR="003A0BA2" w:rsidRPr="000B6E48" w:rsidRDefault="003A0BA2" w:rsidP="00125575">
            <w:pPr>
              <w:jc w:val="center"/>
              <w:rPr>
                <w:sz w:val="24"/>
                <w:szCs w:val="24"/>
                <w:lang w:val="en-US"/>
              </w:rPr>
            </w:pPr>
            <w:r w:rsidRPr="000B6E48">
              <w:rPr>
                <w:sz w:val="24"/>
                <w:szCs w:val="24"/>
                <w:lang w:val="en-US"/>
              </w:rPr>
              <w:t>200</w:t>
            </w:r>
          </w:p>
          <w:p w:rsidR="003A0BA2" w:rsidRPr="000B6E48" w:rsidRDefault="003A0BA2" w:rsidP="00125575">
            <w:pPr>
              <w:jc w:val="center"/>
              <w:rPr>
                <w:sz w:val="24"/>
                <w:szCs w:val="24"/>
              </w:rPr>
            </w:pPr>
            <w:r w:rsidRPr="000B6E48">
              <w:rPr>
                <w:rFonts w:eastAsiaTheme="minorHAnsi"/>
                <w:sz w:val="24"/>
                <w:szCs w:val="24"/>
                <w:lang w:val="kk-KZ" w:eastAsia="en-US" w:bidi="ar-SA"/>
              </w:rPr>
              <w:t>мектеп</w:t>
            </w:r>
          </w:p>
        </w:tc>
        <w:tc>
          <w:tcPr>
            <w:tcW w:w="1417" w:type="dxa"/>
          </w:tcPr>
          <w:p w:rsidR="003A0BA2" w:rsidRPr="000B6E48" w:rsidRDefault="003A0BA2" w:rsidP="00125575">
            <w:pPr>
              <w:jc w:val="center"/>
              <w:rPr>
                <w:sz w:val="24"/>
                <w:szCs w:val="24"/>
              </w:rPr>
            </w:pPr>
            <w:r w:rsidRPr="000B6E48">
              <w:rPr>
                <w:sz w:val="24"/>
                <w:szCs w:val="24"/>
              </w:rPr>
              <w:t>200</w:t>
            </w:r>
          </w:p>
          <w:p w:rsidR="003A0BA2" w:rsidRPr="000B6E48" w:rsidRDefault="003A0BA2" w:rsidP="00125575">
            <w:pPr>
              <w:jc w:val="center"/>
              <w:rPr>
                <w:sz w:val="24"/>
                <w:szCs w:val="24"/>
              </w:rPr>
            </w:pPr>
            <w:r w:rsidRPr="000B6E48">
              <w:rPr>
                <w:rFonts w:eastAsiaTheme="minorHAnsi"/>
                <w:sz w:val="24"/>
                <w:szCs w:val="24"/>
                <w:lang w:val="kk-KZ" w:eastAsia="en-US" w:bidi="ar-SA"/>
              </w:rPr>
              <w:t>мектеп</w:t>
            </w:r>
          </w:p>
        </w:tc>
        <w:tc>
          <w:tcPr>
            <w:tcW w:w="1559" w:type="dxa"/>
          </w:tcPr>
          <w:p w:rsidR="003A0BA2" w:rsidRPr="000B6E48" w:rsidRDefault="003A0BA2" w:rsidP="00125575">
            <w:pPr>
              <w:jc w:val="center"/>
              <w:rPr>
                <w:sz w:val="24"/>
                <w:szCs w:val="24"/>
              </w:rPr>
            </w:pPr>
            <w:r w:rsidRPr="000B6E48">
              <w:rPr>
                <w:sz w:val="24"/>
                <w:szCs w:val="24"/>
              </w:rPr>
              <w:t>100%</w:t>
            </w:r>
          </w:p>
        </w:tc>
        <w:tc>
          <w:tcPr>
            <w:tcW w:w="5670" w:type="dxa"/>
            <w:vMerge/>
          </w:tcPr>
          <w:p w:rsidR="003A0BA2" w:rsidRPr="000B6E48" w:rsidRDefault="003A0BA2" w:rsidP="00125575">
            <w:pPr>
              <w:tabs>
                <w:tab w:val="left" w:pos="1210"/>
              </w:tabs>
              <w:jc w:val="both"/>
              <w:rPr>
                <w:bCs/>
                <w:sz w:val="24"/>
                <w:szCs w:val="24"/>
              </w:rPr>
            </w:pPr>
          </w:p>
        </w:tc>
      </w:tr>
      <w:tr w:rsidR="003A0BA2" w:rsidRPr="000B6E48" w:rsidTr="00125575">
        <w:trPr>
          <w:trHeight w:val="1408"/>
        </w:trPr>
        <w:tc>
          <w:tcPr>
            <w:tcW w:w="2689" w:type="dxa"/>
            <w:vMerge w:val="restart"/>
          </w:tcPr>
          <w:p w:rsidR="003A0BA2" w:rsidRPr="000B6E48" w:rsidRDefault="003A0BA2" w:rsidP="00125575">
            <w:pPr>
              <w:jc w:val="both"/>
              <w:rPr>
                <w:b/>
                <w:iCs/>
                <w:sz w:val="24"/>
                <w:szCs w:val="24"/>
              </w:rPr>
            </w:pPr>
            <w:r w:rsidRPr="000B6E48">
              <w:rPr>
                <w:b/>
                <w:iCs/>
                <w:sz w:val="24"/>
                <w:szCs w:val="24"/>
                <w:lang w:val="kk-KZ"/>
              </w:rPr>
              <w:lastRenderedPageBreak/>
              <w:t>2-көрсеткіш. Бала</w:t>
            </w:r>
            <w:r w:rsidRPr="000B6E48">
              <w:rPr>
                <w:b/>
                <w:iCs/>
                <w:sz w:val="24"/>
                <w:szCs w:val="24"/>
              </w:rPr>
              <w:t>ларды қосымша біліммен қамту</w:t>
            </w:r>
          </w:p>
        </w:tc>
        <w:tc>
          <w:tcPr>
            <w:tcW w:w="1984" w:type="dxa"/>
            <w:vMerge w:val="restart"/>
          </w:tcPr>
          <w:p w:rsidR="003A0BA2" w:rsidRPr="000B6E48" w:rsidRDefault="003A0BA2" w:rsidP="00125575">
            <w:pPr>
              <w:jc w:val="center"/>
              <w:rPr>
                <w:sz w:val="24"/>
                <w:szCs w:val="24"/>
                <w:lang w:val="kk-KZ"/>
              </w:rPr>
            </w:pPr>
            <w:r w:rsidRPr="000B6E48">
              <w:rPr>
                <w:sz w:val="24"/>
                <w:szCs w:val="24"/>
                <w:lang w:val="kk-KZ"/>
              </w:rPr>
              <w:t xml:space="preserve">ҚР Білім және ғылым бірінші вице-министрі </w:t>
            </w:r>
          </w:p>
          <w:p w:rsidR="003A0BA2" w:rsidRPr="000B6E48" w:rsidRDefault="003A0BA2" w:rsidP="00125575">
            <w:pPr>
              <w:jc w:val="center"/>
              <w:rPr>
                <w:sz w:val="24"/>
                <w:szCs w:val="24"/>
                <w:lang w:val="kk-KZ"/>
              </w:rPr>
            </w:pPr>
            <w:r w:rsidRPr="000B6E48">
              <w:rPr>
                <w:sz w:val="24"/>
                <w:szCs w:val="24"/>
                <w:lang w:val="kk-KZ"/>
              </w:rPr>
              <w:t xml:space="preserve">Ш.Т. Каринова, облыстардың, </w:t>
            </w:r>
            <w:r w:rsidRPr="000B6E48">
              <w:rPr>
                <w:sz w:val="24"/>
                <w:szCs w:val="24"/>
                <w:lang w:val="kk-KZ"/>
              </w:rPr>
              <w:br/>
              <w:t>Нұр-Сұлтан, Алматы және Шымкент қалаларының әкімдері</w:t>
            </w:r>
          </w:p>
        </w:tc>
        <w:tc>
          <w:tcPr>
            <w:tcW w:w="1418" w:type="dxa"/>
            <w:tcBorders>
              <w:bottom w:val="single" w:sz="4" w:space="0" w:color="auto"/>
            </w:tcBorders>
          </w:tcPr>
          <w:p w:rsidR="003A0BA2" w:rsidRPr="000B6E48" w:rsidRDefault="003A0BA2" w:rsidP="00125575">
            <w:pPr>
              <w:jc w:val="center"/>
              <w:rPr>
                <w:sz w:val="24"/>
                <w:szCs w:val="24"/>
              </w:rPr>
            </w:pPr>
            <w:r w:rsidRPr="000B6E48">
              <w:rPr>
                <w:sz w:val="24"/>
                <w:szCs w:val="24"/>
              </w:rPr>
              <w:t>69,4</w:t>
            </w:r>
            <w:r w:rsidRPr="000B6E48">
              <w:rPr>
                <w:sz w:val="24"/>
                <w:szCs w:val="24"/>
                <w:lang w:val="kk-KZ"/>
              </w:rPr>
              <w:t xml:space="preserve"> </w:t>
            </w:r>
            <w:r w:rsidRPr="000B6E48">
              <w:rPr>
                <w:sz w:val="24"/>
                <w:szCs w:val="24"/>
              </w:rPr>
              <w:t>%</w:t>
            </w:r>
          </w:p>
        </w:tc>
        <w:tc>
          <w:tcPr>
            <w:tcW w:w="1417" w:type="dxa"/>
            <w:tcBorders>
              <w:bottom w:val="single" w:sz="4" w:space="0" w:color="auto"/>
            </w:tcBorders>
          </w:tcPr>
          <w:p w:rsidR="003A0BA2" w:rsidRPr="000B6E48" w:rsidRDefault="003A0BA2" w:rsidP="00125575">
            <w:pPr>
              <w:jc w:val="center"/>
              <w:rPr>
                <w:sz w:val="24"/>
                <w:szCs w:val="24"/>
                <w:lang w:val="kk-KZ"/>
              </w:rPr>
            </w:pPr>
            <w:r w:rsidRPr="000B6E48">
              <w:rPr>
                <w:sz w:val="24"/>
                <w:szCs w:val="24"/>
              </w:rPr>
              <w:t>69,4%</w:t>
            </w:r>
          </w:p>
        </w:tc>
        <w:tc>
          <w:tcPr>
            <w:tcW w:w="1559" w:type="dxa"/>
            <w:tcBorders>
              <w:bottom w:val="single" w:sz="4" w:space="0" w:color="auto"/>
            </w:tcBorders>
          </w:tcPr>
          <w:p w:rsidR="003A0BA2" w:rsidRPr="000B6E48" w:rsidRDefault="003A0BA2" w:rsidP="00125575">
            <w:pPr>
              <w:jc w:val="center"/>
              <w:rPr>
                <w:sz w:val="24"/>
                <w:szCs w:val="24"/>
              </w:rPr>
            </w:pPr>
            <w:r w:rsidRPr="000B6E48">
              <w:rPr>
                <w:sz w:val="24"/>
                <w:szCs w:val="24"/>
              </w:rPr>
              <w:t>100%</w:t>
            </w:r>
          </w:p>
        </w:tc>
        <w:tc>
          <w:tcPr>
            <w:tcW w:w="5670" w:type="dxa"/>
            <w:vMerge w:val="restart"/>
          </w:tcPr>
          <w:p w:rsidR="003A0BA2" w:rsidRPr="000B6E48" w:rsidRDefault="003A0BA2" w:rsidP="00125575">
            <w:pPr>
              <w:jc w:val="center"/>
              <w:rPr>
                <w:rFonts w:eastAsia="Calibri"/>
                <w:b/>
                <w:sz w:val="24"/>
                <w:szCs w:val="24"/>
                <w:u w:val="single"/>
                <w:lang w:eastAsia="en-US"/>
              </w:rPr>
            </w:pPr>
            <w:r w:rsidRPr="000B6E48">
              <w:rPr>
                <w:rFonts w:eastAsia="Calibri"/>
                <w:b/>
                <w:sz w:val="24"/>
                <w:szCs w:val="24"/>
                <w:u w:val="single"/>
                <w:lang w:eastAsia="en-US"/>
              </w:rPr>
              <w:t>Орындалды</w:t>
            </w:r>
          </w:p>
          <w:p w:rsidR="003A0BA2" w:rsidRPr="000B6E48" w:rsidRDefault="003A0BA2" w:rsidP="00125575">
            <w:pPr>
              <w:pBdr>
                <w:bottom w:val="single" w:sz="4" w:space="31" w:color="FFFFFF"/>
              </w:pBdr>
              <w:ind w:right="112"/>
              <w:jc w:val="both"/>
              <w:rPr>
                <w:sz w:val="24"/>
                <w:szCs w:val="24"/>
              </w:rPr>
            </w:pPr>
            <w:r w:rsidRPr="000B6E48">
              <w:rPr>
                <w:sz w:val="24"/>
                <w:szCs w:val="24"/>
              </w:rPr>
              <w:t>Жалпы орта білім беретін оқушылардың жалпы саны 3</w:t>
            </w:r>
            <w:r w:rsidRPr="000B6E48">
              <w:rPr>
                <w:sz w:val="24"/>
                <w:szCs w:val="24"/>
                <w:lang w:val="en-US"/>
              </w:rPr>
              <w:t> </w:t>
            </w:r>
            <w:r w:rsidRPr="000B6E48">
              <w:rPr>
                <w:sz w:val="24"/>
                <w:szCs w:val="24"/>
              </w:rPr>
              <w:t>436 608 құрайды, оның ішінде 2 389 775 бала орта және қосымша білім беру ұйымдарында қосымша білім берумен қамтылған.</w:t>
            </w:r>
          </w:p>
          <w:p w:rsidR="003A0BA2" w:rsidRPr="000B6E48" w:rsidRDefault="003A0BA2" w:rsidP="00125575">
            <w:pPr>
              <w:pBdr>
                <w:bottom w:val="single" w:sz="4" w:space="31" w:color="FFFFFF"/>
              </w:pBdr>
              <w:jc w:val="both"/>
              <w:rPr>
                <w:rFonts w:eastAsia="Calibri"/>
                <w:sz w:val="24"/>
                <w:szCs w:val="24"/>
                <w:lang w:eastAsia="en-US"/>
              </w:rPr>
            </w:pPr>
          </w:p>
        </w:tc>
      </w:tr>
      <w:tr w:rsidR="003A0BA2" w:rsidRPr="000B6E48" w:rsidTr="00125575">
        <w:trPr>
          <w:trHeight w:val="323"/>
        </w:trPr>
        <w:tc>
          <w:tcPr>
            <w:tcW w:w="2689" w:type="dxa"/>
            <w:vMerge/>
          </w:tcPr>
          <w:p w:rsidR="003A0BA2" w:rsidRPr="000B6E48" w:rsidRDefault="003A0BA2" w:rsidP="00125575">
            <w:pPr>
              <w:jc w:val="both"/>
              <w:rPr>
                <w:iCs/>
                <w:sz w:val="24"/>
                <w:szCs w:val="24"/>
              </w:rPr>
            </w:pPr>
          </w:p>
        </w:tc>
        <w:tc>
          <w:tcPr>
            <w:tcW w:w="1984" w:type="dxa"/>
            <w:vMerge/>
          </w:tcPr>
          <w:p w:rsidR="003A0BA2" w:rsidRPr="000B6E48" w:rsidRDefault="003A0BA2" w:rsidP="00125575">
            <w:pPr>
              <w:jc w:val="both"/>
              <w:rPr>
                <w:sz w:val="24"/>
                <w:szCs w:val="24"/>
                <w:lang w:val="kk-KZ"/>
              </w:rPr>
            </w:pPr>
          </w:p>
        </w:tc>
        <w:tc>
          <w:tcPr>
            <w:tcW w:w="1418" w:type="dxa"/>
            <w:tcBorders>
              <w:top w:val="single" w:sz="4" w:space="0" w:color="auto"/>
            </w:tcBorders>
          </w:tcPr>
          <w:p w:rsidR="003A0BA2" w:rsidRPr="000B6E48" w:rsidRDefault="003A0BA2" w:rsidP="00125575">
            <w:pPr>
              <w:jc w:val="center"/>
              <w:rPr>
                <w:sz w:val="24"/>
                <w:szCs w:val="24"/>
                <w:lang w:val="kk-KZ"/>
              </w:rPr>
            </w:pPr>
            <w:r w:rsidRPr="000B6E48">
              <w:rPr>
                <w:sz w:val="24"/>
                <w:szCs w:val="24"/>
              </w:rPr>
              <w:t xml:space="preserve">2 517 716 </w:t>
            </w:r>
            <w:r w:rsidRPr="000B6E48">
              <w:rPr>
                <w:sz w:val="24"/>
                <w:szCs w:val="24"/>
                <w:lang w:val="kk-KZ"/>
              </w:rPr>
              <w:t>орын</w:t>
            </w:r>
          </w:p>
        </w:tc>
        <w:tc>
          <w:tcPr>
            <w:tcW w:w="1417" w:type="dxa"/>
            <w:tcBorders>
              <w:top w:val="single" w:sz="4" w:space="0" w:color="auto"/>
            </w:tcBorders>
          </w:tcPr>
          <w:p w:rsidR="003A0BA2" w:rsidRPr="000B6E48" w:rsidRDefault="003A0BA2" w:rsidP="00125575">
            <w:pPr>
              <w:jc w:val="center"/>
              <w:rPr>
                <w:sz w:val="24"/>
                <w:szCs w:val="24"/>
              </w:rPr>
            </w:pPr>
            <w:r w:rsidRPr="000B6E48">
              <w:rPr>
                <w:sz w:val="24"/>
                <w:szCs w:val="24"/>
                <w:lang w:val="kk-KZ"/>
              </w:rPr>
              <w:t>2 496 429</w:t>
            </w:r>
          </w:p>
          <w:p w:rsidR="003A0BA2" w:rsidRPr="000B6E48" w:rsidRDefault="003A0BA2" w:rsidP="00125575">
            <w:pPr>
              <w:jc w:val="center"/>
              <w:rPr>
                <w:sz w:val="24"/>
                <w:szCs w:val="24"/>
                <w:lang w:val="kk-KZ"/>
              </w:rPr>
            </w:pPr>
            <w:r w:rsidRPr="000B6E48">
              <w:rPr>
                <w:sz w:val="24"/>
                <w:szCs w:val="24"/>
                <w:lang w:val="kk-KZ"/>
              </w:rPr>
              <w:t>орын</w:t>
            </w:r>
          </w:p>
        </w:tc>
        <w:tc>
          <w:tcPr>
            <w:tcW w:w="1559" w:type="dxa"/>
            <w:tcBorders>
              <w:top w:val="single" w:sz="4" w:space="0" w:color="auto"/>
            </w:tcBorders>
          </w:tcPr>
          <w:p w:rsidR="003A0BA2" w:rsidRPr="000B6E48" w:rsidRDefault="003A0BA2" w:rsidP="00125575">
            <w:pPr>
              <w:jc w:val="center"/>
              <w:rPr>
                <w:sz w:val="24"/>
                <w:szCs w:val="24"/>
              </w:rPr>
            </w:pPr>
            <w:r w:rsidRPr="000B6E48">
              <w:rPr>
                <w:sz w:val="24"/>
                <w:szCs w:val="24"/>
                <w:lang w:val="en-US"/>
              </w:rPr>
              <w:t>9</w:t>
            </w:r>
            <w:r w:rsidRPr="000B6E48">
              <w:rPr>
                <w:sz w:val="24"/>
                <w:szCs w:val="24"/>
              </w:rPr>
              <w:t>9</w:t>
            </w:r>
            <w:r w:rsidRPr="000B6E48">
              <w:rPr>
                <w:sz w:val="24"/>
                <w:szCs w:val="24"/>
                <w:lang w:val="en-US"/>
              </w:rPr>
              <w:t>%</w:t>
            </w:r>
          </w:p>
        </w:tc>
        <w:tc>
          <w:tcPr>
            <w:tcW w:w="5670" w:type="dxa"/>
            <w:vMerge/>
          </w:tcPr>
          <w:p w:rsidR="003A0BA2" w:rsidRPr="000B6E48" w:rsidRDefault="003A0BA2" w:rsidP="00125575">
            <w:pPr>
              <w:ind w:hanging="141"/>
              <w:jc w:val="both"/>
              <w:rPr>
                <w:sz w:val="24"/>
                <w:szCs w:val="24"/>
                <w:u w:val="single"/>
              </w:rPr>
            </w:pPr>
          </w:p>
        </w:tc>
      </w:tr>
      <w:tr w:rsidR="003A0BA2" w:rsidRPr="000B6E48" w:rsidTr="00125575">
        <w:tc>
          <w:tcPr>
            <w:tcW w:w="2689" w:type="dxa"/>
          </w:tcPr>
          <w:p w:rsidR="003A0BA2" w:rsidRPr="000B6E48" w:rsidRDefault="003A0BA2" w:rsidP="00125575">
            <w:pPr>
              <w:jc w:val="both"/>
              <w:rPr>
                <w:iCs/>
                <w:sz w:val="24"/>
                <w:szCs w:val="24"/>
              </w:rPr>
            </w:pPr>
            <w:r w:rsidRPr="000B6E48">
              <w:rPr>
                <w:iCs/>
                <w:sz w:val="24"/>
                <w:szCs w:val="24"/>
              </w:rPr>
              <w:t>1-іс-шара. Қосымша білім беруге</w:t>
            </w:r>
            <w:r w:rsidRPr="000B6E48">
              <w:rPr>
                <w:iCs/>
                <w:sz w:val="24"/>
                <w:szCs w:val="24"/>
                <w:lang w:val="kk-KZ"/>
              </w:rPr>
              <w:t xml:space="preserve"> арналған</w:t>
            </w:r>
            <w:r w:rsidRPr="000B6E48">
              <w:rPr>
                <w:iCs/>
                <w:sz w:val="24"/>
                <w:szCs w:val="24"/>
              </w:rPr>
              <w:t xml:space="preserve"> мемлекеттік (білім беру, спорттық, шығармашылық) </w:t>
            </w:r>
            <w:r w:rsidRPr="000B6E48">
              <w:rPr>
                <w:iCs/>
                <w:sz w:val="24"/>
                <w:szCs w:val="24"/>
              </w:rPr>
              <w:lastRenderedPageBreak/>
              <w:t>тапсырысты орналастыру</w:t>
            </w:r>
          </w:p>
        </w:tc>
        <w:tc>
          <w:tcPr>
            <w:tcW w:w="1984" w:type="dxa"/>
          </w:tcPr>
          <w:p w:rsidR="003A0BA2" w:rsidRPr="000B6E48" w:rsidRDefault="003A0BA2" w:rsidP="00125575">
            <w:pPr>
              <w:jc w:val="center"/>
              <w:rPr>
                <w:sz w:val="24"/>
                <w:szCs w:val="24"/>
                <w:lang w:val="kk-KZ"/>
              </w:rPr>
            </w:pPr>
            <w:r w:rsidRPr="000B6E48">
              <w:rPr>
                <w:sz w:val="24"/>
                <w:szCs w:val="24"/>
                <w:lang w:val="kk-KZ"/>
              </w:rPr>
              <w:lastRenderedPageBreak/>
              <w:t xml:space="preserve">ҚР Білім және ғылым бірінші вице-министрі </w:t>
            </w:r>
          </w:p>
          <w:p w:rsidR="003A0BA2" w:rsidRPr="000B6E48" w:rsidRDefault="003A0BA2" w:rsidP="00125575">
            <w:pPr>
              <w:jc w:val="center"/>
              <w:rPr>
                <w:sz w:val="24"/>
                <w:szCs w:val="24"/>
                <w:lang w:val="kk-KZ"/>
              </w:rPr>
            </w:pPr>
            <w:r w:rsidRPr="000B6E48">
              <w:rPr>
                <w:sz w:val="24"/>
                <w:szCs w:val="24"/>
                <w:lang w:val="kk-KZ"/>
              </w:rPr>
              <w:t xml:space="preserve">Ш.Т. Каринова, БҒМ МОБК </w:t>
            </w:r>
            <w:r w:rsidRPr="000B6E48">
              <w:rPr>
                <w:sz w:val="24"/>
                <w:szCs w:val="24"/>
                <w:lang w:val="kk-KZ"/>
              </w:rPr>
              <w:lastRenderedPageBreak/>
              <w:t xml:space="preserve">төрағасы </w:t>
            </w:r>
          </w:p>
          <w:p w:rsidR="003A0BA2" w:rsidRPr="000B6E48" w:rsidRDefault="003A0BA2" w:rsidP="00125575">
            <w:pPr>
              <w:jc w:val="center"/>
              <w:rPr>
                <w:sz w:val="24"/>
                <w:szCs w:val="24"/>
                <w:lang w:val="kk-KZ"/>
              </w:rPr>
            </w:pPr>
            <w:r w:rsidRPr="000B6E48">
              <w:rPr>
                <w:sz w:val="24"/>
                <w:szCs w:val="24"/>
                <w:lang w:val="kk-KZ"/>
              </w:rPr>
              <w:t xml:space="preserve">Г.Р. Каримова, облыстардың, </w:t>
            </w:r>
            <w:r w:rsidRPr="000B6E48">
              <w:rPr>
                <w:sz w:val="24"/>
                <w:szCs w:val="24"/>
                <w:lang w:val="kk-KZ"/>
              </w:rPr>
              <w:br/>
              <w:t xml:space="preserve">Нұр-Сұлтан, Алматы және Шымкент қалалары әкімдерінің жетекшілік ететін орынбасарлары </w:t>
            </w:r>
          </w:p>
        </w:tc>
        <w:tc>
          <w:tcPr>
            <w:tcW w:w="1418" w:type="dxa"/>
          </w:tcPr>
          <w:p w:rsidR="003A0BA2" w:rsidRPr="000B6E48" w:rsidRDefault="003A0BA2" w:rsidP="00125575">
            <w:pPr>
              <w:jc w:val="center"/>
              <w:rPr>
                <w:sz w:val="24"/>
                <w:szCs w:val="24"/>
              </w:rPr>
            </w:pPr>
            <w:r w:rsidRPr="000B6E48">
              <w:rPr>
                <w:sz w:val="24"/>
                <w:szCs w:val="24"/>
              </w:rPr>
              <w:lastRenderedPageBreak/>
              <w:t>173 980 орын</w:t>
            </w:r>
          </w:p>
        </w:tc>
        <w:tc>
          <w:tcPr>
            <w:tcW w:w="1417" w:type="dxa"/>
          </w:tcPr>
          <w:p w:rsidR="003A0BA2" w:rsidRPr="000B6E48" w:rsidRDefault="003A0BA2" w:rsidP="00125575">
            <w:pPr>
              <w:jc w:val="center"/>
              <w:rPr>
                <w:sz w:val="24"/>
                <w:szCs w:val="24"/>
              </w:rPr>
            </w:pPr>
            <w:r w:rsidRPr="000B6E48">
              <w:rPr>
                <w:sz w:val="24"/>
                <w:szCs w:val="24"/>
              </w:rPr>
              <w:t>173 </w:t>
            </w:r>
            <w:r w:rsidRPr="000B6E48">
              <w:rPr>
                <w:sz w:val="24"/>
                <w:szCs w:val="24"/>
                <w:lang w:val="kk-KZ"/>
              </w:rPr>
              <w:t>399</w:t>
            </w:r>
          </w:p>
          <w:p w:rsidR="003A0BA2" w:rsidRPr="000B6E48" w:rsidRDefault="003A0BA2" w:rsidP="00125575">
            <w:pPr>
              <w:jc w:val="center"/>
              <w:rPr>
                <w:sz w:val="24"/>
                <w:szCs w:val="24"/>
              </w:rPr>
            </w:pPr>
            <w:r w:rsidRPr="000B6E48">
              <w:rPr>
                <w:sz w:val="24"/>
                <w:szCs w:val="24"/>
              </w:rPr>
              <w:t>орын</w:t>
            </w:r>
          </w:p>
        </w:tc>
        <w:tc>
          <w:tcPr>
            <w:tcW w:w="1559" w:type="dxa"/>
          </w:tcPr>
          <w:p w:rsidR="003A0BA2" w:rsidRPr="000B6E48" w:rsidRDefault="003A0BA2" w:rsidP="00125575">
            <w:pPr>
              <w:jc w:val="center"/>
              <w:rPr>
                <w:sz w:val="24"/>
                <w:szCs w:val="24"/>
              </w:rPr>
            </w:pPr>
            <w:r w:rsidRPr="000B6E48">
              <w:rPr>
                <w:sz w:val="24"/>
                <w:szCs w:val="24"/>
                <w:lang w:val="en-US"/>
              </w:rPr>
              <w:t>100%</w:t>
            </w:r>
          </w:p>
        </w:tc>
        <w:tc>
          <w:tcPr>
            <w:tcW w:w="5670" w:type="dxa"/>
          </w:tcPr>
          <w:p w:rsidR="003A0BA2" w:rsidRPr="000B6E48" w:rsidRDefault="003A0BA2" w:rsidP="00125575">
            <w:pPr>
              <w:jc w:val="center"/>
              <w:rPr>
                <w:rFonts w:eastAsia="Calibri"/>
                <w:b/>
                <w:sz w:val="24"/>
                <w:szCs w:val="24"/>
                <w:u w:val="single"/>
                <w:lang w:eastAsia="en-US"/>
              </w:rPr>
            </w:pPr>
            <w:r w:rsidRPr="000B6E48">
              <w:rPr>
                <w:rFonts w:eastAsia="Calibri"/>
                <w:b/>
                <w:sz w:val="24"/>
                <w:szCs w:val="24"/>
                <w:u w:val="single"/>
                <w:lang w:eastAsia="en-US"/>
              </w:rPr>
              <w:t>Орындалды</w:t>
            </w:r>
          </w:p>
          <w:p w:rsidR="003A0BA2" w:rsidRPr="000B6E48" w:rsidRDefault="003A0BA2" w:rsidP="00125575">
            <w:pPr>
              <w:jc w:val="both"/>
              <w:rPr>
                <w:sz w:val="24"/>
                <w:szCs w:val="24"/>
              </w:rPr>
            </w:pPr>
            <w:r w:rsidRPr="000B6E48">
              <w:rPr>
                <w:sz w:val="24"/>
                <w:szCs w:val="24"/>
              </w:rPr>
              <w:t>Осы жылдан бастап қосымша білім беруге мемлекеттік тапсырыс конкурстық негізде және қабылданған нормативтерге сәйкес жеке ұйымдарда орналастырылады.</w:t>
            </w:r>
          </w:p>
          <w:p w:rsidR="003A0BA2" w:rsidRPr="000B6E48" w:rsidRDefault="003A0BA2" w:rsidP="00125575">
            <w:pPr>
              <w:jc w:val="both"/>
              <w:rPr>
                <w:sz w:val="24"/>
                <w:szCs w:val="24"/>
              </w:rPr>
            </w:pPr>
            <w:r w:rsidRPr="000B6E48">
              <w:rPr>
                <w:sz w:val="24"/>
                <w:szCs w:val="24"/>
              </w:rPr>
              <w:lastRenderedPageBreak/>
              <w:t xml:space="preserve">Мемлекеттік тапсырысты ең көп орналастыру Алматы қаласында - 55 000, Алматы облысында – 33 503, Шымкент қаласында-14 183, Нұр – </w:t>
            </w:r>
            <w:r w:rsidRPr="000B6E48">
              <w:rPr>
                <w:sz w:val="24"/>
                <w:szCs w:val="24"/>
                <w:lang w:val="kk-KZ"/>
              </w:rPr>
              <w:t>С</w:t>
            </w:r>
            <w:r w:rsidRPr="000B6E48">
              <w:rPr>
                <w:sz w:val="24"/>
                <w:szCs w:val="24"/>
              </w:rPr>
              <w:t>ұлтан қаласында және Қарағанды облысында-9 000-нан, Маңғыстау облысында-8 133, Қостанай облысында-7060 байқалады.</w:t>
            </w:r>
          </w:p>
          <w:p w:rsidR="003A0BA2" w:rsidRPr="000B6E48" w:rsidRDefault="003A0BA2" w:rsidP="00125575">
            <w:pPr>
              <w:jc w:val="both"/>
              <w:rPr>
                <w:sz w:val="24"/>
                <w:szCs w:val="24"/>
              </w:rPr>
            </w:pPr>
            <w:r w:rsidRPr="000B6E48">
              <w:rPr>
                <w:sz w:val="24"/>
                <w:szCs w:val="24"/>
              </w:rPr>
              <w:t>Түркістан облысында мемлекеттік тапсырысты орналастыру қарастырылмаған.</w:t>
            </w:r>
          </w:p>
        </w:tc>
      </w:tr>
      <w:tr w:rsidR="003A0BA2" w:rsidRPr="000B6E48" w:rsidTr="00125575">
        <w:tc>
          <w:tcPr>
            <w:tcW w:w="14737" w:type="dxa"/>
            <w:gridSpan w:val="6"/>
          </w:tcPr>
          <w:p w:rsidR="003A0BA2" w:rsidRPr="000B6E48" w:rsidRDefault="003A0BA2" w:rsidP="00125575">
            <w:pPr>
              <w:tabs>
                <w:tab w:val="left" w:pos="1210"/>
              </w:tabs>
              <w:jc w:val="center"/>
              <w:rPr>
                <w:b/>
                <w:bCs/>
                <w:sz w:val="24"/>
                <w:szCs w:val="24"/>
              </w:rPr>
            </w:pPr>
            <w:r w:rsidRPr="000B6E48">
              <w:rPr>
                <w:b/>
                <w:sz w:val="24"/>
                <w:szCs w:val="24"/>
              </w:rPr>
              <w:lastRenderedPageBreak/>
              <w:t>Міндет 3. Мектептерді жайлы, қауіпсіз және заманауи білім беру ортасымен қамтамасыз ету</w:t>
            </w:r>
          </w:p>
        </w:tc>
      </w:tr>
      <w:tr w:rsidR="003A0BA2" w:rsidRPr="000B6E48" w:rsidTr="00125575">
        <w:tc>
          <w:tcPr>
            <w:tcW w:w="2689" w:type="dxa"/>
          </w:tcPr>
          <w:p w:rsidR="003A0BA2" w:rsidRPr="000B6E48" w:rsidRDefault="003A0BA2" w:rsidP="00125575">
            <w:pPr>
              <w:jc w:val="both"/>
              <w:rPr>
                <w:iCs/>
                <w:sz w:val="24"/>
                <w:szCs w:val="24"/>
                <w:lang w:val="kk-KZ"/>
              </w:rPr>
            </w:pPr>
            <w:r w:rsidRPr="000B6E48">
              <w:rPr>
                <w:iCs/>
                <w:sz w:val="24"/>
                <w:szCs w:val="24"/>
              </w:rPr>
              <w:t>1-көрсеткіш. Күндізгі мемлекеттік мектептердің жалпы санынан апатты жағдайдағы және үш ауысымды мектептердің үлесі</w:t>
            </w:r>
          </w:p>
        </w:tc>
        <w:tc>
          <w:tcPr>
            <w:tcW w:w="1984" w:type="dxa"/>
          </w:tcPr>
          <w:p w:rsidR="003A0BA2" w:rsidRPr="000B6E48" w:rsidRDefault="003A0BA2" w:rsidP="00125575">
            <w:pPr>
              <w:jc w:val="both"/>
              <w:rPr>
                <w:sz w:val="24"/>
                <w:szCs w:val="24"/>
                <w:lang w:val="kk-KZ"/>
              </w:rPr>
            </w:pPr>
            <w:r w:rsidRPr="000B6E48">
              <w:rPr>
                <w:sz w:val="24"/>
                <w:szCs w:val="24"/>
                <w:lang w:val="kk-KZ"/>
              </w:rPr>
              <w:t xml:space="preserve">ҚР Білім және ғылым вице-министрі </w:t>
            </w:r>
          </w:p>
          <w:p w:rsidR="003A0BA2" w:rsidRPr="000B6E48" w:rsidRDefault="003A0BA2" w:rsidP="00125575">
            <w:pPr>
              <w:jc w:val="both"/>
              <w:rPr>
                <w:sz w:val="24"/>
                <w:szCs w:val="24"/>
                <w:lang w:val="kk-KZ"/>
              </w:rPr>
            </w:pPr>
            <w:r w:rsidRPr="000B6E48">
              <w:rPr>
                <w:sz w:val="24"/>
                <w:szCs w:val="24"/>
                <w:lang w:val="kk-KZ"/>
              </w:rPr>
              <w:t xml:space="preserve">Б.А. Асылова, облыстардың, </w:t>
            </w:r>
          </w:p>
          <w:p w:rsidR="003A0BA2" w:rsidRPr="000B6E48" w:rsidRDefault="003A0BA2" w:rsidP="00125575">
            <w:pPr>
              <w:jc w:val="both"/>
              <w:rPr>
                <w:sz w:val="24"/>
                <w:szCs w:val="24"/>
                <w:lang w:val="kk-KZ"/>
              </w:rPr>
            </w:pPr>
            <w:r w:rsidRPr="000B6E48">
              <w:rPr>
                <w:sz w:val="24"/>
                <w:szCs w:val="24"/>
                <w:lang w:val="kk-KZ"/>
              </w:rPr>
              <w:t>Нұр-Сұлтан, Алматы және Шымкент қалаларының әкімдері</w:t>
            </w:r>
          </w:p>
        </w:tc>
        <w:tc>
          <w:tcPr>
            <w:tcW w:w="1418" w:type="dxa"/>
          </w:tcPr>
          <w:p w:rsidR="003A0BA2" w:rsidRPr="000B6E48" w:rsidRDefault="003A0BA2" w:rsidP="00125575">
            <w:pPr>
              <w:jc w:val="center"/>
              <w:rPr>
                <w:sz w:val="24"/>
                <w:szCs w:val="24"/>
              </w:rPr>
            </w:pPr>
            <w:r w:rsidRPr="000B6E48">
              <w:rPr>
                <w:sz w:val="24"/>
                <w:szCs w:val="24"/>
              </w:rPr>
              <w:t>1,9</w:t>
            </w:r>
            <w:r w:rsidRPr="000B6E48">
              <w:rPr>
                <w:sz w:val="24"/>
                <w:szCs w:val="24"/>
                <w:lang w:val="kk-KZ"/>
              </w:rPr>
              <w:t xml:space="preserve"> %</w:t>
            </w:r>
          </w:p>
        </w:tc>
        <w:tc>
          <w:tcPr>
            <w:tcW w:w="1417" w:type="dxa"/>
          </w:tcPr>
          <w:p w:rsidR="003A0BA2" w:rsidRPr="000B6E48" w:rsidRDefault="003A0BA2" w:rsidP="00125575">
            <w:pPr>
              <w:jc w:val="center"/>
              <w:rPr>
                <w:rFonts w:eastAsia="Calibri"/>
                <w:sz w:val="24"/>
                <w:szCs w:val="24"/>
                <w:lang w:eastAsia="en-US"/>
              </w:rPr>
            </w:pPr>
            <w:r w:rsidRPr="000B6E48">
              <w:rPr>
                <w:rFonts w:eastAsia="Calibri"/>
                <w:sz w:val="24"/>
                <w:szCs w:val="24"/>
                <w:lang w:eastAsia="en-US"/>
              </w:rPr>
              <w:t>2,5%</w:t>
            </w:r>
          </w:p>
        </w:tc>
        <w:tc>
          <w:tcPr>
            <w:tcW w:w="1559" w:type="dxa"/>
          </w:tcPr>
          <w:p w:rsidR="003A0BA2" w:rsidRPr="000B6E48" w:rsidRDefault="003A0BA2" w:rsidP="00125575">
            <w:pPr>
              <w:jc w:val="center"/>
              <w:rPr>
                <w:rFonts w:eastAsia="Calibri"/>
                <w:sz w:val="24"/>
                <w:szCs w:val="24"/>
                <w:lang w:eastAsia="en-US"/>
              </w:rPr>
            </w:pPr>
            <w:r w:rsidRPr="000B6E48">
              <w:rPr>
                <w:rFonts w:eastAsia="Calibri"/>
                <w:sz w:val="24"/>
                <w:szCs w:val="24"/>
                <w:lang w:val="en-US" w:eastAsia="en-US"/>
              </w:rPr>
              <w:t>31</w:t>
            </w:r>
            <w:r w:rsidRPr="000B6E48">
              <w:rPr>
                <w:rFonts w:eastAsia="Calibri"/>
                <w:sz w:val="24"/>
                <w:szCs w:val="24"/>
                <w:lang w:val="kk-KZ" w:eastAsia="en-US"/>
              </w:rPr>
              <w:t>,5</w:t>
            </w:r>
            <w:r w:rsidRPr="000B6E48">
              <w:rPr>
                <w:rFonts w:eastAsia="Calibri"/>
                <w:sz w:val="24"/>
                <w:szCs w:val="24"/>
                <w:lang w:val="en-US" w:eastAsia="en-US"/>
              </w:rPr>
              <w:t>%</w:t>
            </w:r>
          </w:p>
        </w:tc>
        <w:tc>
          <w:tcPr>
            <w:tcW w:w="5670" w:type="dxa"/>
          </w:tcPr>
          <w:p w:rsidR="003A0BA2" w:rsidRPr="000B6E48" w:rsidRDefault="003A0BA2" w:rsidP="00125575">
            <w:pPr>
              <w:jc w:val="center"/>
              <w:rPr>
                <w:rFonts w:eastAsia="Calibri"/>
                <w:b/>
                <w:sz w:val="24"/>
                <w:szCs w:val="24"/>
                <w:u w:val="single"/>
                <w:lang w:eastAsia="en-US"/>
              </w:rPr>
            </w:pPr>
            <w:r w:rsidRPr="000B6E48">
              <w:rPr>
                <w:rFonts w:eastAsia="Calibri"/>
                <w:b/>
                <w:sz w:val="24"/>
                <w:szCs w:val="24"/>
                <w:u w:val="single"/>
                <w:lang w:eastAsia="en-US"/>
              </w:rPr>
              <w:t>Орындалған жоқ</w:t>
            </w:r>
          </w:p>
          <w:p w:rsidR="003A0BA2" w:rsidRPr="000B6E48" w:rsidRDefault="003A0BA2" w:rsidP="00125575">
            <w:pPr>
              <w:jc w:val="both"/>
              <w:rPr>
                <w:rFonts w:eastAsia="Calibri"/>
                <w:sz w:val="24"/>
                <w:szCs w:val="24"/>
                <w:lang w:eastAsia="en-US"/>
              </w:rPr>
            </w:pPr>
            <w:r w:rsidRPr="000B6E48">
              <w:rPr>
                <w:rFonts w:eastAsia="Calibri"/>
                <w:sz w:val="24"/>
                <w:szCs w:val="24"/>
                <w:lang w:eastAsia="en-US"/>
              </w:rPr>
              <w:t>Жоспарлы көрсеткішке қол жеткізбеу өңірлердің Мемлекеттік мектептерді пайдалануға беру мерзімдерін бұзуына, сондай-ақ ЖТҚ шеңберінде Құрылысқа көзделген қаражаттың толық көлемде бөлінбеуіне байланысты.</w:t>
            </w:r>
          </w:p>
          <w:p w:rsidR="003A0BA2" w:rsidRPr="000B6E48" w:rsidRDefault="003A0BA2" w:rsidP="00125575">
            <w:pPr>
              <w:jc w:val="both"/>
              <w:rPr>
                <w:rFonts w:eastAsia="Calibri"/>
                <w:sz w:val="24"/>
                <w:szCs w:val="24"/>
                <w:lang w:eastAsia="en-US"/>
              </w:rPr>
            </w:pPr>
            <w:r w:rsidRPr="000B6E48">
              <w:rPr>
                <w:rFonts w:eastAsia="Calibri"/>
                <w:sz w:val="24"/>
                <w:szCs w:val="24"/>
                <w:lang w:eastAsia="en-US"/>
              </w:rPr>
              <w:t>2021 жылдың басында республика бойынша 137 үш ауысымды және 34 апатты мектеп жұмыс істеді. 2021 жылы 277 мектептің құрылысы есебінен 7 апатты, 23 үш ауысымды мектеп мәселесі шешілді.</w:t>
            </w:r>
          </w:p>
          <w:p w:rsidR="003A0BA2" w:rsidRPr="000B6E48" w:rsidRDefault="003A0BA2" w:rsidP="00125575">
            <w:pPr>
              <w:jc w:val="both"/>
              <w:rPr>
                <w:rFonts w:eastAsia="Calibri"/>
                <w:sz w:val="24"/>
                <w:szCs w:val="24"/>
                <w:lang w:eastAsia="en-US"/>
              </w:rPr>
            </w:pPr>
            <w:r w:rsidRPr="000B6E48">
              <w:rPr>
                <w:rFonts w:eastAsia="Calibri"/>
                <w:sz w:val="24"/>
                <w:szCs w:val="24"/>
                <w:lang w:eastAsia="en-US"/>
              </w:rPr>
              <w:t>Алайда, 2022 жылдың басында үш ауысымды мектептер саны 136, апатты мектептер саны 31 болды.</w:t>
            </w:r>
          </w:p>
        </w:tc>
      </w:tr>
      <w:tr w:rsidR="003A0BA2" w:rsidRPr="008634E3" w:rsidTr="00125575">
        <w:trPr>
          <w:trHeight w:val="1979"/>
        </w:trPr>
        <w:tc>
          <w:tcPr>
            <w:tcW w:w="2689" w:type="dxa"/>
          </w:tcPr>
          <w:p w:rsidR="003A0BA2" w:rsidRPr="000B6E48" w:rsidRDefault="003A0BA2" w:rsidP="00125575">
            <w:pPr>
              <w:spacing w:line="256" w:lineRule="auto"/>
              <w:jc w:val="both"/>
              <w:rPr>
                <w:b/>
                <w:iCs/>
                <w:sz w:val="24"/>
                <w:szCs w:val="24"/>
                <w:lang w:eastAsia="en-US"/>
              </w:rPr>
            </w:pPr>
            <w:r w:rsidRPr="000B6E48">
              <w:rPr>
                <w:iCs/>
                <w:sz w:val="24"/>
                <w:szCs w:val="24"/>
                <w:lang w:eastAsia="en-US"/>
              </w:rPr>
              <w:t xml:space="preserve">1-іс-шара. </w:t>
            </w:r>
            <w:r w:rsidRPr="000B6E48">
              <w:rPr>
                <w:iCs/>
                <w:sz w:val="24"/>
                <w:szCs w:val="24"/>
                <w:lang w:val="kk-KZ" w:eastAsia="en-US"/>
              </w:rPr>
              <w:t>Мыналар арқылы 10</w:t>
            </w:r>
            <w:r w:rsidRPr="000B6E48">
              <w:rPr>
                <w:iCs/>
                <w:sz w:val="24"/>
                <w:szCs w:val="24"/>
                <w:lang w:eastAsia="en-US"/>
              </w:rPr>
              <w:t>00 мектепті іске қосу</w:t>
            </w:r>
            <w:r w:rsidRPr="000B6E48">
              <w:rPr>
                <w:sz w:val="24"/>
                <w:szCs w:val="24"/>
                <w:lang w:eastAsia="en-US"/>
              </w:rPr>
              <w:t xml:space="preserve">: </w:t>
            </w:r>
          </w:p>
          <w:p w:rsidR="003A0BA2" w:rsidRPr="000B6E48" w:rsidRDefault="003A0BA2" w:rsidP="00125575">
            <w:pPr>
              <w:jc w:val="both"/>
              <w:rPr>
                <w:iCs/>
                <w:sz w:val="24"/>
                <w:szCs w:val="24"/>
              </w:rPr>
            </w:pPr>
          </w:p>
        </w:tc>
        <w:tc>
          <w:tcPr>
            <w:tcW w:w="1984" w:type="dxa"/>
          </w:tcPr>
          <w:p w:rsidR="003A0BA2" w:rsidRPr="000B6E48" w:rsidRDefault="003A0BA2" w:rsidP="00125575">
            <w:pPr>
              <w:jc w:val="both"/>
              <w:rPr>
                <w:sz w:val="24"/>
                <w:szCs w:val="24"/>
              </w:rPr>
            </w:pPr>
          </w:p>
        </w:tc>
        <w:tc>
          <w:tcPr>
            <w:tcW w:w="1418" w:type="dxa"/>
          </w:tcPr>
          <w:p w:rsidR="003A0BA2" w:rsidRPr="000B6E48" w:rsidRDefault="003A0BA2" w:rsidP="00125575">
            <w:pPr>
              <w:tabs>
                <w:tab w:val="left" w:pos="1210"/>
              </w:tabs>
              <w:jc w:val="center"/>
              <w:rPr>
                <w:bCs/>
                <w:sz w:val="24"/>
                <w:szCs w:val="24"/>
                <w:lang w:val="en-US"/>
              </w:rPr>
            </w:pPr>
            <w:r w:rsidRPr="000B6E48">
              <w:rPr>
                <w:bCs/>
                <w:sz w:val="24"/>
                <w:szCs w:val="24"/>
                <w:lang w:val="en-US"/>
              </w:rPr>
              <w:t>200</w:t>
            </w:r>
          </w:p>
          <w:p w:rsidR="003A0BA2" w:rsidRPr="000B6E48" w:rsidRDefault="003A0BA2" w:rsidP="00125575">
            <w:pPr>
              <w:tabs>
                <w:tab w:val="left" w:pos="1210"/>
              </w:tabs>
              <w:jc w:val="center"/>
              <w:rPr>
                <w:bCs/>
                <w:sz w:val="24"/>
                <w:szCs w:val="24"/>
              </w:rPr>
            </w:pPr>
            <w:r w:rsidRPr="000B6E48">
              <w:rPr>
                <w:bCs/>
                <w:sz w:val="24"/>
                <w:szCs w:val="24"/>
              </w:rPr>
              <w:t>мектеп</w:t>
            </w:r>
          </w:p>
        </w:tc>
        <w:tc>
          <w:tcPr>
            <w:tcW w:w="1417" w:type="dxa"/>
          </w:tcPr>
          <w:p w:rsidR="003A0BA2" w:rsidRPr="000B6E48" w:rsidRDefault="003A0BA2" w:rsidP="00125575">
            <w:pPr>
              <w:tabs>
                <w:tab w:val="left" w:pos="1210"/>
              </w:tabs>
              <w:jc w:val="center"/>
              <w:rPr>
                <w:bCs/>
                <w:sz w:val="24"/>
                <w:szCs w:val="24"/>
                <w:lang w:val="kk-KZ"/>
              </w:rPr>
            </w:pPr>
            <w:r w:rsidRPr="000B6E48">
              <w:rPr>
                <w:bCs/>
                <w:sz w:val="24"/>
                <w:szCs w:val="24"/>
                <w:lang w:val="kk-KZ"/>
              </w:rPr>
              <w:t>277</w:t>
            </w:r>
          </w:p>
          <w:p w:rsidR="003A0BA2" w:rsidRPr="000B6E48" w:rsidRDefault="003A0BA2" w:rsidP="00125575">
            <w:pPr>
              <w:tabs>
                <w:tab w:val="left" w:pos="1210"/>
              </w:tabs>
              <w:jc w:val="center"/>
              <w:rPr>
                <w:bCs/>
                <w:sz w:val="24"/>
                <w:szCs w:val="24"/>
                <w:lang w:val="kk-KZ"/>
              </w:rPr>
            </w:pPr>
            <w:r w:rsidRPr="000B6E48">
              <w:rPr>
                <w:bCs/>
                <w:sz w:val="24"/>
                <w:szCs w:val="24"/>
              </w:rPr>
              <w:t>мектеп</w:t>
            </w:r>
          </w:p>
        </w:tc>
        <w:tc>
          <w:tcPr>
            <w:tcW w:w="1559" w:type="dxa"/>
          </w:tcPr>
          <w:p w:rsidR="003A0BA2" w:rsidRPr="000B6E48" w:rsidRDefault="003A0BA2" w:rsidP="00125575">
            <w:pPr>
              <w:tabs>
                <w:tab w:val="left" w:pos="1210"/>
              </w:tabs>
              <w:jc w:val="center"/>
              <w:rPr>
                <w:bCs/>
                <w:sz w:val="24"/>
                <w:szCs w:val="24"/>
              </w:rPr>
            </w:pPr>
            <w:r w:rsidRPr="000B6E48">
              <w:rPr>
                <w:bCs/>
                <w:sz w:val="24"/>
                <w:szCs w:val="24"/>
                <w:lang w:val="kk-KZ"/>
              </w:rPr>
              <w:t>138,5</w:t>
            </w:r>
            <w:r w:rsidRPr="000B6E48">
              <w:rPr>
                <w:bCs/>
                <w:sz w:val="24"/>
                <w:szCs w:val="24"/>
              </w:rPr>
              <w:t>%</w:t>
            </w:r>
          </w:p>
        </w:tc>
        <w:tc>
          <w:tcPr>
            <w:tcW w:w="5670" w:type="dxa"/>
            <w:vMerge w:val="restart"/>
          </w:tcPr>
          <w:p w:rsidR="003A0BA2" w:rsidRPr="000B6E48" w:rsidRDefault="003A0BA2" w:rsidP="00125575">
            <w:pPr>
              <w:tabs>
                <w:tab w:val="left" w:pos="1210"/>
              </w:tabs>
              <w:jc w:val="center"/>
              <w:rPr>
                <w:rFonts w:eastAsia="Calibri"/>
                <w:b/>
                <w:sz w:val="24"/>
                <w:szCs w:val="24"/>
                <w:u w:val="single"/>
                <w:lang w:eastAsia="en-US"/>
              </w:rPr>
            </w:pPr>
            <w:r w:rsidRPr="000B6E48">
              <w:rPr>
                <w:rFonts w:eastAsia="Calibri"/>
                <w:b/>
                <w:sz w:val="24"/>
                <w:szCs w:val="24"/>
                <w:u w:val="single"/>
                <w:lang w:eastAsia="en-US"/>
              </w:rPr>
              <w:t>Орындалды</w:t>
            </w:r>
          </w:p>
          <w:p w:rsidR="003A0BA2" w:rsidRPr="000B6E48" w:rsidRDefault="003A0BA2" w:rsidP="00125575">
            <w:pPr>
              <w:tabs>
                <w:tab w:val="left" w:pos="1210"/>
              </w:tabs>
              <w:jc w:val="both"/>
              <w:rPr>
                <w:rFonts w:eastAsia="Calibri"/>
                <w:sz w:val="24"/>
                <w:szCs w:val="24"/>
                <w:lang w:val="kk-KZ" w:eastAsia="en-US"/>
              </w:rPr>
            </w:pPr>
            <w:r w:rsidRPr="000B6E48">
              <w:rPr>
                <w:rFonts w:eastAsia="Calibri"/>
                <w:sz w:val="24"/>
                <w:szCs w:val="24"/>
                <w:lang w:val="kk-KZ" w:eastAsia="en-US"/>
              </w:rPr>
              <w:t xml:space="preserve">2021 жылдың қорытындысы бойынша 107 183 орындық 277 мектеп пайдалануға берілді. Оның ішінде: мақсатты құрылыс есебінен 48 118 оқушыға арналған 121 мектеп, МЖӘ тетігі аясында екі ауысымда оқытатын 16 000 оқушыға арналған 4 мектеп, сондай-ақ 51 065 оқушыға арналған 152 </w:t>
            </w:r>
            <w:r w:rsidRPr="000B6E48">
              <w:rPr>
                <w:rFonts w:eastAsia="Calibri"/>
                <w:sz w:val="24"/>
                <w:szCs w:val="24"/>
                <w:lang w:val="kk-KZ" w:eastAsia="en-US"/>
              </w:rPr>
              <w:lastRenderedPageBreak/>
              <w:t>жекеменшік мектеп.</w:t>
            </w:r>
          </w:p>
          <w:p w:rsidR="003A0BA2" w:rsidRPr="000B6E48" w:rsidRDefault="003A0BA2" w:rsidP="00125575">
            <w:pPr>
              <w:tabs>
                <w:tab w:val="left" w:pos="1210"/>
              </w:tabs>
              <w:jc w:val="both"/>
              <w:rPr>
                <w:rFonts w:eastAsia="Calibri"/>
                <w:sz w:val="24"/>
                <w:szCs w:val="24"/>
                <w:lang w:val="kk-KZ" w:eastAsia="en-US"/>
              </w:rPr>
            </w:pPr>
            <w:r w:rsidRPr="000B6E48">
              <w:rPr>
                <w:rFonts w:eastAsia="Calibri"/>
                <w:sz w:val="24"/>
                <w:szCs w:val="24"/>
                <w:lang w:val="kk-KZ" w:eastAsia="en-US"/>
              </w:rPr>
              <w:t>Білім беру объектілерін нысаналы салуға және реконструкциялауға 2021 жылға жалпы сипаттағы трансферттер өңірлерге 95 733 806 мың теңге берілді.</w:t>
            </w:r>
          </w:p>
          <w:p w:rsidR="003A0BA2" w:rsidRPr="000B6E48" w:rsidRDefault="003A0BA2" w:rsidP="00125575">
            <w:pPr>
              <w:tabs>
                <w:tab w:val="left" w:pos="1210"/>
              </w:tabs>
              <w:jc w:val="both"/>
              <w:rPr>
                <w:rFonts w:eastAsia="Calibri"/>
                <w:sz w:val="24"/>
                <w:szCs w:val="24"/>
                <w:lang w:val="kk-KZ" w:eastAsia="en-US"/>
              </w:rPr>
            </w:pPr>
            <w:r w:rsidRPr="000B6E48">
              <w:rPr>
                <w:rFonts w:eastAsia="Calibri"/>
                <w:sz w:val="24"/>
                <w:szCs w:val="24"/>
                <w:lang w:val="kk-KZ" w:eastAsia="en-US"/>
              </w:rPr>
              <w:t>Бұл ретте, өңірлер осы мақсаттарға 94 755 898 мың теңге сомасында (өңірлердің есептік деректері) шығыстар жоспарлады, олар тек 80 322 976 мың теңгені 84% - ға, яғни толық емес көлемде игерді.</w:t>
            </w:r>
          </w:p>
          <w:p w:rsidR="003A0BA2" w:rsidRPr="000B6E48" w:rsidRDefault="003A0BA2" w:rsidP="00125575">
            <w:pPr>
              <w:tabs>
                <w:tab w:val="left" w:pos="1210"/>
              </w:tabs>
              <w:jc w:val="both"/>
              <w:rPr>
                <w:rFonts w:eastAsia="Calibri"/>
                <w:sz w:val="24"/>
                <w:szCs w:val="24"/>
                <w:lang w:val="kk-KZ" w:eastAsia="en-US"/>
              </w:rPr>
            </w:pPr>
            <w:r w:rsidRPr="000B6E48">
              <w:rPr>
                <w:rFonts w:eastAsia="Calibri"/>
                <w:sz w:val="24"/>
                <w:szCs w:val="24"/>
                <w:lang w:val="kk-KZ" w:eastAsia="en-US"/>
              </w:rPr>
              <w:t>Қаражаттың игерілмеуінің негізгі себептері мердігерлер тарапынан шарттық міндеттемелердің орындалмауы, сот талқылаулары және жобалау-сметалық құжаттаманы түзету болып табылады.</w:t>
            </w:r>
          </w:p>
          <w:p w:rsidR="003A0BA2" w:rsidRPr="000B6E48" w:rsidRDefault="003A0BA2" w:rsidP="00125575">
            <w:pPr>
              <w:tabs>
                <w:tab w:val="left" w:pos="1210"/>
              </w:tabs>
              <w:jc w:val="both"/>
              <w:rPr>
                <w:rFonts w:eastAsia="Calibri"/>
                <w:sz w:val="24"/>
                <w:szCs w:val="24"/>
                <w:lang w:val="kk-KZ" w:eastAsia="en-US"/>
              </w:rPr>
            </w:pPr>
            <w:r w:rsidRPr="000B6E48">
              <w:rPr>
                <w:rFonts w:eastAsia="Calibri"/>
                <w:sz w:val="24"/>
                <w:szCs w:val="24"/>
                <w:lang w:val="kk-KZ" w:eastAsia="en-US"/>
              </w:rPr>
              <w:t>МЖӘ тетігі шеңберінде екі ауысымды оқыту кезінде 16 000 орындық 4 мектеп пайдалануға берілді, ұзаққа созылған конкурстық рәсімдерге байланысты 2 мектеп 2022 жылы пайдалануға беріледі.</w:t>
            </w:r>
          </w:p>
          <w:p w:rsidR="003A0BA2" w:rsidRPr="000B6E48" w:rsidRDefault="003A0BA2" w:rsidP="00125575">
            <w:pPr>
              <w:tabs>
                <w:tab w:val="left" w:pos="1210"/>
              </w:tabs>
              <w:jc w:val="both"/>
              <w:rPr>
                <w:rFonts w:eastAsia="Calibri"/>
                <w:sz w:val="24"/>
                <w:szCs w:val="24"/>
                <w:lang w:val="kk-KZ" w:eastAsia="en-US"/>
              </w:rPr>
            </w:pPr>
            <w:r w:rsidRPr="000B6E48">
              <w:rPr>
                <w:rFonts w:eastAsia="Calibri"/>
                <w:sz w:val="24"/>
                <w:szCs w:val="24"/>
                <w:lang w:val="kk-KZ" w:eastAsia="en-US"/>
              </w:rPr>
              <w:t xml:space="preserve">Жеке меншік мектептерде мемлекеттік тапсырысты орналастыру 2021 жылдың соңында 104 770 орынды құрады, 2021 жылғы 9 желтоқсандағы №873 ҚРҮҚ сәйкес 2 183 139,0 мың теңгеге ұлғайтылды. </w:t>
            </w:r>
          </w:p>
          <w:p w:rsidR="003A0BA2" w:rsidRPr="000B6E48" w:rsidRDefault="003A0BA2" w:rsidP="00125575">
            <w:pPr>
              <w:tabs>
                <w:tab w:val="left" w:pos="1210"/>
              </w:tabs>
              <w:jc w:val="both"/>
              <w:rPr>
                <w:rFonts w:eastAsia="Calibri"/>
                <w:sz w:val="24"/>
                <w:szCs w:val="24"/>
                <w:lang w:val="kk-KZ" w:eastAsia="en-US"/>
              </w:rPr>
            </w:pPr>
            <w:r w:rsidRPr="000B6E48">
              <w:rPr>
                <w:rFonts w:eastAsia="Calibri"/>
                <w:sz w:val="24"/>
                <w:szCs w:val="24"/>
                <w:lang w:val="kk-KZ" w:eastAsia="en-US"/>
              </w:rPr>
              <w:t>179 576,4 мың теңге – бюджет қаражатын алушылардың нақты санының жоспарланғанға қарағанда азаюына байланысты бюджет қаражатын үнемдеу.</w:t>
            </w:r>
          </w:p>
          <w:p w:rsidR="003A0BA2" w:rsidRPr="000B6E48" w:rsidRDefault="003A0BA2" w:rsidP="00125575">
            <w:pPr>
              <w:tabs>
                <w:tab w:val="left" w:pos="1210"/>
              </w:tabs>
              <w:jc w:val="both"/>
              <w:rPr>
                <w:rFonts w:eastAsia="Calibri"/>
                <w:sz w:val="24"/>
                <w:szCs w:val="24"/>
                <w:lang w:val="kk-KZ" w:eastAsia="en-US"/>
              </w:rPr>
            </w:pPr>
            <w:r w:rsidRPr="000B6E48">
              <w:rPr>
                <w:rFonts w:eastAsia="Calibri"/>
                <w:sz w:val="24"/>
                <w:szCs w:val="24"/>
                <w:lang w:val="kk-KZ" w:eastAsia="en-US"/>
              </w:rPr>
              <w:t>2022 жылғы қаңтарда Республикалық бюджеттің кірісіне қайтару жүзеге асырылды, 2022 жылғы 12 қаңтардағы №28 төлем тапсырмасы.</w:t>
            </w:r>
          </w:p>
        </w:tc>
      </w:tr>
      <w:tr w:rsidR="003A0BA2" w:rsidRPr="000B6E48" w:rsidTr="00125575">
        <w:trPr>
          <w:trHeight w:val="848"/>
        </w:trPr>
        <w:tc>
          <w:tcPr>
            <w:tcW w:w="2689" w:type="dxa"/>
            <w:vMerge w:val="restart"/>
            <w:tcBorders>
              <w:bottom w:val="single" w:sz="4" w:space="0" w:color="auto"/>
            </w:tcBorders>
          </w:tcPr>
          <w:p w:rsidR="003A0BA2" w:rsidRPr="000B6E48" w:rsidRDefault="003A0BA2" w:rsidP="00125575">
            <w:pPr>
              <w:spacing w:line="256" w:lineRule="auto"/>
              <w:jc w:val="both"/>
              <w:rPr>
                <w:sz w:val="24"/>
                <w:szCs w:val="24"/>
                <w:lang w:eastAsia="en-US"/>
              </w:rPr>
            </w:pPr>
            <w:r w:rsidRPr="000B6E48">
              <w:rPr>
                <w:sz w:val="24"/>
                <w:szCs w:val="24"/>
                <w:lang w:eastAsia="en-US"/>
              </w:rPr>
              <w:lastRenderedPageBreak/>
              <w:t>нысаналы құрылыс</w:t>
            </w:r>
          </w:p>
          <w:p w:rsidR="003A0BA2" w:rsidRPr="000B6E48" w:rsidRDefault="003A0BA2" w:rsidP="00125575">
            <w:pPr>
              <w:jc w:val="both"/>
              <w:rPr>
                <w:sz w:val="24"/>
                <w:szCs w:val="24"/>
              </w:rPr>
            </w:pPr>
          </w:p>
        </w:tc>
        <w:tc>
          <w:tcPr>
            <w:tcW w:w="1984" w:type="dxa"/>
            <w:vMerge w:val="restart"/>
            <w:tcBorders>
              <w:bottom w:val="single" w:sz="4" w:space="0" w:color="auto"/>
            </w:tcBorders>
          </w:tcPr>
          <w:p w:rsidR="003A0BA2" w:rsidRPr="000B6E48" w:rsidRDefault="003A0BA2" w:rsidP="00125575">
            <w:pPr>
              <w:jc w:val="both"/>
              <w:rPr>
                <w:sz w:val="24"/>
                <w:szCs w:val="24"/>
                <w:lang w:val="kk-KZ"/>
              </w:rPr>
            </w:pPr>
            <w:r w:rsidRPr="000B6E48">
              <w:rPr>
                <w:sz w:val="24"/>
                <w:szCs w:val="24"/>
                <w:lang w:val="kk-KZ"/>
              </w:rPr>
              <w:t xml:space="preserve">ҚР Білім және ғылым вице-министрі </w:t>
            </w:r>
          </w:p>
          <w:p w:rsidR="003A0BA2" w:rsidRPr="000B6E48" w:rsidRDefault="003A0BA2" w:rsidP="00125575">
            <w:pPr>
              <w:jc w:val="both"/>
              <w:rPr>
                <w:sz w:val="24"/>
                <w:szCs w:val="24"/>
                <w:lang w:val="kk-KZ"/>
              </w:rPr>
            </w:pPr>
            <w:r w:rsidRPr="000B6E48">
              <w:rPr>
                <w:sz w:val="24"/>
                <w:szCs w:val="24"/>
                <w:lang w:val="kk-KZ"/>
              </w:rPr>
              <w:t xml:space="preserve">Б.А. Асылова, БҒМ БЖД директоры </w:t>
            </w:r>
          </w:p>
          <w:p w:rsidR="003A0BA2" w:rsidRPr="000B6E48" w:rsidRDefault="003A0BA2" w:rsidP="00125575">
            <w:pPr>
              <w:jc w:val="both"/>
              <w:rPr>
                <w:sz w:val="24"/>
                <w:szCs w:val="24"/>
                <w:lang w:val="kk-KZ"/>
              </w:rPr>
            </w:pPr>
            <w:r w:rsidRPr="000B6E48">
              <w:rPr>
                <w:sz w:val="24"/>
                <w:szCs w:val="24"/>
                <w:lang w:val="kk-KZ"/>
              </w:rPr>
              <w:t xml:space="preserve">Ж.И. Рахметова, облыстардың, </w:t>
            </w:r>
            <w:r w:rsidRPr="000B6E48">
              <w:rPr>
                <w:sz w:val="24"/>
                <w:szCs w:val="24"/>
                <w:lang w:val="kk-KZ"/>
              </w:rPr>
              <w:br/>
              <w:t>Нұр-Сұлтан, Алматы және Шымкент қалалары әкімдерінің жетекшілік ететін орынбасарлары</w:t>
            </w:r>
          </w:p>
          <w:p w:rsidR="003A0BA2" w:rsidRPr="000B6E48" w:rsidRDefault="003A0BA2" w:rsidP="00125575">
            <w:pPr>
              <w:jc w:val="both"/>
              <w:rPr>
                <w:sz w:val="24"/>
                <w:szCs w:val="24"/>
                <w:lang w:val="kk-KZ"/>
              </w:rPr>
            </w:pPr>
          </w:p>
          <w:p w:rsidR="003A0BA2" w:rsidRPr="000B6E48" w:rsidRDefault="003A0BA2" w:rsidP="00125575">
            <w:pPr>
              <w:jc w:val="both"/>
              <w:rPr>
                <w:sz w:val="24"/>
                <w:szCs w:val="24"/>
                <w:lang w:val="kk-KZ"/>
              </w:rPr>
            </w:pPr>
          </w:p>
          <w:p w:rsidR="003A0BA2" w:rsidRPr="000B6E48" w:rsidRDefault="003A0BA2" w:rsidP="00125575">
            <w:pPr>
              <w:jc w:val="both"/>
              <w:rPr>
                <w:sz w:val="24"/>
                <w:szCs w:val="24"/>
                <w:lang w:val="kk-KZ"/>
              </w:rPr>
            </w:pPr>
          </w:p>
        </w:tc>
        <w:tc>
          <w:tcPr>
            <w:tcW w:w="1418" w:type="dxa"/>
            <w:tcBorders>
              <w:bottom w:val="single" w:sz="4" w:space="0" w:color="auto"/>
            </w:tcBorders>
          </w:tcPr>
          <w:p w:rsidR="003A0BA2" w:rsidRPr="000B6E48" w:rsidRDefault="003A0BA2" w:rsidP="00125575">
            <w:pPr>
              <w:jc w:val="center"/>
              <w:rPr>
                <w:bCs/>
                <w:sz w:val="24"/>
                <w:szCs w:val="24"/>
                <w:lang w:val="kk-KZ"/>
              </w:rPr>
            </w:pPr>
          </w:p>
        </w:tc>
        <w:tc>
          <w:tcPr>
            <w:tcW w:w="1417" w:type="dxa"/>
            <w:vMerge w:val="restart"/>
            <w:tcBorders>
              <w:bottom w:val="single" w:sz="4" w:space="0" w:color="auto"/>
            </w:tcBorders>
          </w:tcPr>
          <w:p w:rsidR="003A0BA2" w:rsidRPr="000B6E48" w:rsidRDefault="003A0BA2" w:rsidP="00125575">
            <w:pPr>
              <w:tabs>
                <w:tab w:val="left" w:pos="1210"/>
              </w:tabs>
              <w:jc w:val="center"/>
              <w:rPr>
                <w:sz w:val="24"/>
                <w:szCs w:val="24"/>
                <w:lang w:val="kk-KZ"/>
              </w:rPr>
            </w:pPr>
          </w:p>
          <w:p w:rsidR="003A0BA2" w:rsidRPr="000B6E48" w:rsidRDefault="003A0BA2" w:rsidP="00125575">
            <w:pPr>
              <w:tabs>
                <w:tab w:val="left" w:pos="1210"/>
              </w:tabs>
              <w:jc w:val="center"/>
              <w:rPr>
                <w:sz w:val="24"/>
                <w:szCs w:val="24"/>
                <w:lang w:val="kk-KZ"/>
              </w:rPr>
            </w:pPr>
          </w:p>
          <w:p w:rsidR="003A0BA2" w:rsidRPr="000B6E48" w:rsidRDefault="003A0BA2" w:rsidP="00125575">
            <w:pPr>
              <w:tabs>
                <w:tab w:val="left" w:pos="1210"/>
              </w:tabs>
              <w:jc w:val="center"/>
              <w:rPr>
                <w:sz w:val="24"/>
                <w:szCs w:val="24"/>
              </w:rPr>
            </w:pPr>
            <w:r w:rsidRPr="000B6E48">
              <w:rPr>
                <w:sz w:val="24"/>
                <w:szCs w:val="24"/>
              </w:rPr>
              <w:t>80</w:t>
            </w:r>
          </w:p>
          <w:p w:rsidR="003A0BA2" w:rsidRPr="000B6E48" w:rsidRDefault="003A0BA2" w:rsidP="00125575">
            <w:pPr>
              <w:tabs>
                <w:tab w:val="left" w:pos="1210"/>
              </w:tabs>
              <w:jc w:val="center"/>
              <w:rPr>
                <w:bCs/>
                <w:sz w:val="24"/>
                <w:szCs w:val="24"/>
                <w:lang w:val="kk-KZ"/>
              </w:rPr>
            </w:pPr>
            <w:r w:rsidRPr="000B6E48">
              <w:rPr>
                <w:sz w:val="24"/>
                <w:szCs w:val="24"/>
              </w:rPr>
              <w:t>322 976 мың.тг.</w:t>
            </w:r>
          </w:p>
        </w:tc>
        <w:tc>
          <w:tcPr>
            <w:tcW w:w="1559" w:type="dxa"/>
            <w:vMerge w:val="restart"/>
            <w:tcBorders>
              <w:bottom w:val="single" w:sz="4" w:space="0" w:color="auto"/>
            </w:tcBorders>
          </w:tcPr>
          <w:p w:rsidR="003A0BA2" w:rsidRPr="000B6E48" w:rsidRDefault="003A0BA2" w:rsidP="00125575">
            <w:pPr>
              <w:tabs>
                <w:tab w:val="left" w:pos="1210"/>
              </w:tabs>
              <w:jc w:val="center"/>
              <w:rPr>
                <w:bCs/>
                <w:sz w:val="24"/>
                <w:szCs w:val="24"/>
                <w:lang w:val="kk-KZ"/>
              </w:rPr>
            </w:pPr>
          </w:p>
          <w:p w:rsidR="003A0BA2" w:rsidRPr="000B6E48" w:rsidRDefault="003A0BA2" w:rsidP="00125575">
            <w:pPr>
              <w:tabs>
                <w:tab w:val="left" w:pos="1210"/>
              </w:tabs>
              <w:jc w:val="center"/>
              <w:rPr>
                <w:bCs/>
                <w:sz w:val="24"/>
                <w:szCs w:val="24"/>
                <w:lang w:val="kk-KZ"/>
              </w:rPr>
            </w:pPr>
          </w:p>
          <w:p w:rsidR="003A0BA2" w:rsidRPr="000B6E48" w:rsidRDefault="003A0BA2" w:rsidP="00125575">
            <w:pPr>
              <w:tabs>
                <w:tab w:val="left" w:pos="1210"/>
              </w:tabs>
              <w:jc w:val="center"/>
              <w:rPr>
                <w:bCs/>
                <w:sz w:val="24"/>
                <w:szCs w:val="24"/>
                <w:lang w:val="kk-KZ"/>
              </w:rPr>
            </w:pPr>
            <w:r w:rsidRPr="000B6E48">
              <w:rPr>
                <w:bCs/>
                <w:sz w:val="24"/>
                <w:szCs w:val="24"/>
                <w:lang w:val="kk-KZ"/>
              </w:rPr>
              <w:t>84</w:t>
            </w:r>
          </w:p>
          <w:p w:rsidR="003A0BA2" w:rsidRPr="000B6E48" w:rsidRDefault="003A0BA2" w:rsidP="00125575">
            <w:pPr>
              <w:tabs>
                <w:tab w:val="left" w:pos="1210"/>
              </w:tabs>
              <w:jc w:val="center"/>
              <w:rPr>
                <w:bCs/>
                <w:sz w:val="24"/>
                <w:szCs w:val="24"/>
                <w:lang w:val="kk-KZ"/>
              </w:rPr>
            </w:pPr>
            <w:r w:rsidRPr="000B6E48">
              <w:rPr>
                <w:bCs/>
                <w:sz w:val="24"/>
                <w:szCs w:val="24"/>
                <w:lang w:val="kk-KZ"/>
              </w:rPr>
              <w:t>%</w:t>
            </w:r>
          </w:p>
        </w:tc>
        <w:tc>
          <w:tcPr>
            <w:tcW w:w="5670" w:type="dxa"/>
            <w:vMerge/>
          </w:tcPr>
          <w:p w:rsidR="003A0BA2" w:rsidRPr="000B6E48" w:rsidRDefault="003A0BA2" w:rsidP="00125575">
            <w:pPr>
              <w:tabs>
                <w:tab w:val="left" w:pos="1210"/>
              </w:tabs>
              <w:jc w:val="both"/>
              <w:rPr>
                <w:bCs/>
                <w:sz w:val="24"/>
                <w:szCs w:val="24"/>
              </w:rPr>
            </w:pPr>
          </w:p>
        </w:tc>
      </w:tr>
      <w:tr w:rsidR="003A0BA2" w:rsidRPr="000B6E48" w:rsidTr="00125575">
        <w:trPr>
          <w:trHeight w:val="1680"/>
        </w:trPr>
        <w:tc>
          <w:tcPr>
            <w:tcW w:w="2689" w:type="dxa"/>
            <w:vMerge/>
          </w:tcPr>
          <w:p w:rsidR="003A0BA2" w:rsidRPr="000B6E48" w:rsidRDefault="003A0BA2" w:rsidP="00125575">
            <w:pPr>
              <w:jc w:val="both"/>
              <w:rPr>
                <w:sz w:val="24"/>
                <w:szCs w:val="24"/>
              </w:rPr>
            </w:pPr>
          </w:p>
        </w:tc>
        <w:tc>
          <w:tcPr>
            <w:tcW w:w="1984" w:type="dxa"/>
            <w:vMerge/>
          </w:tcPr>
          <w:p w:rsidR="003A0BA2" w:rsidRPr="000B6E48" w:rsidRDefault="003A0BA2" w:rsidP="00125575">
            <w:pPr>
              <w:jc w:val="both"/>
              <w:rPr>
                <w:sz w:val="24"/>
                <w:szCs w:val="24"/>
                <w:lang w:val="kk-KZ"/>
              </w:rPr>
            </w:pPr>
          </w:p>
        </w:tc>
        <w:tc>
          <w:tcPr>
            <w:tcW w:w="1418" w:type="dxa"/>
            <w:tcBorders>
              <w:top w:val="single" w:sz="4" w:space="0" w:color="auto"/>
            </w:tcBorders>
          </w:tcPr>
          <w:p w:rsidR="003A0BA2" w:rsidRPr="000B6E48" w:rsidRDefault="003A0BA2" w:rsidP="00125575">
            <w:pPr>
              <w:jc w:val="center"/>
              <w:rPr>
                <w:sz w:val="24"/>
                <w:szCs w:val="24"/>
              </w:rPr>
            </w:pPr>
            <w:r w:rsidRPr="000B6E48">
              <w:rPr>
                <w:sz w:val="24"/>
                <w:szCs w:val="24"/>
              </w:rPr>
              <w:t>95</w:t>
            </w:r>
            <w:r w:rsidRPr="000B6E48">
              <w:rPr>
                <w:sz w:val="24"/>
                <w:szCs w:val="24"/>
                <w:lang w:val="en-US"/>
              </w:rPr>
              <w:t> </w:t>
            </w:r>
            <w:r w:rsidRPr="000B6E48">
              <w:rPr>
                <w:sz w:val="24"/>
                <w:szCs w:val="24"/>
              </w:rPr>
              <w:t>733 806 мың.тг.</w:t>
            </w:r>
          </w:p>
        </w:tc>
        <w:tc>
          <w:tcPr>
            <w:tcW w:w="1417" w:type="dxa"/>
            <w:vMerge/>
          </w:tcPr>
          <w:p w:rsidR="003A0BA2" w:rsidRPr="000B6E48" w:rsidRDefault="003A0BA2" w:rsidP="00125575">
            <w:pPr>
              <w:tabs>
                <w:tab w:val="left" w:pos="1210"/>
              </w:tabs>
              <w:jc w:val="center"/>
              <w:rPr>
                <w:bCs/>
                <w:sz w:val="24"/>
                <w:szCs w:val="24"/>
              </w:rPr>
            </w:pPr>
          </w:p>
        </w:tc>
        <w:tc>
          <w:tcPr>
            <w:tcW w:w="1559" w:type="dxa"/>
            <w:vMerge/>
          </w:tcPr>
          <w:p w:rsidR="003A0BA2" w:rsidRPr="000B6E48" w:rsidRDefault="003A0BA2" w:rsidP="00125575">
            <w:pPr>
              <w:tabs>
                <w:tab w:val="left" w:pos="1210"/>
              </w:tabs>
              <w:jc w:val="center"/>
              <w:rPr>
                <w:bCs/>
                <w:sz w:val="24"/>
                <w:szCs w:val="24"/>
              </w:rPr>
            </w:pPr>
          </w:p>
        </w:tc>
        <w:tc>
          <w:tcPr>
            <w:tcW w:w="5670" w:type="dxa"/>
            <w:vMerge/>
          </w:tcPr>
          <w:p w:rsidR="003A0BA2" w:rsidRPr="000B6E48" w:rsidRDefault="003A0BA2" w:rsidP="00125575">
            <w:pPr>
              <w:tabs>
                <w:tab w:val="left" w:pos="1210"/>
              </w:tabs>
              <w:jc w:val="both"/>
              <w:rPr>
                <w:bCs/>
                <w:sz w:val="24"/>
                <w:szCs w:val="24"/>
              </w:rPr>
            </w:pPr>
          </w:p>
        </w:tc>
      </w:tr>
      <w:tr w:rsidR="003A0BA2" w:rsidRPr="000B6E48" w:rsidTr="00125575">
        <w:tc>
          <w:tcPr>
            <w:tcW w:w="2689" w:type="dxa"/>
          </w:tcPr>
          <w:p w:rsidR="003A0BA2" w:rsidRPr="000B6E48" w:rsidRDefault="003A0BA2" w:rsidP="00125575">
            <w:pPr>
              <w:jc w:val="both"/>
              <w:rPr>
                <w:sz w:val="24"/>
                <w:szCs w:val="24"/>
              </w:rPr>
            </w:pPr>
            <w:r w:rsidRPr="000B6E48">
              <w:rPr>
                <w:sz w:val="24"/>
                <w:szCs w:val="24"/>
              </w:rPr>
              <w:t>МЖӘ тетігі</w:t>
            </w:r>
          </w:p>
        </w:tc>
        <w:tc>
          <w:tcPr>
            <w:tcW w:w="1984" w:type="dxa"/>
          </w:tcPr>
          <w:p w:rsidR="003A0BA2" w:rsidRPr="000B6E48" w:rsidRDefault="003A0BA2" w:rsidP="00125575">
            <w:pPr>
              <w:jc w:val="both"/>
              <w:rPr>
                <w:sz w:val="24"/>
                <w:szCs w:val="24"/>
                <w:lang w:val="kk-KZ"/>
              </w:rPr>
            </w:pPr>
            <w:r w:rsidRPr="000B6E48">
              <w:rPr>
                <w:sz w:val="24"/>
                <w:szCs w:val="24"/>
                <w:lang w:val="kk-KZ"/>
              </w:rPr>
              <w:t xml:space="preserve">ҚР Білім және ғылым вице-министрі </w:t>
            </w:r>
          </w:p>
          <w:p w:rsidR="003A0BA2" w:rsidRPr="000B6E48" w:rsidRDefault="003A0BA2" w:rsidP="00125575">
            <w:pPr>
              <w:jc w:val="both"/>
              <w:rPr>
                <w:sz w:val="24"/>
                <w:szCs w:val="24"/>
                <w:lang w:val="kk-KZ"/>
              </w:rPr>
            </w:pPr>
            <w:r w:rsidRPr="000B6E48">
              <w:rPr>
                <w:sz w:val="24"/>
                <w:szCs w:val="24"/>
                <w:lang w:val="kk-KZ"/>
              </w:rPr>
              <w:t xml:space="preserve">Б.А. Асылова, БҒМ БЖД директоры </w:t>
            </w:r>
          </w:p>
          <w:p w:rsidR="003A0BA2" w:rsidRPr="000B6E48" w:rsidRDefault="003A0BA2" w:rsidP="00125575">
            <w:pPr>
              <w:jc w:val="both"/>
              <w:rPr>
                <w:sz w:val="24"/>
                <w:szCs w:val="24"/>
                <w:lang w:val="kk-KZ"/>
              </w:rPr>
            </w:pPr>
            <w:r w:rsidRPr="000B6E48">
              <w:rPr>
                <w:sz w:val="24"/>
                <w:szCs w:val="24"/>
                <w:lang w:val="kk-KZ"/>
              </w:rPr>
              <w:t>Ж.И. Рахметова, «Қаржы орталығы» АҚ президенті А.І. Ибраимов (келісу бойынша),</w:t>
            </w:r>
          </w:p>
          <w:p w:rsidR="003A0BA2" w:rsidRPr="000B6E48" w:rsidRDefault="003A0BA2" w:rsidP="00125575">
            <w:pPr>
              <w:jc w:val="both"/>
              <w:rPr>
                <w:sz w:val="24"/>
                <w:szCs w:val="24"/>
                <w:lang w:val="kk-KZ"/>
              </w:rPr>
            </w:pPr>
            <w:r w:rsidRPr="000B6E48">
              <w:rPr>
                <w:sz w:val="24"/>
                <w:szCs w:val="24"/>
                <w:lang w:val="kk-KZ"/>
              </w:rPr>
              <w:t xml:space="preserve">облыстардың, </w:t>
            </w:r>
          </w:p>
          <w:p w:rsidR="003A0BA2" w:rsidRPr="000B6E48" w:rsidRDefault="003A0BA2" w:rsidP="00125575">
            <w:pPr>
              <w:jc w:val="both"/>
              <w:rPr>
                <w:sz w:val="24"/>
                <w:szCs w:val="24"/>
                <w:lang w:val="kk-KZ"/>
              </w:rPr>
            </w:pPr>
            <w:r w:rsidRPr="000B6E48">
              <w:rPr>
                <w:sz w:val="24"/>
                <w:szCs w:val="24"/>
                <w:lang w:val="kk-KZ"/>
              </w:rPr>
              <w:lastRenderedPageBreak/>
              <w:t>Нұр-Сұлтан, Алматы және Шымкент қалалары әкімдерінің жетекшілік ететін</w:t>
            </w:r>
          </w:p>
        </w:tc>
        <w:tc>
          <w:tcPr>
            <w:tcW w:w="1418" w:type="dxa"/>
          </w:tcPr>
          <w:p w:rsidR="003A0BA2" w:rsidRPr="000B6E48" w:rsidRDefault="003A0BA2" w:rsidP="00125575">
            <w:pPr>
              <w:tabs>
                <w:tab w:val="left" w:pos="1210"/>
              </w:tabs>
              <w:jc w:val="center"/>
              <w:rPr>
                <w:sz w:val="24"/>
                <w:szCs w:val="24"/>
              </w:rPr>
            </w:pPr>
            <w:r w:rsidRPr="000B6E48">
              <w:rPr>
                <w:sz w:val="24"/>
                <w:szCs w:val="24"/>
              </w:rPr>
              <w:lastRenderedPageBreak/>
              <w:t xml:space="preserve">6 </w:t>
            </w:r>
            <w:r w:rsidRPr="000B6E48">
              <w:rPr>
                <w:bCs/>
                <w:sz w:val="24"/>
                <w:szCs w:val="24"/>
              </w:rPr>
              <w:t>мектеп</w:t>
            </w:r>
          </w:p>
        </w:tc>
        <w:tc>
          <w:tcPr>
            <w:tcW w:w="1417" w:type="dxa"/>
          </w:tcPr>
          <w:p w:rsidR="003A0BA2" w:rsidRPr="000B6E48" w:rsidRDefault="003A0BA2" w:rsidP="00125575">
            <w:pPr>
              <w:tabs>
                <w:tab w:val="left" w:pos="1210"/>
              </w:tabs>
              <w:jc w:val="center"/>
              <w:rPr>
                <w:bCs/>
                <w:sz w:val="24"/>
                <w:szCs w:val="24"/>
                <w:lang w:val="kk-KZ"/>
              </w:rPr>
            </w:pPr>
            <w:r w:rsidRPr="000B6E48">
              <w:rPr>
                <w:bCs/>
                <w:sz w:val="24"/>
                <w:szCs w:val="24"/>
                <w:lang w:val="kk-KZ"/>
              </w:rPr>
              <w:t xml:space="preserve">4 </w:t>
            </w:r>
            <w:r w:rsidRPr="000B6E48">
              <w:rPr>
                <w:bCs/>
                <w:sz w:val="24"/>
                <w:szCs w:val="24"/>
              </w:rPr>
              <w:t>мектеп</w:t>
            </w:r>
          </w:p>
        </w:tc>
        <w:tc>
          <w:tcPr>
            <w:tcW w:w="1559" w:type="dxa"/>
          </w:tcPr>
          <w:p w:rsidR="003A0BA2" w:rsidRPr="000B6E48" w:rsidRDefault="003A0BA2" w:rsidP="00125575">
            <w:pPr>
              <w:tabs>
                <w:tab w:val="left" w:pos="1210"/>
              </w:tabs>
              <w:jc w:val="center"/>
              <w:rPr>
                <w:bCs/>
                <w:sz w:val="24"/>
                <w:szCs w:val="24"/>
                <w:lang w:val="kk-KZ"/>
              </w:rPr>
            </w:pPr>
            <w:r w:rsidRPr="000B6E48">
              <w:rPr>
                <w:bCs/>
                <w:sz w:val="24"/>
                <w:szCs w:val="24"/>
                <w:lang w:val="kk-KZ"/>
              </w:rPr>
              <w:t>66,6</w:t>
            </w:r>
            <w:r w:rsidRPr="000B6E48">
              <w:rPr>
                <w:bCs/>
                <w:sz w:val="24"/>
                <w:szCs w:val="24"/>
              </w:rPr>
              <w:t>%</w:t>
            </w:r>
          </w:p>
        </w:tc>
        <w:tc>
          <w:tcPr>
            <w:tcW w:w="5670" w:type="dxa"/>
            <w:vMerge/>
          </w:tcPr>
          <w:p w:rsidR="003A0BA2" w:rsidRPr="000B6E48" w:rsidRDefault="003A0BA2" w:rsidP="00125575">
            <w:pPr>
              <w:tabs>
                <w:tab w:val="left" w:pos="1210"/>
              </w:tabs>
              <w:jc w:val="both"/>
              <w:rPr>
                <w:bCs/>
                <w:sz w:val="24"/>
                <w:szCs w:val="24"/>
              </w:rPr>
            </w:pPr>
          </w:p>
        </w:tc>
      </w:tr>
      <w:tr w:rsidR="003A0BA2" w:rsidRPr="000B6E48" w:rsidTr="00125575">
        <w:trPr>
          <w:trHeight w:val="2083"/>
        </w:trPr>
        <w:tc>
          <w:tcPr>
            <w:tcW w:w="2689" w:type="dxa"/>
            <w:vMerge w:val="restart"/>
          </w:tcPr>
          <w:p w:rsidR="003A0BA2" w:rsidRPr="000B6E48" w:rsidRDefault="003A0BA2" w:rsidP="00125575">
            <w:pPr>
              <w:spacing w:line="256" w:lineRule="auto"/>
              <w:jc w:val="both"/>
              <w:rPr>
                <w:sz w:val="24"/>
                <w:szCs w:val="24"/>
                <w:lang w:eastAsia="en-US"/>
              </w:rPr>
            </w:pPr>
            <w:r w:rsidRPr="000B6E48">
              <w:rPr>
                <w:sz w:val="24"/>
                <w:szCs w:val="24"/>
                <w:lang w:eastAsia="en-US"/>
              </w:rPr>
              <w:lastRenderedPageBreak/>
              <w:t>жекеменшік мектептерде мемлекеттік тапсырысты орналастыру</w:t>
            </w:r>
          </w:p>
          <w:p w:rsidR="003A0BA2" w:rsidRPr="000B6E48" w:rsidRDefault="003A0BA2" w:rsidP="00125575">
            <w:pPr>
              <w:jc w:val="both"/>
              <w:rPr>
                <w:sz w:val="24"/>
                <w:szCs w:val="24"/>
              </w:rPr>
            </w:pPr>
          </w:p>
        </w:tc>
        <w:tc>
          <w:tcPr>
            <w:tcW w:w="1984" w:type="dxa"/>
            <w:vMerge w:val="restart"/>
          </w:tcPr>
          <w:p w:rsidR="003A0BA2" w:rsidRPr="000B6E48" w:rsidRDefault="003A0BA2" w:rsidP="00125575">
            <w:pPr>
              <w:jc w:val="both"/>
              <w:rPr>
                <w:sz w:val="24"/>
                <w:szCs w:val="24"/>
                <w:lang w:val="kk-KZ"/>
              </w:rPr>
            </w:pPr>
            <w:r w:rsidRPr="000B6E48">
              <w:rPr>
                <w:sz w:val="24"/>
                <w:szCs w:val="24"/>
                <w:lang w:val="kk-KZ"/>
              </w:rPr>
              <w:t xml:space="preserve">ҚР Білім және ғылым вице-министрі </w:t>
            </w:r>
          </w:p>
          <w:p w:rsidR="003A0BA2" w:rsidRPr="000B6E48" w:rsidRDefault="003A0BA2" w:rsidP="00125575">
            <w:pPr>
              <w:jc w:val="both"/>
              <w:rPr>
                <w:sz w:val="24"/>
                <w:szCs w:val="24"/>
                <w:lang w:val="kk-KZ"/>
              </w:rPr>
            </w:pPr>
            <w:r w:rsidRPr="000B6E48">
              <w:rPr>
                <w:sz w:val="24"/>
                <w:szCs w:val="24"/>
                <w:lang w:val="kk-KZ"/>
              </w:rPr>
              <w:t xml:space="preserve">Б.А. Асылова, БҒМ БЖД директоры </w:t>
            </w:r>
          </w:p>
          <w:p w:rsidR="003A0BA2" w:rsidRPr="000B6E48" w:rsidRDefault="003A0BA2" w:rsidP="00125575">
            <w:pPr>
              <w:jc w:val="both"/>
              <w:rPr>
                <w:sz w:val="24"/>
                <w:szCs w:val="24"/>
                <w:lang w:val="kk-KZ"/>
              </w:rPr>
            </w:pPr>
            <w:r w:rsidRPr="000B6E48">
              <w:rPr>
                <w:sz w:val="24"/>
                <w:szCs w:val="24"/>
                <w:lang w:val="kk-KZ"/>
              </w:rPr>
              <w:t>Ж.И. Рахметова, «Қаржы орталығы» АҚ президенті А.І. Ибраимов (келісу бойынша),</w:t>
            </w:r>
          </w:p>
          <w:p w:rsidR="003A0BA2" w:rsidRPr="000B6E48" w:rsidRDefault="003A0BA2" w:rsidP="00125575">
            <w:pPr>
              <w:jc w:val="both"/>
              <w:rPr>
                <w:sz w:val="24"/>
                <w:szCs w:val="24"/>
                <w:lang w:val="kk-KZ"/>
              </w:rPr>
            </w:pPr>
            <w:r w:rsidRPr="000B6E48">
              <w:rPr>
                <w:sz w:val="24"/>
                <w:szCs w:val="24"/>
                <w:lang w:val="kk-KZ"/>
              </w:rPr>
              <w:t xml:space="preserve">облыстардың, </w:t>
            </w:r>
          </w:p>
          <w:p w:rsidR="003A0BA2" w:rsidRPr="000B6E48" w:rsidRDefault="003A0BA2" w:rsidP="00125575">
            <w:pPr>
              <w:jc w:val="both"/>
              <w:rPr>
                <w:sz w:val="24"/>
                <w:szCs w:val="24"/>
                <w:lang w:val="kk-KZ"/>
              </w:rPr>
            </w:pPr>
            <w:r w:rsidRPr="000B6E48">
              <w:rPr>
                <w:sz w:val="24"/>
                <w:szCs w:val="24"/>
                <w:lang w:val="kk-KZ"/>
              </w:rPr>
              <w:t>Нұр-Сұлтан, Алматы және Шымкент қалалары әкімдерінің жетекшілік ететін орынбасарлары</w:t>
            </w:r>
          </w:p>
        </w:tc>
        <w:tc>
          <w:tcPr>
            <w:tcW w:w="1418" w:type="dxa"/>
            <w:tcBorders>
              <w:bottom w:val="single" w:sz="4" w:space="0" w:color="auto"/>
            </w:tcBorders>
          </w:tcPr>
          <w:p w:rsidR="003A0BA2" w:rsidRPr="000B6E48" w:rsidRDefault="003A0BA2" w:rsidP="00125575">
            <w:pPr>
              <w:jc w:val="both"/>
              <w:rPr>
                <w:sz w:val="24"/>
                <w:szCs w:val="24"/>
                <w:lang w:val="kk-KZ"/>
              </w:rPr>
            </w:pPr>
            <w:r w:rsidRPr="000B6E48">
              <w:rPr>
                <w:sz w:val="24"/>
                <w:szCs w:val="24"/>
                <w:lang w:val="kk-KZ"/>
              </w:rPr>
              <w:t>37 426 813 мың</w:t>
            </w:r>
          </w:p>
          <w:p w:rsidR="003A0BA2" w:rsidRPr="000B6E48" w:rsidRDefault="003A0BA2" w:rsidP="00125575">
            <w:pPr>
              <w:jc w:val="both"/>
              <w:rPr>
                <w:sz w:val="24"/>
                <w:szCs w:val="24"/>
                <w:lang w:val="kk-KZ"/>
              </w:rPr>
            </w:pPr>
            <w:r w:rsidRPr="000B6E48">
              <w:rPr>
                <w:sz w:val="24"/>
                <w:szCs w:val="24"/>
                <w:lang w:val="kk-KZ"/>
              </w:rPr>
              <w:t>тг.</w:t>
            </w:r>
          </w:p>
          <w:p w:rsidR="003A0BA2" w:rsidRPr="000B6E48" w:rsidRDefault="003A0BA2" w:rsidP="00125575">
            <w:pPr>
              <w:jc w:val="both"/>
              <w:rPr>
                <w:sz w:val="24"/>
                <w:szCs w:val="24"/>
                <w:lang w:val="kk-KZ"/>
              </w:rPr>
            </w:pPr>
            <w:r w:rsidRPr="000B6E48">
              <w:rPr>
                <w:sz w:val="24"/>
                <w:szCs w:val="24"/>
                <w:lang w:val="kk-KZ"/>
              </w:rPr>
              <w:t>(соңғы нақтылау кезінде 39 609 952 мың теңге)</w:t>
            </w:r>
          </w:p>
        </w:tc>
        <w:tc>
          <w:tcPr>
            <w:tcW w:w="1417" w:type="dxa"/>
            <w:tcBorders>
              <w:bottom w:val="single" w:sz="4" w:space="0" w:color="auto"/>
            </w:tcBorders>
          </w:tcPr>
          <w:p w:rsidR="003A0BA2" w:rsidRPr="000B6E48" w:rsidRDefault="003A0BA2" w:rsidP="00125575">
            <w:pPr>
              <w:tabs>
                <w:tab w:val="left" w:pos="1210"/>
              </w:tabs>
              <w:jc w:val="both"/>
              <w:rPr>
                <w:bCs/>
                <w:sz w:val="24"/>
                <w:szCs w:val="24"/>
                <w:lang w:val="kk-KZ"/>
              </w:rPr>
            </w:pPr>
            <w:r w:rsidRPr="000B6E48">
              <w:rPr>
                <w:sz w:val="24"/>
                <w:szCs w:val="24"/>
                <w:lang w:val="kk-KZ"/>
              </w:rPr>
              <w:t>39 609 952 мың теңге, оның 179 576 мың теңгесі 2022 жылы республикалық бюджетке қайтарылды(яғни, 39 430 376 мың теңге игерілді)</w:t>
            </w:r>
          </w:p>
        </w:tc>
        <w:tc>
          <w:tcPr>
            <w:tcW w:w="1559" w:type="dxa"/>
            <w:tcBorders>
              <w:bottom w:val="single" w:sz="4" w:space="0" w:color="auto"/>
            </w:tcBorders>
          </w:tcPr>
          <w:p w:rsidR="003A0BA2" w:rsidRPr="000B6E48" w:rsidRDefault="003A0BA2" w:rsidP="00125575">
            <w:pPr>
              <w:tabs>
                <w:tab w:val="left" w:pos="1210"/>
              </w:tabs>
              <w:jc w:val="both"/>
              <w:rPr>
                <w:bCs/>
                <w:sz w:val="24"/>
                <w:szCs w:val="24"/>
              </w:rPr>
            </w:pPr>
            <w:r w:rsidRPr="000B6E48">
              <w:rPr>
                <w:sz w:val="24"/>
                <w:szCs w:val="24"/>
              </w:rPr>
              <w:t>100 % (бірақ 99,55% қайтаруды ескере отырып)</w:t>
            </w:r>
          </w:p>
        </w:tc>
        <w:tc>
          <w:tcPr>
            <w:tcW w:w="5670" w:type="dxa"/>
            <w:vMerge/>
          </w:tcPr>
          <w:p w:rsidR="003A0BA2" w:rsidRPr="000B6E48" w:rsidRDefault="003A0BA2" w:rsidP="00125575">
            <w:pPr>
              <w:tabs>
                <w:tab w:val="left" w:pos="1210"/>
              </w:tabs>
              <w:jc w:val="both"/>
              <w:rPr>
                <w:bCs/>
                <w:sz w:val="24"/>
                <w:szCs w:val="24"/>
              </w:rPr>
            </w:pPr>
          </w:p>
        </w:tc>
      </w:tr>
      <w:tr w:rsidR="003A0BA2" w:rsidRPr="000B6E48" w:rsidTr="00125575">
        <w:trPr>
          <w:trHeight w:val="2234"/>
        </w:trPr>
        <w:tc>
          <w:tcPr>
            <w:tcW w:w="2689" w:type="dxa"/>
            <w:vMerge/>
          </w:tcPr>
          <w:p w:rsidR="003A0BA2" w:rsidRPr="000B6E48" w:rsidRDefault="003A0BA2" w:rsidP="00125575">
            <w:pPr>
              <w:jc w:val="both"/>
              <w:rPr>
                <w:sz w:val="24"/>
                <w:szCs w:val="24"/>
              </w:rPr>
            </w:pPr>
          </w:p>
        </w:tc>
        <w:tc>
          <w:tcPr>
            <w:tcW w:w="1984" w:type="dxa"/>
            <w:vMerge/>
          </w:tcPr>
          <w:p w:rsidR="003A0BA2" w:rsidRPr="000B6E48" w:rsidRDefault="003A0BA2" w:rsidP="00125575">
            <w:pPr>
              <w:jc w:val="both"/>
              <w:rPr>
                <w:sz w:val="24"/>
                <w:szCs w:val="24"/>
                <w:lang w:val="kk-KZ"/>
              </w:rPr>
            </w:pPr>
          </w:p>
        </w:tc>
        <w:tc>
          <w:tcPr>
            <w:tcW w:w="1418" w:type="dxa"/>
            <w:tcBorders>
              <w:top w:val="single" w:sz="4" w:space="0" w:color="auto"/>
            </w:tcBorders>
          </w:tcPr>
          <w:p w:rsidR="003A0BA2" w:rsidRPr="000B6E48" w:rsidRDefault="003A0BA2" w:rsidP="00125575">
            <w:pPr>
              <w:jc w:val="both"/>
              <w:rPr>
                <w:sz w:val="24"/>
                <w:szCs w:val="24"/>
                <w:lang w:val="kk-KZ"/>
              </w:rPr>
            </w:pPr>
            <w:r w:rsidRPr="000B6E48">
              <w:rPr>
                <w:sz w:val="24"/>
                <w:szCs w:val="24"/>
                <w:lang w:val="kk-KZ"/>
              </w:rPr>
              <w:t>76 095 орын</w:t>
            </w:r>
          </w:p>
          <w:p w:rsidR="003A0BA2" w:rsidRPr="000B6E48" w:rsidRDefault="003A0BA2" w:rsidP="00125575">
            <w:pPr>
              <w:jc w:val="both"/>
              <w:rPr>
                <w:sz w:val="24"/>
                <w:szCs w:val="24"/>
                <w:lang w:val="kk-KZ"/>
              </w:rPr>
            </w:pPr>
            <w:r w:rsidRPr="000B6E48">
              <w:rPr>
                <w:sz w:val="24"/>
                <w:szCs w:val="24"/>
                <w:lang w:val="kk-KZ"/>
              </w:rPr>
              <w:t>(Соңғы нақтылау кезінде 89 000 орын)</w:t>
            </w:r>
          </w:p>
        </w:tc>
        <w:tc>
          <w:tcPr>
            <w:tcW w:w="1417" w:type="dxa"/>
            <w:tcBorders>
              <w:top w:val="single" w:sz="4" w:space="0" w:color="auto"/>
            </w:tcBorders>
          </w:tcPr>
          <w:p w:rsidR="003A0BA2" w:rsidRPr="000B6E48" w:rsidRDefault="003A0BA2" w:rsidP="00125575">
            <w:pPr>
              <w:tabs>
                <w:tab w:val="left" w:pos="1210"/>
              </w:tabs>
              <w:jc w:val="both"/>
              <w:rPr>
                <w:bCs/>
                <w:sz w:val="24"/>
                <w:szCs w:val="24"/>
              </w:rPr>
            </w:pPr>
            <w:r w:rsidRPr="000B6E48">
              <w:rPr>
                <w:sz w:val="24"/>
                <w:szCs w:val="24"/>
              </w:rPr>
              <w:t>2021 жылдың соңына 104 770 орын</w:t>
            </w:r>
          </w:p>
        </w:tc>
        <w:tc>
          <w:tcPr>
            <w:tcW w:w="1559" w:type="dxa"/>
            <w:tcBorders>
              <w:top w:val="single" w:sz="4" w:space="0" w:color="auto"/>
            </w:tcBorders>
          </w:tcPr>
          <w:p w:rsidR="003A0BA2" w:rsidRPr="000B6E48" w:rsidRDefault="003A0BA2" w:rsidP="00125575">
            <w:pPr>
              <w:tabs>
                <w:tab w:val="left" w:pos="1210"/>
              </w:tabs>
              <w:jc w:val="both"/>
              <w:rPr>
                <w:sz w:val="24"/>
                <w:szCs w:val="24"/>
              </w:rPr>
            </w:pPr>
            <w:r w:rsidRPr="000B6E48">
              <w:rPr>
                <w:sz w:val="24"/>
                <w:szCs w:val="24"/>
              </w:rPr>
              <w:t>137,7% (76 095 орынға),</w:t>
            </w:r>
          </w:p>
          <w:p w:rsidR="003A0BA2" w:rsidRPr="000B6E48" w:rsidRDefault="003A0BA2" w:rsidP="00125575">
            <w:pPr>
              <w:tabs>
                <w:tab w:val="left" w:pos="1210"/>
              </w:tabs>
              <w:jc w:val="both"/>
              <w:rPr>
                <w:bCs/>
                <w:sz w:val="24"/>
                <w:szCs w:val="24"/>
              </w:rPr>
            </w:pPr>
            <w:r w:rsidRPr="000B6E48">
              <w:rPr>
                <w:sz w:val="24"/>
                <w:szCs w:val="24"/>
              </w:rPr>
              <w:t>89 000 орынға 117,7%)</w:t>
            </w:r>
          </w:p>
        </w:tc>
        <w:tc>
          <w:tcPr>
            <w:tcW w:w="5670" w:type="dxa"/>
            <w:vMerge/>
          </w:tcPr>
          <w:p w:rsidR="003A0BA2" w:rsidRPr="000B6E48" w:rsidRDefault="003A0BA2" w:rsidP="00125575">
            <w:pPr>
              <w:tabs>
                <w:tab w:val="left" w:pos="1210"/>
              </w:tabs>
              <w:jc w:val="both"/>
              <w:rPr>
                <w:bCs/>
                <w:sz w:val="24"/>
                <w:szCs w:val="24"/>
              </w:rPr>
            </w:pPr>
          </w:p>
        </w:tc>
      </w:tr>
      <w:tr w:rsidR="003A0BA2" w:rsidRPr="008634E3" w:rsidTr="00125575">
        <w:trPr>
          <w:trHeight w:val="704"/>
        </w:trPr>
        <w:tc>
          <w:tcPr>
            <w:tcW w:w="2689" w:type="dxa"/>
          </w:tcPr>
          <w:p w:rsidR="003A0BA2" w:rsidRPr="000B6E48" w:rsidRDefault="003A0BA2" w:rsidP="00125575">
            <w:pPr>
              <w:jc w:val="both"/>
              <w:rPr>
                <w:sz w:val="24"/>
                <w:szCs w:val="24"/>
              </w:rPr>
            </w:pPr>
            <w:r w:rsidRPr="000B6E48">
              <w:rPr>
                <w:sz w:val="24"/>
                <w:szCs w:val="24"/>
              </w:rPr>
              <w:t>2</w:t>
            </w:r>
            <w:r w:rsidRPr="000B6E48">
              <w:rPr>
                <w:sz w:val="24"/>
                <w:szCs w:val="24"/>
                <w:lang w:val="kk-KZ"/>
              </w:rPr>
              <w:t>-і</w:t>
            </w:r>
            <w:r w:rsidRPr="000B6E48">
              <w:rPr>
                <w:sz w:val="24"/>
                <w:szCs w:val="24"/>
              </w:rPr>
              <w:t>с-шара</w:t>
            </w:r>
            <w:r w:rsidRPr="000B6E48">
              <w:rPr>
                <w:sz w:val="24"/>
                <w:szCs w:val="24"/>
                <w:lang w:val="kk-KZ"/>
              </w:rPr>
              <w:t xml:space="preserve">. </w:t>
            </w:r>
            <w:r w:rsidRPr="000B6E48">
              <w:rPr>
                <w:sz w:val="24"/>
                <w:szCs w:val="24"/>
              </w:rPr>
              <w:t>1</w:t>
            </w:r>
            <w:r w:rsidRPr="000B6E48">
              <w:rPr>
                <w:sz w:val="24"/>
                <w:szCs w:val="24"/>
                <w:lang w:val="kk-KZ"/>
              </w:rPr>
              <w:t>000 мектепті педагог кадрлармен қамтамасыз ету мәселесін пысықтау</w:t>
            </w:r>
          </w:p>
        </w:tc>
        <w:tc>
          <w:tcPr>
            <w:tcW w:w="1984" w:type="dxa"/>
          </w:tcPr>
          <w:p w:rsidR="003A0BA2" w:rsidRPr="000B6E48" w:rsidRDefault="003A0BA2" w:rsidP="00125575">
            <w:pPr>
              <w:jc w:val="center"/>
              <w:rPr>
                <w:sz w:val="24"/>
                <w:szCs w:val="24"/>
                <w:lang w:val="kk-KZ"/>
              </w:rPr>
            </w:pPr>
            <w:r w:rsidRPr="000B6E48">
              <w:rPr>
                <w:sz w:val="24"/>
                <w:szCs w:val="24"/>
                <w:lang w:val="kk-KZ"/>
              </w:rPr>
              <w:t xml:space="preserve">ҚР Білім және ғылым бірінші вице-министрі </w:t>
            </w:r>
          </w:p>
          <w:p w:rsidR="003A0BA2" w:rsidRPr="000B6E48" w:rsidRDefault="003A0BA2" w:rsidP="00125575">
            <w:pPr>
              <w:jc w:val="center"/>
              <w:rPr>
                <w:sz w:val="24"/>
                <w:szCs w:val="24"/>
                <w:lang w:val="kk-KZ"/>
              </w:rPr>
            </w:pPr>
            <w:r w:rsidRPr="000B6E48">
              <w:rPr>
                <w:sz w:val="24"/>
                <w:szCs w:val="24"/>
                <w:lang w:val="kk-KZ"/>
              </w:rPr>
              <w:t xml:space="preserve">Ш.Т. Каринова, </w:t>
            </w:r>
            <w:r w:rsidRPr="000B6E48">
              <w:rPr>
                <w:sz w:val="24"/>
                <w:szCs w:val="24"/>
                <w:lang w:val="kk-KZ"/>
              </w:rPr>
              <w:lastRenderedPageBreak/>
              <w:t xml:space="preserve">ҚР Білім және ғылым вице-министрі </w:t>
            </w:r>
            <w:r w:rsidRPr="000B6E48">
              <w:rPr>
                <w:sz w:val="24"/>
                <w:szCs w:val="24"/>
                <w:lang w:val="kk-KZ"/>
              </w:rPr>
              <w:br/>
              <w:t xml:space="preserve">Қ.А. Ерғалиев, БҒМ МОБК төрағасы </w:t>
            </w:r>
            <w:r w:rsidRPr="000B6E48">
              <w:rPr>
                <w:sz w:val="24"/>
                <w:szCs w:val="24"/>
                <w:lang w:val="kk-KZ"/>
              </w:rPr>
              <w:br/>
              <w:t xml:space="preserve">Г.Р. Каримова, ЖЖБД директоры </w:t>
            </w:r>
          </w:p>
          <w:p w:rsidR="003A0BA2" w:rsidRPr="000B6E48" w:rsidRDefault="003A0BA2" w:rsidP="00125575">
            <w:pPr>
              <w:jc w:val="center"/>
              <w:rPr>
                <w:sz w:val="24"/>
                <w:szCs w:val="24"/>
                <w:lang w:val="kk-KZ"/>
              </w:rPr>
            </w:pPr>
            <w:r w:rsidRPr="000B6E48">
              <w:rPr>
                <w:sz w:val="24"/>
                <w:szCs w:val="24"/>
                <w:lang w:val="kk-KZ"/>
              </w:rPr>
              <w:t xml:space="preserve">Ә.Ж. Тойбаев, облыстардың, </w:t>
            </w:r>
            <w:r w:rsidRPr="000B6E48">
              <w:rPr>
                <w:sz w:val="24"/>
                <w:szCs w:val="24"/>
                <w:lang w:val="kk-KZ"/>
              </w:rPr>
              <w:br/>
              <w:t>Нұр-Сұлтан, Алматы және Шымкент қалалары әкімдерінің жетекшілік ететін орынбасарлары</w:t>
            </w:r>
          </w:p>
        </w:tc>
        <w:tc>
          <w:tcPr>
            <w:tcW w:w="1418" w:type="dxa"/>
          </w:tcPr>
          <w:p w:rsidR="003A0BA2" w:rsidRPr="000B6E48" w:rsidRDefault="003A0BA2" w:rsidP="00125575">
            <w:pPr>
              <w:tabs>
                <w:tab w:val="left" w:pos="1210"/>
              </w:tabs>
              <w:jc w:val="both"/>
              <w:rPr>
                <w:sz w:val="24"/>
                <w:szCs w:val="24"/>
                <w:lang w:val="kk-KZ"/>
              </w:rPr>
            </w:pPr>
            <w:r w:rsidRPr="000B6E48">
              <w:rPr>
                <w:sz w:val="24"/>
                <w:szCs w:val="24"/>
                <w:lang w:val="kk-KZ"/>
              </w:rPr>
              <w:lastRenderedPageBreak/>
              <w:t>қаржыландыру</w:t>
            </w:r>
            <w:r w:rsidRPr="000B6E48">
              <w:rPr>
                <w:iCs/>
                <w:color w:val="000000" w:themeColor="text1"/>
                <w:sz w:val="24"/>
                <w:szCs w:val="24"/>
                <w:lang w:val="kk-KZ"/>
              </w:rPr>
              <w:t xml:space="preserve"> талап етілмейді</w:t>
            </w:r>
          </w:p>
        </w:tc>
        <w:tc>
          <w:tcPr>
            <w:tcW w:w="1417" w:type="dxa"/>
          </w:tcPr>
          <w:p w:rsidR="003A0BA2" w:rsidRPr="000B6E48" w:rsidRDefault="003A0BA2" w:rsidP="00125575">
            <w:pPr>
              <w:tabs>
                <w:tab w:val="left" w:pos="1210"/>
              </w:tabs>
              <w:jc w:val="both"/>
              <w:rPr>
                <w:bCs/>
                <w:sz w:val="24"/>
                <w:szCs w:val="24"/>
              </w:rPr>
            </w:pPr>
          </w:p>
        </w:tc>
        <w:tc>
          <w:tcPr>
            <w:tcW w:w="1559" w:type="dxa"/>
          </w:tcPr>
          <w:p w:rsidR="003A0BA2" w:rsidRPr="000B6E48" w:rsidRDefault="003A0BA2" w:rsidP="00125575">
            <w:pPr>
              <w:tabs>
                <w:tab w:val="left" w:pos="1210"/>
              </w:tabs>
              <w:jc w:val="both"/>
              <w:rPr>
                <w:bCs/>
                <w:sz w:val="24"/>
                <w:szCs w:val="24"/>
              </w:rPr>
            </w:pPr>
          </w:p>
        </w:tc>
        <w:tc>
          <w:tcPr>
            <w:tcW w:w="5670" w:type="dxa"/>
          </w:tcPr>
          <w:p w:rsidR="003A0BA2" w:rsidRPr="000B6E48" w:rsidRDefault="003A0BA2" w:rsidP="00125575">
            <w:pPr>
              <w:jc w:val="center"/>
              <w:rPr>
                <w:b/>
                <w:color w:val="000000" w:themeColor="text1"/>
                <w:sz w:val="24"/>
                <w:szCs w:val="24"/>
                <w:u w:val="single"/>
                <w:lang w:val="kk-KZ"/>
              </w:rPr>
            </w:pPr>
            <w:r w:rsidRPr="000B6E48">
              <w:rPr>
                <w:b/>
                <w:color w:val="000000" w:themeColor="text1"/>
                <w:sz w:val="24"/>
                <w:szCs w:val="24"/>
                <w:u w:val="single"/>
                <w:lang w:val="kk-KZ"/>
              </w:rPr>
              <w:t>Орындалды</w:t>
            </w:r>
          </w:p>
          <w:p w:rsidR="003A0BA2" w:rsidRPr="000B6E48" w:rsidRDefault="003A0BA2" w:rsidP="00125575">
            <w:pPr>
              <w:tabs>
                <w:tab w:val="left" w:pos="1210"/>
              </w:tabs>
              <w:jc w:val="both"/>
              <w:rPr>
                <w:bCs/>
                <w:color w:val="000000"/>
                <w:sz w:val="24"/>
                <w:szCs w:val="24"/>
                <w:lang w:val="kk-KZ"/>
              </w:rPr>
            </w:pPr>
            <w:r w:rsidRPr="000B6E48">
              <w:rPr>
                <w:bCs/>
                <w:color w:val="000000"/>
                <w:sz w:val="24"/>
                <w:szCs w:val="24"/>
                <w:lang w:val="kk-KZ"/>
              </w:rPr>
              <w:t xml:space="preserve">2025 жылдың соңына дейін мақсатты бағыт, МЖӘ шеңберінде және жеке меншік мектептерді іске қосу арқылы 1000 мектеп салу және іске қосу </w:t>
            </w:r>
            <w:r w:rsidRPr="000B6E48">
              <w:rPr>
                <w:bCs/>
                <w:color w:val="000000"/>
                <w:sz w:val="24"/>
                <w:szCs w:val="24"/>
                <w:lang w:val="kk-KZ"/>
              </w:rPr>
              <w:lastRenderedPageBreak/>
              <w:t>жоспарлануда. Бұл ретте іске қосылатын мектептердің жыл сайынғы саны 200 бірлікті құрайды.</w:t>
            </w:r>
          </w:p>
          <w:p w:rsidR="003A0BA2" w:rsidRPr="000B6E48" w:rsidRDefault="003A0BA2" w:rsidP="00125575">
            <w:pPr>
              <w:tabs>
                <w:tab w:val="left" w:pos="1210"/>
              </w:tabs>
              <w:jc w:val="both"/>
              <w:rPr>
                <w:bCs/>
                <w:color w:val="000000"/>
                <w:sz w:val="24"/>
                <w:szCs w:val="24"/>
                <w:lang w:val="kk-KZ"/>
              </w:rPr>
            </w:pPr>
            <w:r w:rsidRPr="000B6E48">
              <w:rPr>
                <w:bCs/>
                <w:color w:val="000000"/>
                <w:sz w:val="24"/>
                <w:szCs w:val="24"/>
                <w:lang w:val="kk-KZ"/>
              </w:rPr>
              <w:t>Бүгінгі таңда педагогтардың қажеттілігі есептелді. Мәселен: 2022 жылы – 15010, оның ішінде мемлекеттік – 11 115, МЖӘ – 2470, жеке-1425.</w:t>
            </w:r>
          </w:p>
          <w:p w:rsidR="003A0BA2" w:rsidRPr="000B6E48" w:rsidRDefault="003A0BA2" w:rsidP="00125575">
            <w:pPr>
              <w:tabs>
                <w:tab w:val="left" w:pos="1210"/>
              </w:tabs>
              <w:jc w:val="both"/>
              <w:rPr>
                <w:bCs/>
                <w:color w:val="000000"/>
                <w:sz w:val="24"/>
                <w:szCs w:val="24"/>
                <w:lang w:val="kk-KZ"/>
              </w:rPr>
            </w:pPr>
            <w:r w:rsidRPr="000B6E48">
              <w:rPr>
                <w:bCs/>
                <w:color w:val="000000"/>
                <w:sz w:val="24"/>
                <w:szCs w:val="24"/>
                <w:lang w:val="kk-KZ"/>
              </w:rPr>
              <w:t>Педагогтердің қажеттілігін жабу жас мамандар есебінен, сондай-ақ қайта даярлаудан өткен педагогтер есебінен жоспарланады, бұл ретте олардың болжамды саны мыналарды құрайды:</w:t>
            </w:r>
          </w:p>
          <w:p w:rsidR="003A0BA2" w:rsidRPr="000B6E48" w:rsidRDefault="003A0BA2" w:rsidP="00125575">
            <w:pPr>
              <w:tabs>
                <w:tab w:val="left" w:pos="1210"/>
              </w:tabs>
              <w:jc w:val="both"/>
              <w:rPr>
                <w:bCs/>
                <w:color w:val="000000"/>
                <w:sz w:val="24"/>
                <w:szCs w:val="24"/>
                <w:lang w:val="kk-KZ"/>
              </w:rPr>
            </w:pPr>
            <w:r w:rsidRPr="000B6E48">
              <w:rPr>
                <w:bCs/>
                <w:color w:val="000000"/>
                <w:sz w:val="24"/>
                <w:szCs w:val="24"/>
                <w:lang w:val="kk-KZ"/>
              </w:rPr>
              <w:t>2022 жылы – 12067, оның ішінде ЖОО – лар – 8966, ТжКБ-3101; қайта даярлау-200.</w:t>
            </w:r>
          </w:p>
          <w:p w:rsidR="003A0BA2" w:rsidRPr="000B6E48" w:rsidRDefault="003A0BA2" w:rsidP="00125575">
            <w:pPr>
              <w:tabs>
                <w:tab w:val="left" w:pos="1210"/>
              </w:tabs>
              <w:jc w:val="both"/>
              <w:rPr>
                <w:bCs/>
                <w:color w:val="000000"/>
                <w:sz w:val="24"/>
                <w:szCs w:val="24"/>
                <w:lang w:val="kk-KZ"/>
              </w:rPr>
            </w:pPr>
            <w:r w:rsidRPr="000B6E48">
              <w:rPr>
                <w:bCs/>
                <w:color w:val="000000"/>
                <w:sz w:val="24"/>
                <w:szCs w:val="24"/>
                <w:lang w:val="kk-KZ"/>
              </w:rPr>
              <w:t>Жаңа нормативтік құқықтық акт - мемлекеттік білім беру ұйымдарының бірінші басшылары мен педагогтерін лауазымға тағайындау, лауазымнан босату қағидалары әзірленді.</w:t>
            </w:r>
          </w:p>
          <w:p w:rsidR="003A0BA2" w:rsidRPr="000B6E48" w:rsidRDefault="003A0BA2" w:rsidP="00125575">
            <w:pPr>
              <w:tabs>
                <w:tab w:val="left" w:pos="1210"/>
              </w:tabs>
              <w:jc w:val="both"/>
              <w:rPr>
                <w:bCs/>
                <w:color w:val="000000"/>
                <w:sz w:val="24"/>
                <w:szCs w:val="24"/>
                <w:lang w:val="kk-KZ"/>
              </w:rPr>
            </w:pPr>
            <w:r w:rsidRPr="000B6E48">
              <w:rPr>
                <w:bCs/>
                <w:color w:val="000000"/>
                <w:sz w:val="24"/>
                <w:szCs w:val="24"/>
                <w:lang w:val="kk-KZ"/>
              </w:rPr>
              <w:t>Осы нормативке сәйкес педагогтерді қабылдау нақты біліктілік көрсеткіштеріне сәйкес конкурстық негізде жүзеге асырылады.</w:t>
            </w:r>
          </w:p>
          <w:p w:rsidR="003A0BA2" w:rsidRPr="000B6E48" w:rsidRDefault="003A0BA2" w:rsidP="00125575">
            <w:pPr>
              <w:tabs>
                <w:tab w:val="left" w:pos="1210"/>
              </w:tabs>
              <w:jc w:val="both"/>
              <w:rPr>
                <w:bCs/>
                <w:color w:val="000000"/>
                <w:sz w:val="24"/>
                <w:szCs w:val="24"/>
                <w:lang w:val="kk-KZ"/>
              </w:rPr>
            </w:pPr>
            <w:r w:rsidRPr="000B6E48">
              <w:rPr>
                <w:bCs/>
                <w:color w:val="000000"/>
                <w:sz w:val="24"/>
                <w:szCs w:val="24"/>
                <w:lang w:val="kk-KZ"/>
              </w:rPr>
              <w:t>Көрсетілген қағидаларға сәйкес педагог лауазымындағы жұмысын қайта жаңғыртатын жоғары және жоғары оқу орнынан кейінгі білім беру, техникалық және кәсіптік, жоғары оқу орнынан кейінгі білім беру ұйымдарының түлектері сертификаттаудан өтеді.</w:t>
            </w:r>
          </w:p>
          <w:p w:rsidR="003A0BA2" w:rsidRPr="000B6E48" w:rsidRDefault="003A0BA2" w:rsidP="00125575">
            <w:pPr>
              <w:tabs>
                <w:tab w:val="left" w:pos="1210"/>
              </w:tabs>
              <w:jc w:val="both"/>
              <w:rPr>
                <w:bCs/>
                <w:color w:val="000000"/>
                <w:sz w:val="24"/>
                <w:szCs w:val="24"/>
                <w:lang w:val="kk-KZ"/>
              </w:rPr>
            </w:pPr>
            <w:r w:rsidRPr="000B6E48">
              <w:rPr>
                <w:bCs/>
                <w:color w:val="000000"/>
                <w:sz w:val="24"/>
                <w:szCs w:val="24"/>
                <w:lang w:val="kk-KZ"/>
              </w:rPr>
              <w:t>Мемлекет басшысының тапсырмасы бойынша қолдау шараларының тиісті пакетімен үздік педагогтерді тартудың арнайы бағдарламасын іске асыру жоспарлануда.</w:t>
            </w:r>
          </w:p>
          <w:p w:rsidR="003A0BA2" w:rsidRPr="000B6E48" w:rsidRDefault="003A0BA2" w:rsidP="00125575">
            <w:pPr>
              <w:tabs>
                <w:tab w:val="left" w:pos="1210"/>
              </w:tabs>
              <w:jc w:val="both"/>
              <w:rPr>
                <w:bCs/>
                <w:color w:val="000000"/>
                <w:sz w:val="24"/>
                <w:szCs w:val="24"/>
                <w:lang w:val="kk-KZ"/>
              </w:rPr>
            </w:pPr>
            <w:r w:rsidRPr="000B6E48">
              <w:rPr>
                <w:bCs/>
                <w:color w:val="000000"/>
                <w:sz w:val="24"/>
                <w:szCs w:val="24"/>
                <w:lang w:val="kk-KZ"/>
              </w:rPr>
              <w:t>Үздік мұғалімдер білім беру сапасының алшақтығы мен педагогтарға деген үлкен қажеттілік байқалатын өңірлерге тартылатын болады. Осы педагогтерді тарту үшін өлшемшарттар әзірленетін болады.</w:t>
            </w:r>
          </w:p>
          <w:p w:rsidR="003A0BA2" w:rsidRPr="000B6E48" w:rsidRDefault="003A0BA2" w:rsidP="00125575">
            <w:pPr>
              <w:tabs>
                <w:tab w:val="left" w:pos="1210"/>
              </w:tabs>
              <w:jc w:val="both"/>
              <w:rPr>
                <w:bCs/>
                <w:color w:val="000000"/>
                <w:sz w:val="24"/>
                <w:szCs w:val="24"/>
                <w:lang w:val="kk-KZ"/>
              </w:rPr>
            </w:pPr>
            <w:r w:rsidRPr="000B6E48">
              <w:rPr>
                <w:bCs/>
                <w:color w:val="000000"/>
                <w:sz w:val="24"/>
                <w:szCs w:val="24"/>
                <w:lang w:val="kk-KZ"/>
              </w:rPr>
              <w:lastRenderedPageBreak/>
              <w:t>Тартылған мұғалімдерге келесі әлеуметтік қолдау шаралары ұсынылады: жалақының өсу коэффициентін белгілеу, тұрғын үй төлемдерін ұсыну немесе өтемақы төлеу және т. б.</w:t>
            </w:r>
          </w:p>
          <w:p w:rsidR="003A0BA2" w:rsidRPr="000B6E48" w:rsidRDefault="003A0BA2" w:rsidP="00125575">
            <w:pPr>
              <w:tabs>
                <w:tab w:val="left" w:pos="1210"/>
              </w:tabs>
              <w:jc w:val="both"/>
              <w:rPr>
                <w:bCs/>
                <w:color w:val="000000"/>
                <w:sz w:val="24"/>
                <w:szCs w:val="24"/>
                <w:lang w:val="kk-KZ"/>
              </w:rPr>
            </w:pPr>
            <w:r w:rsidRPr="000B6E48">
              <w:rPr>
                <w:bCs/>
                <w:color w:val="000000"/>
                <w:sz w:val="24"/>
                <w:szCs w:val="24"/>
                <w:lang w:val="kk-KZ"/>
              </w:rPr>
              <w:t>Сонымен қатар, ЖОО үздік түлектерін анықтау және тарту жұмыстары басталды.</w:t>
            </w:r>
          </w:p>
          <w:p w:rsidR="003A0BA2" w:rsidRPr="000B6E48" w:rsidRDefault="003A0BA2" w:rsidP="00125575">
            <w:pPr>
              <w:tabs>
                <w:tab w:val="left" w:pos="1210"/>
              </w:tabs>
              <w:jc w:val="both"/>
              <w:rPr>
                <w:bCs/>
                <w:color w:val="000000"/>
                <w:sz w:val="24"/>
                <w:szCs w:val="24"/>
                <w:lang w:val="kk-KZ"/>
              </w:rPr>
            </w:pPr>
            <w:r w:rsidRPr="000B6E48">
              <w:rPr>
                <w:bCs/>
                <w:color w:val="000000"/>
                <w:sz w:val="24"/>
                <w:szCs w:val="24"/>
                <w:lang w:val="kk-KZ"/>
              </w:rPr>
              <w:t>Жоғары білікті педагогикалық кадрлармен қамтамасыз ету, жалпы білім беретін және шағын жинақталған мектептерге жас мамандарды, оның ішінде магистр дәрежесі бар мамандарды, Президенттік кадр резервіне кірген адамдарды, «Болашақ» бағдарламасы бойынша оқыту үшін ұсынылған тізімге кіретін шетелдік жоғары және жоғары оқу орнынан кейінгі білім беру ұйымдарының түлектерін тарту, бұл осы өңірлердегі педагогтардың кадрлық құрамын жақсартуға мүмкіндік береді.</w:t>
            </w:r>
          </w:p>
          <w:p w:rsidR="003A0BA2" w:rsidRPr="000B6E48" w:rsidRDefault="003A0BA2" w:rsidP="00125575">
            <w:pPr>
              <w:tabs>
                <w:tab w:val="left" w:pos="1210"/>
              </w:tabs>
              <w:jc w:val="both"/>
              <w:rPr>
                <w:bCs/>
                <w:color w:val="000000"/>
                <w:sz w:val="24"/>
                <w:szCs w:val="24"/>
                <w:lang w:val="kk-KZ"/>
              </w:rPr>
            </w:pPr>
            <w:r w:rsidRPr="000B6E48">
              <w:rPr>
                <w:bCs/>
                <w:color w:val="000000"/>
                <w:sz w:val="24"/>
                <w:szCs w:val="24"/>
                <w:lang w:val="kk-KZ"/>
              </w:rPr>
              <w:t>Сондай-ақ педагогтерді басқарудың бірыңғай электрондық жүйесін құру жоспарлануда edu.gov.kyzmet.kz (педагогтерді қабылдау, электрондық аттестаттау, электрондық портфолио, біліктілікті арттыру).</w:t>
            </w:r>
          </w:p>
          <w:p w:rsidR="003A0BA2" w:rsidRPr="000B6E48" w:rsidRDefault="003A0BA2" w:rsidP="00125575">
            <w:pPr>
              <w:tabs>
                <w:tab w:val="left" w:pos="1210"/>
              </w:tabs>
              <w:jc w:val="both"/>
              <w:rPr>
                <w:b/>
                <w:sz w:val="24"/>
                <w:szCs w:val="24"/>
                <w:u w:val="single"/>
                <w:lang w:val="kk-KZ"/>
              </w:rPr>
            </w:pPr>
            <w:r w:rsidRPr="000B6E48">
              <w:rPr>
                <w:bCs/>
                <w:color w:val="000000"/>
                <w:sz w:val="24"/>
                <w:szCs w:val="24"/>
                <w:lang w:val="kk-KZ"/>
              </w:rPr>
              <w:t>Бұл шаралар білім беру ұйымдарына жоғары білікті және құзыретті педагогтарды тартуға көмектеседі.</w:t>
            </w:r>
          </w:p>
          <w:p w:rsidR="003A0BA2" w:rsidRPr="000B6E48" w:rsidRDefault="003A0BA2" w:rsidP="00125575">
            <w:pPr>
              <w:tabs>
                <w:tab w:val="left" w:pos="1210"/>
              </w:tabs>
              <w:jc w:val="both"/>
              <w:rPr>
                <w:bCs/>
                <w:sz w:val="24"/>
                <w:szCs w:val="24"/>
                <w:lang w:val="kk-KZ"/>
              </w:rPr>
            </w:pPr>
          </w:p>
        </w:tc>
      </w:tr>
      <w:tr w:rsidR="003A0BA2" w:rsidRPr="000B6E48" w:rsidTr="00125575">
        <w:tc>
          <w:tcPr>
            <w:tcW w:w="2689" w:type="dxa"/>
          </w:tcPr>
          <w:p w:rsidR="003A0BA2" w:rsidRPr="000B6E48" w:rsidRDefault="003A0BA2" w:rsidP="00125575">
            <w:pPr>
              <w:jc w:val="both"/>
              <w:rPr>
                <w:sz w:val="24"/>
                <w:szCs w:val="24"/>
                <w:lang w:val="kk-KZ"/>
              </w:rPr>
            </w:pPr>
            <w:r w:rsidRPr="000B6E48">
              <w:rPr>
                <w:iCs/>
                <w:sz w:val="24"/>
                <w:szCs w:val="24"/>
                <w:lang w:val="kk-KZ"/>
              </w:rPr>
              <w:lastRenderedPageBreak/>
              <w:t>3-іс-шара. Мемлекеттік-жекешелік әріптестік тетігіне мектептердің құрылысымен қатар сапалы оқу процесін ұйымдастыруды қосу</w:t>
            </w:r>
          </w:p>
        </w:tc>
        <w:tc>
          <w:tcPr>
            <w:tcW w:w="1984" w:type="dxa"/>
          </w:tcPr>
          <w:p w:rsidR="003A0BA2" w:rsidRPr="000B6E48" w:rsidRDefault="003A0BA2" w:rsidP="00125575">
            <w:pPr>
              <w:jc w:val="both"/>
              <w:rPr>
                <w:sz w:val="24"/>
                <w:szCs w:val="24"/>
                <w:lang w:val="kk-KZ"/>
              </w:rPr>
            </w:pPr>
            <w:r w:rsidRPr="000B6E48">
              <w:rPr>
                <w:sz w:val="24"/>
                <w:szCs w:val="24"/>
                <w:lang w:val="kk-KZ"/>
              </w:rPr>
              <w:t xml:space="preserve">ҚР Білім және ғылым вице-министрі </w:t>
            </w:r>
          </w:p>
          <w:p w:rsidR="003A0BA2" w:rsidRPr="000B6E48" w:rsidRDefault="003A0BA2" w:rsidP="00125575">
            <w:pPr>
              <w:jc w:val="both"/>
              <w:rPr>
                <w:sz w:val="24"/>
                <w:szCs w:val="24"/>
                <w:lang w:val="kk-KZ"/>
              </w:rPr>
            </w:pPr>
            <w:r w:rsidRPr="000B6E48">
              <w:rPr>
                <w:sz w:val="24"/>
                <w:szCs w:val="24"/>
                <w:lang w:val="kk-KZ"/>
              </w:rPr>
              <w:t xml:space="preserve">Б.А. Асылова, БҒМ БЖД директоры </w:t>
            </w:r>
          </w:p>
          <w:p w:rsidR="003A0BA2" w:rsidRPr="000B6E48" w:rsidRDefault="003A0BA2" w:rsidP="00125575">
            <w:pPr>
              <w:jc w:val="both"/>
              <w:rPr>
                <w:sz w:val="24"/>
                <w:szCs w:val="24"/>
                <w:lang w:val="kk-KZ"/>
              </w:rPr>
            </w:pPr>
            <w:r w:rsidRPr="000B6E48">
              <w:rPr>
                <w:sz w:val="24"/>
                <w:szCs w:val="24"/>
                <w:lang w:val="kk-KZ"/>
              </w:rPr>
              <w:t xml:space="preserve">Ж.И. Рахметова, облыстардың, </w:t>
            </w:r>
          </w:p>
          <w:p w:rsidR="003A0BA2" w:rsidRPr="000B6E48" w:rsidRDefault="003A0BA2" w:rsidP="00125575">
            <w:pPr>
              <w:jc w:val="both"/>
              <w:rPr>
                <w:sz w:val="24"/>
                <w:szCs w:val="24"/>
                <w:lang w:val="kk-KZ"/>
              </w:rPr>
            </w:pPr>
            <w:r w:rsidRPr="000B6E48">
              <w:rPr>
                <w:sz w:val="24"/>
                <w:szCs w:val="24"/>
                <w:lang w:val="kk-KZ"/>
              </w:rPr>
              <w:lastRenderedPageBreak/>
              <w:t>Нұр-Сұлтан, Алматы және Шымкент қалалары әкімдерінің жетекшілік ететін орынбасарлары</w:t>
            </w:r>
          </w:p>
        </w:tc>
        <w:tc>
          <w:tcPr>
            <w:tcW w:w="1418" w:type="dxa"/>
          </w:tcPr>
          <w:p w:rsidR="003A0BA2" w:rsidRPr="000B6E48" w:rsidRDefault="003A0BA2" w:rsidP="00125575">
            <w:pPr>
              <w:tabs>
                <w:tab w:val="left" w:pos="1210"/>
              </w:tabs>
              <w:jc w:val="both"/>
              <w:rPr>
                <w:bCs/>
                <w:sz w:val="24"/>
                <w:szCs w:val="24"/>
                <w:lang w:val="kk-KZ"/>
              </w:rPr>
            </w:pPr>
          </w:p>
        </w:tc>
        <w:tc>
          <w:tcPr>
            <w:tcW w:w="1417" w:type="dxa"/>
          </w:tcPr>
          <w:p w:rsidR="003A0BA2" w:rsidRPr="000B6E48" w:rsidRDefault="003A0BA2" w:rsidP="00125575">
            <w:pPr>
              <w:tabs>
                <w:tab w:val="left" w:pos="1210"/>
              </w:tabs>
              <w:jc w:val="both"/>
              <w:rPr>
                <w:bCs/>
                <w:sz w:val="24"/>
                <w:szCs w:val="24"/>
                <w:lang w:val="kk-KZ"/>
              </w:rPr>
            </w:pPr>
          </w:p>
        </w:tc>
        <w:tc>
          <w:tcPr>
            <w:tcW w:w="1559" w:type="dxa"/>
          </w:tcPr>
          <w:p w:rsidR="003A0BA2" w:rsidRPr="000B6E48" w:rsidRDefault="003A0BA2" w:rsidP="00125575">
            <w:pPr>
              <w:tabs>
                <w:tab w:val="left" w:pos="1210"/>
              </w:tabs>
              <w:jc w:val="both"/>
              <w:rPr>
                <w:bCs/>
                <w:sz w:val="24"/>
                <w:szCs w:val="24"/>
                <w:lang w:val="kk-KZ"/>
              </w:rPr>
            </w:pPr>
          </w:p>
        </w:tc>
        <w:tc>
          <w:tcPr>
            <w:tcW w:w="5670" w:type="dxa"/>
          </w:tcPr>
          <w:p w:rsidR="003A0BA2" w:rsidRPr="000B6E48" w:rsidRDefault="003A0BA2" w:rsidP="00125575">
            <w:pPr>
              <w:ind w:firstLine="217"/>
              <w:contextualSpacing/>
              <w:jc w:val="center"/>
              <w:rPr>
                <w:b/>
                <w:sz w:val="24"/>
                <w:szCs w:val="24"/>
                <w:u w:val="single"/>
                <w:lang w:val="kk-KZ"/>
              </w:rPr>
            </w:pPr>
            <w:r w:rsidRPr="000B6E48">
              <w:rPr>
                <w:b/>
                <w:sz w:val="24"/>
                <w:szCs w:val="24"/>
                <w:u w:val="single"/>
                <w:lang w:val="kk-KZ"/>
              </w:rPr>
              <w:t>Орындалды</w:t>
            </w:r>
          </w:p>
          <w:p w:rsidR="003A0BA2" w:rsidRPr="000B6E48" w:rsidRDefault="003A0BA2" w:rsidP="00125575">
            <w:pPr>
              <w:jc w:val="both"/>
              <w:rPr>
                <w:rFonts w:eastAsia="Calibri"/>
                <w:sz w:val="24"/>
                <w:szCs w:val="24"/>
                <w:lang w:val="kk-KZ" w:eastAsia="en-US"/>
              </w:rPr>
            </w:pPr>
            <w:r w:rsidRPr="000B6E48">
              <w:rPr>
                <w:rFonts w:eastAsia="Calibri"/>
                <w:sz w:val="24"/>
                <w:szCs w:val="24"/>
                <w:lang w:val="kk-KZ" w:eastAsia="en-US"/>
              </w:rPr>
              <w:t>2021 жылдың қорытындысы бойынша екі ауысымда оқытатын 16 000 оқушыға арналған 4 МЖӘ мектебі пайдалануға берілді.</w:t>
            </w:r>
          </w:p>
          <w:p w:rsidR="003A0BA2" w:rsidRPr="000B6E48" w:rsidRDefault="003A0BA2" w:rsidP="00125575">
            <w:pPr>
              <w:jc w:val="both"/>
              <w:rPr>
                <w:rFonts w:eastAsia="Calibri"/>
                <w:sz w:val="24"/>
                <w:szCs w:val="24"/>
                <w:lang w:val="kk-KZ" w:eastAsia="en-US"/>
              </w:rPr>
            </w:pPr>
            <w:r w:rsidRPr="000B6E48">
              <w:rPr>
                <w:rFonts w:eastAsia="Calibri"/>
                <w:sz w:val="24"/>
                <w:szCs w:val="24"/>
                <w:lang w:val="kk-KZ" w:eastAsia="en-US"/>
              </w:rPr>
              <w:t xml:space="preserve">     Барлық 4 мектеп бойынша пайдалануға енгізу актілері бар: 2021 жылғы 22 желтоқсандағы Бұхар Жырау және 38 көше көшелері ауданында мектепті пайдалануға беру актісі, 2021 жылғы 22 </w:t>
            </w:r>
            <w:r w:rsidRPr="000B6E48">
              <w:rPr>
                <w:rFonts w:eastAsia="Calibri"/>
                <w:sz w:val="24"/>
                <w:szCs w:val="24"/>
                <w:lang w:val="kk-KZ" w:eastAsia="en-US"/>
              </w:rPr>
              <w:lastRenderedPageBreak/>
              <w:t xml:space="preserve">желтоқсандағы А. Байтұрсынов және А78, А92, А56 көшелері ауданында мектепті пайдалануға беру актісі, </w:t>
            </w:r>
          </w:p>
          <w:p w:rsidR="003A0BA2" w:rsidRPr="000B6E48" w:rsidRDefault="003A0BA2" w:rsidP="00125575">
            <w:pPr>
              <w:ind w:firstLine="217"/>
              <w:contextualSpacing/>
              <w:jc w:val="both"/>
              <w:rPr>
                <w:sz w:val="24"/>
                <w:szCs w:val="24"/>
                <w:lang w:val="kk-KZ"/>
              </w:rPr>
            </w:pPr>
            <w:r w:rsidRPr="000B6E48">
              <w:rPr>
                <w:rFonts w:eastAsia="Calibri"/>
                <w:sz w:val="24"/>
                <w:szCs w:val="24"/>
                <w:lang w:val="kk-KZ" w:eastAsia="en-US"/>
              </w:rPr>
              <w:t xml:space="preserve">2021 жылғы 22 желтоқсандағы Жағалау ауданында мектепті пайдалануға беру актісі, 2021 жылғы 25 тамыздағы «NOVA Citу» ауданында мектепті пайдалануға беру актісі. Мектептердің білім беру қызметтерін ұсынуға лицензиялары бар. </w:t>
            </w:r>
          </w:p>
        </w:tc>
      </w:tr>
      <w:tr w:rsidR="003A0BA2" w:rsidRPr="008634E3" w:rsidTr="00125575">
        <w:tc>
          <w:tcPr>
            <w:tcW w:w="2689" w:type="dxa"/>
          </w:tcPr>
          <w:p w:rsidR="003A0BA2" w:rsidRPr="000B6E48" w:rsidRDefault="003A0BA2" w:rsidP="00125575">
            <w:pPr>
              <w:spacing w:line="256" w:lineRule="auto"/>
              <w:jc w:val="both"/>
              <w:rPr>
                <w:sz w:val="24"/>
                <w:szCs w:val="24"/>
                <w:lang w:val="kk-KZ" w:eastAsia="en-US"/>
              </w:rPr>
            </w:pPr>
            <w:r w:rsidRPr="000B6E48">
              <w:rPr>
                <w:sz w:val="24"/>
                <w:szCs w:val="24"/>
                <w:lang w:val="kk-KZ" w:eastAsia="en-US"/>
              </w:rPr>
              <w:lastRenderedPageBreak/>
              <w:t>4-іс-шара. Білім беру объектілерін салу (жапсарлас салу)/ашу есебінен жұмыс орындарын құру</w:t>
            </w:r>
          </w:p>
          <w:p w:rsidR="003A0BA2" w:rsidRPr="000B6E48" w:rsidRDefault="003A0BA2" w:rsidP="00125575">
            <w:pPr>
              <w:jc w:val="both"/>
              <w:rPr>
                <w:iCs/>
                <w:sz w:val="24"/>
                <w:szCs w:val="24"/>
                <w:lang w:val="kk-KZ"/>
              </w:rPr>
            </w:pPr>
          </w:p>
        </w:tc>
        <w:tc>
          <w:tcPr>
            <w:tcW w:w="1984" w:type="dxa"/>
          </w:tcPr>
          <w:p w:rsidR="003A0BA2" w:rsidRPr="000B6E48" w:rsidRDefault="003A0BA2" w:rsidP="00125575">
            <w:pPr>
              <w:jc w:val="both"/>
              <w:rPr>
                <w:sz w:val="24"/>
                <w:szCs w:val="24"/>
                <w:lang w:val="kk-KZ"/>
              </w:rPr>
            </w:pPr>
            <w:r w:rsidRPr="000B6E48">
              <w:rPr>
                <w:sz w:val="24"/>
                <w:szCs w:val="24"/>
                <w:lang w:val="kk-KZ"/>
              </w:rPr>
              <w:t xml:space="preserve">ҚР Білім және ғылым вице-министрі </w:t>
            </w:r>
          </w:p>
          <w:p w:rsidR="003A0BA2" w:rsidRPr="000B6E48" w:rsidRDefault="003A0BA2" w:rsidP="00125575">
            <w:pPr>
              <w:jc w:val="both"/>
              <w:rPr>
                <w:sz w:val="24"/>
                <w:szCs w:val="24"/>
                <w:lang w:val="kk-KZ"/>
              </w:rPr>
            </w:pPr>
            <w:r w:rsidRPr="000B6E48">
              <w:rPr>
                <w:sz w:val="24"/>
                <w:szCs w:val="24"/>
                <w:lang w:val="kk-KZ"/>
              </w:rPr>
              <w:t xml:space="preserve">Б.А. Асылова, БҒМ БЖД директоры </w:t>
            </w:r>
          </w:p>
          <w:p w:rsidR="003A0BA2" w:rsidRPr="000B6E48" w:rsidRDefault="003A0BA2" w:rsidP="00125575">
            <w:pPr>
              <w:jc w:val="both"/>
              <w:rPr>
                <w:sz w:val="24"/>
                <w:szCs w:val="24"/>
                <w:lang w:val="kk-KZ"/>
              </w:rPr>
            </w:pPr>
            <w:r w:rsidRPr="000B6E48">
              <w:rPr>
                <w:sz w:val="24"/>
                <w:szCs w:val="24"/>
                <w:lang w:val="kk-KZ"/>
              </w:rPr>
              <w:t xml:space="preserve">Ж.И. Рахметова, облыстардың, </w:t>
            </w:r>
          </w:p>
          <w:p w:rsidR="003A0BA2" w:rsidRPr="000B6E48" w:rsidRDefault="003A0BA2" w:rsidP="00125575">
            <w:pPr>
              <w:jc w:val="both"/>
              <w:rPr>
                <w:sz w:val="24"/>
                <w:szCs w:val="24"/>
                <w:lang w:val="kk-KZ"/>
              </w:rPr>
            </w:pPr>
            <w:r w:rsidRPr="000B6E48">
              <w:rPr>
                <w:sz w:val="24"/>
                <w:szCs w:val="24"/>
                <w:lang w:val="kk-KZ"/>
              </w:rPr>
              <w:t>Нұр-Сұлтан, Алматы және Шымкент қалалары әкімдерінің жетекшілік ететін орынбасарлары</w:t>
            </w:r>
          </w:p>
        </w:tc>
        <w:tc>
          <w:tcPr>
            <w:tcW w:w="1418" w:type="dxa"/>
          </w:tcPr>
          <w:p w:rsidR="003A0BA2" w:rsidRPr="000B6E48" w:rsidRDefault="003A0BA2" w:rsidP="00125575">
            <w:pPr>
              <w:jc w:val="center"/>
              <w:rPr>
                <w:iCs/>
                <w:sz w:val="24"/>
                <w:szCs w:val="24"/>
                <w:lang w:val="kk-KZ"/>
              </w:rPr>
            </w:pPr>
            <w:r w:rsidRPr="000B6E48">
              <w:rPr>
                <w:iCs/>
                <w:sz w:val="24"/>
                <w:szCs w:val="24"/>
              </w:rPr>
              <w:t>21 421 орын</w:t>
            </w:r>
          </w:p>
        </w:tc>
        <w:tc>
          <w:tcPr>
            <w:tcW w:w="1417" w:type="dxa"/>
          </w:tcPr>
          <w:p w:rsidR="003A0BA2" w:rsidRPr="000B6E48" w:rsidRDefault="003A0BA2" w:rsidP="00125575">
            <w:pPr>
              <w:tabs>
                <w:tab w:val="left" w:pos="1210"/>
              </w:tabs>
              <w:jc w:val="center"/>
              <w:rPr>
                <w:bCs/>
                <w:sz w:val="24"/>
                <w:szCs w:val="24"/>
                <w:lang w:val="en-US"/>
              </w:rPr>
            </w:pPr>
            <w:r w:rsidRPr="000B6E48">
              <w:rPr>
                <w:bCs/>
                <w:sz w:val="24"/>
                <w:szCs w:val="24"/>
                <w:lang w:val="en-US"/>
              </w:rPr>
              <w:t>22 198</w:t>
            </w:r>
          </w:p>
          <w:p w:rsidR="003A0BA2" w:rsidRPr="000B6E48" w:rsidRDefault="003A0BA2" w:rsidP="00125575">
            <w:pPr>
              <w:tabs>
                <w:tab w:val="left" w:pos="1210"/>
              </w:tabs>
              <w:jc w:val="center"/>
              <w:rPr>
                <w:bCs/>
                <w:sz w:val="24"/>
                <w:szCs w:val="24"/>
                <w:lang w:val="kk-KZ"/>
              </w:rPr>
            </w:pPr>
            <w:r w:rsidRPr="000B6E48">
              <w:rPr>
                <w:bCs/>
                <w:sz w:val="24"/>
                <w:szCs w:val="24"/>
                <w:lang w:val="kk-KZ"/>
              </w:rPr>
              <w:t>орын</w:t>
            </w:r>
          </w:p>
        </w:tc>
        <w:tc>
          <w:tcPr>
            <w:tcW w:w="1559" w:type="dxa"/>
          </w:tcPr>
          <w:p w:rsidR="003A0BA2" w:rsidRPr="000B6E48" w:rsidRDefault="003A0BA2" w:rsidP="00125575">
            <w:pPr>
              <w:tabs>
                <w:tab w:val="left" w:pos="1210"/>
              </w:tabs>
              <w:jc w:val="center"/>
              <w:rPr>
                <w:bCs/>
                <w:sz w:val="24"/>
                <w:szCs w:val="24"/>
                <w:lang w:val="kk-KZ"/>
              </w:rPr>
            </w:pPr>
            <w:r w:rsidRPr="000B6E48">
              <w:rPr>
                <w:bCs/>
                <w:sz w:val="24"/>
                <w:szCs w:val="24"/>
                <w:lang w:val="kk-KZ"/>
              </w:rPr>
              <w:t>103</w:t>
            </w:r>
            <w:r w:rsidRPr="000B6E48">
              <w:rPr>
                <w:bCs/>
                <w:sz w:val="24"/>
                <w:szCs w:val="24"/>
              </w:rPr>
              <w:t>%</w:t>
            </w:r>
          </w:p>
        </w:tc>
        <w:tc>
          <w:tcPr>
            <w:tcW w:w="5670" w:type="dxa"/>
            <w:vMerge w:val="restart"/>
          </w:tcPr>
          <w:p w:rsidR="003A0BA2" w:rsidRPr="000B6E48" w:rsidRDefault="003A0BA2" w:rsidP="00125575">
            <w:pPr>
              <w:ind w:firstLine="217"/>
              <w:contextualSpacing/>
              <w:jc w:val="center"/>
              <w:rPr>
                <w:b/>
                <w:sz w:val="24"/>
                <w:szCs w:val="24"/>
                <w:u w:val="single"/>
                <w:lang w:val="kk-KZ"/>
              </w:rPr>
            </w:pPr>
            <w:r w:rsidRPr="000B6E48">
              <w:rPr>
                <w:b/>
                <w:sz w:val="24"/>
                <w:szCs w:val="24"/>
                <w:u w:val="single"/>
                <w:lang w:val="kk-KZ"/>
              </w:rPr>
              <w:t>Орындалды</w:t>
            </w:r>
          </w:p>
          <w:p w:rsidR="003A0BA2" w:rsidRPr="000B6E48" w:rsidRDefault="003A0BA2" w:rsidP="00125575">
            <w:pPr>
              <w:jc w:val="both"/>
              <w:rPr>
                <w:iCs/>
                <w:sz w:val="24"/>
                <w:szCs w:val="24"/>
                <w:lang w:val="kk-KZ"/>
              </w:rPr>
            </w:pPr>
            <w:r w:rsidRPr="000B6E48">
              <w:rPr>
                <w:iCs/>
                <w:sz w:val="24"/>
                <w:szCs w:val="24"/>
                <w:lang w:val="kk-KZ"/>
              </w:rPr>
              <w:t xml:space="preserve">2021 жылдың қорытындысы бойынша білім беру саласында 22 198 жұмыс орны құрылды, оның ішінде: тұрақты 11 250 орын, уақытша 10 948 орын. </w:t>
            </w:r>
          </w:p>
          <w:p w:rsidR="003A0BA2" w:rsidRPr="000B6E48" w:rsidRDefault="003A0BA2" w:rsidP="00125575">
            <w:pPr>
              <w:tabs>
                <w:tab w:val="left" w:pos="1210"/>
              </w:tabs>
              <w:jc w:val="both"/>
              <w:rPr>
                <w:iCs/>
                <w:sz w:val="24"/>
                <w:szCs w:val="24"/>
                <w:lang w:val="kk-KZ"/>
              </w:rPr>
            </w:pPr>
            <w:r w:rsidRPr="000B6E48">
              <w:rPr>
                <w:iCs/>
                <w:sz w:val="24"/>
                <w:szCs w:val="24"/>
                <w:lang w:val="kk-KZ"/>
              </w:rPr>
              <w:t>Уақытша жұмыс орындарын құрудың орындалмауы тұрақты жұмыс орындарының көбірек құрылуымен байланысты.</w:t>
            </w:r>
          </w:p>
        </w:tc>
      </w:tr>
      <w:tr w:rsidR="003A0BA2" w:rsidRPr="000B6E48" w:rsidTr="00125575">
        <w:tc>
          <w:tcPr>
            <w:tcW w:w="2689" w:type="dxa"/>
          </w:tcPr>
          <w:p w:rsidR="003A0BA2" w:rsidRPr="000B6E48" w:rsidRDefault="003A0BA2" w:rsidP="00125575">
            <w:pPr>
              <w:jc w:val="both"/>
              <w:rPr>
                <w:iCs/>
                <w:sz w:val="24"/>
                <w:szCs w:val="24"/>
              </w:rPr>
            </w:pPr>
            <w:r w:rsidRPr="000B6E48">
              <w:rPr>
                <w:sz w:val="24"/>
                <w:szCs w:val="24"/>
                <w:lang w:val="kk-KZ"/>
              </w:rPr>
              <w:t>тұрақты жұмыс орындары</w:t>
            </w:r>
          </w:p>
        </w:tc>
        <w:tc>
          <w:tcPr>
            <w:tcW w:w="1984" w:type="dxa"/>
          </w:tcPr>
          <w:p w:rsidR="003A0BA2" w:rsidRPr="000B6E48" w:rsidRDefault="003A0BA2" w:rsidP="00125575">
            <w:pPr>
              <w:jc w:val="both"/>
              <w:rPr>
                <w:sz w:val="24"/>
                <w:szCs w:val="24"/>
              </w:rPr>
            </w:pPr>
          </w:p>
        </w:tc>
        <w:tc>
          <w:tcPr>
            <w:tcW w:w="1418" w:type="dxa"/>
          </w:tcPr>
          <w:p w:rsidR="003A0BA2" w:rsidRPr="000B6E48" w:rsidRDefault="003A0BA2" w:rsidP="00125575">
            <w:pPr>
              <w:jc w:val="center"/>
              <w:rPr>
                <w:iCs/>
                <w:sz w:val="24"/>
                <w:szCs w:val="24"/>
                <w:lang w:val="kk-KZ"/>
              </w:rPr>
            </w:pPr>
            <w:r w:rsidRPr="000B6E48">
              <w:rPr>
                <w:iCs/>
                <w:sz w:val="24"/>
                <w:szCs w:val="24"/>
              </w:rPr>
              <w:t>6 503 орын</w:t>
            </w:r>
          </w:p>
        </w:tc>
        <w:tc>
          <w:tcPr>
            <w:tcW w:w="1417" w:type="dxa"/>
          </w:tcPr>
          <w:p w:rsidR="003A0BA2" w:rsidRPr="000B6E48" w:rsidRDefault="003A0BA2" w:rsidP="00125575">
            <w:pPr>
              <w:tabs>
                <w:tab w:val="left" w:pos="1210"/>
              </w:tabs>
              <w:jc w:val="center"/>
              <w:rPr>
                <w:bCs/>
                <w:sz w:val="24"/>
                <w:szCs w:val="24"/>
                <w:lang w:val="kk-KZ"/>
              </w:rPr>
            </w:pPr>
            <w:r w:rsidRPr="000B6E48">
              <w:rPr>
                <w:bCs/>
                <w:sz w:val="24"/>
                <w:szCs w:val="24"/>
                <w:lang w:val="kk-KZ"/>
              </w:rPr>
              <w:t>11 250 орын</w:t>
            </w:r>
          </w:p>
        </w:tc>
        <w:tc>
          <w:tcPr>
            <w:tcW w:w="1559" w:type="dxa"/>
          </w:tcPr>
          <w:p w:rsidR="003A0BA2" w:rsidRPr="000B6E48" w:rsidRDefault="003A0BA2" w:rsidP="00125575">
            <w:pPr>
              <w:tabs>
                <w:tab w:val="left" w:pos="1210"/>
              </w:tabs>
              <w:jc w:val="center"/>
              <w:rPr>
                <w:bCs/>
                <w:sz w:val="24"/>
                <w:szCs w:val="24"/>
              </w:rPr>
            </w:pPr>
            <w:r w:rsidRPr="000B6E48">
              <w:rPr>
                <w:bCs/>
                <w:sz w:val="24"/>
                <w:szCs w:val="24"/>
                <w:lang w:val="kk-KZ"/>
              </w:rPr>
              <w:t>1,7</w:t>
            </w:r>
            <w:r w:rsidRPr="000B6E48">
              <w:rPr>
                <w:bCs/>
                <w:sz w:val="24"/>
                <w:szCs w:val="24"/>
              </w:rPr>
              <w:t>%</w:t>
            </w:r>
          </w:p>
        </w:tc>
        <w:tc>
          <w:tcPr>
            <w:tcW w:w="5670" w:type="dxa"/>
            <w:vMerge/>
          </w:tcPr>
          <w:p w:rsidR="003A0BA2" w:rsidRPr="000B6E48" w:rsidRDefault="003A0BA2" w:rsidP="00125575">
            <w:pPr>
              <w:tabs>
                <w:tab w:val="left" w:pos="1210"/>
              </w:tabs>
              <w:jc w:val="both"/>
              <w:rPr>
                <w:bCs/>
                <w:sz w:val="24"/>
                <w:szCs w:val="24"/>
              </w:rPr>
            </w:pPr>
          </w:p>
        </w:tc>
      </w:tr>
      <w:tr w:rsidR="003A0BA2" w:rsidRPr="000B6E48" w:rsidTr="00125575">
        <w:trPr>
          <w:trHeight w:val="1291"/>
        </w:trPr>
        <w:tc>
          <w:tcPr>
            <w:tcW w:w="2689" w:type="dxa"/>
          </w:tcPr>
          <w:p w:rsidR="003A0BA2" w:rsidRPr="000B6E48" w:rsidRDefault="003A0BA2" w:rsidP="00125575">
            <w:pPr>
              <w:jc w:val="both"/>
              <w:rPr>
                <w:iCs/>
                <w:sz w:val="24"/>
                <w:szCs w:val="24"/>
              </w:rPr>
            </w:pPr>
            <w:r w:rsidRPr="000B6E48">
              <w:rPr>
                <w:sz w:val="24"/>
                <w:szCs w:val="24"/>
                <w:lang w:val="kk-KZ"/>
              </w:rPr>
              <w:t>уақытша жұмыс орындары</w:t>
            </w:r>
            <w:r w:rsidRPr="000B6E48">
              <w:rPr>
                <w:iCs/>
                <w:sz w:val="24"/>
                <w:szCs w:val="24"/>
              </w:rPr>
              <w:t xml:space="preserve"> </w:t>
            </w:r>
          </w:p>
        </w:tc>
        <w:tc>
          <w:tcPr>
            <w:tcW w:w="1984" w:type="dxa"/>
          </w:tcPr>
          <w:p w:rsidR="003A0BA2" w:rsidRPr="000B6E48" w:rsidRDefault="003A0BA2" w:rsidP="00125575">
            <w:pPr>
              <w:jc w:val="both"/>
              <w:rPr>
                <w:sz w:val="24"/>
                <w:szCs w:val="24"/>
              </w:rPr>
            </w:pPr>
          </w:p>
        </w:tc>
        <w:tc>
          <w:tcPr>
            <w:tcW w:w="1418" w:type="dxa"/>
          </w:tcPr>
          <w:p w:rsidR="003A0BA2" w:rsidRPr="000B6E48" w:rsidRDefault="003A0BA2" w:rsidP="00125575">
            <w:pPr>
              <w:jc w:val="center"/>
              <w:rPr>
                <w:iCs/>
                <w:sz w:val="24"/>
                <w:szCs w:val="24"/>
              </w:rPr>
            </w:pPr>
            <w:r w:rsidRPr="000B6E48">
              <w:rPr>
                <w:iCs/>
                <w:sz w:val="24"/>
                <w:szCs w:val="24"/>
              </w:rPr>
              <w:t>14 918 орын</w:t>
            </w:r>
          </w:p>
        </w:tc>
        <w:tc>
          <w:tcPr>
            <w:tcW w:w="1417" w:type="dxa"/>
          </w:tcPr>
          <w:p w:rsidR="003A0BA2" w:rsidRPr="000B6E48" w:rsidRDefault="003A0BA2" w:rsidP="00125575">
            <w:pPr>
              <w:tabs>
                <w:tab w:val="left" w:pos="1210"/>
              </w:tabs>
              <w:jc w:val="center"/>
              <w:rPr>
                <w:bCs/>
                <w:sz w:val="24"/>
                <w:szCs w:val="24"/>
                <w:lang w:val="kk-KZ"/>
              </w:rPr>
            </w:pPr>
            <w:r w:rsidRPr="000B6E48">
              <w:rPr>
                <w:bCs/>
                <w:sz w:val="24"/>
                <w:szCs w:val="24"/>
                <w:lang w:val="kk-KZ"/>
              </w:rPr>
              <w:t>10 948 орын</w:t>
            </w:r>
          </w:p>
        </w:tc>
        <w:tc>
          <w:tcPr>
            <w:tcW w:w="1559" w:type="dxa"/>
          </w:tcPr>
          <w:p w:rsidR="003A0BA2" w:rsidRPr="000B6E48" w:rsidRDefault="003A0BA2" w:rsidP="00125575">
            <w:pPr>
              <w:tabs>
                <w:tab w:val="left" w:pos="1210"/>
              </w:tabs>
              <w:jc w:val="center"/>
              <w:rPr>
                <w:bCs/>
                <w:sz w:val="24"/>
                <w:szCs w:val="24"/>
              </w:rPr>
            </w:pPr>
            <w:r w:rsidRPr="000B6E48">
              <w:rPr>
                <w:bCs/>
                <w:sz w:val="24"/>
                <w:szCs w:val="24"/>
              </w:rPr>
              <w:t>0,7%</w:t>
            </w:r>
          </w:p>
        </w:tc>
        <w:tc>
          <w:tcPr>
            <w:tcW w:w="5670" w:type="dxa"/>
            <w:vMerge/>
          </w:tcPr>
          <w:p w:rsidR="003A0BA2" w:rsidRPr="000B6E48" w:rsidRDefault="003A0BA2" w:rsidP="00125575">
            <w:pPr>
              <w:tabs>
                <w:tab w:val="left" w:pos="1210"/>
              </w:tabs>
              <w:jc w:val="both"/>
              <w:rPr>
                <w:bCs/>
                <w:sz w:val="24"/>
                <w:szCs w:val="24"/>
              </w:rPr>
            </w:pPr>
          </w:p>
        </w:tc>
      </w:tr>
      <w:tr w:rsidR="003A0BA2" w:rsidRPr="000B6E48" w:rsidTr="00125575">
        <w:tc>
          <w:tcPr>
            <w:tcW w:w="2689" w:type="dxa"/>
          </w:tcPr>
          <w:p w:rsidR="003A0BA2" w:rsidRPr="000B6E48" w:rsidRDefault="003A0BA2" w:rsidP="00125575">
            <w:pPr>
              <w:jc w:val="both"/>
              <w:rPr>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6E48">
              <w:rPr>
                <w:b/>
                <w:iCs/>
                <w:sz w:val="24"/>
                <w:szCs w:val="24"/>
              </w:rPr>
              <w:t xml:space="preserve">2-көрсеткіш. Физика, химия, биология, </w:t>
            </w:r>
            <w:r w:rsidRPr="000B6E48">
              <w:rPr>
                <w:b/>
                <w:iCs/>
                <w:sz w:val="24"/>
                <w:szCs w:val="24"/>
              </w:rPr>
              <w:lastRenderedPageBreak/>
              <w:t>STEM пәндік кабинеттерімен қамтамасыз етілген негізгі және орта мектептердің үлесі</w:t>
            </w:r>
          </w:p>
          <w:p w:rsidR="003A0BA2" w:rsidRPr="000B6E48" w:rsidRDefault="003A0BA2" w:rsidP="00125575">
            <w:pPr>
              <w:jc w:val="both"/>
              <w:rPr>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4" w:type="dxa"/>
          </w:tcPr>
          <w:p w:rsidR="003A0BA2" w:rsidRPr="000B6E48" w:rsidRDefault="003A0BA2" w:rsidP="00125575">
            <w:pPr>
              <w:jc w:val="center"/>
              <w:rPr>
                <w:sz w:val="24"/>
                <w:szCs w:val="24"/>
                <w:lang w:val="kk-KZ"/>
              </w:rPr>
            </w:pPr>
            <w:r w:rsidRPr="000B6E48">
              <w:rPr>
                <w:sz w:val="24"/>
                <w:szCs w:val="24"/>
                <w:lang w:val="kk-KZ"/>
              </w:rPr>
              <w:lastRenderedPageBreak/>
              <w:t xml:space="preserve">ҚР Білім және ғылым бірінші </w:t>
            </w:r>
            <w:r w:rsidRPr="000B6E48">
              <w:rPr>
                <w:sz w:val="24"/>
                <w:szCs w:val="24"/>
                <w:lang w:val="kk-KZ"/>
              </w:rPr>
              <w:lastRenderedPageBreak/>
              <w:t xml:space="preserve">вице-министрі </w:t>
            </w:r>
          </w:p>
          <w:p w:rsidR="003A0BA2" w:rsidRPr="000B6E48" w:rsidRDefault="003A0BA2" w:rsidP="00125575">
            <w:pPr>
              <w:jc w:val="center"/>
              <w:rPr>
                <w:color w:val="000000" w:themeColor="text1"/>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6E48">
              <w:rPr>
                <w:sz w:val="24"/>
                <w:szCs w:val="24"/>
                <w:lang w:val="kk-KZ"/>
              </w:rPr>
              <w:t xml:space="preserve">Ш.Т. Каринова, облыстардың, </w:t>
            </w:r>
            <w:r w:rsidRPr="000B6E48">
              <w:rPr>
                <w:sz w:val="24"/>
                <w:szCs w:val="24"/>
                <w:lang w:val="kk-KZ"/>
              </w:rPr>
              <w:br/>
              <w:t>Нұр-Сұлтан, Алматы және Шымкент қалаларының әкімдері</w:t>
            </w:r>
          </w:p>
        </w:tc>
        <w:tc>
          <w:tcPr>
            <w:tcW w:w="1418" w:type="dxa"/>
          </w:tcPr>
          <w:p w:rsidR="003A0BA2" w:rsidRPr="000B6E48" w:rsidRDefault="003A0BA2" w:rsidP="00125575">
            <w:pPr>
              <w:jc w:val="both"/>
              <w:rPr>
                <w:iCs/>
                <w:sz w:val="24"/>
                <w:szCs w:val="24"/>
              </w:rPr>
            </w:pPr>
            <w:r w:rsidRPr="000B6E48">
              <w:rPr>
                <w:iCs/>
                <w:sz w:val="24"/>
                <w:szCs w:val="24"/>
              </w:rPr>
              <w:lastRenderedPageBreak/>
              <w:t>65 %</w:t>
            </w:r>
          </w:p>
        </w:tc>
        <w:tc>
          <w:tcPr>
            <w:tcW w:w="1417" w:type="dxa"/>
          </w:tcPr>
          <w:p w:rsidR="003A0BA2" w:rsidRPr="000B6E48" w:rsidRDefault="003A0BA2" w:rsidP="00125575">
            <w:pPr>
              <w:jc w:val="both"/>
              <w:rPr>
                <w:iCs/>
                <w:sz w:val="24"/>
                <w:szCs w:val="24"/>
              </w:rPr>
            </w:pPr>
            <w:r w:rsidRPr="000B6E48">
              <w:rPr>
                <w:iCs/>
                <w:sz w:val="24"/>
                <w:szCs w:val="24"/>
              </w:rPr>
              <w:t>65,8%</w:t>
            </w:r>
          </w:p>
        </w:tc>
        <w:tc>
          <w:tcPr>
            <w:tcW w:w="1559" w:type="dxa"/>
          </w:tcPr>
          <w:p w:rsidR="003A0BA2" w:rsidRPr="000B6E48" w:rsidRDefault="003A0BA2" w:rsidP="00125575">
            <w:pPr>
              <w:jc w:val="both"/>
              <w:rPr>
                <w:iCs/>
                <w:sz w:val="24"/>
                <w:szCs w:val="24"/>
              </w:rPr>
            </w:pPr>
            <w:r w:rsidRPr="000B6E48">
              <w:rPr>
                <w:iCs/>
                <w:sz w:val="24"/>
                <w:szCs w:val="24"/>
              </w:rPr>
              <w:t>101%</w:t>
            </w:r>
          </w:p>
        </w:tc>
        <w:tc>
          <w:tcPr>
            <w:tcW w:w="5670" w:type="dxa"/>
          </w:tcPr>
          <w:p w:rsidR="003A0BA2" w:rsidRPr="000B6E48" w:rsidRDefault="003A0BA2" w:rsidP="00125575">
            <w:pPr>
              <w:jc w:val="center"/>
              <w:rPr>
                <w:b/>
                <w:iCs/>
                <w:sz w:val="24"/>
                <w:szCs w:val="24"/>
                <w:u w:val="single"/>
              </w:rPr>
            </w:pPr>
            <w:r w:rsidRPr="000B6E48">
              <w:rPr>
                <w:b/>
                <w:iCs/>
                <w:sz w:val="24"/>
                <w:szCs w:val="24"/>
                <w:u w:val="single"/>
              </w:rPr>
              <w:t>Орындалды</w:t>
            </w:r>
          </w:p>
          <w:p w:rsidR="003A0BA2" w:rsidRPr="000B6E48" w:rsidRDefault="003A0BA2" w:rsidP="00125575">
            <w:pPr>
              <w:jc w:val="both"/>
              <w:rPr>
                <w:iCs/>
                <w:sz w:val="24"/>
                <w:szCs w:val="24"/>
              </w:rPr>
            </w:pPr>
            <w:r w:rsidRPr="000B6E48">
              <w:rPr>
                <w:iCs/>
                <w:sz w:val="24"/>
                <w:szCs w:val="24"/>
              </w:rPr>
              <w:t xml:space="preserve">Республика бойынша физика, химия, биология, </w:t>
            </w:r>
            <w:r w:rsidRPr="000B6E48">
              <w:rPr>
                <w:iCs/>
                <w:sz w:val="24"/>
                <w:szCs w:val="24"/>
              </w:rPr>
              <w:lastRenderedPageBreak/>
              <w:t>STEM пәндік кабинеттерімен қамтамасыз етілген, контингенті 50 оқушыдан асатын 6063 мектептің 65,8%-ды құрайды.</w:t>
            </w:r>
          </w:p>
        </w:tc>
      </w:tr>
      <w:tr w:rsidR="003A0BA2" w:rsidRPr="000B6E48" w:rsidTr="00125575">
        <w:tc>
          <w:tcPr>
            <w:tcW w:w="2689" w:type="dxa"/>
          </w:tcPr>
          <w:p w:rsidR="003A0BA2" w:rsidRPr="000B6E48" w:rsidRDefault="003A0BA2" w:rsidP="00125575">
            <w:pPr>
              <w:jc w:val="both"/>
              <w:rPr>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6E48">
              <w:rPr>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Іс-шара 1. Мектептерді физика, химия, биология, STEAM пәндік кабинеттерімен жабдықтау</w:t>
            </w:r>
          </w:p>
        </w:tc>
        <w:tc>
          <w:tcPr>
            <w:tcW w:w="1984" w:type="dxa"/>
          </w:tcPr>
          <w:p w:rsidR="003A0BA2" w:rsidRPr="000B6E48" w:rsidRDefault="003A0BA2" w:rsidP="00125575">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6E4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ҚР Білім және ғылым бірінші вице-министрі Ш. Т. Каринова, БҒМ ҚБД төрайымы Г. Р. Каримова, облыстар және Нұр-сұлтан, Алматы, Шымкент қалалары әкімдерінің жетекшілік ететін орынбасарлары</w:t>
            </w:r>
          </w:p>
        </w:tc>
        <w:tc>
          <w:tcPr>
            <w:tcW w:w="1418" w:type="dxa"/>
          </w:tcPr>
          <w:p w:rsidR="003A0BA2" w:rsidRPr="000B6E48" w:rsidRDefault="003A0BA2" w:rsidP="00125575">
            <w:pPr>
              <w:jc w:val="center"/>
              <w:rPr>
                <w:iCs/>
                <w:sz w:val="24"/>
                <w:szCs w:val="24"/>
              </w:rPr>
            </w:pPr>
            <w:r w:rsidRPr="000B6E48">
              <w:rPr>
                <w:iCs/>
                <w:sz w:val="24"/>
                <w:szCs w:val="24"/>
              </w:rPr>
              <w:t>3 730 мектеп</w:t>
            </w:r>
          </w:p>
        </w:tc>
        <w:tc>
          <w:tcPr>
            <w:tcW w:w="1417" w:type="dxa"/>
          </w:tcPr>
          <w:p w:rsidR="003A0BA2" w:rsidRPr="000B6E48" w:rsidRDefault="003A0BA2" w:rsidP="00125575">
            <w:pPr>
              <w:jc w:val="center"/>
              <w:rPr>
                <w:iCs/>
                <w:sz w:val="24"/>
                <w:szCs w:val="24"/>
              </w:rPr>
            </w:pPr>
            <w:r w:rsidRPr="000B6E48">
              <w:rPr>
                <w:iCs/>
                <w:sz w:val="24"/>
                <w:szCs w:val="24"/>
              </w:rPr>
              <w:t>3 993 мектеп</w:t>
            </w:r>
          </w:p>
        </w:tc>
        <w:tc>
          <w:tcPr>
            <w:tcW w:w="1559" w:type="dxa"/>
          </w:tcPr>
          <w:p w:rsidR="003A0BA2" w:rsidRPr="000B6E48" w:rsidRDefault="003A0BA2" w:rsidP="00125575">
            <w:pPr>
              <w:jc w:val="center"/>
              <w:rPr>
                <w:iCs/>
                <w:sz w:val="24"/>
                <w:szCs w:val="24"/>
              </w:rPr>
            </w:pPr>
            <w:r w:rsidRPr="000B6E48">
              <w:rPr>
                <w:iCs/>
                <w:sz w:val="24"/>
                <w:szCs w:val="24"/>
              </w:rPr>
              <w:t>107%</w:t>
            </w:r>
          </w:p>
        </w:tc>
        <w:tc>
          <w:tcPr>
            <w:tcW w:w="5670" w:type="dxa"/>
          </w:tcPr>
          <w:p w:rsidR="003A0BA2" w:rsidRPr="000B6E48" w:rsidRDefault="003A0BA2" w:rsidP="00125575">
            <w:pPr>
              <w:jc w:val="center"/>
              <w:rPr>
                <w:b/>
                <w:color w:val="000000" w:themeColor="text1"/>
                <w:sz w:val="24"/>
                <w:szCs w:val="24"/>
                <w:u w:val="single"/>
              </w:rPr>
            </w:pPr>
            <w:r w:rsidRPr="000B6E48">
              <w:rPr>
                <w:b/>
                <w:color w:val="000000" w:themeColor="text1"/>
                <w:sz w:val="24"/>
                <w:szCs w:val="24"/>
                <w:u w:val="single"/>
                <w:lang w:val="kk-KZ"/>
              </w:rPr>
              <w:t>Орындалды</w:t>
            </w:r>
          </w:p>
          <w:p w:rsidR="003A0BA2" w:rsidRPr="000B6E48" w:rsidRDefault="003A0BA2" w:rsidP="00125575">
            <w:pPr>
              <w:jc w:val="both"/>
              <w:rPr>
                <w:iCs/>
                <w:sz w:val="24"/>
                <w:szCs w:val="24"/>
              </w:rPr>
            </w:pPr>
            <w:r w:rsidRPr="000B6E48">
              <w:rPr>
                <w:iCs/>
                <w:sz w:val="24"/>
                <w:szCs w:val="24"/>
                <w:lang w:val="kk-KZ"/>
              </w:rPr>
              <w:t>«</w:t>
            </w:r>
            <w:r w:rsidRPr="000B6E48">
              <w:rPr>
                <w:iCs/>
                <w:sz w:val="24"/>
                <w:szCs w:val="24"/>
              </w:rPr>
              <w:t>Nur Otan» партиясының сайлауалды бағдарламасының Жол картасын орындау мақсатында 2021 жылы өңірлер 1 668 пән кабинетін (физика, химия, биология) сатып алды.</w:t>
            </w:r>
          </w:p>
          <w:p w:rsidR="003A0BA2" w:rsidRPr="000B6E48" w:rsidRDefault="003A0BA2" w:rsidP="00125575">
            <w:pPr>
              <w:jc w:val="both"/>
              <w:rPr>
                <w:color w:val="FFFFFF" w:themeColor="background1"/>
                <w:sz w:val="24"/>
                <w:szCs w:val="24"/>
              </w:rPr>
            </w:pPr>
            <w:r w:rsidRPr="000B6E48">
              <w:rPr>
                <w:iCs/>
                <w:sz w:val="24"/>
                <w:szCs w:val="24"/>
                <w:lang w:val="kk-KZ"/>
              </w:rPr>
              <w:t>«</w:t>
            </w:r>
            <w:r w:rsidRPr="000B6E48">
              <w:rPr>
                <w:iCs/>
                <w:sz w:val="24"/>
                <w:szCs w:val="24"/>
              </w:rPr>
              <w:t>Сапалы білі</w:t>
            </w:r>
            <w:r w:rsidRPr="000B6E48">
              <w:rPr>
                <w:iCs/>
                <w:sz w:val="24"/>
                <w:szCs w:val="24"/>
                <w:lang w:val="kk-KZ"/>
              </w:rPr>
              <w:t>м</w:t>
            </w:r>
            <w:r w:rsidRPr="000B6E48">
              <w:rPr>
                <w:iCs/>
                <w:sz w:val="24"/>
                <w:szCs w:val="24"/>
              </w:rPr>
              <w:t>»</w:t>
            </w:r>
            <w:r w:rsidRPr="000B6E48">
              <w:rPr>
                <w:iCs/>
                <w:sz w:val="24"/>
                <w:szCs w:val="24"/>
                <w:lang w:val="kk-KZ"/>
              </w:rPr>
              <w:t xml:space="preserve"> </w:t>
            </w:r>
            <w:r w:rsidRPr="000B6E48">
              <w:rPr>
                <w:iCs/>
                <w:sz w:val="24"/>
                <w:szCs w:val="24"/>
              </w:rPr>
              <w:t>Білімді ұлт»</w:t>
            </w:r>
            <w:r w:rsidRPr="000B6E48">
              <w:rPr>
                <w:iCs/>
                <w:sz w:val="24"/>
                <w:szCs w:val="24"/>
                <w:lang w:val="kk-KZ"/>
              </w:rPr>
              <w:t xml:space="preserve"> </w:t>
            </w:r>
            <w:r w:rsidRPr="000B6E48">
              <w:rPr>
                <w:iCs/>
                <w:sz w:val="24"/>
                <w:szCs w:val="24"/>
              </w:rPr>
              <w:t xml:space="preserve"> ұлттық жобасы бекітілгеннен кейін қосымша STEM кабинеттері сатып алынды, сондықтан ЖАО деректері бойынша мектептер санының өсуі 263 бірлікті құрады.</w:t>
            </w:r>
          </w:p>
        </w:tc>
      </w:tr>
      <w:tr w:rsidR="003A0BA2" w:rsidRPr="000B6E48" w:rsidTr="00125575">
        <w:tc>
          <w:tcPr>
            <w:tcW w:w="2689" w:type="dxa"/>
          </w:tcPr>
          <w:p w:rsidR="003A0BA2" w:rsidRPr="000B6E48" w:rsidRDefault="003A0BA2" w:rsidP="00125575">
            <w:pPr>
              <w:pStyle w:val="a3"/>
              <w:jc w:val="both"/>
              <w:rPr>
                <w:rFonts w:ascii="Times New Roman" w:hAnsi="Times New Roman" w:cs="Times New Roman"/>
                <w:sz w:val="24"/>
                <w:szCs w:val="24"/>
              </w:rPr>
            </w:pPr>
            <w:r w:rsidRPr="000B6E48">
              <w:rPr>
                <w:rFonts w:ascii="Times New Roman" w:hAnsi="Times New Roman" w:cs="Times New Roman"/>
                <w:b/>
                <w:sz w:val="24"/>
                <w:szCs w:val="24"/>
              </w:rPr>
              <w:t>3</w:t>
            </w:r>
            <w:r w:rsidRPr="000B6E48">
              <w:rPr>
                <w:rFonts w:ascii="Times New Roman" w:hAnsi="Times New Roman" w:cs="Times New Roman"/>
                <w:b/>
                <w:sz w:val="24"/>
                <w:szCs w:val="24"/>
                <w:lang w:val="kk-KZ"/>
              </w:rPr>
              <w:t>-көрсеткіш</w:t>
            </w:r>
            <w:r w:rsidRPr="000B6E48">
              <w:rPr>
                <w:rFonts w:ascii="Times New Roman" w:hAnsi="Times New Roman" w:cs="Times New Roman"/>
                <w:b/>
                <w:sz w:val="24"/>
                <w:szCs w:val="24"/>
              </w:rPr>
              <w:t>.</w:t>
            </w:r>
            <w:r w:rsidRPr="000B6E48">
              <w:rPr>
                <w:rFonts w:ascii="Times New Roman" w:hAnsi="Times New Roman" w:cs="Times New Roman"/>
                <w:sz w:val="24"/>
                <w:szCs w:val="24"/>
              </w:rPr>
              <w:t xml:space="preserve"> </w:t>
            </w:r>
            <w:r w:rsidRPr="000B6E48">
              <w:rPr>
                <w:rFonts w:ascii="Times New Roman" w:hAnsi="Times New Roman" w:cs="Times New Roman"/>
                <w:b/>
                <w:sz w:val="24"/>
                <w:szCs w:val="24"/>
              </w:rPr>
              <w:t>Шағын қалаларда, аудан орталықтарында және ауылдарда жаңғыртылған мектептер саны</w:t>
            </w:r>
          </w:p>
        </w:tc>
        <w:tc>
          <w:tcPr>
            <w:tcW w:w="1984" w:type="dxa"/>
          </w:tcPr>
          <w:p w:rsidR="003A0BA2" w:rsidRPr="000B6E48" w:rsidRDefault="003A0BA2" w:rsidP="00125575">
            <w:pPr>
              <w:jc w:val="center"/>
              <w:rPr>
                <w:sz w:val="24"/>
                <w:szCs w:val="24"/>
                <w:lang w:val="kk-KZ"/>
              </w:rPr>
            </w:pPr>
            <w:r w:rsidRPr="000B6E48">
              <w:rPr>
                <w:sz w:val="24"/>
                <w:szCs w:val="24"/>
                <w:lang w:val="kk-KZ"/>
              </w:rPr>
              <w:t xml:space="preserve">ҚР Білім және ғылым бірінші вице-министрі </w:t>
            </w:r>
          </w:p>
          <w:p w:rsidR="003A0BA2" w:rsidRPr="000B6E48" w:rsidRDefault="003A0BA2" w:rsidP="00125575">
            <w:pPr>
              <w:jc w:val="center"/>
              <w:rPr>
                <w:sz w:val="24"/>
                <w:szCs w:val="24"/>
                <w:lang w:val="kk-KZ"/>
              </w:rPr>
            </w:pPr>
            <w:r w:rsidRPr="000B6E48">
              <w:rPr>
                <w:sz w:val="24"/>
                <w:szCs w:val="24"/>
                <w:lang w:val="kk-KZ"/>
              </w:rPr>
              <w:t xml:space="preserve">Ш.Т. Каринова, облыстардың, </w:t>
            </w:r>
            <w:r w:rsidRPr="000B6E48">
              <w:rPr>
                <w:sz w:val="24"/>
                <w:szCs w:val="24"/>
                <w:lang w:val="kk-KZ"/>
              </w:rPr>
              <w:br/>
              <w:t xml:space="preserve">Нұр-Сұлтан, Алматы және </w:t>
            </w:r>
            <w:r w:rsidRPr="000B6E48">
              <w:rPr>
                <w:sz w:val="24"/>
                <w:szCs w:val="24"/>
                <w:lang w:val="kk-KZ"/>
              </w:rPr>
              <w:lastRenderedPageBreak/>
              <w:t>Шымкент қалаларының әкімдері</w:t>
            </w:r>
          </w:p>
        </w:tc>
        <w:tc>
          <w:tcPr>
            <w:tcW w:w="1418" w:type="dxa"/>
          </w:tcPr>
          <w:p w:rsidR="003A0BA2" w:rsidRPr="000B6E48" w:rsidRDefault="003A0BA2" w:rsidP="00125575">
            <w:pPr>
              <w:jc w:val="both"/>
              <w:rPr>
                <w:sz w:val="24"/>
                <w:szCs w:val="24"/>
              </w:rPr>
            </w:pPr>
            <w:r w:rsidRPr="000B6E48">
              <w:rPr>
                <w:sz w:val="24"/>
                <w:szCs w:val="24"/>
              </w:rPr>
              <w:lastRenderedPageBreak/>
              <w:t>1 015 мектеп</w:t>
            </w:r>
          </w:p>
        </w:tc>
        <w:tc>
          <w:tcPr>
            <w:tcW w:w="1417" w:type="dxa"/>
          </w:tcPr>
          <w:p w:rsidR="003A0BA2" w:rsidRPr="000B6E48" w:rsidRDefault="003A0BA2" w:rsidP="00125575">
            <w:pPr>
              <w:pStyle w:val="a3"/>
              <w:widowControl w:val="0"/>
              <w:jc w:val="both"/>
              <w:rPr>
                <w:rFonts w:ascii="Times New Roman" w:hAnsi="Times New Roman" w:cs="Times New Roman"/>
                <w:sz w:val="24"/>
                <w:szCs w:val="24"/>
              </w:rPr>
            </w:pPr>
            <w:r w:rsidRPr="000B6E48">
              <w:rPr>
                <w:rFonts w:ascii="Times New Roman" w:eastAsia="Times New Roman" w:hAnsi="Times New Roman" w:cs="Times New Roman"/>
                <w:sz w:val="24"/>
                <w:szCs w:val="24"/>
                <w:lang w:eastAsia="ru-RU" w:bidi="ru-RU"/>
              </w:rPr>
              <w:t>1 015 мектеп</w:t>
            </w:r>
          </w:p>
        </w:tc>
        <w:tc>
          <w:tcPr>
            <w:tcW w:w="1559" w:type="dxa"/>
          </w:tcPr>
          <w:p w:rsidR="003A0BA2" w:rsidRPr="000B6E48" w:rsidRDefault="003A0BA2" w:rsidP="00125575">
            <w:pPr>
              <w:jc w:val="both"/>
              <w:rPr>
                <w:sz w:val="24"/>
                <w:szCs w:val="24"/>
              </w:rPr>
            </w:pPr>
            <w:r w:rsidRPr="000B6E48">
              <w:rPr>
                <w:sz w:val="24"/>
                <w:szCs w:val="24"/>
              </w:rPr>
              <w:t>100%</w:t>
            </w:r>
          </w:p>
        </w:tc>
        <w:tc>
          <w:tcPr>
            <w:tcW w:w="5670" w:type="dxa"/>
          </w:tcPr>
          <w:p w:rsidR="003A0BA2" w:rsidRPr="000B6E48" w:rsidRDefault="003A0BA2" w:rsidP="00125575">
            <w:pPr>
              <w:jc w:val="center"/>
              <w:rPr>
                <w:b/>
                <w:color w:val="000000" w:themeColor="text1"/>
                <w:sz w:val="24"/>
                <w:szCs w:val="24"/>
                <w:u w:val="single"/>
              </w:rPr>
            </w:pPr>
            <w:r w:rsidRPr="000B6E48">
              <w:rPr>
                <w:b/>
                <w:color w:val="000000" w:themeColor="text1"/>
                <w:sz w:val="24"/>
                <w:szCs w:val="24"/>
                <w:u w:val="single"/>
                <w:lang w:val="kk-KZ"/>
              </w:rPr>
              <w:t>Орындалды</w:t>
            </w:r>
          </w:p>
          <w:p w:rsidR="003A0BA2" w:rsidRPr="000B6E48" w:rsidRDefault="003A0BA2" w:rsidP="00125575">
            <w:pPr>
              <w:jc w:val="both"/>
              <w:rPr>
                <w:sz w:val="24"/>
                <w:szCs w:val="24"/>
              </w:rPr>
            </w:pPr>
            <w:r w:rsidRPr="000B6E48">
              <w:rPr>
                <w:sz w:val="24"/>
                <w:szCs w:val="24"/>
              </w:rPr>
              <w:t>2021 жылы 6 негізгі бағыт бойынша 1 015 мектепті (2022 жылы - 1003, 2023 жылы-994, 2024 жылы-994, 2025 жылы-994 мектеп) жаңғырту жоспарланған болатын:</w:t>
            </w:r>
          </w:p>
          <w:p w:rsidR="003A0BA2" w:rsidRPr="000B6E48" w:rsidRDefault="003A0BA2" w:rsidP="00125575">
            <w:pPr>
              <w:jc w:val="both"/>
              <w:rPr>
                <w:sz w:val="24"/>
                <w:szCs w:val="24"/>
              </w:rPr>
            </w:pPr>
            <w:r w:rsidRPr="000B6E48">
              <w:rPr>
                <w:sz w:val="24"/>
                <w:szCs w:val="24"/>
              </w:rPr>
              <w:t>1. 806 мектепке күрделі және ағымдағы жөндеу жүргізу, бұл жаңғыртылатын мектептердің 79,4% - ы.</w:t>
            </w:r>
          </w:p>
          <w:p w:rsidR="003A0BA2" w:rsidRPr="000B6E48" w:rsidRDefault="003A0BA2" w:rsidP="00125575">
            <w:pPr>
              <w:jc w:val="both"/>
              <w:rPr>
                <w:sz w:val="24"/>
                <w:szCs w:val="24"/>
              </w:rPr>
            </w:pPr>
            <w:r w:rsidRPr="000B6E48">
              <w:rPr>
                <w:sz w:val="24"/>
                <w:szCs w:val="24"/>
              </w:rPr>
              <w:lastRenderedPageBreak/>
              <w:t>2. 597 мектепке (59%) 1083 пән кабинеті сатып алынады.</w:t>
            </w:r>
          </w:p>
          <w:p w:rsidR="003A0BA2" w:rsidRPr="000B6E48" w:rsidRDefault="003A0BA2" w:rsidP="00125575">
            <w:pPr>
              <w:jc w:val="both"/>
              <w:rPr>
                <w:sz w:val="24"/>
                <w:szCs w:val="24"/>
              </w:rPr>
            </w:pPr>
            <w:r w:rsidRPr="000B6E48">
              <w:rPr>
                <w:sz w:val="24"/>
                <w:szCs w:val="24"/>
              </w:rPr>
              <w:t>3. Мектептердің 67,3% - ында (684 мектеп) жиһаз жаңартылды.</w:t>
            </w:r>
          </w:p>
          <w:p w:rsidR="003A0BA2" w:rsidRPr="000B6E48" w:rsidRDefault="003A0BA2" w:rsidP="00125575">
            <w:pPr>
              <w:jc w:val="both"/>
              <w:rPr>
                <w:sz w:val="24"/>
                <w:szCs w:val="24"/>
              </w:rPr>
            </w:pPr>
            <w:r w:rsidRPr="000B6E48">
              <w:rPr>
                <w:sz w:val="24"/>
                <w:szCs w:val="24"/>
              </w:rPr>
              <w:t>4. Материалдық-техникалық жарақтандыруды жақсарту және қорды көркем әдебиетпен толықтыру арқылы 992 (98%) мектеп кітапханасы жаңғыртылуда.</w:t>
            </w:r>
          </w:p>
          <w:p w:rsidR="003A0BA2" w:rsidRPr="000B6E48" w:rsidRDefault="003A0BA2" w:rsidP="00125575">
            <w:pPr>
              <w:jc w:val="both"/>
              <w:rPr>
                <w:sz w:val="24"/>
                <w:szCs w:val="24"/>
              </w:rPr>
            </w:pPr>
            <w:r w:rsidRPr="000B6E48">
              <w:rPr>
                <w:sz w:val="24"/>
                <w:szCs w:val="24"/>
              </w:rPr>
              <w:t>5. Мектептердің 54% - ында (548 мектеп) мектеп асханалары жаңғыртылуда. Жаңғырту аясында мектеп асханаларына арналған жиһаз, Ас үй техникасы мен жабдықтар сатып алынады, тамақтану залдарына косметикалық жөндеу жүргізіледі.</w:t>
            </w:r>
          </w:p>
          <w:p w:rsidR="003A0BA2" w:rsidRPr="000B6E48" w:rsidRDefault="003A0BA2" w:rsidP="00125575">
            <w:pPr>
              <w:jc w:val="both"/>
              <w:rPr>
                <w:sz w:val="24"/>
                <w:szCs w:val="24"/>
              </w:rPr>
            </w:pPr>
            <w:r w:rsidRPr="000B6E48">
              <w:rPr>
                <w:sz w:val="24"/>
                <w:szCs w:val="24"/>
              </w:rPr>
              <w:t>6. Мектептердің 67,4% - ында (685 мектеп) қауіпсіздікті жақсарту бойынша шаралар қабылдануда. Мектеп ішінде де, мектеп жанындағы аумақта да білім алушылардың қауіпсіз және жайлы болуына жағдай жасау үшін (ЖБО-ға бейнебақылау қосу, дабыл түймелері, турникеттер, өрт дабылы, күзет жүйесі және т.б.).</w:t>
            </w:r>
          </w:p>
          <w:p w:rsidR="003A0BA2" w:rsidRPr="000B6E48" w:rsidRDefault="003A0BA2" w:rsidP="00125575">
            <w:pPr>
              <w:jc w:val="both"/>
              <w:rPr>
                <w:sz w:val="24"/>
                <w:szCs w:val="24"/>
              </w:rPr>
            </w:pPr>
            <w:r w:rsidRPr="000B6E48">
              <w:rPr>
                <w:sz w:val="24"/>
                <w:szCs w:val="24"/>
              </w:rPr>
              <w:t>ЖАО қаражатынан жаңғыртуға 52,4 млрд теңге бөлінді. мәлімделген қажеттілік кезінде 53,1 млрд теңге. (ауытқу сомасы 747 млн тг.).</w:t>
            </w:r>
          </w:p>
          <w:p w:rsidR="003A0BA2" w:rsidRPr="000B6E48" w:rsidRDefault="003A0BA2" w:rsidP="00125575">
            <w:pPr>
              <w:jc w:val="both"/>
              <w:rPr>
                <w:sz w:val="24"/>
                <w:szCs w:val="24"/>
              </w:rPr>
            </w:pPr>
            <w:r w:rsidRPr="000B6E48">
              <w:rPr>
                <w:sz w:val="24"/>
                <w:szCs w:val="24"/>
              </w:rPr>
              <w:t>Жаңғырту 1015 мектептің 1015-інде (100%) жүргізілді.</w:t>
            </w:r>
          </w:p>
        </w:tc>
      </w:tr>
      <w:tr w:rsidR="003A0BA2" w:rsidRPr="000B6E48" w:rsidTr="00125575">
        <w:tc>
          <w:tcPr>
            <w:tcW w:w="2689" w:type="dxa"/>
          </w:tcPr>
          <w:p w:rsidR="003A0BA2" w:rsidRPr="000B6E48" w:rsidRDefault="003A0BA2" w:rsidP="00125575">
            <w:pPr>
              <w:jc w:val="both"/>
              <w:rPr>
                <w:iCs/>
                <w:sz w:val="24"/>
                <w:szCs w:val="24"/>
              </w:rPr>
            </w:pPr>
            <w:r w:rsidRPr="000B6E48">
              <w:rPr>
                <w:iCs/>
                <w:sz w:val="24"/>
                <w:szCs w:val="24"/>
              </w:rPr>
              <w:lastRenderedPageBreak/>
              <w:t>1</w:t>
            </w:r>
            <w:r w:rsidRPr="000B6E48">
              <w:rPr>
                <w:iCs/>
                <w:sz w:val="24"/>
                <w:szCs w:val="24"/>
                <w:lang w:val="kk-KZ"/>
              </w:rPr>
              <w:t>-іс-шара</w:t>
            </w:r>
            <w:r w:rsidRPr="000B6E48">
              <w:rPr>
                <w:iCs/>
                <w:sz w:val="24"/>
                <w:szCs w:val="24"/>
              </w:rPr>
              <w:t xml:space="preserve">. </w:t>
            </w:r>
            <w:r w:rsidRPr="000B6E48">
              <w:rPr>
                <w:iCs/>
                <w:sz w:val="24"/>
                <w:szCs w:val="24"/>
                <w:lang w:val="kk-KZ"/>
              </w:rPr>
              <w:t xml:space="preserve">Шағын қалаларда, аудан орталықтарында және ауылдарда мектептерді жаңғырту (күрделі және ағымдағы жөндеу, кітапханалар, асханалар, жиһаз, </w:t>
            </w:r>
            <w:r w:rsidRPr="000B6E48">
              <w:rPr>
                <w:iCs/>
                <w:sz w:val="24"/>
                <w:szCs w:val="24"/>
                <w:lang w:val="kk-KZ"/>
              </w:rPr>
              <w:lastRenderedPageBreak/>
              <w:t>қауіпсіздік)</w:t>
            </w:r>
          </w:p>
        </w:tc>
        <w:tc>
          <w:tcPr>
            <w:tcW w:w="1984" w:type="dxa"/>
          </w:tcPr>
          <w:p w:rsidR="003A0BA2" w:rsidRPr="000B6E48" w:rsidRDefault="003A0BA2" w:rsidP="00125575">
            <w:pPr>
              <w:jc w:val="center"/>
              <w:rPr>
                <w:sz w:val="24"/>
                <w:szCs w:val="24"/>
                <w:lang w:val="kk-KZ"/>
              </w:rPr>
            </w:pPr>
            <w:r w:rsidRPr="000B6E48">
              <w:rPr>
                <w:sz w:val="24"/>
                <w:szCs w:val="24"/>
                <w:lang w:val="kk-KZ"/>
              </w:rPr>
              <w:lastRenderedPageBreak/>
              <w:t xml:space="preserve">ҚР Білім және ғылым бірінші вице-министрі </w:t>
            </w:r>
          </w:p>
          <w:p w:rsidR="003A0BA2" w:rsidRPr="000B6E48" w:rsidRDefault="003A0BA2" w:rsidP="00125575">
            <w:pPr>
              <w:jc w:val="center"/>
              <w:rPr>
                <w:sz w:val="24"/>
                <w:szCs w:val="24"/>
                <w:lang w:val="kk-KZ"/>
              </w:rPr>
            </w:pPr>
            <w:r w:rsidRPr="000B6E48">
              <w:rPr>
                <w:sz w:val="24"/>
                <w:szCs w:val="24"/>
                <w:lang w:val="kk-KZ"/>
              </w:rPr>
              <w:t xml:space="preserve">Ш.Т. Каринова, БҒМ МОБК төрағасы </w:t>
            </w:r>
          </w:p>
          <w:p w:rsidR="003A0BA2" w:rsidRPr="000B6E48" w:rsidRDefault="003A0BA2" w:rsidP="000B6E48">
            <w:pPr>
              <w:jc w:val="center"/>
              <w:rPr>
                <w:sz w:val="24"/>
                <w:szCs w:val="24"/>
                <w:lang w:val="kk-KZ"/>
              </w:rPr>
            </w:pPr>
            <w:r w:rsidRPr="000B6E48">
              <w:rPr>
                <w:sz w:val="24"/>
                <w:szCs w:val="24"/>
                <w:lang w:val="kk-KZ"/>
              </w:rPr>
              <w:t xml:space="preserve">Г.Р. Каримова, облыстардың, </w:t>
            </w:r>
            <w:r w:rsidRPr="000B6E48">
              <w:rPr>
                <w:sz w:val="24"/>
                <w:szCs w:val="24"/>
                <w:lang w:val="kk-KZ"/>
              </w:rPr>
              <w:br/>
            </w:r>
          </w:p>
        </w:tc>
        <w:tc>
          <w:tcPr>
            <w:tcW w:w="1418" w:type="dxa"/>
          </w:tcPr>
          <w:p w:rsidR="003A0BA2" w:rsidRPr="000B6E48" w:rsidRDefault="003A0BA2" w:rsidP="00125575">
            <w:pPr>
              <w:jc w:val="center"/>
              <w:rPr>
                <w:sz w:val="24"/>
                <w:szCs w:val="24"/>
              </w:rPr>
            </w:pPr>
            <w:r w:rsidRPr="000B6E48">
              <w:rPr>
                <w:sz w:val="24"/>
                <w:szCs w:val="24"/>
              </w:rPr>
              <w:lastRenderedPageBreak/>
              <w:t>1 015 мектеп</w:t>
            </w:r>
          </w:p>
        </w:tc>
        <w:tc>
          <w:tcPr>
            <w:tcW w:w="1417" w:type="dxa"/>
          </w:tcPr>
          <w:p w:rsidR="003A0BA2" w:rsidRPr="000B6E48" w:rsidRDefault="003A0BA2" w:rsidP="00125575">
            <w:pPr>
              <w:jc w:val="center"/>
              <w:rPr>
                <w:sz w:val="24"/>
                <w:szCs w:val="24"/>
              </w:rPr>
            </w:pPr>
            <w:r w:rsidRPr="000B6E48">
              <w:rPr>
                <w:sz w:val="24"/>
                <w:szCs w:val="24"/>
              </w:rPr>
              <w:t>1 015 мектеп</w:t>
            </w:r>
          </w:p>
        </w:tc>
        <w:tc>
          <w:tcPr>
            <w:tcW w:w="1559" w:type="dxa"/>
          </w:tcPr>
          <w:p w:rsidR="003A0BA2" w:rsidRPr="000B6E48" w:rsidRDefault="003A0BA2" w:rsidP="00125575">
            <w:pPr>
              <w:jc w:val="center"/>
              <w:rPr>
                <w:sz w:val="24"/>
                <w:szCs w:val="24"/>
              </w:rPr>
            </w:pPr>
            <w:r w:rsidRPr="000B6E48">
              <w:rPr>
                <w:sz w:val="24"/>
                <w:szCs w:val="24"/>
              </w:rPr>
              <w:t>100%</w:t>
            </w:r>
          </w:p>
        </w:tc>
        <w:tc>
          <w:tcPr>
            <w:tcW w:w="5670" w:type="dxa"/>
          </w:tcPr>
          <w:p w:rsidR="003A0BA2" w:rsidRPr="000B6E48" w:rsidRDefault="003A0BA2" w:rsidP="00125575">
            <w:pPr>
              <w:jc w:val="center"/>
              <w:rPr>
                <w:b/>
                <w:color w:val="000000" w:themeColor="text1"/>
                <w:sz w:val="24"/>
                <w:szCs w:val="24"/>
                <w:u w:val="single"/>
              </w:rPr>
            </w:pPr>
            <w:r w:rsidRPr="000B6E48">
              <w:rPr>
                <w:b/>
                <w:color w:val="000000" w:themeColor="text1"/>
                <w:sz w:val="24"/>
                <w:szCs w:val="24"/>
                <w:u w:val="single"/>
                <w:lang w:val="kk-KZ"/>
              </w:rPr>
              <w:t>Орындалды</w:t>
            </w:r>
          </w:p>
          <w:p w:rsidR="003A0BA2" w:rsidRPr="000B6E48" w:rsidRDefault="003A0BA2" w:rsidP="00125575">
            <w:pPr>
              <w:tabs>
                <w:tab w:val="left" w:pos="1210"/>
              </w:tabs>
              <w:jc w:val="both"/>
              <w:rPr>
                <w:bCs/>
                <w:sz w:val="24"/>
                <w:szCs w:val="24"/>
              </w:rPr>
            </w:pPr>
            <w:r w:rsidRPr="000B6E48">
              <w:rPr>
                <w:iCs/>
                <w:color w:val="000000" w:themeColor="text1"/>
                <w:sz w:val="24"/>
                <w:szCs w:val="24"/>
              </w:rPr>
              <w:t>Шағын қалаларда, аудан орталықтарында және ауылдарда мектептерді жаңғырту бойынша (күрделі және ағымдағы жөндеу, кітапханалар, асханалар, жиһаз, қауіпсіздік) жоспар орындалды. ЖАО қаражаты есебінен 1015 мектеп жаңғыртылды.</w:t>
            </w:r>
            <w:r w:rsidRPr="000B6E48">
              <w:rPr>
                <w:iCs/>
                <w:sz w:val="24"/>
                <w:szCs w:val="24"/>
              </w:rPr>
              <w:t>.</w:t>
            </w:r>
          </w:p>
        </w:tc>
      </w:tr>
      <w:tr w:rsidR="003A0BA2" w:rsidRPr="008634E3" w:rsidTr="00125575">
        <w:tc>
          <w:tcPr>
            <w:tcW w:w="2689" w:type="dxa"/>
          </w:tcPr>
          <w:p w:rsidR="003A0BA2" w:rsidRPr="000B6E48" w:rsidRDefault="003A0BA2" w:rsidP="00125575">
            <w:pPr>
              <w:jc w:val="both"/>
              <w:rPr>
                <w:sz w:val="24"/>
                <w:szCs w:val="24"/>
              </w:rPr>
            </w:pPr>
            <w:r w:rsidRPr="000B6E48">
              <w:rPr>
                <w:sz w:val="24"/>
                <w:szCs w:val="24"/>
              </w:rPr>
              <w:lastRenderedPageBreak/>
              <w:t>Бейнебақылаумен қамтамасыз етілген ЖАО-ға бағынысты күндізгі мемлекеттік жалпы білім беретін орта білім беру ұйымдарының үлесі</w:t>
            </w:r>
          </w:p>
        </w:tc>
        <w:tc>
          <w:tcPr>
            <w:tcW w:w="1984" w:type="dxa"/>
            <w:vMerge w:val="restart"/>
          </w:tcPr>
          <w:p w:rsidR="003A0BA2" w:rsidRPr="000B6E48" w:rsidRDefault="003A0BA2" w:rsidP="00125575">
            <w:pPr>
              <w:jc w:val="both"/>
              <w:rPr>
                <w:sz w:val="24"/>
                <w:szCs w:val="24"/>
                <w:lang w:val="kk-KZ"/>
              </w:rPr>
            </w:pPr>
            <w:r w:rsidRPr="000B6E48">
              <w:rPr>
                <w:sz w:val="24"/>
                <w:szCs w:val="24"/>
                <w:lang w:val="kk-KZ"/>
              </w:rPr>
              <w:t xml:space="preserve">ҚР Білім және ғылым вице-министрі </w:t>
            </w:r>
          </w:p>
          <w:p w:rsidR="003A0BA2" w:rsidRPr="000B6E48" w:rsidRDefault="003A0BA2" w:rsidP="00125575">
            <w:pPr>
              <w:jc w:val="both"/>
              <w:rPr>
                <w:sz w:val="24"/>
                <w:szCs w:val="24"/>
                <w:lang w:val="kk-KZ"/>
              </w:rPr>
            </w:pPr>
            <w:r w:rsidRPr="000B6E48">
              <w:rPr>
                <w:sz w:val="24"/>
                <w:szCs w:val="24"/>
                <w:lang w:val="kk-KZ"/>
              </w:rPr>
              <w:t xml:space="preserve">Б.А. Асылова, облыстардың, </w:t>
            </w:r>
          </w:p>
          <w:p w:rsidR="003A0BA2" w:rsidRPr="000B6E48" w:rsidRDefault="003A0BA2" w:rsidP="00125575">
            <w:pPr>
              <w:jc w:val="both"/>
              <w:rPr>
                <w:sz w:val="24"/>
                <w:szCs w:val="24"/>
                <w:lang w:val="kk-KZ"/>
              </w:rPr>
            </w:pPr>
            <w:r w:rsidRPr="000B6E48">
              <w:rPr>
                <w:sz w:val="24"/>
                <w:szCs w:val="24"/>
                <w:lang w:val="kk-KZ"/>
              </w:rPr>
              <w:t>Нұр-Сұлтан, Алматы және Шымкент қалаларының әкімдері</w:t>
            </w:r>
          </w:p>
        </w:tc>
        <w:tc>
          <w:tcPr>
            <w:tcW w:w="1418" w:type="dxa"/>
          </w:tcPr>
          <w:p w:rsidR="003A0BA2" w:rsidRPr="000B6E48" w:rsidRDefault="003A0BA2" w:rsidP="00125575">
            <w:pPr>
              <w:jc w:val="both"/>
              <w:rPr>
                <w:sz w:val="24"/>
                <w:szCs w:val="24"/>
                <w:lang w:val="kk-KZ"/>
              </w:rPr>
            </w:pPr>
          </w:p>
        </w:tc>
        <w:tc>
          <w:tcPr>
            <w:tcW w:w="1417" w:type="dxa"/>
          </w:tcPr>
          <w:p w:rsidR="003A0BA2" w:rsidRPr="000B6E48" w:rsidRDefault="003A0BA2" w:rsidP="00125575">
            <w:pPr>
              <w:tabs>
                <w:tab w:val="left" w:pos="1210"/>
              </w:tabs>
              <w:jc w:val="both"/>
              <w:rPr>
                <w:bCs/>
                <w:sz w:val="24"/>
                <w:szCs w:val="24"/>
                <w:lang w:val="kk-KZ"/>
              </w:rPr>
            </w:pPr>
          </w:p>
        </w:tc>
        <w:tc>
          <w:tcPr>
            <w:tcW w:w="1559" w:type="dxa"/>
          </w:tcPr>
          <w:p w:rsidR="003A0BA2" w:rsidRPr="000B6E48" w:rsidRDefault="003A0BA2" w:rsidP="00125575">
            <w:pPr>
              <w:tabs>
                <w:tab w:val="left" w:pos="1210"/>
              </w:tabs>
              <w:jc w:val="both"/>
              <w:rPr>
                <w:bCs/>
                <w:sz w:val="24"/>
                <w:szCs w:val="24"/>
                <w:lang w:val="kk-KZ"/>
              </w:rPr>
            </w:pPr>
          </w:p>
        </w:tc>
        <w:tc>
          <w:tcPr>
            <w:tcW w:w="5670" w:type="dxa"/>
            <w:vMerge w:val="restart"/>
          </w:tcPr>
          <w:p w:rsidR="003A0BA2" w:rsidRPr="000B6E48" w:rsidRDefault="003A0BA2" w:rsidP="00125575">
            <w:pPr>
              <w:jc w:val="center"/>
              <w:rPr>
                <w:b/>
                <w:iCs/>
                <w:sz w:val="24"/>
                <w:szCs w:val="24"/>
                <w:u w:val="single"/>
                <w:lang w:val="kk-KZ"/>
              </w:rPr>
            </w:pPr>
            <w:r w:rsidRPr="000B6E48">
              <w:rPr>
                <w:b/>
                <w:iCs/>
                <w:sz w:val="24"/>
                <w:szCs w:val="24"/>
                <w:u w:val="single"/>
                <w:lang w:val="kk-KZ"/>
              </w:rPr>
              <w:t>Орындалды</w:t>
            </w:r>
          </w:p>
          <w:p w:rsidR="003A0BA2" w:rsidRPr="000B6E48" w:rsidRDefault="003A0BA2" w:rsidP="00125575">
            <w:pPr>
              <w:jc w:val="both"/>
              <w:rPr>
                <w:bCs/>
                <w:sz w:val="24"/>
                <w:szCs w:val="24"/>
                <w:lang w:val="kk-KZ"/>
              </w:rPr>
            </w:pPr>
            <w:r w:rsidRPr="000B6E48">
              <w:rPr>
                <w:bCs/>
                <w:sz w:val="24"/>
                <w:szCs w:val="24"/>
                <w:lang w:val="kk-KZ"/>
              </w:rPr>
              <w:t xml:space="preserve">Жергілікті атқарушы органдардың ақпараты бойынша 2022 жылғы 1 қаңтардағы жағдай бойынша 2 915 орта білім беру ұйымы Сыртқы бейнебақылаумен қамтамасыз етілген. Бұл Ақпарат орта білім беру ұйымдарының жедел басқару орталықтарына қосылған сыртқы бейнебақылау жүйелерінің саны туралы ақпаратқа сәйкес ҚР Ішкі істер министрлігі тарапынан расталады. </w:t>
            </w:r>
          </w:p>
          <w:p w:rsidR="003A0BA2" w:rsidRPr="000B6E48" w:rsidRDefault="003A0BA2" w:rsidP="00125575">
            <w:pPr>
              <w:jc w:val="both"/>
              <w:rPr>
                <w:bCs/>
                <w:i/>
                <w:sz w:val="24"/>
                <w:szCs w:val="24"/>
                <w:lang w:val="kk-KZ"/>
              </w:rPr>
            </w:pPr>
            <w:r w:rsidRPr="000B6E48">
              <w:rPr>
                <w:bCs/>
                <w:i/>
                <w:sz w:val="24"/>
                <w:szCs w:val="24"/>
                <w:lang w:val="kk-KZ"/>
              </w:rPr>
              <w:t xml:space="preserve">Анықтама: Нұр-Сұлтан қаласы – 88, Алматы қаласы – 237, Шымкент қаласы – 111, Ақмола облысы – 123, Ақтөбе облысы – 52, Алматы облысы – 256, Атырау облысы – 65, ШҚО – 538, Жамбыл облысы – 0, БҚО – 84, Қарағанды облысы – 82, Қостанай облысы – 114, Қызылорда облысы – 202, СҚО – 193, Маңғыстау облысы – 48, Павлодар облысы – 171, Түркістан облысы-551. </w:t>
            </w:r>
          </w:p>
          <w:p w:rsidR="003A0BA2" w:rsidRPr="000B6E48" w:rsidRDefault="003A0BA2" w:rsidP="00125575">
            <w:pPr>
              <w:jc w:val="both"/>
              <w:rPr>
                <w:bCs/>
                <w:sz w:val="24"/>
                <w:szCs w:val="24"/>
                <w:lang w:val="kk-KZ"/>
              </w:rPr>
            </w:pPr>
            <w:r w:rsidRPr="000B6E48">
              <w:rPr>
                <w:bCs/>
                <w:sz w:val="24"/>
                <w:szCs w:val="24"/>
                <w:lang w:val="kk-KZ"/>
              </w:rPr>
              <w:t xml:space="preserve">Жергілікті атқарушы органдардың ақпараты бойынша 2022 жылғы 1 қаңтардағы жағдай бойынша 4 661 орта білім беру ұйымы Ішкі бейнебақылаумен қамтамасыз етілді, деп хабарлады ҚР Ұлттық қауіпсіздік комитеті Төрағасының 2020 жылғы 27 қазандағы № 69-қе бұйрығымен. </w:t>
            </w:r>
          </w:p>
          <w:p w:rsidR="003A0BA2" w:rsidRPr="000B6E48" w:rsidRDefault="003A0BA2" w:rsidP="00125575">
            <w:pPr>
              <w:jc w:val="both"/>
              <w:rPr>
                <w:b/>
                <w:iCs/>
                <w:sz w:val="24"/>
                <w:szCs w:val="24"/>
                <w:u w:val="single"/>
                <w:lang w:val="kk-KZ"/>
              </w:rPr>
            </w:pPr>
            <w:r w:rsidRPr="000B6E48">
              <w:rPr>
                <w:bCs/>
                <w:i/>
                <w:sz w:val="24"/>
                <w:szCs w:val="24"/>
                <w:lang w:val="kk-KZ"/>
              </w:rPr>
              <w:t>Анықтама: Нұр-Сұлтан Қ. – 95, Алматы қ. – 207, Шымкент қ. – 134, Ақмола облысы – 328, Ақтөбе – 151, Алматы – 632, Атырау – 199, ШҚО – 463, Жамбыл – 370, БҚО – 109, Қарағанды – 132, Қостанай – 301, Қызылорда – 202, СҚО – 182, Маңғыстау – 64, Павлодар – 257, Түркістан-835.</w:t>
            </w:r>
          </w:p>
          <w:p w:rsidR="003A0BA2" w:rsidRPr="000B6E48" w:rsidRDefault="003A0BA2" w:rsidP="00125575">
            <w:pPr>
              <w:jc w:val="both"/>
              <w:rPr>
                <w:bCs/>
                <w:sz w:val="24"/>
                <w:szCs w:val="24"/>
                <w:lang w:val="kk-KZ"/>
              </w:rPr>
            </w:pPr>
          </w:p>
        </w:tc>
      </w:tr>
      <w:tr w:rsidR="003A0BA2" w:rsidRPr="000B6E48" w:rsidTr="00125575">
        <w:tc>
          <w:tcPr>
            <w:tcW w:w="2689" w:type="dxa"/>
          </w:tcPr>
          <w:p w:rsidR="003A0BA2" w:rsidRPr="000B6E48" w:rsidRDefault="003A0BA2" w:rsidP="00125575">
            <w:pPr>
              <w:jc w:val="both"/>
              <w:rPr>
                <w:sz w:val="24"/>
                <w:szCs w:val="24"/>
              </w:rPr>
            </w:pPr>
            <w:r w:rsidRPr="000B6E48">
              <w:rPr>
                <w:sz w:val="24"/>
                <w:szCs w:val="24"/>
              </w:rPr>
              <w:t>- сыртқы</w:t>
            </w:r>
          </w:p>
        </w:tc>
        <w:tc>
          <w:tcPr>
            <w:tcW w:w="1984" w:type="dxa"/>
            <w:vMerge/>
          </w:tcPr>
          <w:p w:rsidR="003A0BA2" w:rsidRPr="000B6E48" w:rsidRDefault="003A0BA2" w:rsidP="00125575">
            <w:pPr>
              <w:jc w:val="both"/>
              <w:rPr>
                <w:sz w:val="24"/>
                <w:szCs w:val="24"/>
              </w:rPr>
            </w:pPr>
          </w:p>
        </w:tc>
        <w:tc>
          <w:tcPr>
            <w:tcW w:w="1418" w:type="dxa"/>
          </w:tcPr>
          <w:p w:rsidR="003A0BA2" w:rsidRPr="000B6E48" w:rsidRDefault="003A0BA2" w:rsidP="00125575">
            <w:pPr>
              <w:jc w:val="center"/>
              <w:rPr>
                <w:sz w:val="24"/>
                <w:szCs w:val="24"/>
              </w:rPr>
            </w:pPr>
            <w:r w:rsidRPr="000B6E48">
              <w:rPr>
                <w:sz w:val="24"/>
                <w:szCs w:val="24"/>
              </w:rPr>
              <w:t>30</w:t>
            </w:r>
            <w:r w:rsidRPr="000B6E48">
              <w:rPr>
                <w:sz w:val="24"/>
                <w:szCs w:val="24"/>
                <w:lang w:val="kk-KZ"/>
              </w:rPr>
              <w:t xml:space="preserve"> </w:t>
            </w:r>
            <w:r w:rsidRPr="000B6E48">
              <w:rPr>
                <w:sz w:val="24"/>
                <w:szCs w:val="24"/>
              </w:rPr>
              <w:t>%</w:t>
            </w:r>
          </w:p>
        </w:tc>
        <w:tc>
          <w:tcPr>
            <w:tcW w:w="1417" w:type="dxa"/>
          </w:tcPr>
          <w:p w:rsidR="003A0BA2" w:rsidRPr="000B6E48" w:rsidRDefault="003A0BA2" w:rsidP="00125575">
            <w:pPr>
              <w:jc w:val="center"/>
              <w:rPr>
                <w:sz w:val="24"/>
                <w:szCs w:val="24"/>
              </w:rPr>
            </w:pPr>
            <w:r w:rsidRPr="000B6E48">
              <w:rPr>
                <w:sz w:val="24"/>
                <w:szCs w:val="24"/>
              </w:rPr>
              <w:t xml:space="preserve">41,9 % (2 915 </w:t>
            </w:r>
            <w:r w:rsidRPr="000B6E48">
              <w:rPr>
                <w:sz w:val="24"/>
                <w:szCs w:val="24"/>
                <w:lang w:val="kk-KZ"/>
              </w:rPr>
              <w:t>ұйым</w:t>
            </w:r>
            <w:r w:rsidRPr="000B6E48">
              <w:rPr>
                <w:sz w:val="24"/>
                <w:szCs w:val="24"/>
              </w:rPr>
              <w:t>)</w:t>
            </w:r>
          </w:p>
        </w:tc>
        <w:tc>
          <w:tcPr>
            <w:tcW w:w="1559" w:type="dxa"/>
          </w:tcPr>
          <w:p w:rsidR="003A0BA2" w:rsidRPr="000B6E48" w:rsidRDefault="003A0BA2" w:rsidP="00125575">
            <w:pPr>
              <w:jc w:val="center"/>
              <w:rPr>
                <w:sz w:val="24"/>
                <w:szCs w:val="24"/>
              </w:rPr>
            </w:pPr>
            <w:r w:rsidRPr="000B6E48">
              <w:rPr>
                <w:sz w:val="24"/>
                <w:szCs w:val="24"/>
              </w:rPr>
              <w:t>139%</w:t>
            </w:r>
          </w:p>
        </w:tc>
        <w:tc>
          <w:tcPr>
            <w:tcW w:w="5670" w:type="dxa"/>
            <w:vMerge/>
          </w:tcPr>
          <w:p w:rsidR="003A0BA2" w:rsidRPr="000B6E48" w:rsidRDefault="003A0BA2" w:rsidP="00125575">
            <w:pPr>
              <w:jc w:val="both"/>
              <w:rPr>
                <w:i/>
                <w:iCs/>
                <w:sz w:val="24"/>
                <w:szCs w:val="24"/>
              </w:rPr>
            </w:pPr>
          </w:p>
        </w:tc>
      </w:tr>
      <w:tr w:rsidR="003A0BA2" w:rsidRPr="000B6E48" w:rsidTr="00125575">
        <w:tc>
          <w:tcPr>
            <w:tcW w:w="2689" w:type="dxa"/>
          </w:tcPr>
          <w:p w:rsidR="003A0BA2" w:rsidRPr="000B6E48" w:rsidRDefault="003A0BA2" w:rsidP="00125575">
            <w:pPr>
              <w:jc w:val="both"/>
              <w:rPr>
                <w:sz w:val="24"/>
                <w:szCs w:val="24"/>
                <w:lang w:val="kk-KZ"/>
              </w:rPr>
            </w:pPr>
            <w:r w:rsidRPr="000B6E48">
              <w:rPr>
                <w:sz w:val="24"/>
                <w:szCs w:val="24"/>
              </w:rPr>
              <w:t xml:space="preserve">- </w:t>
            </w:r>
            <w:r w:rsidRPr="000B6E48">
              <w:rPr>
                <w:sz w:val="24"/>
                <w:szCs w:val="24"/>
                <w:lang w:val="kk-KZ"/>
              </w:rPr>
              <w:t>ішкі</w:t>
            </w:r>
          </w:p>
        </w:tc>
        <w:tc>
          <w:tcPr>
            <w:tcW w:w="1984" w:type="dxa"/>
            <w:vMerge/>
          </w:tcPr>
          <w:p w:rsidR="003A0BA2" w:rsidRPr="000B6E48" w:rsidRDefault="003A0BA2" w:rsidP="00125575">
            <w:pPr>
              <w:jc w:val="both"/>
              <w:rPr>
                <w:sz w:val="24"/>
                <w:szCs w:val="24"/>
              </w:rPr>
            </w:pPr>
          </w:p>
        </w:tc>
        <w:tc>
          <w:tcPr>
            <w:tcW w:w="1418" w:type="dxa"/>
          </w:tcPr>
          <w:p w:rsidR="003A0BA2" w:rsidRPr="000B6E48" w:rsidRDefault="003A0BA2" w:rsidP="00125575">
            <w:pPr>
              <w:jc w:val="center"/>
              <w:rPr>
                <w:sz w:val="24"/>
                <w:szCs w:val="24"/>
              </w:rPr>
            </w:pPr>
            <w:r w:rsidRPr="000B6E48">
              <w:rPr>
                <w:sz w:val="24"/>
                <w:szCs w:val="24"/>
              </w:rPr>
              <w:t>60</w:t>
            </w:r>
            <w:r w:rsidRPr="000B6E48">
              <w:rPr>
                <w:sz w:val="24"/>
                <w:szCs w:val="24"/>
                <w:lang w:val="kk-KZ"/>
              </w:rPr>
              <w:t xml:space="preserve"> </w:t>
            </w:r>
            <w:r w:rsidRPr="000B6E48">
              <w:rPr>
                <w:sz w:val="24"/>
                <w:szCs w:val="24"/>
              </w:rPr>
              <w:t>%</w:t>
            </w:r>
          </w:p>
        </w:tc>
        <w:tc>
          <w:tcPr>
            <w:tcW w:w="1417" w:type="dxa"/>
          </w:tcPr>
          <w:p w:rsidR="003A0BA2" w:rsidRPr="000B6E48" w:rsidRDefault="003A0BA2" w:rsidP="00125575">
            <w:pPr>
              <w:jc w:val="center"/>
              <w:rPr>
                <w:sz w:val="24"/>
                <w:szCs w:val="24"/>
              </w:rPr>
            </w:pPr>
            <w:r w:rsidRPr="000B6E48">
              <w:rPr>
                <w:sz w:val="24"/>
                <w:szCs w:val="24"/>
              </w:rPr>
              <w:t xml:space="preserve">67,1% (4 661 </w:t>
            </w:r>
            <w:r w:rsidRPr="000B6E48">
              <w:rPr>
                <w:sz w:val="24"/>
                <w:szCs w:val="24"/>
                <w:lang w:val="kk-KZ"/>
              </w:rPr>
              <w:t>ұйым</w:t>
            </w:r>
            <w:r w:rsidRPr="000B6E48">
              <w:rPr>
                <w:sz w:val="24"/>
                <w:szCs w:val="24"/>
              </w:rPr>
              <w:t>)</w:t>
            </w:r>
          </w:p>
        </w:tc>
        <w:tc>
          <w:tcPr>
            <w:tcW w:w="1559" w:type="dxa"/>
          </w:tcPr>
          <w:p w:rsidR="003A0BA2" w:rsidRPr="000B6E48" w:rsidRDefault="003A0BA2" w:rsidP="00125575">
            <w:pPr>
              <w:jc w:val="center"/>
              <w:rPr>
                <w:sz w:val="24"/>
                <w:szCs w:val="24"/>
                <w:lang w:val="kk-KZ"/>
              </w:rPr>
            </w:pPr>
            <w:r w:rsidRPr="000B6E48">
              <w:rPr>
                <w:sz w:val="24"/>
                <w:szCs w:val="24"/>
                <w:lang w:val="kk-KZ"/>
              </w:rPr>
              <w:t>111%</w:t>
            </w:r>
          </w:p>
        </w:tc>
        <w:tc>
          <w:tcPr>
            <w:tcW w:w="5670" w:type="dxa"/>
            <w:vMerge/>
          </w:tcPr>
          <w:p w:rsidR="003A0BA2" w:rsidRPr="000B6E48" w:rsidRDefault="003A0BA2" w:rsidP="00125575">
            <w:pPr>
              <w:jc w:val="both"/>
              <w:rPr>
                <w:iCs/>
                <w:sz w:val="24"/>
                <w:szCs w:val="24"/>
              </w:rPr>
            </w:pPr>
          </w:p>
        </w:tc>
      </w:tr>
      <w:tr w:rsidR="003A0BA2" w:rsidRPr="008634E3" w:rsidTr="00125575">
        <w:tc>
          <w:tcPr>
            <w:tcW w:w="2689" w:type="dxa"/>
          </w:tcPr>
          <w:p w:rsidR="003A0BA2" w:rsidRPr="000B6E48" w:rsidRDefault="003A0BA2" w:rsidP="00125575">
            <w:pPr>
              <w:jc w:val="both"/>
              <w:rPr>
                <w:iCs/>
                <w:sz w:val="24"/>
                <w:szCs w:val="24"/>
              </w:rPr>
            </w:pPr>
            <w:r w:rsidRPr="000B6E48">
              <w:rPr>
                <w:iCs/>
                <w:sz w:val="24"/>
                <w:szCs w:val="24"/>
                <w:lang w:val="kk-KZ"/>
              </w:rPr>
              <w:t xml:space="preserve">1-іс-шара. Қауіпсіз қол жеткізу жүйесін, </w:t>
            </w:r>
            <w:r w:rsidRPr="000B6E48">
              <w:rPr>
                <w:iCs/>
                <w:sz w:val="24"/>
                <w:szCs w:val="24"/>
                <w:lang w:val="kk-KZ"/>
              </w:rPr>
              <w:lastRenderedPageBreak/>
              <w:t>мамандандырылған күзет пен бақылауды қамтамасыз ету (бейнебақылау, дабыл түймесі, металліздегіштер</w:t>
            </w:r>
          </w:p>
        </w:tc>
        <w:tc>
          <w:tcPr>
            <w:tcW w:w="1984" w:type="dxa"/>
          </w:tcPr>
          <w:p w:rsidR="003A0BA2" w:rsidRPr="000B6E48" w:rsidRDefault="003A0BA2" w:rsidP="00125575">
            <w:pPr>
              <w:jc w:val="both"/>
              <w:rPr>
                <w:sz w:val="24"/>
                <w:szCs w:val="24"/>
                <w:lang w:val="kk-KZ"/>
              </w:rPr>
            </w:pPr>
            <w:r w:rsidRPr="000B6E48">
              <w:rPr>
                <w:sz w:val="24"/>
                <w:szCs w:val="24"/>
                <w:lang w:val="kk-KZ"/>
              </w:rPr>
              <w:lastRenderedPageBreak/>
              <w:t>ҚР Білім және ғылым вице-</w:t>
            </w:r>
            <w:r w:rsidRPr="000B6E48">
              <w:rPr>
                <w:sz w:val="24"/>
                <w:szCs w:val="24"/>
                <w:lang w:val="kk-KZ"/>
              </w:rPr>
              <w:lastRenderedPageBreak/>
              <w:t xml:space="preserve">министрі </w:t>
            </w:r>
          </w:p>
          <w:p w:rsidR="003A0BA2" w:rsidRPr="000B6E48" w:rsidRDefault="003A0BA2" w:rsidP="00125575">
            <w:pPr>
              <w:jc w:val="both"/>
              <w:rPr>
                <w:sz w:val="24"/>
                <w:szCs w:val="24"/>
                <w:lang w:val="kk-KZ"/>
              </w:rPr>
            </w:pPr>
            <w:r w:rsidRPr="000B6E48">
              <w:rPr>
                <w:sz w:val="24"/>
                <w:szCs w:val="24"/>
                <w:lang w:val="kk-KZ"/>
              </w:rPr>
              <w:t xml:space="preserve">Б.А. Асылова, БҒМ БҚҚК төрағасы </w:t>
            </w:r>
          </w:p>
          <w:p w:rsidR="003A0BA2" w:rsidRPr="000B6E48" w:rsidRDefault="003A0BA2" w:rsidP="00125575">
            <w:pPr>
              <w:jc w:val="both"/>
              <w:rPr>
                <w:sz w:val="24"/>
                <w:szCs w:val="24"/>
                <w:lang w:val="kk-KZ"/>
              </w:rPr>
            </w:pPr>
            <w:r w:rsidRPr="000B6E48">
              <w:rPr>
                <w:sz w:val="24"/>
                <w:szCs w:val="24"/>
                <w:lang w:val="kk-KZ"/>
              </w:rPr>
              <w:t xml:space="preserve">Е.Н. Иманғалиев, облыстардың, </w:t>
            </w:r>
          </w:p>
          <w:p w:rsidR="003A0BA2" w:rsidRPr="000B6E48" w:rsidRDefault="003A0BA2" w:rsidP="00125575">
            <w:pPr>
              <w:jc w:val="both"/>
              <w:rPr>
                <w:sz w:val="24"/>
                <w:szCs w:val="24"/>
                <w:lang w:val="kk-KZ"/>
              </w:rPr>
            </w:pPr>
            <w:r w:rsidRPr="000B6E48">
              <w:rPr>
                <w:sz w:val="24"/>
                <w:szCs w:val="24"/>
                <w:lang w:val="kk-KZ"/>
              </w:rPr>
              <w:t>Нұр-Сұлтан, Алматы және Шымкент қалалары әкімдерінің жетекшілік ететін орынбасарлары</w:t>
            </w:r>
          </w:p>
        </w:tc>
        <w:tc>
          <w:tcPr>
            <w:tcW w:w="1418" w:type="dxa"/>
          </w:tcPr>
          <w:p w:rsidR="003A0BA2" w:rsidRPr="000B6E48" w:rsidRDefault="003A0BA2" w:rsidP="00125575">
            <w:pPr>
              <w:jc w:val="both"/>
              <w:rPr>
                <w:sz w:val="24"/>
                <w:szCs w:val="24"/>
                <w:lang w:val="kk-KZ"/>
              </w:rPr>
            </w:pPr>
          </w:p>
        </w:tc>
        <w:tc>
          <w:tcPr>
            <w:tcW w:w="1417" w:type="dxa"/>
          </w:tcPr>
          <w:p w:rsidR="003A0BA2" w:rsidRPr="000B6E48" w:rsidRDefault="003A0BA2" w:rsidP="00125575">
            <w:pPr>
              <w:tabs>
                <w:tab w:val="left" w:pos="1210"/>
              </w:tabs>
              <w:jc w:val="both"/>
              <w:rPr>
                <w:bCs/>
                <w:sz w:val="24"/>
                <w:szCs w:val="24"/>
                <w:lang w:val="kk-KZ"/>
              </w:rPr>
            </w:pPr>
          </w:p>
        </w:tc>
        <w:tc>
          <w:tcPr>
            <w:tcW w:w="1559" w:type="dxa"/>
          </w:tcPr>
          <w:p w:rsidR="003A0BA2" w:rsidRPr="000B6E48" w:rsidRDefault="003A0BA2" w:rsidP="00125575">
            <w:pPr>
              <w:tabs>
                <w:tab w:val="left" w:pos="1210"/>
              </w:tabs>
              <w:jc w:val="both"/>
              <w:rPr>
                <w:bCs/>
                <w:sz w:val="24"/>
                <w:szCs w:val="24"/>
                <w:lang w:val="kk-KZ"/>
              </w:rPr>
            </w:pPr>
          </w:p>
        </w:tc>
        <w:tc>
          <w:tcPr>
            <w:tcW w:w="5670" w:type="dxa"/>
          </w:tcPr>
          <w:p w:rsidR="003A0BA2" w:rsidRPr="000B6E48" w:rsidRDefault="003A0BA2" w:rsidP="00125575">
            <w:pPr>
              <w:jc w:val="center"/>
              <w:rPr>
                <w:b/>
                <w:bCs/>
                <w:sz w:val="24"/>
                <w:szCs w:val="24"/>
                <w:u w:val="single"/>
                <w:shd w:val="clear" w:color="auto" w:fill="FFFFFF"/>
                <w:lang w:val="kk-KZ"/>
              </w:rPr>
            </w:pPr>
            <w:r w:rsidRPr="000B6E48">
              <w:rPr>
                <w:b/>
                <w:bCs/>
                <w:sz w:val="24"/>
                <w:szCs w:val="24"/>
                <w:u w:val="single"/>
                <w:shd w:val="clear" w:color="auto" w:fill="FFFFFF"/>
                <w:lang w:val="kk-KZ"/>
              </w:rPr>
              <w:t>Орындалды</w:t>
            </w:r>
          </w:p>
          <w:p w:rsidR="003A0BA2" w:rsidRPr="000B6E48" w:rsidRDefault="003A0BA2" w:rsidP="00125575">
            <w:pPr>
              <w:tabs>
                <w:tab w:val="left" w:pos="1210"/>
              </w:tabs>
              <w:jc w:val="both"/>
              <w:rPr>
                <w:bCs/>
                <w:sz w:val="24"/>
                <w:szCs w:val="24"/>
                <w:lang w:val="kk-KZ"/>
              </w:rPr>
            </w:pPr>
            <w:r w:rsidRPr="000B6E48">
              <w:rPr>
                <w:bCs/>
                <w:sz w:val="24"/>
                <w:szCs w:val="24"/>
                <w:lang w:val="kk-KZ"/>
              </w:rPr>
              <w:t xml:space="preserve">ЖАО ақпараты бойынша елде ірі қалалар мен аудан </w:t>
            </w:r>
            <w:r w:rsidRPr="000B6E48">
              <w:rPr>
                <w:bCs/>
                <w:sz w:val="24"/>
                <w:szCs w:val="24"/>
                <w:lang w:val="kk-KZ"/>
              </w:rPr>
              <w:lastRenderedPageBreak/>
              <w:t>орталықтарында орналасқан 2 280 білім беру ұйымы (қала – 1 793 және аудан орталықтары – 487) бар, олардың 1 131 – і (қала – 1 003 және аудан орталықтары-128) лицензиялық күзетпен шарттар жасасқан, бұл жалпы санның 49,6% - ын құрайды.</w:t>
            </w:r>
          </w:p>
          <w:p w:rsidR="003A0BA2" w:rsidRPr="000B6E48" w:rsidRDefault="003A0BA2" w:rsidP="00125575">
            <w:pPr>
              <w:tabs>
                <w:tab w:val="left" w:pos="1210"/>
              </w:tabs>
              <w:jc w:val="both"/>
              <w:rPr>
                <w:bCs/>
                <w:i/>
                <w:sz w:val="24"/>
                <w:szCs w:val="24"/>
                <w:lang w:val="kk-KZ"/>
              </w:rPr>
            </w:pPr>
            <w:r w:rsidRPr="000B6E48">
              <w:rPr>
                <w:bCs/>
                <w:i/>
                <w:sz w:val="24"/>
                <w:szCs w:val="24"/>
                <w:lang w:val="kk-KZ"/>
              </w:rPr>
              <w:t>Анықтама: мектептерді лицензияланған қорғаумен қамтамасыз ету:</w:t>
            </w:r>
          </w:p>
          <w:p w:rsidR="003A0BA2" w:rsidRPr="000B6E48" w:rsidRDefault="003A0BA2" w:rsidP="00125575">
            <w:pPr>
              <w:tabs>
                <w:tab w:val="left" w:pos="1210"/>
              </w:tabs>
              <w:jc w:val="both"/>
              <w:rPr>
                <w:bCs/>
                <w:i/>
                <w:sz w:val="24"/>
                <w:szCs w:val="24"/>
                <w:lang w:val="kk-KZ"/>
              </w:rPr>
            </w:pPr>
            <w:r w:rsidRPr="000B6E48">
              <w:rPr>
                <w:bCs/>
                <w:i/>
                <w:sz w:val="24"/>
                <w:szCs w:val="24"/>
                <w:lang w:val="kk-KZ"/>
              </w:rPr>
              <w:t>Нұр-Сұлтан қаласы (95 мектеп) – 100%, Шымкент қаласы (152 мектеп) – 100%, Жамбыл (127 мектептен 109 мектеп) – 85,8%, БҚО (95 мектептен 76 мектеп) – 80%, Ақтөбе (152 мектептен 121 мектеп) – 79,6%, Маңғыстау (81 мектептен 57 мектеп) – 70,4%, Ақмола (138 мектептен 97 мектеп) – 70,3%, ШҚО (136 мектептен 199) – 68,3%, Алматы қаласы (207 мектептің 97 – і) – 46,9%, Қызылорда (105 мектептің 49 – ы) – 46,7%, Атырау (90 мектептің 38 – і) – 42,2%, Павлодар (120 мектептің 47 – і) - 39,1%, Алматы (122 мектептің 47-і) - 38,5%, Қарағанды (234 мектептің 0-і) - 0%, Қостанай (126 мектептің 0-і) - 0%; СҚО (76 мектептің 10 – ы) – 13,2% және Түркістан (161 мектептің 0-і) - 0%.</w:t>
            </w:r>
          </w:p>
          <w:p w:rsidR="003A0BA2" w:rsidRPr="000B6E48" w:rsidRDefault="003A0BA2" w:rsidP="00125575">
            <w:pPr>
              <w:tabs>
                <w:tab w:val="left" w:pos="1210"/>
              </w:tabs>
              <w:jc w:val="both"/>
              <w:rPr>
                <w:bCs/>
                <w:sz w:val="24"/>
                <w:szCs w:val="24"/>
                <w:lang w:val="kk-KZ"/>
              </w:rPr>
            </w:pPr>
            <w:r w:rsidRPr="000B6E48">
              <w:rPr>
                <w:bCs/>
                <w:sz w:val="24"/>
                <w:szCs w:val="24"/>
                <w:lang w:val="kk-KZ"/>
              </w:rPr>
              <w:t>ЖАО ақпараты бойынша жергілікті бюджетте лицензияланған күзетпен шарт жасасуға 1 млрд. 389 млн. теңге мөлшерінде қаражат көзделген.</w:t>
            </w:r>
          </w:p>
          <w:p w:rsidR="003A0BA2" w:rsidRPr="000B6E48" w:rsidRDefault="003A0BA2" w:rsidP="00125575">
            <w:pPr>
              <w:tabs>
                <w:tab w:val="left" w:pos="1210"/>
              </w:tabs>
              <w:jc w:val="both"/>
              <w:rPr>
                <w:bCs/>
                <w:sz w:val="24"/>
                <w:szCs w:val="24"/>
                <w:lang w:val="kk-KZ"/>
              </w:rPr>
            </w:pPr>
            <w:r w:rsidRPr="000B6E48">
              <w:rPr>
                <w:bCs/>
                <w:sz w:val="24"/>
                <w:szCs w:val="24"/>
                <w:lang w:val="kk-KZ"/>
              </w:rPr>
              <w:t xml:space="preserve">ЖАО қызметтерін сатып алуды өткізу шамасына қарай қосымша 738 орта білім беру ұйымдарын (қала – 556 және аудан орталықтары – 182) лицензиялық күзетпен қамтамасыз ету жоспарлануда, бұл ірі қалалар мен аудан орталықтарындағы оқу орындарының жалпы санының 82% - ын құрайды. </w:t>
            </w:r>
          </w:p>
          <w:p w:rsidR="003A0BA2" w:rsidRPr="000B6E48" w:rsidRDefault="003A0BA2" w:rsidP="00125575">
            <w:pPr>
              <w:tabs>
                <w:tab w:val="left" w:pos="1210"/>
              </w:tabs>
              <w:jc w:val="both"/>
              <w:rPr>
                <w:bCs/>
                <w:i/>
                <w:sz w:val="24"/>
                <w:szCs w:val="24"/>
                <w:lang w:val="kk-KZ"/>
              </w:rPr>
            </w:pPr>
            <w:r w:rsidRPr="000B6E48">
              <w:rPr>
                <w:bCs/>
                <w:i/>
                <w:sz w:val="24"/>
                <w:szCs w:val="24"/>
                <w:lang w:val="kk-KZ"/>
              </w:rPr>
              <w:t>Анықтама үшін: лицензияланған қорғауды енгізуге жоспарланған қаржы қаражаты:</w:t>
            </w:r>
          </w:p>
          <w:p w:rsidR="003A0BA2" w:rsidRPr="000B6E48" w:rsidRDefault="003A0BA2" w:rsidP="00125575">
            <w:pPr>
              <w:tabs>
                <w:tab w:val="left" w:pos="1210"/>
              </w:tabs>
              <w:jc w:val="both"/>
              <w:rPr>
                <w:bCs/>
                <w:sz w:val="24"/>
                <w:szCs w:val="24"/>
                <w:lang w:val="kk-KZ"/>
              </w:rPr>
            </w:pPr>
            <w:r w:rsidRPr="000B6E48">
              <w:rPr>
                <w:bCs/>
                <w:i/>
                <w:sz w:val="24"/>
                <w:szCs w:val="24"/>
                <w:lang w:val="kk-KZ"/>
              </w:rPr>
              <w:lastRenderedPageBreak/>
              <w:t>Түркістан (161 – ден 161 мектеп немесе жалпы санынан 100%) – 115,2 млн., Қарағанды (234 – тен 227 мектеп немесе 97%) – 842,4 млн., Алматы қ. (207 – ден 167 мектеп немесе 80,7%) – қаражат көрсетілмеген, Атырау (90 – нан 52 мектеп немесе 57,8%) – қаражат көрсетілмеген, Маңғыстау (81 – ден 24 мектеп немесе 29,6%) –115,2 млн. БҚО (95 мектептің 20-ы немесе 21%) - қаражат көрсетілмеген, ШҚО (199 мектептің 29-ы немесе 14,6%) - 99,5 млн., Жамбыл (127 мектептің 18-і немесе 14,2%) - қаражат көрсетілмеген, СҚО (76 мектептің 10-ы немесе 13,2%) - 26 млн., Алматы (122 мектептің 12-і немесе 9,8%) - қаражат көрсетілмеген.</w:t>
            </w:r>
          </w:p>
        </w:tc>
      </w:tr>
      <w:tr w:rsidR="003A0BA2" w:rsidRPr="008634E3" w:rsidTr="00125575">
        <w:tc>
          <w:tcPr>
            <w:tcW w:w="2689" w:type="dxa"/>
          </w:tcPr>
          <w:p w:rsidR="003A0BA2" w:rsidRPr="000B6E48" w:rsidRDefault="003A0BA2" w:rsidP="00125575">
            <w:pPr>
              <w:jc w:val="both"/>
              <w:rPr>
                <w:sz w:val="24"/>
                <w:szCs w:val="24"/>
                <w:lang w:val="kk-KZ"/>
              </w:rPr>
            </w:pPr>
            <w:r w:rsidRPr="000B6E48">
              <w:rPr>
                <w:sz w:val="24"/>
                <w:szCs w:val="24"/>
                <w:lang w:val="kk-KZ"/>
              </w:rPr>
              <w:lastRenderedPageBreak/>
              <w:t>2-іс-шара. Уәкілетті органның талаптарына сәйкес келетін білім беру ұйымдарының бейнебақылау жүйелерін Жедел басқару орталығымен интеграциялау, оларды қабылданған стандарттар мен техникалық талаптарға сәйкес келтіру</w:t>
            </w:r>
          </w:p>
        </w:tc>
        <w:tc>
          <w:tcPr>
            <w:tcW w:w="1984" w:type="dxa"/>
          </w:tcPr>
          <w:p w:rsidR="003A0BA2" w:rsidRPr="000B6E48" w:rsidRDefault="003A0BA2" w:rsidP="00125575">
            <w:pPr>
              <w:jc w:val="both"/>
              <w:rPr>
                <w:sz w:val="24"/>
                <w:szCs w:val="24"/>
                <w:lang w:val="kk-KZ"/>
              </w:rPr>
            </w:pPr>
            <w:r w:rsidRPr="000B6E48">
              <w:rPr>
                <w:sz w:val="24"/>
                <w:szCs w:val="24"/>
                <w:lang w:val="kk-KZ"/>
              </w:rPr>
              <w:t xml:space="preserve">ҚР Білім және ғылым вице-министрі </w:t>
            </w:r>
          </w:p>
          <w:p w:rsidR="003A0BA2" w:rsidRPr="000B6E48" w:rsidRDefault="003A0BA2" w:rsidP="00125575">
            <w:pPr>
              <w:jc w:val="both"/>
              <w:rPr>
                <w:sz w:val="24"/>
                <w:szCs w:val="24"/>
                <w:lang w:val="kk-KZ"/>
              </w:rPr>
            </w:pPr>
            <w:r w:rsidRPr="000B6E48">
              <w:rPr>
                <w:sz w:val="24"/>
                <w:szCs w:val="24"/>
                <w:lang w:val="kk-KZ"/>
              </w:rPr>
              <w:t xml:space="preserve">Б.А. Асылова, БҒМ БҚҚК төрағасы </w:t>
            </w:r>
          </w:p>
          <w:p w:rsidR="003A0BA2" w:rsidRPr="000B6E48" w:rsidRDefault="003A0BA2" w:rsidP="00125575">
            <w:pPr>
              <w:jc w:val="both"/>
              <w:rPr>
                <w:sz w:val="24"/>
                <w:szCs w:val="24"/>
                <w:lang w:val="kk-KZ"/>
              </w:rPr>
            </w:pPr>
            <w:r w:rsidRPr="000B6E48">
              <w:rPr>
                <w:sz w:val="24"/>
                <w:szCs w:val="24"/>
                <w:lang w:val="kk-KZ"/>
              </w:rPr>
              <w:t xml:space="preserve">Е.Н. Иманғалиев, облыстардың, </w:t>
            </w:r>
          </w:p>
          <w:p w:rsidR="003A0BA2" w:rsidRPr="000B6E48" w:rsidRDefault="003A0BA2" w:rsidP="00125575">
            <w:pPr>
              <w:jc w:val="both"/>
              <w:rPr>
                <w:sz w:val="24"/>
                <w:szCs w:val="24"/>
                <w:lang w:val="kk-KZ"/>
              </w:rPr>
            </w:pPr>
            <w:r w:rsidRPr="000B6E48">
              <w:rPr>
                <w:sz w:val="24"/>
                <w:szCs w:val="24"/>
                <w:lang w:val="kk-KZ"/>
              </w:rPr>
              <w:t>Нұр-Сұлтан, Алматы және Шымкент қалалары әкімдерінің жетекшілік ететін орынбасарлары</w:t>
            </w:r>
          </w:p>
        </w:tc>
        <w:tc>
          <w:tcPr>
            <w:tcW w:w="1418" w:type="dxa"/>
          </w:tcPr>
          <w:p w:rsidR="003A0BA2" w:rsidRPr="000B6E48" w:rsidRDefault="003A0BA2" w:rsidP="00125575">
            <w:pPr>
              <w:jc w:val="both"/>
              <w:rPr>
                <w:sz w:val="24"/>
                <w:szCs w:val="24"/>
                <w:lang w:val="kk-KZ"/>
              </w:rPr>
            </w:pPr>
          </w:p>
        </w:tc>
        <w:tc>
          <w:tcPr>
            <w:tcW w:w="1417" w:type="dxa"/>
          </w:tcPr>
          <w:p w:rsidR="003A0BA2" w:rsidRPr="000B6E48" w:rsidRDefault="003A0BA2" w:rsidP="00125575">
            <w:pPr>
              <w:tabs>
                <w:tab w:val="left" w:pos="1210"/>
              </w:tabs>
              <w:jc w:val="both"/>
              <w:rPr>
                <w:bCs/>
                <w:sz w:val="24"/>
                <w:szCs w:val="24"/>
                <w:lang w:val="kk-KZ"/>
              </w:rPr>
            </w:pPr>
          </w:p>
        </w:tc>
        <w:tc>
          <w:tcPr>
            <w:tcW w:w="1559" w:type="dxa"/>
          </w:tcPr>
          <w:p w:rsidR="003A0BA2" w:rsidRPr="000B6E48" w:rsidRDefault="003A0BA2" w:rsidP="00125575">
            <w:pPr>
              <w:tabs>
                <w:tab w:val="left" w:pos="1210"/>
              </w:tabs>
              <w:jc w:val="both"/>
              <w:rPr>
                <w:bCs/>
                <w:sz w:val="24"/>
                <w:szCs w:val="24"/>
                <w:lang w:val="kk-KZ"/>
              </w:rPr>
            </w:pPr>
          </w:p>
        </w:tc>
        <w:tc>
          <w:tcPr>
            <w:tcW w:w="5670" w:type="dxa"/>
          </w:tcPr>
          <w:p w:rsidR="003A0BA2" w:rsidRPr="000B6E48" w:rsidRDefault="003A0BA2" w:rsidP="00125575">
            <w:pPr>
              <w:ind w:firstLine="708"/>
              <w:jc w:val="center"/>
              <w:rPr>
                <w:b/>
                <w:bCs/>
                <w:sz w:val="24"/>
                <w:szCs w:val="24"/>
                <w:u w:val="single"/>
                <w:shd w:val="clear" w:color="auto" w:fill="FFFFFF"/>
                <w:lang w:val="kk-KZ"/>
              </w:rPr>
            </w:pPr>
            <w:r w:rsidRPr="000B6E48">
              <w:rPr>
                <w:b/>
                <w:bCs/>
                <w:sz w:val="24"/>
                <w:szCs w:val="24"/>
                <w:u w:val="single"/>
                <w:shd w:val="clear" w:color="auto" w:fill="FFFFFF"/>
                <w:lang w:val="kk-KZ"/>
              </w:rPr>
              <w:t>Орындалды</w:t>
            </w:r>
          </w:p>
          <w:p w:rsidR="003A0BA2" w:rsidRPr="000B6E48" w:rsidRDefault="003A0BA2" w:rsidP="00125575">
            <w:pPr>
              <w:tabs>
                <w:tab w:val="left" w:pos="1210"/>
              </w:tabs>
              <w:jc w:val="both"/>
              <w:rPr>
                <w:bCs/>
                <w:sz w:val="24"/>
                <w:szCs w:val="24"/>
                <w:lang w:val="kk-KZ"/>
              </w:rPr>
            </w:pPr>
            <w:r w:rsidRPr="000B6E48">
              <w:rPr>
                <w:i/>
                <w:iCs/>
                <w:sz w:val="24"/>
                <w:szCs w:val="24"/>
                <w:lang w:val="kk-KZ"/>
              </w:rPr>
              <w:t xml:space="preserve"> </w:t>
            </w:r>
            <w:r w:rsidRPr="000B6E48">
              <w:rPr>
                <w:bCs/>
                <w:sz w:val="24"/>
                <w:szCs w:val="24"/>
                <w:lang w:val="kk-KZ"/>
              </w:rPr>
              <w:t xml:space="preserve">Қазіргі уақытта бейнебақылау жүйелері 3 065 орта білім беру ұйымына (43,9%) ЖБО-ға қосылған. </w:t>
            </w:r>
          </w:p>
          <w:p w:rsidR="003A0BA2" w:rsidRPr="000B6E48" w:rsidRDefault="003A0BA2" w:rsidP="00125575">
            <w:pPr>
              <w:tabs>
                <w:tab w:val="left" w:pos="1210"/>
              </w:tabs>
              <w:jc w:val="both"/>
              <w:rPr>
                <w:bCs/>
                <w:i/>
                <w:sz w:val="24"/>
                <w:szCs w:val="24"/>
                <w:lang w:val="kk-KZ"/>
              </w:rPr>
            </w:pPr>
            <w:r w:rsidRPr="000B6E48">
              <w:rPr>
                <w:bCs/>
                <w:i/>
                <w:sz w:val="24"/>
                <w:szCs w:val="24"/>
                <w:lang w:val="kk-KZ"/>
              </w:rPr>
              <w:t>Анықтама: мектептердің бейнебақылау жүйелерімен қамтамасыз етілуі:</w:t>
            </w:r>
          </w:p>
          <w:p w:rsidR="003A0BA2" w:rsidRPr="000B6E48" w:rsidRDefault="003A0BA2" w:rsidP="00125575">
            <w:pPr>
              <w:tabs>
                <w:tab w:val="left" w:pos="1210"/>
              </w:tabs>
              <w:jc w:val="both"/>
              <w:rPr>
                <w:bCs/>
                <w:i/>
                <w:sz w:val="24"/>
                <w:szCs w:val="24"/>
                <w:lang w:val="kk-KZ"/>
              </w:rPr>
            </w:pPr>
            <w:r w:rsidRPr="000B6E48">
              <w:rPr>
                <w:bCs/>
                <w:i/>
                <w:sz w:val="24"/>
                <w:szCs w:val="24"/>
                <w:lang w:val="kk-KZ"/>
              </w:rPr>
              <w:t>Алматы қ. (207 мектептің 207 – і)-жалпы санынан 100%, Нұр-Сұлтан Қ. (95 мектептің 87-і) - 91,6%, қ. Шымкент (152 – ден 134 мектеп) – 100%, Маңғыстау (153-тен 124 мектеп) – 81%, Шығыс Қазақстан (644 – тен 464 мектеп) – 72%, Қызылорда (295 – тен 202 мектеп) – 68,5%, Түркістан (906 – дан 551 мектеп) – 60,8%, СҚО (461 – ден 225 мектеп) – 48,8%, Қостанай (477 – ден 203 мектеп) – 42,6%, Атырау (199 – дан 64 мектеп) – 32,2%, Алматы (763-тен 205 мектеп) - 26,9%, Қарағанды (496-дан 132 мектеп) - 26,6%, Павлодар (366-дан 95 мектеп) - 26%, БҚО (371-ден 84 мектеп) - 22,6%, Жамбыл (443-тен 96 мектеп) - 21,7%, Ақмола (547-ден 115 мектеп) - 21%, Ақтөбе (77 мектеп) 405-тен) - 21%.</w:t>
            </w:r>
          </w:p>
          <w:p w:rsidR="003A0BA2" w:rsidRPr="000B6E48" w:rsidRDefault="003A0BA2" w:rsidP="00125575">
            <w:pPr>
              <w:tabs>
                <w:tab w:val="left" w:pos="1210"/>
              </w:tabs>
              <w:jc w:val="both"/>
              <w:rPr>
                <w:bCs/>
                <w:sz w:val="24"/>
                <w:szCs w:val="24"/>
                <w:lang w:val="kk-KZ"/>
              </w:rPr>
            </w:pPr>
            <w:r w:rsidRPr="000B6E48">
              <w:rPr>
                <w:bCs/>
                <w:sz w:val="24"/>
                <w:szCs w:val="24"/>
                <w:lang w:val="kk-KZ"/>
              </w:rPr>
              <w:lastRenderedPageBreak/>
              <w:t xml:space="preserve">Орта білім беру ұйымдарының Бейнебақылау жүйелерін өңірлердегі ЖБО-ға қосу бөлігінде одан әрі жұмыс істеу үшін 1 млрд. 510 млн. теңге мөлшерінде қаражат көзделген. </w:t>
            </w:r>
          </w:p>
          <w:p w:rsidR="003A0BA2" w:rsidRPr="000B6E48" w:rsidRDefault="003A0BA2" w:rsidP="00125575">
            <w:pPr>
              <w:tabs>
                <w:tab w:val="left" w:pos="1210"/>
              </w:tabs>
              <w:jc w:val="both"/>
              <w:rPr>
                <w:bCs/>
                <w:i/>
                <w:sz w:val="24"/>
                <w:szCs w:val="24"/>
                <w:lang w:val="kk-KZ"/>
              </w:rPr>
            </w:pPr>
            <w:r w:rsidRPr="000B6E48">
              <w:rPr>
                <w:bCs/>
                <w:i/>
                <w:sz w:val="24"/>
                <w:szCs w:val="24"/>
                <w:lang w:val="kk-KZ"/>
              </w:rPr>
              <w:t>Анықтама: Бейнебақылау жүйелерін орнатуға жоспарланған қаржы қаражаты:</w:t>
            </w:r>
          </w:p>
          <w:p w:rsidR="003A0BA2" w:rsidRPr="000B6E48" w:rsidRDefault="003A0BA2" w:rsidP="00125575">
            <w:pPr>
              <w:tabs>
                <w:tab w:val="left" w:pos="1210"/>
              </w:tabs>
              <w:jc w:val="both"/>
              <w:rPr>
                <w:bCs/>
                <w:i/>
                <w:sz w:val="24"/>
                <w:szCs w:val="24"/>
                <w:lang w:val="kk-KZ"/>
              </w:rPr>
            </w:pPr>
            <w:r w:rsidRPr="000B6E48">
              <w:rPr>
                <w:bCs/>
                <w:i/>
                <w:sz w:val="24"/>
                <w:szCs w:val="24"/>
                <w:lang w:val="kk-KZ"/>
              </w:rPr>
              <w:t>Шымкент қаласы – 545 млн., Қарағанды – 327,4 млн., Қызылорда – 252 млн., Алматы – 237,6 млн., Маңғыстау – 76,5 млн., Нұр-Сұлтан қаласы – 38 млн., Ақтөбе – 16,4 млн., ШҚО – 9,5 млн., Ақмола – 7,4 млн., қостанай – 1 млн. теңге.</w:t>
            </w:r>
          </w:p>
          <w:p w:rsidR="003A0BA2" w:rsidRPr="000B6E48" w:rsidRDefault="003A0BA2" w:rsidP="00125575">
            <w:pPr>
              <w:tabs>
                <w:tab w:val="left" w:pos="1210"/>
              </w:tabs>
              <w:jc w:val="both"/>
              <w:rPr>
                <w:bCs/>
                <w:i/>
                <w:sz w:val="24"/>
                <w:szCs w:val="24"/>
                <w:lang w:val="kk-KZ"/>
              </w:rPr>
            </w:pPr>
            <w:r w:rsidRPr="000B6E48">
              <w:rPr>
                <w:bCs/>
                <w:i/>
                <w:sz w:val="24"/>
                <w:szCs w:val="24"/>
                <w:lang w:val="kk-KZ"/>
              </w:rPr>
              <w:t xml:space="preserve">Сонымен қатар, ҚР Ішкі істер министрлігінің ақпараты бойынша, 2 915 орта білім беру ұйымы Жедел басқару орталықтарына қосылған. </w:t>
            </w:r>
          </w:p>
          <w:p w:rsidR="003A0BA2" w:rsidRPr="000B6E48" w:rsidRDefault="003A0BA2" w:rsidP="00125575">
            <w:pPr>
              <w:tabs>
                <w:tab w:val="left" w:pos="1210"/>
              </w:tabs>
              <w:jc w:val="both"/>
              <w:rPr>
                <w:bCs/>
                <w:sz w:val="24"/>
                <w:szCs w:val="24"/>
                <w:lang w:val="kk-KZ"/>
              </w:rPr>
            </w:pPr>
            <w:r w:rsidRPr="000B6E48">
              <w:rPr>
                <w:bCs/>
                <w:i/>
                <w:sz w:val="24"/>
                <w:szCs w:val="24"/>
                <w:lang w:val="kk-KZ"/>
              </w:rPr>
              <w:t>Анықтама: Нұр-Сұлтан қаласы – 88, Алматы қаласы – 237, Шымкент қаласы – 111, Ақмола облысы – 123, Ақтөбе облысы – 52, Алматы облысы – 256, Атырау облысы – 65, ШҚО – 538, Жамбыл облысы – 0, БҚО – 84, Қарағанды облысы – 82, Қостанай облысы – 114, Қызылорда облысы – 202, СҚО – 193, Маңғыстау облысы – 48, Павлодар облысы – 171, Түркістан облысы-551.</w:t>
            </w:r>
          </w:p>
          <w:p w:rsidR="003A0BA2" w:rsidRPr="000B6E48" w:rsidRDefault="003A0BA2" w:rsidP="00125575">
            <w:pPr>
              <w:tabs>
                <w:tab w:val="left" w:pos="1210"/>
              </w:tabs>
              <w:jc w:val="both"/>
              <w:rPr>
                <w:bCs/>
                <w:sz w:val="24"/>
                <w:szCs w:val="24"/>
                <w:lang w:val="kk-KZ"/>
              </w:rPr>
            </w:pPr>
          </w:p>
        </w:tc>
      </w:tr>
      <w:tr w:rsidR="003A0BA2" w:rsidRPr="000B6E48" w:rsidTr="00125575">
        <w:tc>
          <w:tcPr>
            <w:tcW w:w="2689" w:type="dxa"/>
          </w:tcPr>
          <w:p w:rsidR="003A0BA2" w:rsidRPr="000B6E48" w:rsidRDefault="003A0BA2" w:rsidP="00125575">
            <w:pPr>
              <w:jc w:val="both"/>
              <w:rPr>
                <w:sz w:val="24"/>
                <w:szCs w:val="24"/>
                <w:lang w:val="kk-KZ"/>
              </w:rPr>
            </w:pPr>
            <w:r w:rsidRPr="000B6E48">
              <w:rPr>
                <w:sz w:val="24"/>
                <w:szCs w:val="24"/>
                <w:lang w:val="kk-KZ"/>
              </w:rPr>
              <w:lastRenderedPageBreak/>
              <w:t>5-көрсеткіш. Базалық ауызсу көздерімен, ең аз жабдықталған бөлек дәретханалармен және қол жууға арналған базалық құралдармен қамтамасыз етілген мектептердің үлесі</w:t>
            </w:r>
          </w:p>
        </w:tc>
        <w:tc>
          <w:tcPr>
            <w:tcW w:w="1984" w:type="dxa"/>
          </w:tcPr>
          <w:p w:rsidR="003A0BA2" w:rsidRPr="000B6E48" w:rsidRDefault="003A0BA2" w:rsidP="00125575">
            <w:pPr>
              <w:jc w:val="both"/>
              <w:rPr>
                <w:sz w:val="24"/>
                <w:szCs w:val="24"/>
                <w:lang w:val="kk-KZ"/>
              </w:rPr>
            </w:pPr>
            <w:r w:rsidRPr="000B6E48">
              <w:rPr>
                <w:sz w:val="24"/>
                <w:szCs w:val="24"/>
                <w:lang w:val="kk-KZ"/>
              </w:rPr>
              <w:t xml:space="preserve">ҚР Білім және ғылым бірінші вице-министрі </w:t>
            </w:r>
          </w:p>
          <w:p w:rsidR="003A0BA2" w:rsidRPr="000B6E48" w:rsidRDefault="003A0BA2" w:rsidP="00125575">
            <w:pPr>
              <w:jc w:val="both"/>
              <w:rPr>
                <w:sz w:val="24"/>
                <w:szCs w:val="24"/>
                <w:lang w:val="kk-KZ"/>
              </w:rPr>
            </w:pPr>
            <w:r w:rsidRPr="000B6E48">
              <w:rPr>
                <w:sz w:val="24"/>
                <w:szCs w:val="24"/>
                <w:lang w:val="kk-KZ"/>
              </w:rPr>
              <w:t xml:space="preserve">Ш.Т. Каринова, облыстардың, </w:t>
            </w:r>
          </w:p>
          <w:p w:rsidR="003A0BA2" w:rsidRPr="000B6E48" w:rsidRDefault="003A0BA2" w:rsidP="00125575">
            <w:pPr>
              <w:jc w:val="both"/>
              <w:rPr>
                <w:sz w:val="24"/>
                <w:szCs w:val="24"/>
                <w:lang w:val="kk-KZ"/>
              </w:rPr>
            </w:pPr>
            <w:r w:rsidRPr="000B6E48">
              <w:rPr>
                <w:sz w:val="24"/>
                <w:szCs w:val="24"/>
                <w:lang w:val="kk-KZ"/>
              </w:rPr>
              <w:t>Нұр-Сұлтан, Алматы және Шымкент қалаларының әкімдері</w:t>
            </w:r>
          </w:p>
        </w:tc>
        <w:tc>
          <w:tcPr>
            <w:tcW w:w="1418" w:type="dxa"/>
          </w:tcPr>
          <w:p w:rsidR="003A0BA2" w:rsidRPr="000B6E48" w:rsidRDefault="003A0BA2" w:rsidP="00125575">
            <w:pPr>
              <w:tabs>
                <w:tab w:val="left" w:pos="1210"/>
              </w:tabs>
              <w:jc w:val="center"/>
              <w:rPr>
                <w:bCs/>
                <w:sz w:val="24"/>
                <w:szCs w:val="24"/>
              </w:rPr>
            </w:pPr>
            <w:r w:rsidRPr="000B6E48">
              <w:rPr>
                <w:sz w:val="24"/>
                <w:szCs w:val="24"/>
              </w:rPr>
              <w:t>85,5</w:t>
            </w:r>
            <w:r w:rsidRPr="000B6E48">
              <w:rPr>
                <w:sz w:val="24"/>
                <w:szCs w:val="24"/>
                <w:lang w:val="kk-KZ"/>
              </w:rPr>
              <w:t xml:space="preserve"> </w:t>
            </w:r>
            <w:r w:rsidRPr="000B6E48">
              <w:rPr>
                <w:sz w:val="24"/>
                <w:szCs w:val="24"/>
              </w:rPr>
              <w:t>%</w:t>
            </w:r>
          </w:p>
        </w:tc>
        <w:tc>
          <w:tcPr>
            <w:tcW w:w="1417" w:type="dxa"/>
          </w:tcPr>
          <w:p w:rsidR="003A0BA2" w:rsidRPr="000B6E48" w:rsidRDefault="003A0BA2" w:rsidP="00125575">
            <w:pPr>
              <w:jc w:val="center"/>
              <w:rPr>
                <w:sz w:val="24"/>
                <w:szCs w:val="24"/>
              </w:rPr>
            </w:pPr>
            <w:r w:rsidRPr="000B6E48">
              <w:rPr>
                <w:sz w:val="24"/>
                <w:szCs w:val="24"/>
              </w:rPr>
              <w:t>85,5%</w:t>
            </w:r>
          </w:p>
        </w:tc>
        <w:tc>
          <w:tcPr>
            <w:tcW w:w="1559" w:type="dxa"/>
          </w:tcPr>
          <w:p w:rsidR="003A0BA2" w:rsidRPr="000B6E48" w:rsidRDefault="003A0BA2" w:rsidP="00125575">
            <w:pPr>
              <w:jc w:val="center"/>
              <w:rPr>
                <w:sz w:val="24"/>
                <w:szCs w:val="24"/>
              </w:rPr>
            </w:pPr>
            <w:r w:rsidRPr="000B6E48">
              <w:rPr>
                <w:sz w:val="24"/>
                <w:szCs w:val="24"/>
              </w:rPr>
              <w:t>100%</w:t>
            </w:r>
          </w:p>
        </w:tc>
        <w:tc>
          <w:tcPr>
            <w:tcW w:w="5670" w:type="dxa"/>
          </w:tcPr>
          <w:p w:rsidR="003A0BA2" w:rsidRPr="000B6E48" w:rsidRDefault="003A0BA2" w:rsidP="00125575">
            <w:pPr>
              <w:tabs>
                <w:tab w:val="left" w:pos="993"/>
              </w:tabs>
              <w:ind w:firstLine="572"/>
              <w:jc w:val="center"/>
              <w:rPr>
                <w:b/>
                <w:sz w:val="24"/>
                <w:szCs w:val="24"/>
                <w:u w:val="single"/>
              </w:rPr>
            </w:pPr>
            <w:r w:rsidRPr="000B6E48">
              <w:rPr>
                <w:b/>
                <w:sz w:val="24"/>
                <w:szCs w:val="24"/>
                <w:u w:val="single"/>
              </w:rPr>
              <w:t>Орындалды</w:t>
            </w:r>
          </w:p>
          <w:p w:rsidR="003A0BA2" w:rsidRPr="000B6E48" w:rsidRDefault="003A0BA2" w:rsidP="00125575">
            <w:pPr>
              <w:tabs>
                <w:tab w:val="left" w:pos="993"/>
              </w:tabs>
              <w:ind w:firstLine="572"/>
              <w:jc w:val="both"/>
              <w:rPr>
                <w:sz w:val="24"/>
                <w:szCs w:val="24"/>
              </w:rPr>
            </w:pPr>
            <w:r w:rsidRPr="000B6E48">
              <w:rPr>
                <w:sz w:val="24"/>
                <w:szCs w:val="24"/>
              </w:rPr>
              <w:t>2021 жылы 6455 мектепте білім беру ұйымдарының жалпы санынан (7550) ауыз судың базалық көздерімен, Жеке ең аз жабдықталған дәретханалармен және қол жууға арналған базалық құралдармен қамтамасыз етілді, бұл 85,5% - ды құрайды.</w:t>
            </w:r>
          </w:p>
        </w:tc>
      </w:tr>
      <w:tr w:rsidR="003A0BA2" w:rsidRPr="008634E3" w:rsidTr="00125575">
        <w:tc>
          <w:tcPr>
            <w:tcW w:w="2689" w:type="dxa"/>
          </w:tcPr>
          <w:p w:rsidR="003A0BA2" w:rsidRPr="000B6E48" w:rsidRDefault="003A0BA2" w:rsidP="00125575">
            <w:pPr>
              <w:jc w:val="both"/>
              <w:rPr>
                <w:sz w:val="24"/>
                <w:szCs w:val="24"/>
              </w:rPr>
            </w:pPr>
            <w:r w:rsidRPr="000B6E48">
              <w:rPr>
                <w:sz w:val="24"/>
                <w:szCs w:val="24"/>
              </w:rPr>
              <w:lastRenderedPageBreak/>
              <w:t>1-іс-шара. Орта білім беру ұйымдарында оқушылар үшін қолайлы жағдайлар жасау, оның ішінде ауызсумен, санитариямен және гигиенамен қамтамасыз ету</w:t>
            </w:r>
          </w:p>
        </w:tc>
        <w:tc>
          <w:tcPr>
            <w:tcW w:w="1984" w:type="dxa"/>
          </w:tcPr>
          <w:p w:rsidR="003A0BA2" w:rsidRPr="000B6E48" w:rsidRDefault="003A0BA2" w:rsidP="00125575">
            <w:pPr>
              <w:jc w:val="both"/>
              <w:rPr>
                <w:sz w:val="24"/>
                <w:szCs w:val="24"/>
                <w:lang w:val="kk-KZ"/>
              </w:rPr>
            </w:pPr>
            <w:r w:rsidRPr="000B6E48">
              <w:rPr>
                <w:sz w:val="24"/>
                <w:szCs w:val="24"/>
                <w:lang w:val="kk-KZ"/>
              </w:rPr>
              <w:t xml:space="preserve">ҚР Білім және ғылым бірінші вице-министрі </w:t>
            </w:r>
          </w:p>
          <w:p w:rsidR="003A0BA2" w:rsidRPr="000B6E48" w:rsidRDefault="003A0BA2" w:rsidP="00125575">
            <w:pPr>
              <w:jc w:val="both"/>
              <w:rPr>
                <w:sz w:val="24"/>
                <w:szCs w:val="24"/>
                <w:lang w:val="kk-KZ"/>
              </w:rPr>
            </w:pPr>
            <w:r w:rsidRPr="000B6E48">
              <w:rPr>
                <w:sz w:val="24"/>
                <w:szCs w:val="24"/>
                <w:lang w:val="kk-KZ"/>
              </w:rPr>
              <w:t xml:space="preserve">Ш.Т. Каринова, БҒМ МОБК төрағасы </w:t>
            </w:r>
          </w:p>
          <w:p w:rsidR="003A0BA2" w:rsidRPr="000B6E48" w:rsidRDefault="003A0BA2" w:rsidP="00125575">
            <w:pPr>
              <w:jc w:val="both"/>
              <w:rPr>
                <w:sz w:val="24"/>
                <w:szCs w:val="24"/>
                <w:lang w:val="kk-KZ"/>
              </w:rPr>
            </w:pPr>
            <w:r w:rsidRPr="000B6E48">
              <w:rPr>
                <w:sz w:val="24"/>
                <w:szCs w:val="24"/>
                <w:lang w:val="kk-KZ"/>
              </w:rPr>
              <w:t xml:space="preserve">Г.Р. Каримова, БҒМ БҚҚК төрағасы </w:t>
            </w:r>
          </w:p>
          <w:p w:rsidR="003A0BA2" w:rsidRPr="000B6E48" w:rsidRDefault="003A0BA2" w:rsidP="00125575">
            <w:pPr>
              <w:jc w:val="both"/>
              <w:rPr>
                <w:sz w:val="24"/>
                <w:szCs w:val="24"/>
                <w:lang w:val="kk-KZ"/>
              </w:rPr>
            </w:pPr>
            <w:r w:rsidRPr="000B6E48">
              <w:rPr>
                <w:sz w:val="24"/>
                <w:szCs w:val="24"/>
                <w:lang w:val="kk-KZ"/>
              </w:rPr>
              <w:t xml:space="preserve">Е.Н. Иманғалиев, облыстардың, </w:t>
            </w:r>
          </w:p>
          <w:p w:rsidR="003A0BA2" w:rsidRPr="000B6E48" w:rsidRDefault="003A0BA2" w:rsidP="00125575">
            <w:pPr>
              <w:jc w:val="both"/>
              <w:rPr>
                <w:sz w:val="24"/>
                <w:szCs w:val="24"/>
                <w:lang w:val="kk-KZ"/>
              </w:rPr>
            </w:pPr>
            <w:r w:rsidRPr="000B6E48">
              <w:rPr>
                <w:sz w:val="24"/>
                <w:szCs w:val="24"/>
                <w:lang w:val="kk-KZ"/>
              </w:rPr>
              <w:t>Нұр-Сұлтан, Алматы және Шымкент қалалары әкімдерінің жетекшілік ететін орынбасарлары</w:t>
            </w:r>
          </w:p>
        </w:tc>
        <w:tc>
          <w:tcPr>
            <w:tcW w:w="1418" w:type="dxa"/>
          </w:tcPr>
          <w:p w:rsidR="003A0BA2" w:rsidRPr="000B6E48" w:rsidRDefault="003A0BA2" w:rsidP="00125575">
            <w:pPr>
              <w:tabs>
                <w:tab w:val="left" w:pos="1210"/>
              </w:tabs>
              <w:jc w:val="both"/>
              <w:rPr>
                <w:bCs/>
                <w:sz w:val="24"/>
                <w:szCs w:val="24"/>
                <w:lang w:val="kk-KZ"/>
              </w:rPr>
            </w:pPr>
          </w:p>
        </w:tc>
        <w:tc>
          <w:tcPr>
            <w:tcW w:w="1417" w:type="dxa"/>
          </w:tcPr>
          <w:p w:rsidR="003A0BA2" w:rsidRPr="000B6E48" w:rsidRDefault="003A0BA2" w:rsidP="00125575">
            <w:pPr>
              <w:tabs>
                <w:tab w:val="left" w:pos="1210"/>
              </w:tabs>
              <w:jc w:val="both"/>
              <w:rPr>
                <w:bCs/>
                <w:sz w:val="24"/>
                <w:szCs w:val="24"/>
                <w:lang w:val="kk-KZ"/>
              </w:rPr>
            </w:pPr>
          </w:p>
        </w:tc>
        <w:tc>
          <w:tcPr>
            <w:tcW w:w="1559" w:type="dxa"/>
          </w:tcPr>
          <w:p w:rsidR="003A0BA2" w:rsidRPr="000B6E48" w:rsidRDefault="003A0BA2" w:rsidP="00125575">
            <w:pPr>
              <w:tabs>
                <w:tab w:val="left" w:pos="1210"/>
              </w:tabs>
              <w:jc w:val="both"/>
              <w:rPr>
                <w:bCs/>
                <w:sz w:val="24"/>
                <w:szCs w:val="24"/>
                <w:lang w:val="kk-KZ"/>
              </w:rPr>
            </w:pPr>
          </w:p>
        </w:tc>
        <w:tc>
          <w:tcPr>
            <w:tcW w:w="5670" w:type="dxa"/>
          </w:tcPr>
          <w:p w:rsidR="003A0BA2" w:rsidRPr="000B6E48" w:rsidRDefault="003A0BA2" w:rsidP="00125575">
            <w:pPr>
              <w:ind w:firstLine="217"/>
              <w:contextualSpacing/>
              <w:jc w:val="center"/>
              <w:rPr>
                <w:b/>
                <w:sz w:val="24"/>
                <w:szCs w:val="24"/>
                <w:u w:val="single"/>
                <w:lang w:val="kk-KZ"/>
              </w:rPr>
            </w:pPr>
            <w:r w:rsidRPr="000B6E48">
              <w:rPr>
                <w:b/>
                <w:sz w:val="24"/>
                <w:szCs w:val="24"/>
                <w:u w:val="single"/>
                <w:lang w:val="kk-KZ"/>
              </w:rPr>
              <w:t>Орындалды</w:t>
            </w:r>
          </w:p>
          <w:p w:rsidR="003A0BA2" w:rsidRPr="000B6E48" w:rsidRDefault="003A0BA2" w:rsidP="00125575">
            <w:pPr>
              <w:tabs>
                <w:tab w:val="left" w:pos="993"/>
              </w:tabs>
              <w:ind w:firstLine="572"/>
              <w:jc w:val="both"/>
              <w:rPr>
                <w:bCs/>
                <w:sz w:val="24"/>
                <w:szCs w:val="24"/>
                <w:shd w:val="clear" w:color="auto" w:fill="FFFFFF"/>
                <w:lang w:val="kk-KZ"/>
              </w:rPr>
            </w:pPr>
            <w:r w:rsidRPr="000B6E48">
              <w:rPr>
                <w:bCs/>
                <w:sz w:val="24"/>
                <w:szCs w:val="24"/>
                <w:shd w:val="clear" w:color="auto" w:fill="FFFFFF"/>
                <w:lang w:val="kk-KZ"/>
              </w:rPr>
              <w:t xml:space="preserve">ЖАО ақпараты бойынша бүгінгі күні </w:t>
            </w:r>
            <w:r w:rsidR="00125575">
              <w:rPr>
                <w:bCs/>
                <w:sz w:val="24"/>
                <w:szCs w:val="24"/>
                <w:shd w:val="clear" w:color="auto" w:fill="FFFFFF"/>
                <w:lang w:val="kk-KZ"/>
              </w:rPr>
              <w:t>6455</w:t>
            </w:r>
            <w:r w:rsidRPr="000B6E48">
              <w:rPr>
                <w:bCs/>
                <w:sz w:val="24"/>
                <w:szCs w:val="24"/>
                <w:shd w:val="clear" w:color="auto" w:fill="FFFFFF"/>
                <w:lang w:val="kk-KZ"/>
              </w:rPr>
              <w:t xml:space="preserve"> орта білім беру ұйымдарында (мектептердің 85,5%) «білім беру объектілеріне қойылатын санитариялық-эпидемиологиялық талаптар» санитариялық қағидаларына (ҚР ДСМ 05.08-ден бұйрығы) сәйкес санитариялық-эпидемиологиялық қорытынды бар. 2021 ж. № ҚР ЖЖМ-76).</w:t>
            </w:r>
          </w:p>
          <w:p w:rsidR="003A0BA2" w:rsidRPr="000B6E48" w:rsidRDefault="003A0BA2" w:rsidP="00125575">
            <w:pPr>
              <w:ind w:firstLine="572"/>
              <w:jc w:val="both"/>
              <w:rPr>
                <w:sz w:val="24"/>
                <w:szCs w:val="24"/>
                <w:lang w:val="kk-KZ"/>
              </w:rPr>
            </w:pPr>
            <w:r w:rsidRPr="000B6E48">
              <w:rPr>
                <w:bCs/>
                <w:sz w:val="24"/>
                <w:szCs w:val="24"/>
                <w:shd w:val="clear" w:color="auto" w:fill="FFFFFF"/>
                <w:lang w:val="kk-KZ"/>
              </w:rPr>
              <w:t>Осылайша, еліміздің барлық мектептерінде оқушылар үшін қолайлы жағдайлар жасалған, соның ішінде ауыз сумен, санитариямен және гигиенамен қамтамасыз ету</w:t>
            </w:r>
          </w:p>
        </w:tc>
      </w:tr>
      <w:tr w:rsidR="003A0BA2" w:rsidRPr="000B6E48" w:rsidTr="00125575">
        <w:tc>
          <w:tcPr>
            <w:tcW w:w="2689" w:type="dxa"/>
          </w:tcPr>
          <w:p w:rsidR="003A0BA2" w:rsidRPr="000B6E48" w:rsidRDefault="003A0BA2" w:rsidP="00125575">
            <w:pPr>
              <w:jc w:val="both"/>
              <w:rPr>
                <w:iCs/>
                <w:sz w:val="24"/>
                <w:szCs w:val="24"/>
                <w:lang w:val="kk-KZ"/>
              </w:rPr>
            </w:pPr>
            <w:r w:rsidRPr="000B6E48">
              <w:rPr>
                <w:b/>
                <w:sz w:val="24"/>
                <w:szCs w:val="24"/>
                <w:lang w:val="kk-KZ"/>
              </w:rPr>
              <w:t>6-көрсеткіш. Даму мүмкіндіктері шектеулі балаларды арнайы психологиялық-педагогикалық қолдаумен және ерте түзетумен қамту</w:t>
            </w:r>
          </w:p>
        </w:tc>
        <w:tc>
          <w:tcPr>
            <w:tcW w:w="1984" w:type="dxa"/>
          </w:tcPr>
          <w:p w:rsidR="003A0BA2" w:rsidRPr="000B6E48" w:rsidRDefault="003A0BA2" w:rsidP="00125575">
            <w:pPr>
              <w:jc w:val="center"/>
              <w:rPr>
                <w:sz w:val="24"/>
                <w:szCs w:val="24"/>
                <w:lang w:val="kk-KZ"/>
              </w:rPr>
            </w:pPr>
            <w:r w:rsidRPr="000B6E48">
              <w:rPr>
                <w:sz w:val="24"/>
                <w:szCs w:val="24"/>
                <w:lang w:val="kk-KZ"/>
              </w:rPr>
              <w:t xml:space="preserve">ҚР Білім және ғылым бірінші вице-министрі </w:t>
            </w:r>
          </w:p>
          <w:p w:rsidR="003A0BA2" w:rsidRPr="000B6E48" w:rsidRDefault="003A0BA2" w:rsidP="00125575">
            <w:pPr>
              <w:jc w:val="center"/>
              <w:rPr>
                <w:sz w:val="24"/>
                <w:szCs w:val="24"/>
                <w:lang w:val="kk-KZ"/>
              </w:rPr>
            </w:pPr>
            <w:r w:rsidRPr="000B6E48">
              <w:rPr>
                <w:sz w:val="24"/>
                <w:szCs w:val="24"/>
                <w:lang w:val="kk-KZ"/>
              </w:rPr>
              <w:t xml:space="preserve">Ш.Т. Каринова, облыстардың, </w:t>
            </w:r>
            <w:r w:rsidRPr="000B6E48">
              <w:rPr>
                <w:sz w:val="24"/>
                <w:szCs w:val="24"/>
                <w:lang w:val="kk-KZ"/>
              </w:rPr>
              <w:br/>
              <w:t>Нұр-Сұлтан, Алматы және Шымкент қалаларының әкімдері</w:t>
            </w:r>
          </w:p>
        </w:tc>
        <w:tc>
          <w:tcPr>
            <w:tcW w:w="1418" w:type="dxa"/>
          </w:tcPr>
          <w:p w:rsidR="003A0BA2" w:rsidRPr="000B6E48" w:rsidRDefault="003A0BA2" w:rsidP="00125575">
            <w:pPr>
              <w:tabs>
                <w:tab w:val="left" w:pos="1210"/>
              </w:tabs>
              <w:jc w:val="center"/>
              <w:rPr>
                <w:bCs/>
                <w:sz w:val="24"/>
                <w:szCs w:val="24"/>
              </w:rPr>
            </w:pPr>
            <w:r w:rsidRPr="000B6E48">
              <w:rPr>
                <w:sz w:val="24"/>
                <w:szCs w:val="24"/>
                <w:lang w:val="en-US"/>
              </w:rPr>
              <w:t>50</w:t>
            </w:r>
            <w:r w:rsidRPr="000B6E48">
              <w:rPr>
                <w:sz w:val="24"/>
                <w:szCs w:val="24"/>
                <w:lang w:val="kk-KZ"/>
              </w:rPr>
              <w:t xml:space="preserve"> </w:t>
            </w:r>
            <w:r w:rsidRPr="000B6E48">
              <w:rPr>
                <w:sz w:val="24"/>
                <w:szCs w:val="24"/>
              </w:rPr>
              <w:t>%</w:t>
            </w:r>
          </w:p>
        </w:tc>
        <w:tc>
          <w:tcPr>
            <w:tcW w:w="1417" w:type="dxa"/>
          </w:tcPr>
          <w:p w:rsidR="003A0BA2" w:rsidRPr="000B6E48" w:rsidRDefault="003A0BA2" w:rsidP="00125575">
            <w:pPr>
              <w:jc w:val="center"/>
              <w:rPr>
                <w:sz w:val="24"/>
                <w:szCs w:val="24"/>
              </w:rPr>
            </w:pPr>
            <w:r w:rsidRPr="000B6E48">
              <w:rPr>
                <w:sz w:val="24"/>
                <w:szCs w:val="24"/>
              </w:rPr>
              <w:t>74,7%</w:t>
            </w:r>
          </w:p>
        </w:tc>
        <w:tc>
          <w:tcPr>
            <w:tcW w:w="1559" w:type="dxa"/>
          </w:tcPr>
          <w:p w:rsidR="003A0BA2" w:rsidRPr="000B6E48" w:rsidRDefault="003A0BA2" w:rsidP="00125575">
            <w:pPr>
              <w:jc w:val="center"/>
              <w:rPr>
                <w:sz w:val="24"/>
                <w:szCs w:val="24"/>
              </w:rPr>
            </w:pPr>
            <w:r w:rsidRPr="000B6E48">
              <w:rPr>
                <w:sz w:val="24"/>
                <w:szCs w:val="24"/>
              </w:rPr>
              <w:t>149,4%</w:t>
            </w:r>
          </w:p>
        </w:tc>
        <w:tc>
          <w:tcPr>
            <w:tcW w:w="5670" w:type="dxa"/>
          </w:tcPr>
          <w:p w:rsidR="003A0BA2" w:rsidRPr="000B6E48" w:rsidRDefault="003A0BA2" w:rsidP="00125575">
            <w:pPr>
              <w:jc w:val="center"/>
              <w:rPr>
                <w:b/>
                <w:iCs/>
                <w:sz w:val="24"/>
                <w:szCs w:val="24"/>
                <w:u w:val="single"/>
              </w:rPr>
            </w:pPr>
            <w:r w:rsidRPr="000B6E48">
              <w:rPr>
                <w:b/>
                <w:iCs/>
                <w:sz w:val="24"/>
                <w:szCs w:val="24"/>
                <w:u w:val="single"/>
              </w:rPr>
              <w:t>Орындалды</w:t>
            </w:r>
          </w:p>
          <w:p w:rsidR="003A0BA2" w:rsidRPr="000B6E48" w:rsidRDefault="003A0BA2" w:rsidP="00125575">
            <w:pPr>
              <w:jc w:val="both"/>
              <w:rPr>
                <w:sz w:val="24"/>
                <w:szCs w:val="24"/>
              </w:rPr>
            </w:pPr>
            <w:r w:rsidRPr="000B6E48">
              <w:rPr>
                <w:sz w:val="24"/>
                <w:szCs w:val="24"/>
              </w:rPr>
              <w:t>Облыстық психологиялық-медициналық-педагогикалық консультациялардың деректері бойынша 2021 жылы ерекше білім берілуіне қажеттілігі бар 175 082 бала анықталды.</w:t>
            </w:r>
          </w:p>
          <w:p w:rsidR="003A0BA2" w:rsidRPr="000B6E48" w:rsidRDefault="003A0BA2" w:rsidP="00125575">
            <w:pPr>
              <w:jc w:val="both"/>
              <w:rPr>
                <w:sz w:val="24"/>
                <w:szCs w:val="24"/>
              </w:rPr>
            </w:pPr>
            <w:r w:rsidRPr="000B6E48">
              <w:rPr>
                <w:sz w:val="24"/>
                <w:szCs w:val="24"/>
              </w:rPr>
              <w:t>Білім беру, денсаулық сақтау, әлеуметтік қорғау ұйымдарында, қоғамдық және жеке ұйымдарда білім беру бағдарламалары бойынша оқытумен, тәрбиемен және түзету-педагогикалық қолдаумен 170 433 бала қамтылған, бұл 97,34% - ды құрайды.</w:t>
            </w:r>
          </w:p>
          <w:p w:rsidR="003A0BA2" w:rsidRPr="000B6E48" w:rsidRDefault="003A0BA2" w:rsidP="00125575">
            <w:pPr>
              <w:jc w:val="both"/>
              <w:rPr>
                <w:sz w:val="24"/>
                <w:szCs w:val="24"/>
              </w:rPr>
            </w:pPr>
            <w:r w:rsidRPr="000B6E48">
              <w:rPr>
                <w:sz w:val="24"/>
                <w:szCs w:val="24"/>
              </w:rPr>
              <w:t xml:space="preserve">Арнайы білім беру ұйымдарының түрлерінде білім алу шеңберінде 2021 жылы анықталған 175 082 OOP бар балалардың жалпы санынан 130 797 OOP бар </w:t>
            </w:r>
            <w:r w:rsidRPr="000B6E48">
              <w:rPr>
                <w:sz w:val="24"/>
                <w:szCs w:val="24"/>
              </w:rPr>
              <w:lastRenderedPageBreak/>
              <w:t>балалар (74,7%) түзету-педагогикалық көмек алады</w:t>
            </w:r>
          </w:p>
        </w:tc>
      </w:tr>
      <w:tr w:rsidR="003A0BA2" w:rsidRPr="000B6E48" w:rsidTr="00125575">
        <w:tc>
          <w:tcPr>
            <w:tcW w:w="2689" w:type="dxa"/>
            <w:vAlign w:val="center"/>
          </w:tcPr>
          <w:p w:rsidR="003A0BA2" w:rsidRPr="000B6E48" w:rsidRDefault="003A0BA2" w:rsidP="00125575">
            <w:pPr>
              <w:jc w:val="both"/>
              <w:rPr>
                <w:b/>
                <w:sz w:val="24"/>
                <w:szCs w:val="24"/>
              </w:rPr>
            </w:pPr>
            <w:r w:rsidRPr="000B6E48">
              <w:rPr>
                <w:iCs/>
                <w:sz w:val="24"/>
                <w:szCs w:val="24"/>
              </w:rPr>
              <w:lastRenderedPageBreak/>
              <w:t>1</w:t>
            </w:r>
            <w:r w:rsidRPr="000B6E48">
              <w:rPr>
                <w:iCs/>
                <w:sz w:val="24"/>
                <w:szCs w:val="24"/>
                <w:lang w:val="kk-KZ"/>
              </w:rPr>
              <w:t>-іс-шара</w:t>
            </w:r>
            <w:r w:rsidRPr="000B6E48">
              <w:rPr>
                <w:iCs/>
                <w:sz w:val="24"/>
                <w:szCs w:val="24"/>
              </w:rPr>
              <w:t>. Өңірдің қажеттіліктерін ескере отырып және заман</w:t>
            </w:r>
            <w:r w:rsidRPr="000B6E48">
              <w:rPr>
                <w:iCs/>
                <w:sz w:val="24"/>
                <w:szCs w:val="24"/>
                <w:lang w:val="kk-KZ"/>
              </w:rPr>
              <w:t>ауи</w:t>
            </w:r>
            <w:r w:rsidRPr="000B6E48">
              <w:rPr>
                <w:iCs/>
                <w:sz w:val="24"/>
                <w:szCs w:val="24"/>
              </w:rPr>
              <w:t xml:space="preserve"> талаптар мен стандарттарға сәйкес ПМПК желісін кеңейту (50 мың балаға 1 ПМПК)</w:t>
            </w:r>
          </w:p>
        </w:tc>
        <w:tc>
          <w:tcPr>
            <w:tcW w:w="1984" w:type="dxa"/>
          </w:tcPr>
          <w:p w:rsidR="003A0BA2" w:rsidRPr="000B6E48" w:rsidRDefault="003A0BA2" w:rsidP="00125575">
            <w:pPr>
              <w:rPr>
                <w:sz w:val="24"/>
                <w:szCs w:val="24"/>
                <w:lang w:val="kk-KZ"/>
              </w:rPr>
            </w:pPr>
            <w:r w:rsidRPr="000B6E48">
              <w:rPr>
                <w:sz w:val="24"/>
                <w:szCs w:val="24"/>
                <w:lang w:val="kk-KZ"/>
              </w:rPr>
              <w:t xml:space="preserve">ҚР Білім және ғылым бірінші вице-министрі </w:t>
            </w:r>
          </w:p>
          <w:p w:rsidR="003A0BA2" w:rsidRPr="000B6E48" w:rsidRDefault="003A0BA2" w:rsidP="00125575">
            <w:pPr>
              <w:jc w:val="center"/>
              <w:rPr>
                <w:sz w:val="24"/>
                <w:szCs w:val="24"/>
                <w:lang w:val="kk-KZ"/>
              </w:rPr>
            </w:pPr>
            <w:r w:rsidRPr="000B6E48">
              <w:rPr>
                <w:sz w:val="24"/>
                <w:szCs w:val="24"/>
                <w:lang w:val="kk-KZ"/>
              </w:rPr>
              <w:t xml:space="preserve">Ш.Т. Каринова, БҒМ МОБК төрағасы </w:t>
            </w:r>
          </w:p>
          <w:p w:rsidR="003A0BA2" w:rsidRPr="000B6E48" w:rsidRDefault="003A0BA2" w:rsidP="00125575">
            <w:pPr>
              <w:jc w:val="center"/>
              <w:rPr>
                <w:sz w:val="24"/>
                <w:szCs w:val="24"/>
                <w:lang w:val="kk-KZ"/>
              </w:rPr>
            </w:pPr>
            <w:r w:rsidRPr="000B6E48">
              <w:rPr>
                <w:sz w:val="24"/>
                <w:szCs w:val="24"/>
                <w:lang w:val="kk-KZ"/>
              </w:rPr>
              <w:t xml:space="preserve">Г.Р. Каримова, облыстардың, </w:t>
            </w:r>
            <w:r w:rsidRPr="000B6E48">
              <w:rPr>
                <w:sz w:val="24"/>
                <w:szCs w:val="24"/>
                <w:lang w:val="kk-KZ"/>
              </w:rPr>
              <w:br/>
              <w:t>Нұр-Сұлтан, Алматы және Шымкент қалалары әкімдерінің жетекшілік ететін орынбасарлары</w:t>
            </w:r>
          </w:p>
        </w:tc>
        <w:tc>
          <w:tcPr>
            <w:tcW w:w="1418" w:type="dxa"/>
          </w:tcPr>
          <w:p w:rsidR="003A0BA2" w:rsidRPr="000B6E48" w:rsidRDefault="003A0BA2" w:rsidP="00125575">
            <w:pPr>
              <w:jc w:val="both"/>
              <w:rPr>
                <w:sz w:val="24"/>
                <w:szCs w:val="24"/>
              </w:rPr>
            </w:pPr>
            <w:r w:rsidRPr="000B6E48">
              <w:rPr>
                <w:sz w:val="24"/>
                <w:szCs w:val="24"/>
              </w:rPr>
              <w:t>За счет орынного бюджета</w:t>
            </w:r>
          </w:p>
        </w:tc>
        <w:tc>
          <w:tcPr>
            <w:tcW w:w="1417" w:type="dxa"/>
          </w:tcPr>
          <w:p w:rsidR="003A0BA2" w:rsidRPr="000B6E48" w:rsidRDefault="003A0BA2" w:rsidP="00125575">
            <w:pPr>
              <w:jc w:val="both"/>
              <w:rPr>
                <w:sz w:val="24"/>
                <w:szCs w:val="24"/>
              </w:rPr>
            </w:pPr>
            <w:r w:rsidRPr="000B6E48">
              <w:rPr>
                <w:sz w:val="24"/>
                <w:szCs w:val="24"/>
              </w:rPr>
              <w:t>-</w:t>
            </w:r>
          </w:p>
        </w:tc>
        <w:tc>
          <w:tcPr>
            <w:tcW w:w="1559" w:type="dxa"/>
          </w:tcPr>
          <w:p w:rsidR="003A0BA2" w:rsidRPr="000B6E48" w:rsidRDefault="003A0BA2" w:rsidP="00125575">
            <w:pPr>
              <w:jc w:val="both"/>
              <w:rPr>
                <w:sz w:val="24"/>
                <w:szCs w:val="24"/>
              </w:rPr>
            </w:pPr>
            <w:r w:rsidRPr="000B6E48">
              <w:rPr>
                <w:sz w:val="24"/>
                <w:szCs w:val="24"/>
              </w:rPr>
              <w:t>-</w:t>
            </w:r>
          </w:p>
        </w:tc>
        <w:tc>
          <w:tcPr>
            <w:tcW w:w="5670" w:type="dxa"/>
          </w:tcPr>
          <w:p w:rsidR="003A0BA2" w:rsidRPr="000B6E48" w:rsidRDefault="003A0BA2" w:rsidP="00125575">
            <w:pPr>
              <w:jc w:val="center"/>
              <w:rPr>
                <w:b/>
                <w:color w:val="000000" w:themeColor="text1"/>
                <w:sz w:val="24"/>
                <w:szCs w:val="24"/>
                <w:u w:val="single"/>
              </w:rPr>
            </w:pPr>
            <w:r w:rsidRPr="000B6E48">
              <w:rPr>
                <w:b/>
                <w:color w:val="000000" w:themeColor="text1"/>
                <w:sz w:val="24"/>
                <w:szCs w:val="24"/>
                <w:u w:val="single"/>
                <w:lang w:val="kk-KZ"/>
              </w:rPr>
              <w:t>Орындалды</w:t>
            </w:r>
          </w:p>
          <w:p w:rsidR="003A0BA2" w:rsidRPr="000B6E48" w:rsidRDefault="003A0BA2" w:rsidP="00125575">
            <w:pPr>
              <w:jc w:val="both"/>
              <w:rPr>
                <w:b/>
                <w:iCs/>
                <w:color w:val="000000" w:themeColor="text1"/>
                <w:sz w:val="24"/>
                <w:szCs w:val="24"/>
                <w:u w:val="single"/>
              </w:rPr>
            </w:pPr>
            <w:r w:rsidRPr="000B6E48">
              <w:rPr>
                <w:sz w:val="24"/>
                <w:szCs w:val="24"/>
              </w:rPr>
              <w:t>Қазақстан Республикасында 2021 жылы 8 психологиялық-медициналық-педагогикалық консультация ашылды: - Қарағанды қаласында (Қарағанды облысы білім басқармасының Қарағанды облыстық №5 ПМПК КММ; - Маңғыстау облысында 2 ПМПК (Ақтау қалалық ПМПК, Маңғыстау облысының Бейнеу аудандық аймақтық ПМПК); - Алматы облысында 5 ПМПК (Еңбекшіқазақ ауданы Шелек ауылы №8 ОПМПК, Қарасай ауданы Абай ауылы №9 ОПМПК, Қарғалы ауылы №10 ОПМПК, Жамбыл ауданы 11 Қапшағай қаласы, Көксу ауданы Балпық би ауылы №12 ОПМПК).</w:t>
            </w:r>
            <w:r w:rsidRPr="000B6E48">
              <w:rPr>
                <w:sz w:val="24"/>
                <w:szCs w:val="24"/>
              </w:rPr>
              <w:br/>
            </w:r>
          </w:p>
        </w:tc>
      </w:tr>
      <w:tr w:rsidR="003A0BA2" w:rsidRPr="008634E3" w:rsidTr="00125575">
        <w:tc>
          <w:tcPr>
            <w:tcW w:w="2689" w:type="dxa"/>
            <w:vAlign w:val="center"/>
          </w:tcPr>
          <w:p w:rsidR="003A0BA2" w:rsidRPr="000B6E48" w:rsidRDefault="003A0BA2" w:rsidP="00125575">
            <w:pPr>
              <w:jc w:val="both"/>
              <w:rPr>
                <w:b/>
                <w:sz w:val="24"/>
                <w:szCs w:val="24"/>
              </w:rPr>
            </w:pPr>
            <w:r w:rsidRPr="000B6E48">
              <w:rPr>
                <w:iCs/>
                <w:sz w:val="24"/>
                <w:szCs w:val="24"/>
                <w:lang w:val="kk-KZ"/>
              </w:rPr>
              <w:t>2-іс-шара</w:t>
            </w:r>
            <w:r w:rsidRPr="000B6E48">
              <w:rPr>
                <w:iCs/>
                <w:sz w:val="24"/>
                <w:szCs w:val="24"/>
              </w:rPr>
              <w:t xml:space="preserve">. Даму мүмкіндіктері шектеулі балаларды арнайы психологиялық-педагогикалық қолдауға </w:t>
            </w:r>
            <w:r w:rsidRPr="000B6E48">
              <w:rPr>
                <w:iCs/>
                <w:sz w:val="24"/>
                <w:szCs w:val="24"/>
                <w:lang w:val="kk-KZ"/>
              </w:rPr>
              <w:t xml:space="preserve">арналған </w:t>
            </w:r>
            <w:r w:rsidRPr="000B6E48">
              <w:rPr>
                <w:iCs/>
                <w:sz w:val="24"/>
                <w:szCs w:val="24"/>
              </w:rPr>
              <w:t>мемлекеттік білім беру тапсырысын орналастыру</w:t>
            </w:r>
          </w:p>
        </w:tc>
        <w:tc>
          <w:tcPr>
            <w:tcW w:w="1984" w:type="dxa"/>
          </w:tcPr>
          <w:p w:rsidR="003A0BA2" w:rsidRPr="000B6E48" w:rsidRDefault="003A0BA2" w:rsidP="00125575">
            <w:pPr>
              <w:jc w:val="center"/>
              <w:rPr>
                <w:sz w:val="24"/>
                <w:szCs w:val="24"/>
                <w:lang w:val="kk-KZ"/>
              </w:rPr>
            </w:pPr>
            <w:r w:rsidRPr="000B6E48">
              <w:rPr>
                <w:sz w:val="24"/>
                <w:szCs w:val="24"/>
                <w:lang w:val="kk-KZ"/>
              </w:rPr>
              <w:t xml:space="preserve">ҚР Білім және ғылым бірінші вице-министрі </w:t>
            </w:r>
          </w:p>
          <w:p w:rsidR="003A0BA2" w:rsidRPr="000B6E48" w:rsidRDefault="003A0BA2" w:rsidP="00125575">
            <w:pPr>
              <w:jc w:val="center"/>
              <w:rPr>
                <w:sz w:val="24"/>
                <w:szCs w:val="24"/>
                <w:lang w:val="kk-KZ"/>
              </w:rPr>
            </w:pPr>
            <w:r w:rsidRPr="000B6E48">
              <w:rPr>
                <w:sz w:val="24"/>
                <w:szCs w:val="24"/>
                <w:lang w:val="kk-KZ"/>
              </w:rPr>
              <w:t xml:space="preserve">Ш.Т. Каринова, БҒМ МОБК төрағасы </w:t>
            </w:r>
          </w:p>
          <w:p w:rsidR="003A0BA2" w:rsidRPr="000B6E48" w:rsidRDefault="003A0BA2" w:rsidP="00125575">
            <w:pPr>
              <w:jc w:val="center"/>
              <w:rPr>
                <w:sz w:val="24"/>
                <w:szCs w:val="24"/>
                <w:lang w:val="kk-KZ"/>
              </w:rPr>
            </w:pPr>
            <w:r w:rsidRPr="000B6E48">
              <w:rPr>
                <w:sz w:val="24"/>
                <w:szCs w:val="24"/>
                <w:lang w:val="kk-KZ"/>
              </w:rPr>
              <w:t xml:space="preserve">Г.Р. Каримова, облыстардың, </w:t>
            </w:r>
            <w:r w:rsidRPr="000B6E48">
              <w:rPr>
                <w:sz w:val="24"/>
                <w:szCs w:val="24"/>
                <w:lang w:val="kk-KZ"/>
              </w:rPr>
              <w:br/>
              <w:t>Нұр-Сұлтан, Алматы және Шымкент қалалары әкімдерінің жетекшілік ететін орынбасарлары</w:t>
            </w:r>
          </w:p>
        </w:tc>
        <w:tc>
          <w:tcPr>
            <w:tcW w:w="1418" w:type="dxa"/>
          </w:tcPr>
          <w:p w:rsidR="003A0BA2" w:rsidRPr="000B6E48" w:rsidRDefault="003A0BA2" w:rsidP="00125575">
            <w:pPr>
              <w:tabs>
                <w:tab w:val="left" w:pos="1210"/>
              </w:tabs>
              <w:jc w:val="both"/>
              <w:rPr>
                <w:bCs/>
                <w:sz w:val="24"/>
                <w:szCs w:val="24"/>
                <w:lang w:val="kk-KZ"/>
              </w:rPr>
            </w:pPr>
          </w:p>
        </w:tc>
        <w:tc>
          <w:tcPr>
            <w:tcW w:w="1417" w:type="dxa"/>
          </w:tcPr>
          <w:p w:rsidR="003A0BA2" w:rsidRPr="000B6E48" w:rsidRDefault="003A0BA2" w:rsidP="00125575">
            <w:pPr>
              <w:tabs>
                <w:tab w:val="left" w:pos="1210"/>
              </w:tabs>
              <w:jc w:val="both"/>
              <w:rPr>
                <w:bCs/>
                <w:sz w:val="24"/>
                <w:szCs w:val="24"/>
                <w:lang w:val="kk-KZ"/>
              </w:rPr>
            </w:pPr>
          </w:p>
        </w:tc>
        <w:tc>
          <w:tcPr>
            <w:tcW w:w="1559" w:type="dxa"/>
          </w:tcPr>
          <w:p w:rsidR="003A0BA2" w:rsidRPr="000B6E48" w:rsidRDefault="003A0BA2" w:rsidP="00125575">
            <w:pPr>
              <w:tabs>
                <w:tab w:val="left" w:pos="1210"/>
              </w:tabs>
              <w:jc w:val="both"/>
              <w:rPr>
                <w:bCs/>
                <w:sz w:val="24"/>
                <w:szCs w:val="24"/>
                <w:lang w:val="kk-KZ"/>
              </w:rPr>
            </w:pPr>
          </w:p>
        </w:tc>
        <w:tc>
          <w:tcPr>
            <w:tcW w:w="5670" w:type="dxa"/>
          </w:tcPr>
          <w:p w:rsidR="003A0BA2" w:rsidRPr="000B6E48" w:rsidRDefault="003A0BA2" w:rsidP="00125575">
            <w:pPr>
              <w:jc w:val="center"/>
              <w:rPr>
                <w:b/>
                <w:color w:val="000000" w:themeColor="text1"/>
                <w:sz w:val="24"/>
                <w:szCs w:val="24"/>
                <w:u w:val="single"/>
                <w:lang w:val="kk-KZ"/>
              </w:rPr>
            </w:pPr>
            <w:r w:rsidRPr="000B6E48">
              <w:rPr>
                <w:b/>
                <w:color w:val="000000" w:themeColor="text1"/>
                <w:sz w:val="24"/>
                <w:szCs w:val="24"/>
                <w:u w:val="single"/>
                <w:lang w:val="kk-KZ"/>
              </w:rPr>
              <w:t>Орындалды</w:t>
            </w:r>
          </w:p>
          <w:p w:rsidR="003A0BA2" w:rsidRPr="000B6E48" w:rsidRDefault="003A0BA2" w:rsidP="00125575">
            <w:pPr>
              <w:tabs>
                <w:tab w:val="left" w:pos="1210"/>
              </w:tabs>
              <w:jc w:val="both"/>
              <w:rPr>
                <w:bCs/>
                <w:color w:val="000000"/>
                <w:sz w:val="24"/>
                <w:szCs w:val="24"/>
                <w:lang w:val="kk-KZ"/>
              </w:rPr>
            </w:pPr>
            <w:r w:rsidRPr="000B6E48">
              <w:rPr>
                <w:bCs/>
                <w:color w:val="000000"/>
                <w:sz w:val="24"/>
                <w:szCs w:val="24"/>
                <w:lang w:val="kk-KZ"/>
              </w:rPr>
              <w:t>Білім беру туралы Заңға сәйкес мемлекеттік білім беру тапсырысын орналастыру 2022 жылғы 1 қыркүйектен бастап Даму мүмкіндігі шектеулі балаларды арнайы психологиялық-педагогикалық қолдауға жоспарланып отыр.</w:t>
            </w:r>
          </w:p>
        </w:tc>
      </w:tr>
    </w:tbl>
    <w:p w:rsidR="003A0BA2" w:rsidRPr="000B6E48" w:rsidRDefault="003A0BA2" w:rsidP="003A0BA2">
      <w:pPr>
        <w:autoSpaceDE/>
        <w:autoSpaceDN/>
        <w:jc w:val="center"/>
        <w:rPr>
          <w:bCs/>
          <w:color w:val="000000"/>
          <w:sz w:val="24"/>
          <w:szCs w:val="24"/>
          <w:lang w:val="kk-KZ"/>
        </w:rPr>
      </w:pPr>
    </w:p>
    <w:p w:rsidR="00A043D9" w:rsidRPr="000B6E48" w:rsidRDefault="00A043D9" w:rsidP="00510102">
      <w:pPr>
        <w:pStyle w:val="ab"/>
        <w:autoSpaceDE/>
        <w:autoSpaceDN/>
        <w:ind w:left="0"/>
        <w:rPr>
          <w:bCs/>
          <w:color w:val="000000"/>
          <w:sz w:val="24"/>
          <w:szCs w:val="24"/>
          <w:lang w:val="kk-KZ"/>
        </w:rPr>
      </w:pPr>
    </w:p>
    <w:tbl>
      <w:tblPr>
        <w:tblStyle w:val="af3"/>
        <w:tblW w:w="14737" w:type="dxa"/>
        <w:tblLayout w:type="fixed"/>
        <w:tblLook w:val="04A0" w:firstRow="1" w:lastRow="0" w:firstColumn="1" w:lastColumn="0" w:noHBand="0" w:noVBand="1"/>
      </w:tblPr>
      <w:tblGrid>
        <w:gridCol w:w="2689"/>
        <w:gridCol w:w="1984"/>
        <w:gridCol w:w="1418"/>
        <w:gridCol w:w="1417"/>
        <w:gridCol w:w="1559"/>
        <w:gridCol w:w="5670"/>
      </w:tblGrid>
      <w:tr w:rsidR="00A966E0" w:rsidRPr="000B6E48" w:rsidTr="009766CC">
        <w:trPr>
          <w:trHeight w:val="1291"/>
        </w:trPr>
        <w:tc>
          <w:tcPr>
            <w:tcW w:w="2689" w:type="dxa"/>
          </w:tcPr>
          <w:p w:rsidR="00A966E0" w:rsidRPr="000B6E48" w:rsidRDefault="00A966E0" w:rsidP="00510102">
            <w:pPr>
              <w:jc w:val="both"/>
              <w:rPr>
                <w:iCs/>
                <w:sz w:val="24"/>
                <w:szCs w:val="24"/>
              </w:rPr>
            </w:pPr>
            <w:r w:rsidRPr="000B6E48">
              <w:rPr>
                <w:sz w:val="24"/>
                <w:szCs w:val="24"/>
                <w:lang w:val="kk-KZ"/>
              </w:rPr>
              <w:t>уақытша жұмыс орындары</w:t>
            </w:r>
            <w:r w:rsidRPr="000B6E48">
              <w:rPr>
                <w:iCs/>
                <w:sz w:val="24"/>
                <w:szCs w:val="24"/>
              </w:rPr>
              <w:t xml:space="preserve"> </w:t>
            </w:r>
          </w:p>
        </w:tc>
        <w:tc>
          <w:tcPr>
            <w:tcW w:w="1984" w:type="dxa"/>
          </w:tcPr>
          <w:p w:rsidR="00A966E0" w:rsidRPr="000B6E48" w:rsidRDefault="00A966E0" w:rsidP="00510102">
            <w:pPr>
              <w:jc w:val="both"/>
              <w:rPr>
                <w:sz w:val="24"/>
                <w:szCs w:val="24"/>
              </w:rPr>
            </w:pPr>
          </w:p>
        </w:tc>
        <w:tc>
          <w:tcPr>
            <w:tcW w:w="1418" w:type="dxa"/>
          </w:tcPr>
          <w:p w:rsidR="00A966E0" w:rsidRPr="000B6E48" w:rsidRDefault="00A966E0" w:rsidP="00510102">
            <w:pPr>
              <w:jc w:val="center"/>
              <w:rPr>
                <w:iCs/>
                <w:sz w:val="24"/>
                <w:szCs w:val="24"/>
              </w:rPr>
            </w:pPr>
            <w:r w:rsidRPr="000B6E48">
              <w:rPr>
                <w:iCs/>
                <w:sz w:val="24"/>
                <w:szCs w:val="24"/>
              </w:rPr>
              <w:t>14 918 орын</w:t>
            </w:r>
          </w:p>
        </w:tc>
        <w:tc>
          <w:tcPr>
            <w:tcW w:w="1417" w:type="dxa"/>
          </w:tcPr>
          <w:p w:rsidR="00A966E0" w:rsidRPr="000B6E48" w:rsidRDefault="00A966E0" w:rsidP="00510102">
            <w:pPr>
              <w:tabs>
                <w:tab w:val="left" w:pos="1210"/>
              </w:tabs>
              <w:jc w:val="center"/>
              <w:rPr>
                <w:bCs/>
                <w:sz w:val="24"/>
                <w:szCs w:val="24"/>
                <w:lang w:val="kk-KZ"/>
              </w:rPr>
            </w:pPr>
            <w:r w:rsidRPr="000B6E48">
              <w:rPr>
                <w:bCs/>
                <w:sz w:val="24"/>
                <w:szCs w:val="24"/>
                <w:lang w:val="kk-KZ"/>
              </w:rPr>
              <w:t>10 948 орын</w:t>
            </w:r>
          </w:p>
        </w:tc>
        <w:tc>
          <w:tcPr>
            <w:tcW w:w="1559" w:type="dxa"/>
          </w:tcPr>
          <w:p w:rsidR="00A966E0" w:rsidRPr="000B6E48" w:rsidRDefault="00A966E0" w:rsidP="00510102">
            <w:pPr>
              <w:tabs>
                <w:tab w:val="left" w:pos="1210"/>
              </w:tabs>
              <w:jc w:val="center"/>
              <w:rPr>
                <w:bCs/>
                <w:sz w:val="24"/>
                <w:szCs w:val="24"/>
              </w:rPr>
            </w:pPr>
            <w:r w:rsidRPr="000B6E48">
              <w:rPr>
                <w:bCs/>
                <w:sz w:val="24"/>
                <w:szCs w:val="24"/>
              </w:rPr>
              <w:t>0,7%</w:t>
            </w:r>
          </w:p>
        </w:tc>
        <w:tc>
          <w:tcPr>
            <w:tcW w:w="5670" w:type="dxa"/>
          </w:tcPr>
          <w:p w:rsidR="00A966E0" w:rsidRPr="000B6E48" w:rsidRDefault="00A966E0" w:rsidP="00510102">
            <w:pPr>
              <w:tabs>
                <w:tab w:val="left" w:pos="1210"/>
              </w:tabs>
              <w:jc w:val="both"/>
              <w:rPr>
                <w:bCs/>
                <w:sz w:val="24"/>
                <w:szCs w:val="24"/>
              </w:rPr>
            </w:pPr>
          </w:p>
        </w:tc>
      </w:tr>
      <w:tr w:rsidR="00CB7572" w:rsidRPr="000B6E48" w:rsidTr="009766CC">
        <w:tc>
          <w:tcPr>
            <w:tcW w:w="2689" w:type="dxa"/>
          </w:tcPr>
          <w:p w:rsidR="00CB7572" w:rsidRPr="000B6E48" w:rsidRDefault="00CB7572" w:rsidP="00510102">
            <w:pPr>
              <w:jc w:val="both"/>
              <w:rPr>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6E48">
              <w:rPr>
                <w:b/>
                <w:iCs/>
                <w:sz w:val="24"/>
                <w:szCs w:val="24"/>
              </w:rPr>
              <w:t>2-көрсеткіш. Физика, химия, биология, STEM пәндік кабинеттерімен қамтамасыз етілген негізгі және орта мектептердің үлесі</w:t>
            </w:r>
          </w:p>
          <w:p w:rsidR="00CB7572" w:rsidRPr="000B6E48" w:rsidRDefault="00CB7572" w:rsidP="00510102">
            <w:pPr>
              <w:jc w:val="both"/>
              <w:rPr>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4" w:type="dxa"/>
          </w:tcPr>
          <w:p w:rsidR="00CB7572" w:rsidRPr="000B6E48" w:rsidRDefault="00CB7572" w:rsidP="00510102">
            <w:pPr>
              <w:jc w:val="center"/>
              <w:rPr>
                <w:sz w:val="24"/>
                <w:szCs w:val="24"/>
                <w:lang w:val="kk-KZ"/>
              </w:rPr>
            </w:pPr>
            <w:r w:rsidRPr="000B6E48">
              <w:rPr>
                <w:color w:val="000000" w:themeColor="text1"/>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первый вице-</w:t>
            </w:r>
            <w:r w:rsidRPr="000B6E48">
              <w:rPr>
                <w:sz w:val="24"/>
                <w:szCs w:val="24"/>
                <w:lang w:val="kk-KZ"/>
              </w:rPr>
              <w:t xml:space="preserve"> ҚР Білім және ғылым бірінші вице-министрі </w:t>
            </w:r>
          </w:p>
          <w:p w:rsidR="00CB7572" w:rsidRPr="000B6E48" w:rsidRDefault="00CB7572" w:rsidP="00510102">
            <w:pPr>
              <w:jc w:val="center"/>
              <w:rPr>
                <w:color w:val="000000" w:themeColor="text1"/>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6E48">
              <w:rPr>
                <w:sz w:val="24"/>
                <w:szCs w:val="24"/>
                <w:lang w:val="kk-KZ"/>
              </w:rPr>
              <w:t xml:space="preserve">Ш.Т. Каринова, облыстардың, </w:t>
            </w:r>
            <w:r w:rsidRPr="000B6E48">
              <w:rPr>
                <w:sz w:val="24"/>
                <w:szCs w:val="24"/>
                <w:lang w:val="kk-KZ"/>
              </w:rPr>
              <w:br/>
              <w:t>Нұр-Сұлтан, Алматы және Шымкент қалаларының әкімдері</w:t>
            </w:r>
          </w:p>
        </w:tc>
        <w:tc>
          <w:tcPr>
            <w:tcW w:w="1418" w:type="dxa"/>
          </w:tcPr>
          <w:p w:rsidR="00CB7572" w:rsidRPr="000B6E48" w:rsidRDefault="00CB7572" w:rsidP="00510102">
            <w:pPr>
              <w:jc w:val="both"/>
              <w:rPr>
                <w:iCs/>
                <w:sz w:val="24"/>
                <w:szCs w:val="24"/>
              </w:rPr>
            </w:pPr>
            <w:r w:rsidRPr="000B6E48">
              <w:rPr>
                <w:iCs/>
                <w:sz w:val="24"/>
                <w:szCs w:val="24"/>
              </w:rPr>
              <w:t>65 %</w:t>
            </w:r>
          </w:p>
        </w:tc>
        <w:tc>
          <w:tcPr>
            <w:tcW w:w="1417" w:type="dxa"/>
          </w:tcPr>
          <w:p w:rsidR="00CB7572" w:rsidRPr="000B6E48" w:rsidRDefault="00CB7572" w:rsidP="00510102">
            <w:pPr>
              <w:jc w:val="both"/>
              <w:rPr>
                <w:iCs/>
                <w:sz w:val="24"/>
                <w:szCs w:val="24"/>
              </w:rPr>
            </w:pPr>
            <w:r w:rsidRPr="000B6E48">
              <w:rPr>
                <w:iCs/>
                <w:sz w:val="24"/>
                <w:szCs w:val="24"/>
              </w:rPr>
              <w:t>65,8%</w:t>
            </w:r>
          </w:p>
        </w:tc>
        <w:tc>
          <w:tcPr>
            <w:tcW w:w="1559" w:type="dxa"/>
          </w:tcPr>
          <w:p w:rsidR="00CB7572" w:rsidRPr="000B6E48" w:rsidRDefault="00CB7572" w:rsidP="00510102">
            <w:pPr>
              <w:jc w:val="both"/>
              <w:rPr>
                <w:iCs/>
                <w:sz w:val="24"/>
                <w:szCs w:val="24"/>
              </w:rPr>
            </w:pPr>
            <w:r w:rsidRPr="000B6E48">
              <w:rPr>
                <w:iCs/>
                <w:sz w:val="24"/>
                <w:szCs w:val="24"/>
              </w:rPr>
              <w:t>101%</w:t>
            </w:r>
          </w:p>
        </w:tc>
        <w:tc>
          <w:tcPr>
            <w:tcW w:w="5670" w:type="dxa"/>
          </w:tcPr>
          <w:p w:rsidR="00CB7572" w:rsidRPr="000B6E48" w:rsidRDefault="00CB7572" w:rsidP="00510102">
            <w:pPr>
              <w:jc w:val="center"/>
              <w:rPr>
                <w:b/>
                <w:iCs/>
                <w:sz w:val="24"/>
                <w:szCs w:val="24"/>
                <w:u w:val="single"/>
              </w:rPr>
            </w:pPr>
            <w:r w:rsidRPr="000B6E48">
              <w:rPr>
                <w:b/>
                <w:iCs/>
                <w:sz w:val="24"/>
                <w:szCs w:val="24"/>
                <w:u w:val="single"/>
              </w:rPr>
              <w:t>Орындалды</w:t>
            </w:r>
          </w:p>
          <w:p w:rsidR="00CB7572" w:rsidRPr="000B6E48" w:rsidRDefault="008634E3" w:rsidP="00510102">
            <w:pPr>
              <w:jc w:val="both"/>
              <w:rPr>
                <w:iCs/>
                <w:sz w:val="24"/>
                <w:szCs w:val="24"/>
              </w:rPr>
            </w:pPr>
            <w:r w:rsidRPr="00A94C59">
              <w:rPr>
                <w:iCs/>
                <w:sz w:val="24"/>
                <w:szCs w:val="24"/>
              </w:rPr>
              <w:t>Республика бойынша 50-ден астам оқушы контингенті бар 6063 мектептің физика, химия, биология, STEM пәндік кабинеттерімен қамтамасыз етілгені 65,8% құрайды.</w:t>
            </w:r>
          </w:p>
        </w:tc>
      </w:tr>
      <w:tr w:rsidR="00CB7572" w:rsidRPr="000B6E48" w:rsidTr="009766CC">
        <w:tc>
          <w:tcPr>
            <w:tcW w:w="2689" w:type="dxa"/>
          </w:tcPr>
          <w:p w:rsidR="00CB7572" w:rsidRPr="000B6E48" w:rsidRDefault="00CB7572" w:rsidP="00510102">
            <w:pPr>
              <w:jc w:val="both"/>
              <w:rPr>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6E48">
              <w:rPr>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Іс-шара 1. Мектептерді физика, химия, биология, STEAM пәндік кабинеттерімен жабдықтау</w:t>
            </w:r>
          </w:p>
        </w:tc>
        <w:tc>
          <w:tcPr>
            <w:tcW w:w="1984" w:type="dxa"/>
          </w:tcPr>
          <w:p w:rsidR="00CB7572" w:rsidRPr="000B6E48" w:rsidRDefault="00CB7572" w:rsidP="00510102">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6E4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ҚР Білім және ғылым бірінші вице-министрі Ш. Т. Каринова, БҒМ ҚБД төрайымы Г. Р. Каримова, облыстар және Нұр-сұлтан, Алматы, Шымкент қалалары әкімдерінің </w:t>
            </w:r>
            <w:r w:rsidRPr="000B6E4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жетекшілік ететін орынбасарлары</w:t>
            </w:r>
          </w:p>
        </w:tc>
        <w:tc>
          <w:tcPr>
            <w:tcW w:w="1418" w:type="dxa"/>
          </w:tcPr>
          <w:p w:rsidR="00CB7572" w:rsidRPr="000B6E48" w:rsidRDefault="00CB7572" w:rsidP="00510102">
            <w:pPr>
              <w:jc w:val="center"/>
              <w:rPr>
                <w:iCs/>
                <w:sz w:val="24"/>
                <w:szCs w:val="24"/>
              </w:rPr>
            </w:pPr>
            <w:r w:rsidRPr="000B6E48">
              <w:rPr>
                <w:iCs/>
                <w:sz w:val="24"/>
                <w:szCs w:val="24"/>
              </w:rPr>
              <w:lastRenderedPageBreak/>
              <w:t>3 730 мектеп</w:t>
            </w:r>
          </w:p>
        </w:tc>
        <w:tc>
          <w:tcPr>
            <w:tcW w:w="1417" w:type="dxa"/>
          </w:tcPr>
          <w:p w:rsidR="00CB7572" w:rsidRPr="000B6E48" w:rsidRDefault="00CB7572" w:rsidP="00510102">
            <w:pPr>
              <w:jc w:val="center"/>
              <w:rPr>
                <w:iCs/>
                <w:sz w:val="24"/>
                <w:szCs w:val="24"/>
              </w:rPr>
            </w:pPr>
            <w:r w:rsidRPr="000B6E48">
              <w:rPr>
                <w:iCs/>
                <w:sz w:val="24"/>
                <w:szCs w:val="24"/>
              </w:rPr>
              <w:t>3 993 мектеп</w:t>
            </w:r>
          </w:p>
        </w:tc>
        <w:tc>
          <w:tcPr>
            <w:tcW w:w="1559" w:type="dxa"/>
          </w:tcPr>
          <w:p w:rsidR="00CB7572" w:rsidRPr="000B6E48" w:rsidRDefault="00CB7572" w:rsidP="00510102">
            <w:pPr>
              <w:jc w:val="center"/>
              <w:rPr>
                <w:iCs/>
                <w:sz w:val="24"/>
                <w:szCs w:val="24"/>
              </w:rPr>
            </w:pPr>
            <w:r w:rsidRPr="000B6E48">
              <w:rPr>
                <w:iCs/>
                <w:sz w:val="24"/>
                <w:szCs w:val="24"/>
              </w:rPr>
              <w:t>107%</w:t>
            </w:r>
          </w:p>
        </w:tc>
        <w:tc>
          <w:tcPr>
            <w:tcW w:w="5670" w:type="dxa"/>
          </w:tcPr>
          <w:p w:rsidR="00CB7572" w:rsidRPr="000B6E48" w:rsidRDefault="00CB7572" w:rsidP="00510102">
            <w:pPr>
              <w:jc w:val="center"/>
              <w:rPr>
                <w:b/>
                <w:color w:val="000000" w:themeColor="text1"/>
                <w:sz w:val="24"/>
                <w:szCs w:val="24"/>
                <w:u w:val="single"/>
              </w:rPr>
            </w:pPr>
            <w:r w:rsidRPr="000B6E48">
              <w:rPr>
                <w:b/>
                <w:color w:val="000000" w:themeColor="text1"/>
                <w:sz w:val="24"/>
                <w:szCs w:val="24"/>
                <w:u w:val="single"/>
                <w:lang w:val="kk-KZ"/>
              </w:rPr>
              <w:t>Орындалды</w:t>
            </w:r>
          </w:p>
          <w:p w:rsidR="00CB7572" w:rsidRPr="000B6E48" w:rsidRDefault="00CB7572" w:rsidP="00510102">
            <w:pPr>
              <w:jc w:val="both"/>
              <w:rPr>
                <w:iCs/>
                <w:sz w:val="24"/>
                <w:szCs w:val="24"/>
              </w:rPr>
            </w:pPr>
            <w:r w:rsidRPr="000B6E48">
              <w:rPr>
                <w:iCs/>
                <w:sz w:val="24"/>
                <w:szCs w:val="24"/>
              </w:rPr>
              <w:t>"Nur Otan" партиясының сайлауалды бағдарламасының Жол картасын орындау мақсатында 2021 жылы өңірлер 1 668 пән кабинетін (физика, химия, биология) сатып алды.</w:t>
            </w:r>
          </w:p>
          <w:p w:rsidR="00CB7572" w:rsidRPr="000B6E48" w:rsidRDefault="008634E3" w:rsidP="008634E3">
            <w:pPr>
              <w:jc w:val="both"/>
              <w:rPr>
                <w:color w:val="FFFFFF" w:themeColor="background1"/>
                <w:sz w:val="24"/>
                <w:szCs w:val="24"/>
              </w:rPr>
            </w:pPr>
            <w:r>
              <w:rPr>
                <w:iCs/>
                <w:sz w:val="24"/>
                <w:szCs w:val="24"/>
              </w:rPr>
              <w:t>«</w:t>
            </w:r>
            <w:r w:rsidR="00CB7572" w:rsidRPr="000B6E48">
              <w:rPr>
                <w:iCs/>
                <w:sz w:val="24"/>
                <w:szCs w:val="24"/>
              </w:rPr>
              <w:t>Сапалы білім беру</w:t>
            </w:r>
            <w:r>
              <w:rPr>
                <w:iCs/>
                <w:sz w:val="24"/>
                <w:szCs w:val="24"/>
              </w:rPr>
              <w:t xml:space="preserve">» </w:t>
            </w:r>
            <w:bookmarkStart w:id="0" w:name="_GoBack"/>
            <w:bookmarkEnd w:id="0"/>
            <w:r w:rsidR="00CB7572" w:rsidRPr="000B6E48">
              <w:rPr>
                <w:iCs/>
                <w:sz w:val="24"/>
                <w:szCs w:val="24"/>
              </w:rPr>
              <w:t>ұлттық жобасы бекітілгеннен кейін" Білімді ұлт" қосымша STEM кабинеттері сатып алынды, сондықтан ЖАО деректері бойынша мектептер санының өсуі 263 бірлікті құрады.</w:t>
            </w:r>
          </w:p>
        </w:tc>
      </w:tr>
      <w:tr w:rsidR="00CB7572" w:rsidRPr="000B6E48" w:rsidTr="009766CC">
        <w:tc>
          <w:tcPr>
            <w:tcW w:w="2689" w:type="dxa"/>
          </w:tcPr>
          <w:p w:rsidR="00CB7572" w:rsidRPr="000B6E48" w:rsidRDefault="00CB7572" w:rsidP="00510102">
            <w:pPr>
              <w:pStyle w:val="a3"/>
              <w:widowControl w:val="0"/>
              <w:jc w:val="both"/>
              <w:rPr>
                <w:rFonts w:ascii="Times New Roman" w:hAnsi="Times New Roman" w:cs="Times New Roman"/>
                <w:sz w:val="24"/>
                <w:szCs w:val="24"/>
              </w:rPr>
            </w:pPr>
            <w:r w:rsidRPr="000B6E48">
              <w:rPr>
                <w:rFonts w:ascii="Times New Roman" w:hAnsi="Times New Roman" w:cs="Times New Roman"/>
                <w:b/>
                <w:sz w:val="24"/>
                <w:szCs w:val="24"/>
              </w:rPr>
              <w:lastRenderedPageBreak/>
              <w:t>3</w:t>
            </w:r>
            <w:r w:rsidRPr="000B6E48">
              <w:rPr>
                <w:rFonts w:ascii="Times New Roman" w:hAnsi="Times New Roman" w:cs="Times New Roman"/>
                <w:b/>
                <w:sz w:val="24"/>
                <w:szCs w:val="24"/>
                <w:lang w:val="kk-KZ"/>
              </w:rPr>
              <w:t>-көрсеткіш</w:t>
            </w:r>
            <w:r w:rsidRPr="000B6E48">
              <w:rPr>
                <w:rFonts w:ascii="Times New Roman" w:hAnsi="Times New Roman" w:cs="Times New Roman"/>
                <w:b/>
                <w:sz w:val="24"/>
                <w:szCs w:val="24"/>
              </w:rPr>
              <w:t>.</w:t>
            </w:r>
            <w:r w:rsidRPr="000B6E48">
              <w:rPr>
                <w:rFonts w:ascii="Times New Roman" w:hAnsi="Times New Roman" w:cs="Times New Roman"/>
                <w:sz w:val="24"/>
                <w:szCs w:val="24"/>
              </w:rPr>
              <w:t xml:space="preserve"> </w:t>
            </w:r>
            <w:r w:rsidRPr="000B6E48">
              <w:rPr>
                <w:rFonts w:ascii="Times New Roman" w:hAnsi="Times New Roman" w:cs="Times New Roman"/>
                <w:b/>
                <w:sz w:val="24"/>
                <w:szCs w:val="24"/>
              </w:rPr>
              <w:t>Шағын қалаларда, аудан орталықтарында және ауылдарда жаңғыртылған мектептер саны</w:t>
            </w:r>
          </w:p>
        </w:tc>
        <w:tc>
          <w:tcPr>
            <w:tcW w:w="1984" w:type="dxa"/>
          </w:tcPr>
          <w:p w:rsidR="00CB7572" w:rsidRPr="000B6E48" w:rsidRDefault="00CB7572" w:rsidP="00510102">
            <w:pPr>
              <w:jc w:val="center"/>
              <w:rPr>
                <w:sz w:val="24"/>
                <w:szCs w:val="24"/>
                <w:lang w:val="kk-KZ"/>
              </w:rPr>
            </w:pPr>
            <w:r w:rsidRPr="000B6E48">
              <w:rPr>
                <w:sz w:val="24"/>
                <w:szCs w:val="24"/>
                <w:lang w:val="kk-KZ"/>
              </w:rPr>
              <w:t xml:space="preserve">ҚР Білім және ғылым бірінші вице-министрі </w:t>
            </w:r>
          </w:p>
          <w:p w:rsidR="00CB7572" w:rsidRPr="000B6E48" w:rsidRDefault="00CB7572" w:rsidP="00510102">
            <w:pPr>
              <w:jc w:val="center"/>
              <w:rPr>
                <w:sz w:val="24"/>
                <w:szCs w:val="24"/>
                <w:lang w:val="kk-KZ"/>
              </w:rPr>
            </w:pPr>
            <w:r w:rsidRPr="000B6E48">
              <w:rPr>
                <w:sz w:val="24"/>
                <w:szCs w:val="24"/>
                <w:lang w:val="kk-KZ"/>
              </w:rPr>
              <w:t xml:space="preserve">Ш.Т. Каринова, облыстардың, </w:t>
            </w:r>
            <w:r w:rsidRPr="000B6E48">
              <w:rPr>
                <w:sz w:val="24"/>
                <w:szCs w:val="24"/>
                <w:lang w:val="kk-KZ"/>
              </w:rPr>
              <w:br/>
              <w:t>Нұр-Сұлтан, Алматы және Шымкент қалаларының әкімдері</w:t>
            </w:r>
          </w:p>
        </w:tc>
        <w:tc>
          <w:tcPr>
            <w:tcW w:w="1418" w:type="dxa"/>
          </w:tcPr>
          <w:p w:rsidR="00CB7572" w:rsidRPr="000B6E48" w:rsidRDefault="00CB7572" w:rsidP="00510102">
            <w:pPr>
              <w:jc w:val="both"/>
              <w:rPr>
                <w:sz w:val="24"/>
                <w:szCs w:val="24"/>
              </w:rPr>
            </w:pPr>
            <w:r w:rsidRPr="000B6E48">
              <w:rPr>
                <w:sz w:val="24"/>
                <w:szCs w:val="24"/>
              </w:rPr>
              <w:t>1 015 мектеп</w:t>
            </w:r>
          </w:p>
        </w:tc>
        <w:tc>
          <w:tcPr>
            <w:tcW w:w="1417" w:type="dxa"/>
          </w:tcPr>
          <w:p w:rsidR="00CB7572" w:rsidRPr="000B6E48" w:rsidRDefault="00CB7572" w:rsidP="00510102">
            <w:pPr>
              <w:pStyle w:val="a3"/>
              <w:widowControl w:val="0"/>
              <w:jc w:val="both"/>
              <w:rPr>
                <w:rFonts w:ascii="Times New Roman" w:hAnsi="Times New Roman" w:cs="Times New Roman"/>
                <w:sz w:val="24"/>
                <w:szCs w:val="24"/>
              </w:rPr>
            </w:pPr>
            <w:r w:rsidRPr="000B6E48">
              <w:rPr>
                <w:rFonts w:ascii="Times New Roman" w:hAnsi="Times New Roman" w:cs="Times New Roman"/>
                <w:sz w:val="24"/>
                <w:szCs w:val="24"/>
                <w:lang w:bidi="ru-RU"/>
              </w:rPr>
              <w:t>1 015 мектеп</w:t>
            </w:r>
          </w:p>
        </w:tc>
        <w:tc>
          <w:tcPr>
            <w:tcW w:w="1559" w:type="dxa"/>
          </w:tcPr>
          <w:p w:rsidR="00CB7572" w:rsidRPr="000B6E48" w:rsidRDefault="00CB7572" w:rsidP="00510102">
            <w:pPr>
              <w:jc w:val="both"/>
              <w:rPr>
                <w:sz w:val="24"/>
                <w:szCs w:val="24"/>
              </w:rPr>
            </w:pPr>
            <w:r w:rsidRPr="000B6E48">
              <w:rPr>
                <w:sz w:val="24"/>
                <w:szCs w:val="24"/>
              </w:rPr>
              <w:t>100%</w:t>
            </w:r>
          </w:p>
        </w:tc>
        <w:tc>
          <w:tcPr>
            <w:tcW w:w="5670" w:type="dxa"/>
          </w:tcPr>
          <w:p w:rsidR="00CB7572" w:rsidRPr="000B6E48" w:rsidRDefault="00CB7572" w:rsidP="00510102">
            <w:pPr>
              <w:jc w:val="center"/>
              <w:rPr>
                <w:b/>
                <w:color w:val="000000" w:themeColor="text1"/>
                <w:sz w:val="24"/>
                <w:szCs w:val="24"/>
                <w:u w:val="single"/>
              </w:rPr>
            </w:pPr>
            <w:r w:rsidRPr="000B6E48">
              <w:rPr>
                <w:b/>
                <w:color w:val="000000" w:themeColor="text1"/>
                <w:sz w:val="24"/>
                <w:szCs w:val="24"/>
                <w:u w:val="single"/>
                <w:lang w:val="kk-KZ"/>
              </w:rPr>
              <w:t>Орындалды</w:t>
            </w:r>
          </w:p>
          <w:p w:rsidR="00CB7572" w:rsidRPr="000B6E48" w:rsidRDefault="00CB7572" w:rsidP="00510102">
            <w:pPr>
              <w:jc w:val="both"/>
              <w:rPr>
                <w:sz w:val="24"/>
                <w:szCs w:val="24"/>
              </w:rPr>
            </w:pPr>
            <w:r w:rsidRPr="000B6E48">
              <w:rPr>
                <w:sz w:val="24"/>
                <w:szCs w:val="24"/>
              </w:rPr>
              <w:t>2021 жылы 6 негізгі бағыт бойынша 1 015 мектепті (2022 жылы - 1003, 2023 жылы-994, 2024 жылы-994, 2025 жылы-994 мектеп) жаңғырту жоспарланған болатын:</w:t>
            </w:r>
          </w:p>
          <w:p w:rsidR="00CB7572" w:rsidRPr="000B6E48" w:rsidRDefault="00CB7572" w:rsidP="00510102">
            <w:pPr>
              <w:jc w:val="both"/>
              <w:rPr>
                <w:sz w:val="24"/>
                <w:szCs w:val="24"/>
              </w:rPr>
            </w:pPr>
            <w:r w:rsidRPr="000B6E48">
              <w:rPr>
                <w:sz w:val="24"/>
                <w:szCs w:val="24"/>
              </w:rPr>
              <w:t>1. 806 мектепке күрделі және ағымдағы жөндеу жүргізу, бұл жаңғыртылатын мектептердің 79,4% - ы.</w:t>
            </w:r>
          </w:p>
          <w:p w:rsidR="00CB7572" w:rsidRPr="000B6E48" w:rsidRDefault="00CB7572" w:rsidP="00510102">
            <w:pPr>
              <w:jc w:val="both"/>
              <w:rPr>
                <w:sz w:val="24"/>
                <w:szCs w:val="24"/>
              </w:rPr>
            </w:pPr>
            <w:r w:rsidRPr="000B6E48">
              <w:rPr>
                <w:sz w:val="24"/>
                <w:szCs w:val="24"/>
              </w:rPr>
              <w:t>2. 597 мектепке (59%) 1083 пән кабинеті сатып алынады.</w:t>
            </w:r>
          </w:p>
          <w:p w:rsidR="00CB7572" w:rsidRPr="000B6E48" w:rsidRDefault="00CB7572" w:rsidP="00510102">
            <w:pPr>
              <w:jc w:val="both"/>
              <w:rPr>
                <w:sz w:val="24"/>
                <w:szCs w:val="24"/>
              </w:rPr>
            </w:pPr>
            <w:r w:rsidRPr="000B6E48">
              <w:rPr>
                <w:sz w:val="24"/>
                <w:szCs w:val="24"/>
              </w:rPr>
              <w:t>3. Мектептердің 67,3% - ында (684 мектеп) жиһаз жаңартылды.</w:t>
            </w:r>
          </w:p>
          <w:p w:rsidR="00CB7572" w:rsidRPr="000B6E48" w:rsidRDefault="00CB7572" w:rsidP="00510102">
            <w:pPr>
              <w:jc w:val="both"/>
              <w:rPr>
                <w:sz w:val="24"/>
                <w:szCs w:val="24"/>
              </w:rPr>
            </w:pPr>
            <w:r w:rsidRPr="000B6E48">
              <w:rPr>
                <w:sz w:val="24"/>
                <w:szCs w:val="24"/>
              </w:rPr>
              <w:t>4. Материалдық-техникалық жарақтандыруды жақсарту және қорды көркем әдебиетпен толықтыру арқылы 992 (98%) мектеп кітапханасы жаңғыртылуда.</w:t>
            </w:r>
          </w:p>
          <w:p w:rsidR="00CB7572" w:rsidRPr="000B6E48" w:rsidRDefault="00CB7572" w:rsidP="00510102">
            <w:pPr>
              <w:jc w:val="both"/>
              <w:rPr>
                <w:sz w:val="24"/>
                <w:szCs w:val="24"/>
              </w:rPr>
            </w:pPr>
            <w:r w:rsidRPr="000B6E48">
              <w:rPr>
                <w:sz w:val="24"/>
                <w:szCs w:val="24"/>
              </w:rPr>
              <w:t>5. Мектептердің 54% - ында (548 мектеп) мектеп асханалары жаңғыртылуда. Жаңғырту аясында мектеп асханаларына арналған жиһаз, Ас үй техникасы мен жабдықтар сатып алынады, тамақтану залдарына косметикалық жөндеу жүргізіледі.</w:t>
            </w:r>
          </w:p>
          <w:p w:rsidR="00CB7572" w:rsidRPr="000B6E48" w:rsidRDefault="00CB7572" w:rsidP="00510102">
            <w:pPr>
              <w:jc w:val="both"/>
              <w:rPr>
                <w:sz w:val="24"/>
                <w:szCs w:val="24"/>
              </w:rPr>
            </w:pPr>
            <w:r w:rsidRPr="000B6E48">
              <w:rPr>
                <w:sz w:val="24"/>
                <w:szCs w:val="24"/>
              </w:rPr>
              <w:t>6. Мектептердің 67,4% - ында (685 мектеп) қауіпсіздікті жақсарту бойынша шаралар қабылдануда. Мектеп ішінде де, мектеп жанындағы аумақта да білім алушылардың қауіпсіз және жайлы болуына жағдай жасау үшін (ЖБО-ға бейнебақылау қосу, дабыл түймелері, турникеттер, өрт дабылы, күзет жүйесі және т.б.).</w:t>
            </w:r>
          </w:p>
          <w:p w:rsidR="00CB7572" w:rsidRPr="000B6E48" w:rsidRDefault="00CB7572" w:rsidP="00510102">
            <w:pPr>
              <w:jc w:val="both"/>
              <w:rPr>
                <w:sz w:val="24"/>
                <w:szCs w:val="24"/>
              </w:rPr>
            </w:pPr>
            <w:r w:rsidRPr="000B6E48">
              <w:rPr>
                <w:sz w:val="24"/>
                <w:szCs w:val="24"/>
              </w:rPr>
              <w:t xml:space="preserve">ЖАО қаражатынан жаңғыртуға 52,4 млрд теңге бөлінді. мәлімделген қажеттілік кезінде 53,1 млрд </w:t>
            </w:r>
            <w:r w:rsidRPr="000B6E48">
              <w:rPr>
                <w:sz w:val="24"/>
                <w:szCs w:val="24"/>
              </w:rPr>
              <w:lastRenderedPageBreak/>
              <w:t>теңге. (ауытқу сомасы 747 млн тг.).</w:t>
            </w:r>
          </w:p>
          <w:p w:rsidR="00CB7572" w:rsidRPr="000B6E48" w:rsidRDefault="00CB7572" w:rsidP="00510102">
            <w:pPr>
              <w:jc w:val="both"/>
              <w:rPr>
                <w:sz w:val="24"/>
                <w:szCs w:val="24"/>
              </w:rPr>
            </w:pPr>
            <w:r w:rsidRPr="000B6E48">
              <w:rPr>
                <w:sz w:val="24"/>
                <w:szCs w:val="24"/>
              </w:rPr>
              <w:t>Жаңғырту 1015 мектептің 1015-інде (100%) жүргізілді.</w:t>
            </w:r>
          </w:p>
        </w:tc>
      </w:tr>
      <w:tr w:rsidR="009766CC" w:rsidRPr="000B6E48" w:rsidTr="00825778">
        <w:trPr>
          <w:trHeight w:val="422"/>
        </w:trPr>
        <w:tc>
          <w:tcPr>
            <w:tcW w:w="14737" w:type="dxa"/>
            <w:gridSpan w:val="6"/>
          </w:tcPr>
          <w:p w:rsidR="009766CC" w:rsidRPr="000B6E48" w:rsidRDefault="009766CC" w:rsidP="00510102">
            <w:pPr>
              <w:pStyle w:val="a3"/>
              <w:widowControl w:val="0"/>
              <w:ind w:firstLine="147"/>
              <w:jc w:val="center"/>
              <w:rPr>
                <w:rFonts w:ascii="Times New Roman" w:hAnsi="Times New Roman" w:cs="Times New Roman"/>
                <w:color w:val="FF0000"/>
                <w:sz w:val="24"/>
                <w:szCs w:val="24"/>
                <w:lang w:val="kk-KZ"/>
              </w:rPr>
            </w:pPr>
            <w:r w:rsidRPr="000B6E48">
              <w:rPr>
                <w:rFonts w:ascii="Times New Roman" w:hAnsi="Times New Roman" w:cs="Times New Roman"/>
                <w:b/>
                <w:sz w:val="24"/>
                <w:szCs w:val="24"/>
                <w:lang w:val="kk-KZ"/>
              </w:rPr>
              <w:lastRenderedPageBreak/>
              <w:t xml:space="preserve">2-стратегиялық көрсеткіш. </w:t>
            </w:r>
            <w:r w:rsidRPr="000B6E48">
              <w:rPr>
                <w:rFonts w:ascii="Times New Roman" w:hAnsi="Times New Roman" w:cs="Times New Roman"/>
                <w:b/>
                <w:color w:val="000000" w:themeColor="text1"/>
                <w:sz w:val="24"/>
                <w:szCs w:val="24"/>
                <w:lang w:val="kk-KZ"/>
              </w:rPr>
              <w:t xml:space="preserve">«Кәсіптік-техникалық білім беру сапасы» Дүниежүзілік экономикалық форумның Жаһандық бәсекеге қабілеттілік индексі, рейтингтегі орын </w:t>
            </w:r>
            <w:r w:rsidRPr="000B6E48">
              <w:rPr>
                <w:rFonts w:ascii="Times New Roman" w:hAnsi="Times New Roman" w:cs="Times New Roman"/>
                <w:i/>
                <w:color w:val="000000" w:themeColor="text1"/>
                <w:sz w:val="24"/>
                <w:szCs w:val="24"/>
                <w:lang w:val="kk-KZ"/>
              </w:rPr>
              <w:t>(2021 ж. – 90, 2022 ж. – 86, 2023 ж. – 82, 2024 ж. – 79, 2025 ж. – 75)</w:t>
            </w:r>
          </w:p>
        </w:tc>
      </w:tr>
      <w:tr w:rsidR="009766CC" w:rsidRPr="000B6E48" w:rsidTr="00825778">
        <w:tc>
          <w:tcPr>
            <w:tcW w:w="14737" w:type="dxa"/>
            <w:gridSpan w:val="6"/>
          </w:tcPr>
          <w:p w:rsidR="009766CC" w:rsidRPr="000B6E48" w:rsidRDefault="009766CC" w:rsidP="00510102">
            <w:pPr>
              <w:pStyle w:val="a3"/>
              <w:widowControl w:val="0"/>
              <w:jc w:val="center"/>
              <w:rPr>
                <w:rFonts w:ascii="Times New Roman" w:hAnsi="Times New Roman" w:cs="Times New Roman"/>
                <w:b/>
                <w:sz w:val="24"/>
                <w:szCs w:val="24"/>
                <w:lang w:val="kk-KZ"/>
              </w:rPr>
            </w:pPr>
            <w:r w:rsidRPr="000B6E48">
              <w:rPr>
                <w:rFonts w:ascii="Times New Roman" w:hAnsi="Times New Roman" w:cs="Times New Roman"/>
                <w:b/>
                <w:sz w:val="24"/>
                <w:szCs w:val="24"/>
                <w:lang w:val="kk-KZ"/>
              </w:rPr>
              <w:t>3-бағыт. Техникалық және кәсіптік білім</w:t>
            </w:r>
          </w:p>
        </w:tc>
      </w:tr>
      <w:tr w:rsidR="00CB7572" w:rsidRPr="000B6E48" w:rsidTr="00825778">
        <w:tc>
          <w:tcPr>
            <w:tcW w:w="14737" w:type="dxa"/>
            <w:gridSpan w:val="6"/>
          </w:tcPr>
          <w:p w:rsidR="00CB7572" w:rsidRPr="000B6E48" w:rsidRDefault="009766CC" w:rsidP="00510102">
            <w:pPr>
              <w:tabs>
                <w:tab w:val="left" w:pos="1210"/>
              </w:tabs>
              <w:jc w:val="center"/>
              <w:rPr>
                <w:b/>
                <w:bCs/>
                <w:sz w:val="24"/>
                <w:szCs w:val="24"/>
                <w:lang w:val="kk-KZ"/>
              </w:rPr>
            </w:pPr>
            <w:r w:rsidRPr="000B6E48">
              <w:rPr>
                <w:b/>
                <w:sz w:val="24"/>
                <w:szCs w:val="24"/>
                <w:lang w:val="kk-KZ"/>
              </w:rPr>
              <w:t>4-міндет. Қолжетімді және сапалы техникалық және кәсіптік біліммен қамтамасыз ету</w:t>
            </w:r>
          </w:p>
        </w:tc>
      </w:tr>
      <w:tr w:rsidR="009766CC" w:rsidRPr="000B6E48" w:rsidTr="009766CC">
        <w:tc>
          <w:tcPr>
            <w:tcW w:w="2689" w:type="dxa"/>
          </w:tcPr>
          <w:p w:rsidR="009766CC" w:rsidRPr="000B6E48" w:rsidRDefault="009766CC" w:rsidP="00510102">
            <w:pPr>
              <w:pStyle w:val="a3"/>
              <w:widowControl w:val="0"/>
              <w:jc w:val="both"/>
              <w:rPr>
                <w:rFonts w:ascii="Times New Roman" w:hAnsi="Times New Roman" w:cs="Times New Roman"/>
                <w:b/>
                <w:sz w:val="24"/>
                <w:szCs w:val="24"/>
                <w:lang w:val="kk-KZ"/>
              </w:rPr>
            </w:pPr>
            <w:r w:rsidRPr="000B6E48">
              <w:rPr>
                <w:rFonts w:ascii="Times New Roman" w:hAnsi="Times New Roman" w:cs="Times New Roman"/>
                <w:b/>
                <w:sz w:val="24"/>
                <w:szCs w:val="24"/>
                <w:lang w:val="kk-KZ"/>
              </w:rPr>
              <w:t>1-көрсеткіш. Жастарды талап етілетін мамандықтар бойынша колледждерде тегін оқытумен қамту (9-сынып бітірушілері)</w:t>
            </w:r>
          </w:p>
        </w:tc>
        <w:tc>
          <w:tcPr>
            <w:tcW w:w="1984" w:type="dxa"/>
          </w:tcPr>
          <w:p w:rsidR="009766CC" w:rsidRPr="000B6E48" w:rsidRDefault="009766CC" w:rsidP="00510102">
            <w:pPr>
              <w:jc w:val="center"/>
              <w:rPr>
                <w:sz w:val="24"/>
                <w:szCs w:val="24"/>
                <w:lang w:val="kk-KZ"/>
              </w:rPr>
            </w:pPr>
            <w:r w:rsidRPr="000B6E48">
              <w:rPr>
                <w:sz w:val="24"/>
                <w:szCs w:val="24"/>
                <w:lang w:val="kk-KZ"/>
              </w:rPr>
              <w:t xml:space="preserve">ҚР Білім және ғылым бірінші вице-министрі </w:t>
            </w:r>
          </w:p>
          <w:p w:rsidR="009766CC" w:rsidRPr="000B6E48" w:rsidRDefault="009766CC" w:rsidP="00510102">
            <w:pPr>
              <w:jc w:val="center"/>
              <w:rPr>
                <w:sz w:val="24"/>
                <w:szCs w:val="24"/>
                <w:lang w:val="kk-KZ"/>
              </w:rPr>
            </w:pPr>
            <w:r w:rsidRPr="000B6E48">
              <w:rPr>
                <w:sz w:val="24"/>
                <w:szCs w:val="24"/>
                <w:lang w:val="kk-KZ"/>
              </w:rPr>
              <w:t xml:space="preserve">Ш.Т. Каринова, облыстардың, </w:t>
            </w:r>
            <w:r w:rsidRPr="000B6E48">
              <w:rPr>
                <w:sz w:val="24"/>
                <w:szCs w:val="24"/>
                <w:lang w:val="kk-KZ"/>
              </w:rPr>
              <w:br/>
              <w:t>Нұр-Сұлтан, Алматы және Шымкент қалаларының әкімдері</w:t>
            </w:r>
          </w:p>
        </w:tc>
        <w:tc>
          <w:tcPr>
            <w:tcW w:w="1418" w:type="dxa"/>
          </w:tcPr>
          <w:p w:rsidR="009766CC" w:rsidRPr="000B6E48" w:rsidRDefault="009766CC" w:rsidP="00510102">
            <w:pPr>
              <w:jc w:val="center"/>
              <w:rPr>
                <w:sz w:val="24"/>
                <w:szCs w:val="24"/>
              </w:rPr>
            </w:pPr>
            <w:r w:rsidRPr="000B6E48">
              <w:rPr>
                <w:sz w:val="24"/>
                <w:szCs w:val="24"/>
              </w:rPr>
              <w:t>60%</w:t>
            </w:r>
          </w:p>
        </w:tc>
        <w:tc>
          <w:tcPr>
            <w:tcW w:w="1417" w:type="dxa"/>
          </w:tcPr>
          <w:p w:rsidR="009766CC" w:rsidRPr="000B6E48" w:rsidRDefault="009766CC" w:rsidP="00510102">
            <w:pPr>
              <w:jc w:val="center"/>
              <w:rPr>
                <w:sz w:val="24"/>
                <w:szCs w:val="24"/>
              </w:rPr>
            </w:pPr>
            <w:r w:rsidRPr="000B6E48">
              <w:rPr>
                <w:sz w:val="24"/>
                <w:szCs w:val="24"/>
              </w:rPr>
              <w:t>66,5%</w:t>
            </w:r>
          </w:p>
        </w:tc>
        <w:tc>
          <w:tcPr>
            <w:tcW w:w="1559" w:type="dxa"/>
          </w:tcPr>
          <w:p w:rsidR="009766CC" w:rsidRPr="000B6E48" w:rsidRDefault="009766CC" w:rsidP="00510102">
            <w:pPr>
              <w:jc w:val="center"/>
              <w:rPr>
                <w:sz w:val="24"/>
                <w:szCs w:val="24"/>
              </w:rPr>
            </w:pPr>
            <w:r w:rsidRPr="000B6E48">
              <w:rPr>
                <w:sz w:val="24"/>
                <w:szCs w:val="24"/>
              </w:rPr>
              <w:t>110,8%</w:t>
            </w:r>
          </w:p>
        </w:tc>
        <w:tc>
          <w:tcPr>
            <w:tcW w:w="5670" w:type="dxa"/>
          </w:tcPr>
          <w:p w:rsidR="009766CC" w:rsidRPr="000B6E48" w:rsidRDefault="009766CC" w:rsidP="00510102">
            <w:pPr>
              <w:jc w:val="center"/>
              <w:rPr>
                <w:b/>
                <w:sz w:val="24"/>
                <w:szCs w:val="24"/>
              </w:rPr>
            </w:pPr>
            <w:r w:rsidRPr="000B6E48">
              <w:rPr>
                <w:b/>
                <w:sz w:val="24"/>
                <w:szCs w:val="24"/>
                <w:u w:val="single"/>
              </w:rPr>
              <w:t>Орындалды</w:t>
            </w:r>
          </w:p>
          <w:p w:rsidR="009766CC" w:rsidRPr="000B6E48" w:rsidRDefault="009766CC" w:rsidP="00510102">
            <w:pPr>
              <w:jc w:val="both"/>
              <w:rPr>
                <w:sz w:val="24"/>
                <w:szCs w:val="24"/>
              </w:rPr>
            </w:pPr>
            <w:r w:rsidRPr="000B6E48">
              <w:rPr>
                <w:sz w:val="24"/>
                <w:szCs w:val="24"/>
              </w:rPr>
              <w:t xml:space="preserve">          </w:t>
            </w:r>
            <w:r w:rsidRPr="000B6E48">
              <w:rPr>
                <w:sz w:val="24"/>
                <w:szCs w:val="24"/>
                <w:lang w:val="kk-KZ"/>
              </w:rPr>
              <w:t>2021 жылы ТжКБ ұйымдарына 9-сынып базасында барлығы 108,7 мың адам қабылданды, оның ішінде 72,3 мың адам мемлекеттік тапсырыс бойынша 66,5%.</w:t>
            </w:r>
          </w:p>
        </w:tc>
      </w:tr>
      <w:tr w:rsidR="009766CC" w:rsidRPr="008634E3" w:rsidTr="009766CC">
        <w:tc>
          <w:tcPr>
            <w:tcW w:w="2689" w:type="dxa"/>
          </w:tcPr>
          <w:p w:rsidR="009766CC" w:rsidRPr="000B6E48" w:rsidRDefault="009766CC" w:rsidP="00510102">
            <w:pPr>
              <w:pStyle w:val="a3"/>
              <w:widowControl w:val="0"/>
              <w:jc w:val="both"/>
              <w:rPr>
                <w:rFonts w:ascii="Times New Roman" w:hAnsi="Times New Roman" w:cs="Times New Roman"/>
                <w:b/>
                <w:sz w:val="24"/>
                <w:szCs w:val="24"/>
              </w:rPr>
            </w:pPr>
            <w:r w:rsidRPr="000B6E48">
              <w:rPr>
                <w:rFonts w:ascii="Times New Roman" w:hAnsi="Times New Roman" w:cs="Times New Roman"/>
                <w:sz w:val="24"/>
                <w:szCs w:val="24"/>
              </w:rPr>
              <w:t>1-іс-шара. ТжКБ бар кадрларды даярлауға арналған мемлекеттік тапсырыс көлемін ұлғайту</w:t>
            </w:r>
          </w:p>
        </w:tc>
        <w:tc>
          <w:tcPr>
            <w:tcW w:w="1984" w:type="dxa"/>
          </w:tcPr>
          <w:p w:rsidR="009766CC" w:rsidRPr="000B6E48" w:rsidRDefault="009766CC" w:rsidP="00510102">
            <w:pPr>
              <w:jc w:val="center"/>
              <w:rPr>
                <w:sz w:val="24"/>
                <w:szCs w:val="24"/>
                <w:lang w:val="kk-KZ"/>
              </w:rPr>
            </w:pPr>
            <w:r w:rsidRPr="000B6E48">
              <w:rPr>
                <w:sz w:val="24"/>
                <w:szCs w:val="24"/>
                <w:lang w:val="kk-KZ"/>
              </w:rPr>
              <w:t xml:space="preserve">ҚР Білім және ғылым бірінші вице-министрі </w:t>
            </w:r>
          </w:p>
          <w:p w:rsidR="009766CC" w:rsidRPr="000B6E48" w:rsidRDefault="009766CC" w:rsidP="00510102">
            <w:pPr>
              <w:jc w:val="center"/>
              <w:rPr>
                <w:sz w:val="24"/>
                <w:szCs w:val="24"/>
                <w:lang w:val="kk-KZ"/>
              </w:rPr>
            </w:pPr>
            <w:r w:rsidRPr="000B6E48">
              <w:rPr>
                <w:sz w:val="24"/>
                <w:szCs w:val="24"/>
                <w:lang w:val="kk-KZ"/>
              </w:rPr>
              <w:t xml:space="preserve">Ш.Т. Каринова, БҒМ ТжКБД директоры </w:t>
            </w:r>
            <w:r w:rsidRPr="000B6E48">
              <w:rPr>
                <w:sz w:val="24"/>
                <w:szCs w:val="24"/>
                <w:lang w:val="kk-KZ"/>
              </w:rPr>
              <w:br/>
              <w:t xml:space="preserve">Н.Ж. Оспанова, облыстардың, </w:t>
            </w:r>
            <w:r w:rsidRPr="000B6E48">
              <w:rPr>
                <w:sz w:val="24"/>
                <w:szCs w:val="24"/>
                <w:lang w:val="kk-KZ"/>
              </w:rPr>
              <w:br/>
              <w:t>Нұр-Сұлтан, Алматы және Шымкент қалалары әкімдерінің жетекшілік ететін орынбасарлары</w:t>
            </w:r>
          </w:p>
        </w:tc>
        <w:tc>
          <w:tcPr>
            <w:tcW w:w="1418" w:type="dxa"/>
          </w:tcPr>
          <w:p w:rsidR="009766CC" w:rsidRPr="000B6E48" w:rsidRDefault="009766CC" w:rsidP="00510102">
            <w:pPr>
              <w:tabs>
                <w:tab w:val="left" w:pos="1210"/>
              </w:tabs>
              <w:jc w:val="center"/>
              <w:rPr>
                <w:bCs/>
                <w:sz w:val="24"/>
                <w:szCs w:val="24"/>
                <w:lang w:val="kk-KZ"/>
              </w:rPr>
            </w:pPr>
          </w:p>
        </w:tc>
        <w:tc>
          <w:tcPr>
            <w:tcW w:w="1417" w:type="dxa"/>
          </w:tcPr>
          <w:p w:rsidR="009766CC" w:rsidRPr="000B6E48" w:rsidRDefault="009766CC" w:rsidP="00510102">
            <w:pPr>
              <w:tabs>
                <w:tab w:val="left" w:pos="1210"/>
              </w:tabs>
              <w:jc w:val="center"/>
              <w:rPr>
                <w:bCs/>
                <w:sz w:val="24"/>
                <w:szCs w:val="24"/>
                <w:lang w:val="kk-KZ"/>
              </w:rPr>
            </w:pPr>
          </w:p>
        </w:tc>
        <w:tc>
          <w:tcPr>
            <w:tcW w:w="1559" w:type="dxa"/>
          </w:tcPr>
          <w:p w:rsidR="009766CC" w:rsidRPr="000B6E48" w:rsidRDefault="009766CC" w:rsidP="00510102">
            <w:pPr>
              <w:tabs>
                <w:tab w:val="left" w:pos="1210"/>
              </w:tabs>
              <w:jc w:val="center"/>
              <w:rPr>
                <w:bCs/>
                <w:sz w:val="24"/>
                <w:szCs w:val="24"/>
                <w:lang w:val="kk-KZ"/>
              </w:rPr>
            </w:pPr>
          </w:p>
        </w:tc>
        <w:tc>
          <w:tcPr>
            <w:tcW w:w="5670" w:type="dxa"/>
          </w:tcPr>
          <w:p w:rsidR="009766CC" w:rsidRPr="000B6E48" w:rsidRDefault="009766CC" w:rsidP="00510102">
            <w:pPr>
              <w:jc w:val="center"/>
              <w:rPr>
                <w:b/>
                <w:iCs/>
                <w:sz w:val="24"/>
                <w:szCs w:val="24"/>
                <w:u w:val="single"/>
                <w:lang w:val="kk-KZ"/>
              </w:rPr>
            </w:pPr>
            <w:r w:rsidRPr="000B6E48">
              <w:rPr>
                <w:b/>
                <w:iCs/>
                <w:sz w:val="24"/>
                <w:szCs w:val="24"/>
                <w:u w:val="single"/>
                <w:lang w:val="kk-KZ"/>
              </w:rPr>
              <w:t>Орындалды</w:t>
            </w:r>
          </w:p>
          <w:p w:rsidR="009766CC" w:rsidRPr="000B6E48" w:rsidRDefault="009766CC" w:rsidP="00510102">
            <w:pPr>
              <w:tabs>
                <w:tab w:val="left" w:pos="1210"/>
              </w:tabs>
              <w:jc w:val="both"/>
              <w:rPr>
                <w:bCs/>
                <w:sz w:val="24"/>
                <w:szCs w:val="24"/>
                <w:lang w:val="kk-KZ"/>
              </w:rPr>
            </w:pPr>
            <w:r w:rsidRPr="000B6E48">
              <w:rPr>
                <w:bCs/>
                <w:sz w:val="24"/>
                <w:szCs w:val="24"/>
                <w:lang w:val="kk-KZ"/>
              </w:rPr>
              <w:t>Түркістан облысын қоспағанда, жергілікті бюджеттен мемлекеттік тапсырыстың жыл сайынғы ұлғаюы барлық өңірлерде байқалады.</w:t>
            </w:r>
          </w:p>
          <w:p w:rsidR="009766CC" w:rsidRPr="000B6E48" w:rsidRDefault="009766CC" w:rsidP="00510102">
            <w:pPr>
              <w:tabs>
                <w:tab w:val="left" w:pos="1210"/>
              </w:tabs>
              <w:jc w:val="both"/>
              <w:rPr>
                <w:bCs/>
                <w:sz w:val="24"/>
                <w:szCs w:val="24"/>
                <w:lang w:val="kk-KZ"/>
              </w:rPr>
            </w:pPr>
            <w:r w:rsidRPr="000B6E48">
              <w:rPr>
                <w:bCs/>
                <w:sz w:val="24"/>
                <w:szCs w:val="24"/>
                <w:lang w:val="kk-KZ"/>
              </w:rPr>
              <w:t xml:space="preserve">           Егер 2019 жылы 57,1 мың орын, 2021 жылы 74,9 мың қала бөлінді, 9-сынып түлектері үшін мемлекеттік тапсырыс көлемі 31% - ға ұлғайды.</w:t>
            </w:r>
          </w:p>
          <w:p w:rsidR="009766CC" w:rsidRPr="000B6E48" w:rsidRDefault="009766CC" w:rsidP="00510102">
            <w:pPr>
              <w:tabs>
                <w:tab w:val="left" w:pos="1210"/>
              </w:tabs>
              <w:jc w:val="both"/>
              <w:rPr>
                <w:bCs/>
                <w:sz w:val="24"/>
                <w:szCs w:val="24"/>
                <w:lang w:val="kk-KZ"/>
              </w:rPr>
            </w:pPr>
            <w:r w:rsidRPr="000B6E48">
              <w:rPr>
                <w:bCs/>
                <w:sz w:val="24"/>
                <w:szCs w:val="24"/>
                <w:lang w:val="kk-KZ"/>
              </w:rPr>
              <w:t xml:space="preserve">          9-сынып түлектерін тегін ТжКБ-мен ең жоғары қамту Жамбыл (95,9%), Нұр-Сұлтан (88,3%), Алматы (86,1%) қалаларында. Ең төмен қамту Алматы (69,2%), Ақтөбе (69,7%), БҚО (70,9%).</w:t>
            </w:r>
          </w:p>
          <w:p w:rsidR="009766CC" w:rsidRPr="000B6E48" w:rsidRDefault="009766CC" w:rsidP="00510102">
            <w:pPr>
              <w:tabs>
                <w:tab w:val="left" w:pos="1210"/>
              </w:tabs>
              <w:jc w:val="both"/>
              <w:rPr>
                <w:bCs/>
                <w:sz w:val="24"/>
                <w:szCs w:val="24"/>
                <w:lang w:val="kk-KZ"/>
              </w:rPr>
            </w:pPr>
            <w:r w:rsidRPr="000B6E48">
              <w:rPr>
                <w:bCs/>
                <w:sz w:val="24"/>
                <w:szCs w:val="24"/>
                <w:lang w:val="kk-KZ"/>
              </w:rPr>
              <w:t xml:space="preserve">          9-сынып негізінде қабылданғандардың ішінде СҚО – да мемлекеттік тапсырыспен қамтудың жоғары көрсеткіші – 92,1%, Ақмола облысында - 92,1%, Павлодар облысында - 87,1%. Төмен көрсеткіштер Жамбыл облысында - 50,4%, Нұр-</w:t>
            </w:r>
            <w:r w:rsidRPr="000B6E48">
              <w:rPr>
                <w:bCs/>
                <w:sz w:val="24"/>
                <w:szCs w:val="24"/>
                <w:lang w:val="kk-KZ"/>
              </w:rPr>
              <w:lastRenderedPageBreak/>
              <w:t>Сұлтан қаласында – 59,2%, Алматы қаласында – 59,3%.</w:t>
            </w:r>
          </w:p>
          <w:p w:rsidR="009766CC" w:rsidRPr="000B6E48" w:rsidRDefault="009766CC" w:rsidP="00510102">
            <w:pPr>
              <w:tabs>
                <w:tab w:val="left" w:pos="1210"/>
              </w:tabs>
              <w:jc w:val="both"/>
              <w:rPr>
                <w:bCs/>
                <w:sz w:val="24"/>
                <w:szCs w:val="24"/>
                <w:lang w:val="kk-KZ"/>
              </w:rPr>
            </w:pPr>
            <w:r w:rsidRPr="000B6E48">
              <w:rPr>
                <w:bCs/>
                <w:sz w:val="24"/>
                <w:szCs w:val="24"/>
                <w:lang w:val="kk-KZ"/>
              </w:rPr>
              <w:t xml:space="preserve">            Мемлекеттік тапсырыстың жалпы көлемінің ұлғаюына байланысты жұмысшы мамандықтарға мемлекеттік тапсырыстың 43% - ға, орта буын мамандықтарына 12,3% - ға өсуі байқалады.</w:t>
            </w:r>
          </w:p>
          <w:p w:rsidR="009766CC" w:rsidRPr="000B6E48" w:rsidRDefault="009766CC" w:rsidP="00510102">
            <w:pPr>
              <w:tabs>
                <w:tab w:val="left" w:pos="1210"/>
              </w:tabs>
              <w:jc w:val="both"/>
              <w:rPr>
                <w:bCs/>
                <w:sz w:val="24"/>
                <w:szCs w:val="24"/>
                <w:lang w:val="kk-KZ"/>
              </w:rPr>
            </w:pPr>
            <w:r w:rsidRPr="000B6E48">
              <w:rPr>
                <w:bCs/>
                <w:sz w:val="24"/>
                <w:szCs w:val="24"/>
                <w:lang w:val="kk-KZ"/>
              </w:rPr>
              <w:t xml:space="preserve">             2020 жылмен салыстырғанда өңірлерде мемлекеттік тапсырысты ұлғайту жиынтығында 4,9 мың орынды құрайды </w:t>
            </w:r>
            <w:r w:rsidRPr="000B6E48">
              <w:rPr>
                <w:bCs/>
                <w:i/>
                <w:sz w:val="24"/>
                <w:szCs w:val="24"/>
                <w:lang w:val="kk-KZ"/>
              </w:rPr>
              <w:t>(Ақмола обл. - 285 орын,Ақтөбе обл. - 390 орын,Алматы обл. - 292 орын,Атырау обл. - 379 орын,Шығыс Қазақстан обл.-13 орын, Батыс Қазақстан обл. - 161 орын,Қарағанды обл.-651 орын,Қостанай обл. - 465 орын,Маңғыстау обл. - 413 орын,Павлодар обл. - 614 орын,Солтүстік Қазақстан обл. - 225 орын, Нұр - сұлтан қаласы-153 орын, Алматы қаласы - 387 орын, Шымкент қаласы-569 орын)</w:t>
            </w:r>
          </w:p>
        </w:tc>
      </w:tr>
      <w:tr w:rsidR="009766CC" w:rsidRPr="008634E3" w:rsidTr="009766CC">
        <w:tc>
          <w:tcPr>
            <w:tcW w:w="2689" w:type="dxa"/>
          </w:tcPr>
          <w:p w:rsidR="009766CC" w:rsidRPr="000B6E48" w:rsidRDefault="009766CC" w:rsidP="00510102">
            <w:pPr>
              <w:pStyle w:val="a3"/>
              <w:widowControl w:val="0"/>
              <w:jc w:val="both"/>
              <w:rPr>
                <w:rFonts w:ascii="Times New Roman" w:hAnsi="Times New Roman" w:cs="Times New Roman"/>
                <w:i/>
                <w:sz w:val="24"/>
                <w:szCs w:val="24"/>
                <w:lang w:val="kk-KZ"/>
              </w:rPr>
            </w:pPr>
            <w:r w:rsidRPr="000B6E48">
              <w:rPr>
                <w:rFonts w:ascii="Times New Roman" w:hAnsi="Times New Roman" w:cs="Times New Roman"/>
                <w:sz w:val="24"/>
                <w:szCs w:val="24"/>
                <w:lang w:val="kk-KZ"/>
              </w:rPr>
              <w:lastRenderedPageBreak/>
              <w:t xml:space="preserve">2-іс-шара. Колледждердің оқу-өндірістік шеберханаларын заманауи жабдықтармен жарақтандыру </w:t>
            </w:r>
          </w:p>
        </w:tc>
        <w:tc>
          <w:tcPr>
            <w:tcW w:w="1984" w:type="dxa"/>
          </w:tcPr>
          <w:p w:rsidR="009766CC" w:rsidRPr="000B6E48" w:rsidRDefault="009766CC" w:rsidP="00510102">
            <w:pPr>
              <w:jc w:val="center"/>
              <w:rPr>
                <w:sz w:val="24"/>
                <w:szCs w:val="24"/>
                <w:lang w:val="kk-KZ"/>
              </w:rPr>
            </w:pPr>
            <w:r w:rsidRPr="000B6E48">
              <w:rPr>
                <w:sz w:val="24"/>
                <w:szCs w:val="24"/>
                <w:lang w:val="kk-KZ"/>
              </w:rPr>
              <w:t xml:space="preserve">ҚР Білім және ғылым бірінші вице-министрі </w:t>
            </w:r>
          </w:p>
          <w:p w:rsidR="009766CC" w:rsidRPr="000B6E48" w:rsidRDefault="009766CC" w:rsidP="00510102">
            <w:pPr>
              <w:jc w:val="center"/>
              <w:rPr>
                <w:sz w:val="24"/>
                <w:szCs w:val="24"/>
                <w:lang w:val="kk-KZ"/>
              </w:rPr>
            </w:pPr>
            <w:r w:rsidRPr="000B6E48">
              <w:rPr>
                <w:sz w:val="24"/>
                <w:szCs w:val="24"/>
                <w:lang w:val="kk-KZ"/>
              </w:rPr>
              <w:t xml:space="preserve">Ш.Т. Каринова, БҒМ ТжКБД директоры </w:t>
            </w:r>
            <w:r w:rsidRPr="000B6E48">
              <w:rPr>
                <w:sz w:val="24"/>
                <w:szCs w:val="24"/>
                <w:lang w:val="kk-KZ"/>
              </w:rPr>
              <w:br/>
              <w:t>Н.Ж. Оспанова, «Talap» КЕАҚ президенті Ә.Е. Бектұрғанов (келісу бойынша),</w:t>
            </w:r>
          </w:p>
          <w:p w:rsidR="009766CC" w:rsidRPr="000B6E48" w:rsidRDefault="009766CC" w:rsidP="00510102">
            <w:pPr>
              <w:jc w:val="center"/>
              <w:rPr>
                <w:sz w:val="24"/>
                <w:szCs w:val="24"/>
                <w:lang w:val="kk-KZ"/>
              </w:rPr>
            </w:pPr>
            <w:r w:rsidRPr="000B6E48">
              <w:rPr>
                <w:sz w:val="24"/>
                <w:szCs w:val="24"/>
                <w:lang w:val="kk-KZ"/>
              </w:rPr>
              <w:t xml:space="preserve">облыстардың, </w:t>
            </w:r>
            <w:r w:rsidRPr="000B6E48">
              <w:rPr>
                <w:sz w:val="24"/>
                <w:szCs w:val="24"/>
                <w:lang w:val="kk-KZ"/>
              </w:rPr>
              <w:br/>
              <w:t xml:space="preserve">Нұр-Сұлтан, Алматы және Шымкент </w:t>
            </w:r>
            <w:r w:rsidRPr="000B6E48">
              <w:rPr>
                <w:sz w:val="24"/>
                <w:szCs w:val="24"/>
                <w:lang w:val="kk-KZ"/>
              </w:rPr>
              <w:lastRenderedPageBreak/>
              <w:t>қалалары әкімдерінің жетекшілік ететін орынбасарлары</w:t>
            </w:r>
          </w:p>
        </w:tc>
        <w:tc>
          <w:tcPr>
            <w:tcW w:w="1418" w:type="dxa"/>
          </w:tcPr>
          <w:p w:rsidR="009766CC" w:rsidRPr="000B6E48" w:rsidRDefault="009766CC" w:rsidP="00510102">
            <w:pPr>
              <w:jc w:val="center"/>
              <w:rPr>
                <w:sz w:val="24"/>
                <w:szCs w:val="24"/>
              </w:rPr>
            </w:pPr>
            <w:r w:rsidRPr="000B6E48">
              <w:rPr>
                <w:sz w:val="24"/>
                <w:szCs w:val="24"/>
              </w:rPr>
              <w:lastRenderedPageBreak/>
              <w:t>30 796 192 тыс.</w:t>
            </w:r>
          </w:p>
          <w:p w:rsidR="009766CC" w:rsidRPr="000B6E48" w:rsidRDefault="009766CC" w:rsidP="00510102">
            <w:pPr>
              <w:tabs>
                <w:tab w:val="left" w:pos="1210"/>
              </w:tabs>
              <w:jc w:val="center"/>
              <w:rPr>
                <w:bCs/>
                <w:sz w:val="24"/>
                <w:szCs w:val="24"/>
              </w:rPr>
            </w:pPr>
            <w:r w:rsidRPr="000B6E48">
              <w:rPr>
                <w:sz w:val="24"/>
                <w:szCs w:val="24"/>
              </w:rPr>
              <w:t>тг.</w:t>
            </w:r>
          </w:p>
        </w:tc>
        <w:tc>
          <w:tcPr>
            <w:tcW w:w="1417" w:type="dxa"/>
          </w:tcPr>
          <w:p w:rsidR="009766CC" w:rsidRPr="000B6E48" w:rsidRDefault="009766CC" w:rsidP="00510102">
            <w:pPr>
              <w:jc w:val="center"/>
              <w:rPr>
                <w:sz w:val="24"/>
                <w:szCs w:val="24"/>
              </w:rPr>
            </w:pPr>
            <w:r w:rsidRPr="000B6E48">
              <w:rPr>
                <w:sz w:val="24"/>
                <w:szCs w:val="24"/>
              </w:rPr>
              <w:t>25 970 073</w:t>
            </w:r>
          </w:p>
          <w:p w:rsidR="009766CC" w:rsidRPr="000B6E48" w:rsidRDefault="009766CC" w:rsidP="00510102">
            <w:pPr>
              <w:jc w:val="center"/>
              <w:rPr>
                <w:sz w:val="24"/>
                <w:szCs w:val="24"/>
              </w:rPr>
            </w:pPr>
            <w:r w:rsidRPr="000B6E48">
              <w:rPr>
                <w:sz w:val="24"/>
                <w:szCs w:val="24"/>
              </w:rPr>
              <w:t>мың.тг.</w:t>
            </w:r>
          </w:p>
          <w:p w:rsidR="009766CC" w:rsidRPr="000B6E48" w:rsidRDefault="009766CC" w:rsidP="00510102">
            <w:pPr>
              <w:jc w:val="center"/>
              <w:rPr>
                <w:spacing w:val="2"/>
                <w:sz w:val="24"/>
                <w:szCs w:val="24"/>
                <w:shd w:val="clear" w:color="auto" w:fill="FFFFFF"/>
              </w:rPr>
            </w:pPr>
            <w:r w:rsidRPr="000B6E48">
              <w:rPr>
                <w:spacing w:val="2"/>
                <w:sz w:val="24"/>
                <w:szCs w:val="24"/>
                <w:shd w:val="clear" w:color="auto" w:fill="FFFFFF"/>
              </w:rPr>
              <w:t>в соответствии с ППРК от 9.12.2021 г</w:t>
            </w:r>
          </w:p>
          <w:p w:rsidR="009766CC" w:rsidRPr="000B6E48" w:rsidRDefault="009766CC" w:rsidP="00510102">
            <w:pPr>
              <w:tabs>
                <w:tab w:val="left" w:pos="1210"/>
              </w:tabs>
              <w:jc w:val="center"/>
              <w:rPr>
                <w:bCs/>
                <w:sz w:val="24"/>
                <w:szCs w:val="24"/>
              </w:rPr>
            </w:pPr>
            <w:r w:rsidRPr="000B6E48">
              <w:rPr>
                <w:spacing w:val="2"/>
                <w:sz w:val="24"/>
                <w:szCs w:val="24"/>
                <w:shd w:val="clear" w:color="auto" w:fill="FFFFFF"/>
              </w:rPr>
              <w:t xml:space="preserve">№ 873 в рамках корректировки РБ на 2021 год сумма уменьшена по итогам экономии </w:t>
            </w:r>
            <w:r w:rsidRPr="000B6E48">
              <w:rPr>
                <w:spacing w:val="2"/>
                <w:sz w:val="24"/>
                <w:szCs w:val="24"/>
                <w:shd w:val="clear" w:color="auto" w:fill="FFFFFF"/>
              </w:rPr>
              <w:lastRenderedPageBreak/>
              <w:t>гос.закупки</w:t>
            </w:r>
          </w:p>
        </w:tc>
        <w:tc>
          <w:tcPr>
            <w:tcW w:w="1559" w:type="dxa"/>
          </w:tcPr>
          <w:p w:rsidR="009766CC" w:rsidRPr="000B6E48" w:rsidRDefault="009766CC" w:rsidP="00510102">
            <w:pPr>
              <w:tabs>
                <w:tab w:val="left" w:pos="1210"/>
              </w:tabs>
              <w:jc w:val="center"/>
              <w:rPr>
                <w:bCs/>
                <w:sz w:val="24"/>
                <w:szCs w:val="24"/>
              </w:rPr>
            </w:pPr>
            <w:r w:rsidRPr="000B6E48">
              <w:rPr>
                <w:bCs/>
                <w:sz w:val="24"/>
                <w:szCs w:val="24"/>
              </w:rPr>
              <w:lastRenderedPageBreak/>
              <w:t>84,3%</w:t>
            </w:r>
          </w:p>
        </w:tc>
        <w:tc>
          <w:tcPr>
            <w:tcW w:w="5670" w:type="dxa"/>
          </w:tcPr>
          <w:p w:rsidR="009766CC" w:rsidRPr="000B6E48" w:rsidRDefault="009766CC" w:rsidP="00510102">
            <w:pPr>
              <w:jc w:val="center"/>
              <w:rPr>
                <w:b/>
                <w:iCs/>
                <w:sz w:val="24"/>
                <w:szCs w:val="24"/>
                <w:u w:val="single"/>
              </w:rPr>
            </w:pPr>
            <w:r w:rsidRPr="000B6E48">
              <w:rPr>
                <w:b/>
                <w:iCs/>
                <w:sz w:val="24"/>
                <w:szCs w:val="24"/>
                <w:u w:val="single"/>
              </w:rPr>
              <w:t>Орындалды</w:t>
            </w:r>
          </w:p>
          <w:p w:rsidR="009766CC" w:rsidRPr="000B6E48" w:rsidRDefault="0061478F" w:rsidP="00510102">
            <w:pPr>
              <w:tabs>
                <w:tab w:val="left" w:pos="1210"/>
              </w:tabs>
              <w:jc w:val="both"/>
              <w:rPr>
                <w:bCs/>
                <w:sz w:val="24"/>
                <w:szCs w:val="24"/>
                <w:lang w:val="kk-KZ"/>
              </w:rPr>
            </w:pPr>
            <w:r w:rsidRPr="000B6E48">
              <w:rPr>
                <w:bCs/>
                <w:sz w:val="24"/>
                <w:szCs w:val="24"/>
                <w:lang w:val="kk-KZ"/>
              </w:rPr>
              <w:t>«</w:t>
            </w:r>
            <w:r w:rsidR="009766CC" w:rsidRPr="000B6E48">
              <w:rPr>
                <w:bCs/>
                <w:sz w:val="24"/>
                <w:szCs w:val="24"/>
                <w:lang w:val="kk-KZ"/>
              </w:rPr>
              <w:t>Жас маман» жобасы аясында 100 колледж заманауи құрылғылармен жабдықталған.</w:t>
            </w:r>
          </w:p>
          <w:p w:rsidR="009766CC" w:rsidRPr="000B6E48" w:rsidRDefault="009766CC" w:rsidP="00510102">
            <w:pPr>
              <w:tabs>
                <w:tab w:val="left" w:pos="1210"/>
              </w:tabs>
              <w:jc w:val="both"/>
              <w:rPr>
                <w:bCs/>
                <w:sz w:val="24"/>
                <w:szCs w:val="24"/>
                <w:lang w:val="kk-KZ"/>
              </w:rPr>
            </w:pPr>
            <w:r w:rsidRPr="000B6E48">
              <w:rPr>
                <w:bCs/>
                <w:sz w:val="24"/>
                <w:szCs w:val="24"/>
                <w:lang w:val="kk-KZ"/>
              </w:rPr>
              <w:t xml:space="preserve">         Колледждерде өз салаларында кадрларды озыңқы даярлау үшін құзырет орталықтарына көшу мақсатында кадрлар даярлаудың халықаралық тәжірибесі енгізілуде.</w:t>
            </w:r>
          </w:p>
          <w:p w:rsidR="009766CC" w:rsidRPr="000B6E48" w:rsidRDefault="009766CC" w:rsidP="00510102">
            <w:pPr>
              <w:tabs>
                <w:tab w:val="left" w:pos="1210"/>
              </w:tabs>
              <w:jc w:val="both"/>
              <w:rPr>
                <w:bCs/>
                <w:sz w:val="24"/>
                <w:szCs w:val="24"/>
                <w:lang w:val="kk-KZ"/>
              </w:rPr>
            </w:pPr>
            <w:r w:rsidRPr="000B6E48">
              <w:rPr>
                <w:bCs/>
                <w:sz w:val="24"/>
                <w:szCs w:val="24"/>
                <w:lang w:val="kk-KZ"/>
              </w:rPr>
              <w:t xml:space="preserve">          2025 жылға қарай олардың колледждер базасында 20 құзыреттілік орталығын құру жоспарлануда.</w:t>
            </w:r>
          </w:p>
          <w:p w:rsidR="009766CC" w:rsidRPr="000B6E48" w:rsidRDefault="009766CC" w:rsidP="00510102">
            <w:pPr>
              <w:tabs>
                <w:tab w:val="left" w:pos="1210"/>
              </w:tabs>
              <w:jc w:val="both"/>
              <w:rPr>
                <w:bCs/>
                <w:sz w:val="24"/>
                <w:szCs w:val="24"/>
                <w:lang w:val="kk-KZ"/>
              </w:rPr>
            </w:pPr>
            <w:r w:rsidRPr="000B6E48">
              <w:rPr>
                <w:bCs/>
                <w:sz w:val="24"/>
                <w:szCs w:val="24"/>
                <w:lang w:val="kk-KZ"/>
              </w:rPr>
              <w:t xml:space="preserve">           Сонымен қатар, «Жас маман» аясында 2000 педагог шетелдік сарапшылардан (мамандардан) өткен тренерлерді тарта отырып, біліктілігін арттырудан өтеді.</w:t>
            </w:r>
          </w:p>
          <w:p w:rsidR="009766CC" w:rsidRPr="000B6E48" w:rsidRDefault="009766CC" w:rsidP="00510102">
            <w:pPr>
              <w:tabs>
                <w:tab w:val="left" w:pos="1210"/>
              </w:tabs>
              <w:jc w:val="both"/>
              <w:rPr>
                <w:bCs/>
                <w:sz w:val="24"/>
                <w:szCs w:val="24"/>
                <w:lang w:val="kk-KZ"/>
              </w:rPr>
            </w:pPr>
            <w:r w:rsidRPr="000B6E48">
              <w:rPr>
                <w:bCs/>
                <w:sz w:val="24"/>
                <w:szCs w:val="24"/>
                <w:lang w:val="kk-KZ"/>
              </w:rPr>
              <w:t xml:space="preserve">           Колледждердің шеберханалары мен зертханаларының материалдық-техникалық базасын </w:t>
            </w:r>
            <w:r w:rsidRPr="000B6E48">
              <w:rPr>
                <w:bCs/>
                <w:sz w:val="24"/>
                <w:szCs w:val="24"/>
                <w:lang w:val="kk-KZ"/>
              </w:rPr>
              <w:lastRenderedPageBreak/>
              <w:t>халықаралық талаптарға сәйкес жетілдіру студенттердің өндірістік оқытуды өткізу кезінде мүдделілігін едәуір арттырады және Қазақстанда WorldSkills қозғалысының жоспарлы дамуының арқасында біз жақындағанбыз, демонстрациялық емтихан сияқты студенттерді қорытынды аттестаттаудың бүгінгі күнгі өзекті нысанын өткізуге мүмкіндік береді.</w:t>
            </w:r>
          </w:p>
          <w:p w:rsidR="009766CC" w:rsidRPr="000B6E48" w:rsidRDefault="009766CC" w:rsidP="00510102">
            <w:pPr>
              <w:tabs>
                <w:tab w:val="left" w:pos="1210"/>
              </w:tabs>
              <w:jc w:val="both"/>
              <w:rPr>
                <w:bCs/>
                <w:i/>
                <w:sz w:val="24"/>
                <w:szCs w:val="24"/>
                <w:lang w:val="kk-KZ"/>
              </w:rPr>
            </w:pPr>
            <w:r w:rsidRPr="000B6E48">
              <w:rPr>
                <w:bCs/>
                <w:i/>
                <w:sz w:val="24"/>
                <w:szCs w:val="24"/>
                <w:lang w:val="kk-KZ"/>
              </w:rPr>
              <w:t xml:space="preserve">          11.10.2021 ж. №722 ҚРҮҚ, 10.11.2021 ж. №807, 09.12.2021 ж. №873 жоспар 4 826 119,0 мың теңгеге кемітілді.</w:t>
            </w:r>
          </w:p>
          <w:p w:rsidR="009766CC" w:rsidRPr="000B6E48" w:rsidRDefault="009766CC" w:rsidP="00510102">
            <w:pPr>
              <w:tabs>
                <w:tab w:val="left" w:pos="1210"/>
              </w:tabs>
              <w:jc w:val="both"/>
              <w:rPr>
                <w:bCs/>
                <w:i/>
                <w:sz w:val="24"/>
                <w:szCs w:val="24"/>
                <w:lang w:val="kk-KZ"/>
              </w:rPr>
            </w:pPr>
            <w:r w:rsidRPr="000B6E48">
              <w:rPr>
                <w:bCs/>
                <w:i/>
                <w:sz w:val="24"/>
                <w:szCs w:val="24"/>
                <w:lang w:val="kk-KZ"/>
              </w:rPr>
              <w:t xml:space="preserve">         Қалғаны – 973 294,6 мың теңге, оның ішінде:</w:t>
            </w:r>
          </w:p>
          <w:p w:rsidR="009766CC" w:rsidRPr="000B6E48" w:rsidRDefault="009766CC" w:rsidP="00510102">
            <w:pPr>
              <w:tabs>
                <w:tab w:val="left" w:pos="1210"/>
              </w:tabs>
              <w:jc w:val="both"/>
              <w:rPr>
                <w:bCs/>
                <w:i/>
                <w:sz w:val="24"/>
                <w:szCs w:val="24"/>
                <w:lang w:val="kk-KZ"/>
              </w:rPr>
            </w:pPr>
            <w:r w:rsidRPr="000B6E48">
              <w:rPr>
                <w:bCs/>
                <w:i/>
                <w:sz w:val="24"/>
                <w:szCs w:val="24"/>
                <w:lang w:val="kk-KZ"/>
              </w:rPr>
              <w:t xml:space="preserve">       – 273 222,8 мың теңге-бюджет қаражатын үнемдеу;</w:t>
            </w:r>
          </w:p>
          <w:p w:rsidR="009766CC" w:rsidRPr="000B6E48" w:rsidRDefault="009766CC" w:rsidP="00510102">
            <w:pPr>
              <w:jc w:val="both"/>
              <w:rPr>
                <w:b/>
                <w:iCs/>
                <w:sz w:val="24"/>
                <w:szCs w:val="24"/>
                <w:u w:val="single"/>
                <w:lang w:val="kk-KZ"/>
              </w:rPr>
            </w:pPr>
            <w:r w:rsidRPr="000B6E48">
              <w:rPr>
                <w:bCs/>
                <w:i/>
                <w:sz w:val="24"/>
                <w:szCs w:val="24"/>
                <w:lang w:val="kk-KZ"/>
              </w:rPr>
              <w:t xml:space="preserve">       – 700 071,8 мың теңге-төлем нақты көрсетілген қызметтер көлемі, өнім берушілердің тауарларды уақтылы жеткізбеуі, Мемлекеттік сатып алу бойынша өтпеген конкурстар, конкурстық рәсімдерді ұзақ өткізу үшін жүргізілді.</w:t>
            </w:r>
          </w:p>
        </w:tc>
      </w:tr>
      <w:tr w:rsidR="0061478F" w:rsidRPr="000B6E48" w:rsidTr="009766CC">
        <w:tc>
          <w:tcPr>
            <w:tcW w:w="2689" w:type="dxa"/>
          </w:tcPr>
          <w:p w:rsidR="0061478F" w:rsidRPr="000B6E48" w:rsidRDefault="0061478F" w:rsidP="00510102">
            <w:pPr>
              <w:pStyle w:val="a3"/>
              <w:widowControl w:val="0"/>
              <w:jc w:val="both"/>
              <w:rPr>
                <w:rFonts w:ascii="Times New Roman" w:hAnsi="Times New Roman" w:cs="Times New Roman"/>
                <w:b/>
                <w:sz w:val="24"/>
                <w:szCs w:val="24"/>
                <w:lang w:val="kk-KZ"/>
              </w:rPr>
            </w:pPr>
            <w:r w:rsidRPr="000B6E48">
              <w:rPr>
                <w:rFonts w:ascii="Times New Roman" w:hAnsi="Times New Roman" w:cs="Times New Roman"/>
                <w:b/>
                <w:sz w:val="24"/>
                <w:szCs w:val="24"/>
                <w:lang w:val="kk-KZ"/>
              </w:rPr>
              <w:lastRenderedPageBreak/>
              <w:t>3-көрсеткіш. ТжКБ ұйымдарының оқу процесіне WorldSkills бағалау жүйесін енгізген колледждердің үлесі</w:t>
            </w:r>
          </w:p>
        </w:tc>
        <w:tc>
          <w:tcPr>
            <w:tcW w:w="1984" w:type="dxa"/>
          </w:tcPr>
          <w:p w:rsidR="0061478F" w:rsidRPr="000B6E48" w:rsidRDefault="0061478F" w:rsidP="00510102">
            <w:pPr>
              <w:jc w:val="center"/>
              <w:rPr>
                <w:sz w:val="24"/>
                <w:szCs w:val="24"/>
                <w:lang w:val="kk-KZ"/>
              </w:rPr>
            </w:pPr>
            <w:r w:rsidRPr="000B6E48">
              <w:rPr>
                <w:sz w:val="24"/>
                <w:szCs w:val="24"/>
                <w:lang w:val="kk-KZ"/>
              </w:rPr>
              <w:t xml:space="preserve">ҚР Білім және ғылым бірінші вице-министрі </w:t>
            </w:r>
          </w:p>
          <w:p w:rsidR="0061478F" w:rsidRPr="000B6E48" w:rsidRDefault="0061478F" w:rsidP="00510102">
            <w:pPr>
              <w:jc w:val="center"/>
              <w:rPr>
                <w:sz w:val="24"/>
                <w:szCs w:val="24"/>
                <w:lang w:val="kk-KZ"/>
              </w:rPr>
            </w:pPr>
            <w:r w:rsidRPr="000B6E48">
              <w:rPr>
                <w:sz w:val="24"/>
                <w:szCs w:val="24"/>
                <w:lang w:val="kk-KZ"/>
              </w:rPr>
              <w:t xml:space="preserve">Ш.Т. Каринова, облыстардың, </w:t>
            </w:r>
            <w:r w:rsidRPr="000B6E48">
              <w:rPr>
                <w:sz w:val="24"/>
                <w:szCs w:val="24"/>
                <w:lang w:val="kk-KZ"/>
              </w:rPr>
              <w:br/>
              <w:t>Нұр-Сұлтан, Алматы және Шымкент қалаларының әкімдері</w:t>
            </w:r>
          </w:p>
        </w:tc>
        <w:tc>
          <w:tcPr>
            <w:tcW w:w="1418" w:type="dxa"/>
          </w:tcPr>
          <w:p w:rsidR="0061478F" w:rsidRPr="000B6E48" w:rsidRDefault="0061478F" w:rsidP="00510102">
            <w:pPr>
              <w:jc w:val="center"/>
              <w:rPr>
                <w:sz w:val="24"/>
                <w:szCs w:val="24"/>
              </w:rPr>
            </w:pPr>
            <w:r w:rsidRPr="000B6E48">
              <w:rPr>
                <w:sz w:val="24"/>
                <w:szCs w:val="24"/>
              </w:rPr>
              <w:t>20</w:t>
            </w:r>
            <w:r w:rsidRPr="000B6E48">
              <w:rPr>
                <w:sz w:val="24"/>
                <w:szCs w:val="24"/>
                <w:lang w:val="kk-KZ"/>
              </w:rPr>
              <w:t xml:space="preserve"> </w:t>
            </w:r>
            <w:r w:rsidRPr="000B6E48">
              <w:rPr>
                <w:sz w:val="24"/>
                <w:szCs w:val="24"/>
              </w:rPr>
              <w:t>%</w:t>
            </w:r>
          </w:p>
        </w:tc>
        <w:tc>
          <w:tcPr>
            <w:tcW w:w="1417" w:type="dxa"/>
          </w:tcPr>
          <w:p w:rsidR="0061478F" w:rsidRPr="000B6E48" w:rsidRDefault="0061478F" w:rsidP="00510102">
            <w:pPr>
              <w:jc w:val="center"/>
              <w:rPr>
                <w:sz w:val="24"/>
                <w:szCs w:val="24"/>
              </w:rPr>
            </w:pPr>
            <w:r w:rsidRPr="000B6E48">
              <w:rPr>
                <w:sz w:val="24"/>
                <w:szCs w:val="24"/>
              </w:rPr>
              <w:t>20%</w:t>
            </w:r>
          </w:p>
        </w:tc>
        <w:tc>
          <w:tcPr>
            <w:tcW w:w="1559" w:type="dxa"/>
          </w:tcPr>
          <w:p w:rsidR="0061478F" w:rsidRPr="000B6E48" w:rsidRDefault="0061478F" w:rsidP="00510102">
            <w:pPr>
              <w:jc w:val="center"/>
              <w:rPr>
                <w:sz w:val="24"/>
                <w:szCs w:val="24"/>
                <w:lang w:val="kk-KZ"/>
              </w:rPr>
            </w:pPr>
            <w:r w:rsidRPr="000B6E48">
              <w:rPr>
                <w:sz w:val="24"/>
                <w:szCs w:val="24"/>
                <w:lang w:val="kk-KZ"/>
              </w:rPr>
              <w:t>100%</w:t>
            </w:r>
          </w:p>
        </w:tc>
        <w:tc>
          <w:tcPr>
            <w:tcW w:w="5670" w:type="dxa"/>
          </w:tcPr>
          <w:p w:rsidR="0061478F" w:rsidRPr="000B6E48" w:rsidRDefault="0061478F" w:rsidP="00510102">
            <w:pPr>
              <w:jc w:val="center"/>
              <w:rPr>
                <w:b/>
                <w:sz w:val="24"/>
                <w:szCs w:val="24"/>
                <w:u w:val="single"/>
                <w:lang w:val="kk-KZ"/>
              </w:rPr>
            </w:pPr>
            <w:r w:rsidRPr="000B6E48">
              <w:rPr>
                <w:sz w:val="24"/>
                <w:szCs w:val="24"/>
                <w:lang w:val="kk-KZ"/>
              </w:rPr>
              <w:t xml:space="preserve">          </w:t>
            </w:r>
            <w:r w:rsidRPr="000B6E48">
              <w:rPr>
                <w:b/>
                <w:sz w:val="24"/>
                <w:szCs w:val="24"/>
                <w:u w:val="single"/>
                <w:lang w:val="kk-KZ"/>
              </w:rPr>
              <w:t>Орындалды</w:t>
            </w:r>
          </w:p>
          <w:p w:rsidR="0061478F" w:rsidRPr="000B6E48" w:rsidRDefault="0061478F" w:rsidP="00510102">
            <w:pPr>
              <w:jc w:val="both"/>
              <w:rPr>
                <w:sz w:val="24"/>
                <w:szCs w:val="24"/>
                <w:lang w:val="kk-KZ"/>
              </w:rPr>
            </w:pPr>
            <w:r w:rsidRPr="000B6E48">
              <w:rPr>
                <w:sz w:val="24"/>
                <w:szCs w:val="24"/>
                <w:lang w:val="kk-KZ"/>
              </w:rPr>
              <w:t>Жұмысшы кадрларды даярлау жүйесін дамыту және техникалық және технологиялық бейіндегі 360 колледж үшін қолданбалы біліктіліктерді қалыптастыру үшін біліктілік емтиханының нысаны ретінде WorldSkills талаптары бойынша демонстрациялық емтиханды енгізу стратегиясы әзірленді.</w:t>
            </w:r>
          </w:p>
          <w:p w:rsidR="0061478F" w:rsidRPr="000B6E48" w:rsidRDefault="0061478F" w:rsidP="00510102">
            <w:pPr>
              <w:jc w:val="both"/>
              <w:rPr>
                <w:sz w:val="24"/>
                <w:szCs w:val="24"/>
              </w:rPr>
            </w:pPr>
            <w:r w:rsidRPr="000B6E48">
              <w:rPr>
                <w:sz w:val="24"/>
                <w:szCs w:val="24"/>
                <w:lang w:val="kk-KZ"/>
              </w:rPr>
              <w:t xml:space="preserve">           Бүгінгі таңда 72 колледжде немесе 20% - да демонстрациялық емтихан өткізілді.</w:t>
            </w:r>
          </w:p>
        </w:tc>
      </w:tr>
      <w:tr w:rsidR="0061478F" w:rsidRPr="008634E3" w:rsidTr="0061478F">
        <w:tc>
          <w:tcPr>
            <w:tcW w:w="2689" w:type="dxa"/>
          </w:tcPr>
          <w:p w:rsidR="0061478F" w:rsidRPr="000B6E48" w:rsidRDefault="0061478F" w:rsidP="00510102">
            <w:pPr>
              <w:pStyle w:val="a3"/>
              <w:widowControl w:val="0"/>
              <w:jc w:val="both"/>
              <w:rPr>
                <w:rFonts w:ascii="Times New Roman" w:hAnsi="Times New Roman" w:cs="Times New Roman"/>
                <w:sz w:val="24"/>
                <w:szCs w:val="24"/>
                <w:lang w:val="kk-KZ"/>
              </w:rPr>
            </w:pPr>
            <w:r w:rsidRPr="000B6E48">
              <w:rPr>
                <w:rFonts w:ascii="Times New Roman" w:hAnsi="Times New Roman" w:cs="Times New Roman"/>
                <w:sz w:val="24"/>
                <w:szCs w:val="24"/>
              </w:rPr>
              <w:t>1-іс-шара.</w:t>
            </w:r>
            <w:r w:rsidRPr="000B6E48">
              <w:rPr>
                <w:rFonts w:ascii="Times New Roman" w:hAnsi="Times New Roman" w:cs="Times New Roman"/>
                <w:sz w:val="24"/>
                <w:szCs w:val="24"/>
                <w:lang w:val="kk-KZ"/>
              </w:rPr>
              <w:t xml:space="preserve"> WorldSkills талаптарын ескере отырып, құзыреттіліктерді </w:t>
            </w:r>
            <w:r w:rsidRPr="000B6E48">
              <w:rPr>
                <w:rFonts w:ascii="Times New Roman" w:hAnsi="Times New Roman" w:cs="Times New Roman"/>
                <w:sz w:val="24"/>
                <w:szCs w:val="24"/>
                <w:lang w:val="kk-KZ"/>
              </w:rPr>
              <w:lastRenderedPageBreak/>
              <w:t>анықтау жөніндегі көрсетілетін емтиханды енгізу</w:t>
            </w:r>
          </w:p>
        </w:tc>
        <w:tc>
          <w:tcPr>
            <w:tcW w:w="1984" w:type="dxa"/>
          </w:tcPr>
          <w:p w:rsidR="0061478F" w:rsidRPr="000B6E48" w:rsidRDefault="0061478F" w:rsidP="00510102">
            <w:pPr>
              <w:jc w:val="center"/>
              <w:rPr>
                <w:sz w:val="24"/>
                <w:szCs w:val="24"/>
                <w:lang w:val="kk-KZ"/>
              </w:rPr>
            </w:pPr>
            <w:r w:rsidRPr="000B6E48">
              <w:rPr>
                <w:sz w:val="24"/>
                <w:szCs w:val="24"/>
                <w:lang w:val="kk-KZ"/>
              </w:rPr>
              <w:lastRenderedPageBreak/>
              <w:t xml:space="preserve">ҚР Білім және ғылым бірінші вице-министрі </w:t>
            </w:r>
          </w:p>
          <w:p w:rsidR="0061478F" w:rsidRPr="000B6E48" w:rsidRDefault="0061478F" w:rsidP="00510102">
            <w:pPr>
              <w:jc w:val="center"/>
              <w:rPr>
                <w:sz w:val="24"/>
                <w:szCs w:val="24"/>
                <w:lang w:val="kk-KZ"/>
              </w:rPr>
            </w:pPr>
            <w:r w:rsidRPr="000B6E48">
              <w:rPr>
                <w:sz w:val="24"/>
                <w:szCs w:val="24"/>
                <w:lang w:val="kk-KZ"/>
              </w:rPr>
              <w:t xml:space="preserve">Ш.Т. Каринова, </w:t>
            </w:r>
            <w:r w:rsidRPr="000B6E48">
              <w:rPr>
                <w:sz w:val="24"/>
                <w:szCs w:val="24"/>
                <w:lang w:val="kk-KZ"/>
              </w:rPr>
              <w:lastRenderedPageBreak/>
              <w:t xml:space="preserve">БҒМ ТжКБД директоры </w:t>
            </w:r>
            <w:r w:rsidRPr="000B6E48">
              <w:rPr>
                <w:sz w:val="24"/>
                <w:szCs w:val="24"/>
                <w:lang w:val="kk-KZ"/>
              </w:rPr>
              <w:br/>
              <w:t>Н.Ж. Оспанова, «Talap» КЕАҚ президенті Ә.Е. Бектұрғанов (келісу бойынша),</w:t>
            </w:r>
          </w:p>
          <w:p w:rsidR="0061478F" w:rsidRPr="000B6E48" w:rsidRDefault="0061478F" w:rsidP="00510102">
            <w:pPr>
              <w:jc w:val="center"/>
              <w:rPr>
                <w:sz w:val="24"/>
                <w:szCs w:val="24"/>
                <w:lang w:val="kk-KZ"/>
              </w:rPr>
            </w:pPr>
            <w:r w:rsidRPr="000B6E48">
              <w:rPr>
                <w:sz w:val="24"/>
                <w:szCs w:val="24"/>
                <w:lang w:val="kk-KZ"/>
              </w:rPr>
              <w:t xml:space="preserve">облыстардың, </w:t>
            </w:r>
            <w:r w:rsidRPr="000B6E48">
              <w:rPr>
                <w:sz w:val="24"/>
                <w:szCs w:val="24"/>
                <w:lang w:val="kk-KZ"/>
              </w:rPr>
              <w:br/>
              <w:t>Нұр-Сұлтан, Алматы және Шымкент қалалары әкімдерінің жетекшілік ететін орынбасарлары</w:t>
            </w:r>
          </w:p>
        </w:tc>
        <w:tc>
          <w:tcPr>
            <w:tcW w:w="1418" w:type="dxa"/>
          </w:tcPr>
          <w:p w:rsidR="0061478F" w:rsidRPr="000B6E48" w:rsidRDefault="0061478F" w:rsidP="00510102">
            <w:pPr>
              <w:tabs>
                <w:tab w:val="left" w:pos="1210"/>
              </w:tabs>
              <w:jc w:val="both"/>
              <w:rPr>
                <w:bCs/>
                <w:sz w:val="24"/>
                <w:szCs w:val="24"/>
                <w:lang w:val="kk-KZ"/>
              </w:rPr>
            </w:pPr>
          </w:p>
        </w:tc>
        <w:tc>
          <w:tcPr>
            <w:tcW w:w="1417" w:type="dxa"/>
          </w:tcPr>
          <w:p w:rsidR="0061478F" w:rsidRPr="000B6E48" w:rsidRDefault="0061478F" w:rsidP="00510102">
            <w:pPr>
              <w:tabs>
                <w:tab w:val="left" w:pos="1210"/>
              </w:tabs>
              <w:jc w:val="both"/>
              <w:rPr>
                <w:bCs/>
                <w:sz w:val="24"/>
                <w:szCs w:val="24"/>
                <w:lang w:val="kk-KZ"/>
              </w:rPr>
            </w:pPr>
          </w:p>
        </w:tc>
        <w:tc>
          <w:tcPr>
            <w:tcW w:w="1559" w:type="dxa"/>
          </w:tcPr>
          <w:p w:rsidR="0061478F" w:rsidRPr="000B6E48" w:rsidRDefault="0061478F" w:rsidP="00510102">
            <w:pPr>
              <w:tabs>
                <w:tab w:val="left" w:pos="1210"/>
              </w:tabs>
              <w:jc w:val="both"/>
              <w:rPr>
                <w:bCs/>
                <w:sz w:val="24"/>
                <w:szCs w:val="24"/>
                <w:lang w:val="kk-KZ"/>
              </w:rPr>
            </w:pPr>
          </w:p>
        </w:tc>
        <w:tc>
          <w:tcPr>
            <w:tcW w:w="5670" w:type="dxa"/>
          </w:tcPr>
          <w:p w:rsidR="0061478F" w:rsidRPr="000B6E48" w:rsidRDefault="0061478F" w:rsidP="00510102">
            <w:pPr>
              <w:jc w:val="center"/>
              <w:rPr>
                <w:b/>
                <w:sz w:val="24"/>
                <w:szCs w:val="24"/>
                <w:u w:val="single"/>
                <w:lang w:val="kk-KZ"/>
              </w:rPr>
            </w:pPr>
            <w:r w:rsidRPr="000B6E48">
              <w:rPr>
                <w:b/>
                <w:sz w:val="24"/>
                <w:szCs w:val="24"/>
                <w:u w:val="single"/>
                <w:lang w:val="kk-KZ"/>
              </w:rPr>
              <w:t>Орындалды</w:t>
            </w:r>
          </w:p>
          <w:p w:rsidR="0061478F" w:rsidRPr="000B6E48" w:rsidRDefault="0061478F" w:rsidP="00510102">
            <w:pPr>
              <w:tabs>
                <w:tab w:val="left" w:pos="1210"/>
              </w:tabs>
              <w:jc w:val="both"/>
              <w:rPr>
                <w:bCs/>
                <w:sz w:val="24"/>
                <w:szCs w:val="24"/>
                <w:lang w:val="kk-KZ"/>
              </w:rPr>
            </w:pPr>
            <w:r w:rsidRPr="000B6E48">
              <w:rPr>
                <w:bCs/>
                <w:sz w:val="24"/>
                <w:szCs w:val="24"/>
                <w:lang w:val="kk-KZ"/>
              </w:rPr>
              <w:t xml:space="preserve">   Бүгінгі күні жұмысшы кадрларды даярлау және техникалық және технологиялық бейіндегі 360 колледж үшін қолданбалы біліктіліктерді </w:t>
            </w:r>
            <w:r w:rsidRPr="000B6E48">
              <w:rPr>
                <w:bCs/>
                <w:sz w:val="24"/>
                <w:szCs w:val="24"/>
                <w:lang w:val="kk-KZ"/>
              </w:rPr>
              <w:lastRenderedPageBreak/>
              <w:t>қалыптастыру үшін біліктілік емтиханының нысаны ретінде WorldSkills талаптары бойынша демонстрациялық емтиханды енгізу стратегиясы әзірленді.</w:t>
            </w:r>
          </w:p>
          <w:p w:rsidR="0061478F" w:rsidRPr="000B6E48" w:rsidRDefault="0061478F" w:rsidP="00510102">
            <w:pPr>
              <w:tabs>
                <w:tab w:val="left" w:pos="1210"/>
              </w:tabs>
              <w:jc w:val="both"/>
              <w:rPr>
                <w:bCs/>
                <w:sz w:val="24"/>
                <w:szCs w:val="24"/>
                <w:lang w:val="kk-KZ"/>
              </w:rPr>
            </w:pPr>
            <w:r w:rsidRPr="000B6E48">
              <w:rPr>
                <w:bCs/>
                <w:sz w:val="24"/>
                <w:szCs w:val="24"/>
                <w:lang w:val="kk-KZ"/>
              </w:rPr>
              <w:t xml:space="preserve">         Бүгінгі таңда техникалық және технологиялық бейіндегі колледждердің 72 немесе (20%) WorldSkills стандарттарын ескере отырып, демонстрациялық емтихандар өткізді.</w:t>
            </w:r>
          </w:p>
          <w:p w:rsidR="0061478F" w:rsidRPr="000B6E48" w:rsidRDefault="0061478F" w:rsidP="00510102">
            <w:pPr>
              <w:tabs>
                <w:tab w:val="left" w:pos="1210"/>
              </w:tabs>
              <w:jc w:val="both"/>
              <w:rPr>
                <w:bCs/>
                <w:sz w:val="24"/>
                <w:szCs w:val="24"/>
                <w:lang w:val="kk-KZ"/>
              </w:rPr>
            </w:pPr>
            <w:r w:rsidRPr="000B6E48">
              <w:rPr>
                <w:bCs/>
                <w:sz w:val="24"/>
                <w:szCs w:val="24"/>
                <w:lang w:val="kk-KZ"/>
              </w:rPr>
              <w:t>2 мыңнан астам студент демонстрациялық емтихандарға қатысты, өту өндірістік жағдайдың барынша жақын жағдайына бейімделу арқылы басқа студенттерге қарағанда артықшылық береді.</w:t>
            </w:r>
          </w:p>
          <w:p w:rsidR="0061478F" w:rsidRPr="000B6E48" w:rsidRDefault="0061478F" w:rsidP="00510102">
            <w:pPr>
              <w:tabs>
                <w:tab w:val="left" w:pos="1210"/>
              </w:tabs>
              <w:jc w:val="both"/>
              <w:rPr>
                <w:bCs/>
                <w:sz w:val="24"/>
                <w:szCs w:val="24"/>
                <w:lang w:val="kk-KZ"/>
              </w:rPr>
            </w:pPr>
            <w:r w:rsidRPr="000B6E48">
              <w:rPr>
                <w:bCs/>
                <w:sz w:val="24"/>
                <w:szCs w:val="24"/>
                <w:lang w:val="kk-KZ"/>
              </w:rPr>
              <w:t xml:space="preserve">           Бағалау материалдары жыл сайын жаңартылып, WorldSkills чемпионаттарының тәжірибесіне негізделеді, ал тапсырмалар әлемдік стандарттарға және техникалық және кәсіптік білім берудің мемлекеттік жалпыға міндетті стандарттарының мазмұнына, сондай-ақ кәсіптік стандарттарға жауап береді. Яғни, емтихан материалының мазмұнының типтік оқу бағдарламаларына сәйкестігі демонстрациялық емтиханның арқасында қол жеткізіледі.</w:t>
            </w:r>
          </w:p>
          <w:p w:rsidR="0061478F" w:rsidRPr="000B6E48" w:rsidRDefault="0061478F" w:rsidP="00510102">
            <w:pPr>
              <w:tabs>
                <w:tab w:val="left" w:pos="1210"/>
              </w:tabs>
              <w:jc w:val="both"/>
              <w:rPr>
                <w:bCs/>
                <w:sz w:val="24"/>
                <w:szCs w:val="24"/>
                <w:lang w:val="kk-KZ"/>
              </w:rPr>
            </w:pPr>
            <w:r w:rsidRPr="000B6E48">
              <w:rPr>
                <w:bCs/>
                <w:sz w:val="24"/>
                <w:szCs w:val="24"/>
                <w:lang w:val="kk-KZ"/>
              </w:rPr>
              <w:t xml:space="preserve">           Демонстрациялық емтиханның арқасында студенттер практиканы белсенді меңгереді және жұмысқа орналастыру бойынша ұсыныстар алады, өйткені бағалауды тәуелсіз сарапшылар (жұмыс берушілер) жүзеге асырады. Еңбек нарығына шығарылатын, ел экономикасының түрлі секторларының тиімділігін арттыруға қабілетті мамандардың сапалық деңгейі өсуде.</w:t>
            </w:r>
          </w:p>
          <w:p w:rsidR="0061478F" w:rsidRPr="000B6E48" w:rsidRDefault="0061478F" w:rsidP="00510102">
            <w:pPr>
              <w:tabs>
                <w:tab w:val="left" w:pos="1210"/>
              </w:tabs>
              <w:jc w:val="both"/>
              <w:rPr>
                <w:bCs/>
                <w:sz w:val="24"/>
                <w:szCs w:val="24"/>
                <w:lang w:val="kk-KZ"/>
              </w:rPr>
            </w:pPr>
            <w:r w:rsidRPr="000B6E48">
              <w:rPr>
                <w:bCs/>
                <w:sz w:val="24"/>
                <w:szCs w:val="24"/>
                <w:lang w:val="kk-KZ"/>
              </w:rPr>
              <w:t xml:space="preserve">           Тәуелсіз бағалау құралы ретінде демонстрациялық емтихан кадрларды даярлауды бағалаудың объективтілігіне ие, бұл колледждердің </w:t>
            </w:r>
            <w:r w:rsidRPr="000B6E48">
              <w:rPr>
                <w:bCs/>
                <w:sz w:val="24"/>
                <w:szCs w:val="24"/>
                <w:lang w:val="kk-KZ"/>
              </w:rPr>
              <w:lastRenderedPageBreak/>
              <w:t>ресурстарын материалдық-техникалық базаның халықаралық стандарттарға сәйкестігіне аудит түрінде бағалауға мүмкіндік береді.</w:t>
            </w:r>
          </w:p>
        </w:tc>
      </w:tr>
      <w:tr w:rsidR="0061478F" w:rsidRPr="000B6E48" w:rsidTr="00825778">
        <w:tc>
          <w:tcPr>
            <w:tcW w:w="14737" w:type="dxa"/>
            <w:gridSpan w:val="6"/>
          </w:tcPr>
          <w:p w:rsidR="0061478F" w:rsidRPr="000B6E48" w:rsidRDefault="0061478F" w:rsidP="00510102">
            <w:pPr>
              <w:pStyle w:val="a3"/>
              <w:widowControl w:val="0"/>
              <w:jc w:val="center"/>
              <w:rPr>
                <w:rFonts w:ascii="Times New Roman" w:hAnsi="Times New Roman" w:cs="Times New Roman"/>
                <w:b/>
                <w:sz w:val="24"/>
                <w:szCs w:val="24"/>
                <w:lang w:val="kk-KZ"/>
              </w:rPr>
            </w:pPr>
            <w:r w:rsidRPr="000B6E48">
              <w:rPr>
                <w:rFonts w:ascii="Times New Roman" w:hAnsi="Times New Roman" w:cs="Times New Roman"/>
                <w:b/>
                <w:sz w:val="24"/>
                <w:szCs w:val="24"/>
                <w:lang w:val="kk-KZ"/>
              </w:rPr>
              <w:lastRenderedPageBreak/>
              <w:t xml:space="preserve">3-стратегиялық көрсеткіш. QS-WUR, ТОП-200 рейтингінде белгіленген Қазақстандағы ЖОО-ның саны, бірл. </w:t>
            </w:r>
          </w:p>
          <w:p w:rsidR="0061478F" w:rsidRPr="000B6E48" w:rsidRDefault="0061478F" w:rsidP="00510102">
            <w:pPr>
              <w:pStyle w:val="a3"/>
              <w:widowControl w:val="0"/>
              <w:jc w:val="center"/>
              <w:rPr>
                <w:rFonts w:ascii="Times New Roman" w:hAnsi="Times New Roman" w:cs="Times New Roman"/>
                <w:i/>
                <w:sz w:val="24"/>
                <w:szCs w:val="24"/>
                <w:lang w:val="kk-KZ"/>
              </w:rPr>
            </w:pPr>
            <w:r w:rsidRPr="000B6E48">
              <w:rPr>
                <w:rFonts w:ascii="Times New Roman" w:hAnsi="Times New Roman" w:cs="Times New Roman"/>
                <w:i/>
                <w:sz w:val="24"/>
                <w:szCs w:val="24"/>
              </w:rPr>
              <w:t>(2021 ж. – 1, 2022 ж. – 2, 2023 ж. – 2, 2024 ж. – 2, 2025 ж. – 3)</w:t>
            </w:r>
          </w:p>
        </w:tc>
      </w:tr>
      <w:tr w:rsidR="0061478F" w:rsidRPr="000B6E48" w:rsidTr="00825778">
        <w:tc>
          <w:tcPr>
            <w:tcW w:w="14737" w:type="dxa"/>
            <w:gridSpan w:val="6"/>
          </w:tcPr>
          <w:p w:rsidR="0061478F" w:rsidRPr="000B6E48" w:rsidRDefault="0061478F" w:rsidP="00510102">
            <w:pPr>
              <w:pStyle w:val="a3"/>
              <w:widowControl w:val="0"/>
              <w:jc w:val="center"/>
              <w:rPr>
                <w:rFonts w:ascii="Times New Roman" w:hAnsi="Times New Roman" w:cs="Times New Roman"/>
                <w:b/>
                <w:sz w:val="24"/>
                <w:szCs w:val="24"/>
              </w:rPr>
            </w:pPr>
            <w:r w:rsidRPr="000B6E48">
              <w:rPr>
                <w:rFonts w:ascii="Times New Roman" w:hAnsi="Times New Roman" w:cs="Times New Roman"/>
                <w:b/>
                <w:sz w:val="24"/>
                <w:szCs w:val="24"/>
                <w:lang w:val="kk-KZ"/>
              </w:rPr>
              <w:t>4-бағыт</w:t>
            </w:r>
            <w:r w:rsidRPr="000B6E48">
              <w:rPr>
                <w:rFonts w:ascii="Times New Roman" w:hAnsi="Times New Roman" w:cs="Times New Roman"/>
                <w:b/>
                <w:sz w:val="24"/>
                <w:szCs w:val="24"/>
              </w:rPr>
              <w:t xml:space="preserve">. </w:t>
            </w:r>
            <w:r w:rsidRPr="000B6E48">
              <w:rPr>
                <w:rFonts w:ascii="Times New Roman" w:hAnsi="Times New Roman" w:cs="Times New Roman"/>
                <w:b/>
                <w:sz w:val="24"/>
                <w:szCs w:val="24"/>
                <w:lang w:val="kk-KZ"/>
              </w:rPr>
              <w:t>Жоғары және жоғары оқу орнынан кейінгі білім</w:t>
            </w:r>
          </w:p>
        </w:tc>
      </w:tr>
      <w:tr w:rsidR="0061478F" w:rsidRPr="000B6E48" w:rsidTr="00825778">
        <w:tc>
          <w:tcPr>
            <w:tcW w:w="14737" w:type="dxa"/>
            <w:gridSpan w:val="6"/>
            <w:vAlign w:val="center"/>
          </w:tcPr>
          <w:p w:rsidR="0061478F" w:rsidRPr="000B6E48" w:rsidRDefault="0061478F" w:rsidP="00510102">
            <w:pPr>
              <w:tabs>
                <w:tab w:val="left" w:pos="1210"/>
              </w:tabs>
              <w:jc w:val="center"/>
              <w:rPr>
                <w:b/>
                <w:bCs/>
                <w:sz w:val="24"/>
                <w:szCs w:val="24"/>
              </w:rPr>
            </w:pPr>
            <w:r w:rsidRPr="000B6E48">
              <w:rPr>
                <w:b/>
                <w:sz w:val="24"/>
                <w:szCs w:val="24"/>
              </w:rPr>
              <w:t>5</w:t>
            </w:r>
            <w:r w:rsidRPr="000B6E48">
              <w:rPr>
                <w:b/>
                <w:sz w:val="24"/>
                <w:szCs w:val="24"/>
                <w:lang w:val="kk-KZ"/>
              </w:rPr>
              <w:t>-міндет</w:t>
            </w:r>
            <w:r w:rsidRPr="000B6E48">
              <w:rPr>
                <w:b/>
                <w:sz w:val="24"/>
                <w:szCs w:val="24"/>
              </w:rPr>
              <w:t xml:space="preserve">. Қазақстандық </w:t>
            </w:r>
            <w:r w:rsidRPr="000B6E48">
              <w:rPr>
                <w:b/>
                <w:sz w:val="24"/>
                <w:szCs w:val="24"/>
                <w:lang w:val="kk-KZ"/>
              </w:rPr>
              <w:t>ЖОО-</w:t>
            </w:r>
            <w:r w:rsidRPr="000B6E48">
              <w:rPr>
                <w:b/>
                <w:sz w:val="24"/>
                <w:szCs w:val="24"/>
              </w:rPr>
              <w:t>ның бәсекеге қабілеттілігін арттыру</w:t>
            </w:r>
          </w:p>
        </w:tc>
      </w:tr>
      <w:tr w:rsidR="00FD2AF9" w:rsidRPr="000B6E48" w:rsidTr="00FD2AF9">
        <w:trPr>
          <w:trHeight w:val="2961"/>
        </w:trPr>
        <w:tc>
          <w:tcPr>
            <w:tcW w:w="2689" w:type="dxa"/>
            <w:vMerge w:val="restart"/>
          </w:tcPr>
          <w:p w:rsidR="00FD2AF9" w:rsidRPr="000B6E48" w:rsidRDefault="00FD2AF9" w:rsidP="00510102">
            <w:pPr>
              <w:pStyle w:val="a3"/>
              <w:widowControl w:val="0"/>
              <w:jc w:val="both"/>
              <w:rPr>
                <w:rFonts w:ascii="Times New Roman" w:hAnsi="Times New Roman" w:cs="Times New Roman"/>
                <w:sz w:val="24"/>
                <w:szCs w:val="24"/>
                <w:lang w:val="kk-KZ"/>
              </w:rPr>
            </w:pPr>
            <w:r w:rsidRPr="000B6E48">
              <w:rPr>
                <w:rFonts w:ascii="Times New Roman" w:hAnsi="Times New Roman" w:cs="Times New Roman"/>
                <w:b/>
                <w:sz w:val="24"/>
                <w:szCs w:val="24"/>
              </w:rPr>
              <w:t>1</w:t>
            </w:r>
            <w:r w:rsidRPr="000B6E48">
              <w:rPr>
                <w:rFonts w:ascii="Times New Roman" w:hAnsi="Times New Roman" w:cs="Times New Roman"/>
                <w:b/>
                <w:sz w:val="24"/>
                <w:szCs w:val="24"/>
                <w:lang w:val="kk-KZ"/>
              </w:rPr>
              <w:t>-көрсеткіш</w:t>
            </w:r>
            <w:r w:rsidRPr="000B6E48">
              <w:rPr>
                <w:rFonts w:ascii="Times New Roman" w:hAnsi="Times New Roman" w:cs="Times New Roman"/>
                <w:b/>
                <w:sz w:val="24"/>
                <w:szCs w:val="24"/>
              </w:rPr>
              <w:t xml:space="preserve">. Халықаралық білім беру бағдарламаларын, шетелдік әріптестермен академиялық алмасуларды іске асыратын </w:t>
            </w:r>
            <w:r w:rsidRPr="000B6E48">
              <w:rPr>
                <w:rFonts w:ascii="Times New Roman" w:hAnsi="Times New Roman" w:cs="Times New Roman"/>
                <w:b/>
                <w:sz w:val="24"/>
                <w:szCs w:val="24"/>
                <w:lang w:val="kk-KZ"/>
              </w:rPr>
              <w:t>ЖОО-ның</w:t>
            </w:r>
            <w:r w:rsidRPr="000B6E48">
              <w:rPr>
                <w:rFonts w:ascii="Times New Roman" w:hAnsi="Times New Roman" w:cs="Times New Roman"/>
                <w:b/>
                <w:sz w:val="24"/>
                <w:szCs w:val="24"/>
              </w:rPr>
              <w:t xml:space="preserve"> үлесі</w:t>
            </w:r>
          </w:p>
        </w:tc>
        <w:tc>
          <w:tcPr>
            <w:tcW w:w="1984" w:type="dxa"/>
            <w:vMerge w:val="restart"/>
          </w:tcPr>
          <w:p w:rsidR="00FD2AF9" w:rsidRPr="000B6E48" w:rsidRDefault="00FD2AF9" w:rsidP="00510102">
            <w:pPr>
              <w:jc w:val="center"/>
              <w:rPr>
                <w:sz w:val="24"/>
                <w:szCs w:val="24"/>
              </w:rPr>
            </w:pPr>
            <w:r w:rsidRPr="000B6E48">
              <w:rPr>
                <w:sz w:val="24"/>
                <w:szCs w:val="24"/>
                <w:lang w:val="kk-KZ"/>
              </w:rPr>
              <w:t>ҚР Білім және ғылым</w:t>
            </w:r>
            <w:r w:rsidRPr="000B6E48">
              <w:rPr>
                <w:sz w:val="24"/>
                <w:szCs w:val="24"/>
              </w:rPr>
              <w:t xml:space="preserve"> вице-министрі </w:t>
            </w:r>
          </w:p>
          <w:p w:rsidR="00FD2AF9" w:rsidRPr="000B6E48" w:rsidRDefault="00FD2AF9" w:rsidP="00510102">
            <w:pPr>
              <w:jc w:val="center"/>
              <w:rPr>
                <w:sz w:val="24"/>
                <w:szCs w:val="24"/>
                <w:lang w:val="kk-KZ"/>
              </w:rPr>
            </w:pPr>
            <w:r w:rsidRPr="000B6E48">
              <w:rPr>
                <w:sz w:val="24"/>
                <w:szCs w:val="24"/>
              </w:rPr>
              <w:t xml:space="preserve">Қ.А. Ерғалиев, </w:t>
            </w:r>
          </w:p>
          <w:p w:rsidR="00FD2AF9" w:rsidRPr="000B6E48" w:rsidRDefault="00FD2AF9" w:rsidP="00510102">
            <w:pPr>
              <w:jc w:val="center"/>
              <w:rPr>
                <w:sz w:val="24"/>
                <w:szCs w:val="24"/>
                <w:lang w:val="kk-KZ"/>
              </w:rPr>
            </w:pPr>
            <w:r w:rsidRPr="000B6E48">
              <w:rPr>
                <w:sz w:val="24"/>
                <w:szCs w:val="24"/>
                <w:lang w:val="kk-KZ"/>
              </w:rPr>
              <w:t xml:space="preserve">облыстардың, </w:t>
            </w:r>
            <w:r w:rsidRPr="000B6E48">
              <w:rPr>
                <w:sz w:val="24"/>
                <w:szCs w:val="24"/>
                <w:lang w:val="kk-KZ"/>
              </w:rPr>
              <w:br/>
              <w:t>Нұр-Сұлтан, Алматы және Шымкент қалаларының әкімдері</w:t>
            </w:r>
          </w:p>
        </w:tc>
        <w:tc>
          <w:tcPr>
            <w:tcW w:w="1418" w:type="dxa"/>
          </w:tcPr>
          <w:p w:rsidR="00FD2AF9" w:rsidRPr="000B6E48" w:rsidRDefault="00FD2AF9" w:rsidP="00510102">
            <w:pPr>
              <w:pStyle w:val="a9"/>
              <w:widowControl w:val="0"/>
              <w:spacing w:before="0" w:beforeAutospacing="0" w:after="0" w:afterAutospacing="0"/>
              <w:jc w:val="center"/>
              <w:rPr>
                <w:lang w:val="en-US"/>
              </w:rPr>
            </w:pPr>
            <w:r w:rsidRPr="000B6E48">
              <w:rPr>
                <w:lang w:val="en-US"/>
              </w:rPr>
              <w:t>30</w:t>
            </w:r>
            <w:r w:rsidRPr="000B6E48">
              <w:rPr>
                <w:lang w:val="kk-KZ"/>
              </w:rPr>
              <w:t xml:space="preserve"> </w:t>
            </w:r>
            <w:r w:rsidRPr="000B6E48">
              <w:t>%</w:t>
            </w:r>
          </w:p>
        </w:tc>
        <w:tc>
          <w:tcPr>
            <w:tcW w:w="1417" w:type="dxa"/>
          </w:tcPr>
          <w:p w:rsidR="00FD2AF9" w:rsidRPr="000B6E48" w:rsidRDefault="00FD2AF9" w:rsidP="00510102">
            <w:pPr>
              <w:pStyle w:val="a9"/>
              <w:widowControl w:val="0"/>
              <w:spacing w:before="0" w:beforeAutospacing="0" w:after="0" w:afterAutospacing="0"/>
              <w:jc w:val="center"/>
            </w:pPr>
            <w:r w:rsidRPr="000B6E48">
              <w:t>30%</w:t>
            </w:r>
          </w:p>
        </w:tc>
        <w:tc>
          <w:tcPr>
            <w:tcW w:w="1559" w:type="dxa"/>
          </w:tcPr>
          <w:p w:rsidR="00FD2AF9" w:rsidRPr="000B6E48" w:rsidRDefault="00FD2AF9" w:rsidP="00510102">
            <w:pPr>
              <w:pStyle w:val="a9"/>
              <w:widowControl w:val="0"/>
              <w:spacing w:before="0" w:beforeAutospacing="0" w:after="0" w:afterAutospacing="0"/>
              <w:jc w:val="center"/>
            </w:pPr>
            <w:r w:rsidRPr="000B6E48">
              <w:t>100%</w:t>
            </w:r>
          </w:p>
        </w:tc>
        <w:tc>
          <w:tcPr>
            <w:tcW w:w="5670" w:type="dxa"/>
            <w:vMerge w:val="restart"/>
          </w:tcPr>
          <w:p w:rsidR="00FD2AF9" w:rsidRPr="000B6E48" w:rsidRDefault="00FD2AF9" w:rsidP="00510102">
            <w:pPr>
              <w:jc w:val="center"/>
              <w:rPr>
                <w:b/>
                <w:sz w:val="24"/>
                <w:szCs w:val="24"/>
                <w:u w:val="single"/>
              </w:rPr>
            </w:pPr>
            <w:r w:rsidRPr="000B6E48">
              <w:rPr>
                <w:b/>
                <w:sz w:val="24"/>
                <w:szCs w:val="24"/>
                <w:u w:val="single"/>
              </w:rPr>
              <w:t>Орындалды</w:t>
            </w:r>
          </w:p>
          <w:p w:rsidR="00FD2AF9" w:rsidRPr="000B6E48" w:rsidRDefault="00FD2AF9" w:rsidP="00510102">
            <w:pPr>
              <w:ind w:firstLine="284"/>
              <w:jc w:val="both"/>
              <w:rPr>
                <w:sz w:val="24"/>
                <w:szCs w:val="24"/>
                <w:lang w:val="kk-KZ"/>
              </w:rPr>
            </w:pPr>
            <w:r w:rsidRPr="000B6E48">
              <w:rPr>
                <w:sz w:val="24"/>
                <w:szCs w:val="24"/>
                <w:lang w:val="kk-KZ"/>
              </w:rPr>
              <w:t>Азаматтық емес 106 жоғары оқу орнының 32-інде бірлескен білім беру бағдарламалары (БББ) және қос дипломды бағдарламалар (ҚДБ) іске асырылуда.</w:t>
            </w:r>
          </w:p>
          <w:p w:rsidR="00FD2AF9" w:rsidRPr="000B6E48" w:rsidRDefault="00FD2AF9" w:rsidP="00510102">
            <w:pPr>
              <w:ind w:firstLine="284"/>
              <w:jc w:val="both"/>
              <w:rPr>
                <w:sz w:val="24"/>
                <w:szCs w:val="24"/>
                <w:lang w:val="kk-KZ"/>
              </w:rPr>
            </w:pPr>
            <w:r w:rsidRPr="000B6E48">
              <w:rPr>
                <w:sz w:val="24"/>
                <w:szCs w:val="24"/>
                <w:lang w:val="kk-KZ"/>
              </w:rPr>
              <w:t>ҚР ЖЖОКБҰ мен серіктес ЖОО арасында 63 БББ-ға шарттар бар. Оның ішінде БББ ағылшын тілінде-5 (8%).</w:t>
            </w:r>
          </w:p>
          <w:p w:rsidR="00FD2AF9" w:rsidRPr="000B6E48" w:rsidRDefault="00FD2AF9" w:rsidP="00510102">
            <w:pPr>
              <w:ind w:firstLine="284"/>
              <w:jc w:val="both"/>
              <w:rPr>
                <w:sz w:val="24"/>
                <w:szCs w:val="24"/>
                <w:lang w:val="kk-KZ"/>
              </w:rPr>
            </w:pPr>
            <w:r w:rsidRPr="000B6E48">
              <w:rPr>
                <w:sz w:val="24"/>
                <w:szCs w:val="24"/>
                <w:lang w:val="kk-KZ"/>
              </w:rPr>
              <w:t>Оқыту қазақстандық білім алушылардың шығуымен де, қашықтықтан оқыту технологияларын қолданумен де жүзеге асырылады.</w:t>
            </w:r>
          </w:p>
          <w:p w:rsidR="00FD2AF9" w:rsidRPr="000B6E48" w:rsidRDefault="00FD2AF9" w:rsidP="00510102">
            <w:pPr>
              <w:ind w:firstLine="284"/>
              <w:jc w:val="both"/>
              <w:rPr>
                <w:sz w:val="24"/>
                <w:szCs w:val="24"/>
                <w:lang w:val="kk-KZ"/>
              </w:rPr>
            </w:pPr>
            <w:r w:rsidRPr="000B6E48">
              <w:rPr>
                <w:sz w:val="24"/>
                <w:szCs w:val="24"/>
                <w:lang w:val="kk-KZ"/>
              </w:rPr>
              <w:t>БББ бойынша оқыту 7 тілде жүзеге асырылады: қазақ, орыс, ағылшын, француз, қытай, жапон, корей.</w:t>
            </w:r>
          </w:p>
          <w:p w:rsidR="00FD2AF9" w:rsidRPr="000B6E48" w:rsidRDefault="00FD2AF9" w:rsidP="00510102">
            <w:pPr>
              <w:ind w:firstLine="284"/>
              <w:jc w:val="both"/>
              <w:rPr>
                <w:sz w:val="24"/>
                <w:szCs w:val="24"/>
                <w:lang w:val="kk-KZ"/>
              </w:rPr>
            </w:pPr>
            <w:r w:rsidRPr="000B6E48">
              <w:rPr>
                <w:sz w:val="24"/>
                <w:szCs w:val="24"/>
                <w:lang w:val="kk-KZ"/>
              </w:rPr>
              <w:t>Іске асырылатын БББ-дың ең көп саны Е.А.Бөкетов атындағы ҚарУ–17 бірлік,  Шымкент университеті-16 бірлік., Д.Серікбаев атындағы Шығыс Қазақстан техникалық университеті-14 бірлік, Абай атындағы Қазақ ұлттық педагогикалық университеті - 7 бірлік, С.Ж.Асфендияров атындағы Қазақ Ұлттық Медицина Университеті – 5 бірлік сияқты жоғары оқу орындарына тиесілі.</w:t>
            </w:r>
          </w:p>
          <w:p w:rsidR="00FD2AF9" w:rsidRPr="000B6E48" w:rsidRDefault="00FD2AF9" w:rsidP="00510102">
            <w:pPr>
              <w:ind w:firstLine="284"/>
              <w:jc w:val="both"/>
              <w:rPr>
                <w:sz w:val="24"/>
                <w:szCs w:val="24"/>
                <w:lang w:val="kk-KZ"/>
              </w:rPr>
            </w:pPr>
            <w:r w:rsidRPr="000B6E48">
              <w:rPr>
                <w:sz w:val="24"/>
                <w:szCs w:val="24"/>
                <w:lang w:val="kk-KZ"/>
              </w:rPr>
              <w:t>Студенттердің ең көп контингенті- Абай атындағы ҚазҰПУ- 343 адам, Alikhan Bokeikhan University – 93 адам, Қарағанды медицина университеті – 87 адам, Д.Серікбаев атындағы ШҚТУ–- 61 адам, ҚарТУ-61 адам сияқты университеттер.</w:t>
            </w:r>
          </w:p>
          <w:p w:rsidR="00FD2AF9" w:rsidRPr="000B6E48" w:rsidRDefault="00FD2AF9" w:rsidP="00510102">
            <w:pPr>
              <w:ind w:firstLine="284"/>
              <w:jc w:val="both"/>
              <w:rPr>
                <w:sz w:val="24"/>
                <w:szCs w:val="24"/>
                <w:lang w:val="kk-KZ"/>
              </w:rPr>
            </w:pPr>
            <w:r w:rsidRPr="000B6E48">
              <w:rPr>
                <w:sz w:val="24"/>
                <w:szCs w:val="24"/>
                <w:lang w:val="kk-KZ"/>
              </w:rPr>
              <w:t>Іске асырылып жатқан ҚДП-ның ең көп саны әл-</w:t>
            </w:r>
            <w:r w:rsidRPr="000B6E48">
              <w:rPr>
                <w:sz w:val="24"/>
                <w:szCs w:val="24"/>
                <w:lang w:val="kk-KZ"/>
              </w:rPr>
              <w:lastRenderedPageBreak/>
              <w:t>Фараби атындағы ҚазҰУ - 54 бірлік, Гумилев атындағы Еуразия ұлттық университеті – 29 бірлік, Е.А.Бөкетов атындағы ҚарУ- 16 бірлік, Д.Серікбаев атындағы ШҚТУ-10 бірлік сияқты жоғары оқу орындарына тиесілі.</w:t>
            </w:r>
          </w:p>
          <w:p w:rsidR="00FD2AF9" w:rsidRPr="000B6E48" w:rsidRDefault="00FD2AF9" w:rsidP="00510102">
            <w:pPr>
              <w:jc w:val="both"/>
              <w:rPr>
                <w:sz w:val="24"/>
                <w:szCs w:val="24"/>
                <w:lang w:val="kk-KZ"/>
              </w:rPr>
            </w:pPr>
            <w:r w:rsidRPr="000B6E48">
              <w:rPr>
                <w:sz w:val="24"/>
                <w:szCs w:val="24"/>
                <w:lang w:val="kk-KZ"/>
              </w:rPr>
              <w:t>Сонымен қатар, ҚДП аясында білім алушылардың ең көп контингенті әл-Фараби атындағы ҚазҰУ- 291 адам,  ҚБТУ-155 адам, Гумилев атындағы ЕҰУ– 138 адам, АТУ – 100 адам, Абай атындағы ҚазҰПУ – 92 адам сияқты университеттерге тиесілі.– 138 адам., АТУ – 100 адам.</w:t>
            </w:r>
          </w:p>
        </w:tc>
      </w:tr>
      <w:tr w:rsidR="00FD2AF9" w:rsidRPr="000B6E48" w:rsidTr="00125575">
        <w:tc>
          <w:tcPr>
            <w:tcW w:w="2689" w:type="dxa"/>
            <w:vMerge/>
          </w:tcPr>
          <w:p w:rsidR="00FD2AF9" w:rsidRPr="000B6E48" w:rsidRDefault="00FD2AF9" w:rsidP="00510102">
            <w:pPr>
              <w:pStyle w:val="a3"/>
              <w:widowControl w:val="0"/>
              <w:jc w:val="both"/>
              <w:rPr>
                <w:rFonts w:ascii="Times New Roman" w:hAnsi="Times New Roman" w:cs="Times New Roman"/>
                <w:sz w:val="24"/>
                <w:szCs w:val="24"/>
                <w:lang w:val="kk-KZ"/>
              </w:rPr>
            </w:pPr>
          </w:p>
        </w:tc>
        <w:tc>
          <w:tcPr>
            <w:tcW w:w="1984" w:type="dxa"/>
            <w:vMerge/>
          </w:tcPr>
          <w:p w:rsidR="00FD2AF9" w:rsidRPr="000B6E48" w:rsidRDefault="00FD2AF9" w:rsidP="00510102">
            <w:pPr>
              <w:jc w:val="both"/>
              <w:rPr>
                <w:sz w:val="24"/>
                <w:szCs w:val="24"/>
                <w:lang w:val="kk-KZ"/>
              </w:rPr>
            </w:pPr>
          </w:p>
        </w:tc>
        <w:tc>
          <w:tcPr>
            <w:tcW w:w="1418" w:type="dxa"/>
          </w:tcPr>
          <w:p w:rsidR="00FD2AF9" w:rsidRPr="000B6E48" w:rsidRDefault="00FD2AF9" w:rsidP="00510102">
            <w:pPr>
              <w:pStyle w:val="a9"/>
              <w:widowControl w:val="0"/>
              <w:spacing w:before="0" w:beforeAutospacing="0" w:after="0" w:afterAutospacing="0"/>
              <w:jc w:val="center"/>
              <w:rPr>
                <w:lang w:val="kk-KZ"/>
              </w:rPr>
            </w:pPr>
            <w:r w:rsidRPr="000B6E48">
              <w:rPr>
                <w:lang w:val="kk-KZ"/>
              </w:rPr>
              <w:t>27 ЖОО</w:t>
            </w:r>
          </w:p>
        </w:tc>
        <w:tc>
          <w:tcPr>
            <w:tcW w:w="1417" w:type="dxa"/>
          </w:tcPr>
          <w:p w:rsidR="00FD2AF9" w:rsidRPr="000B6E48" w:rsidRDefault="00FD2AF9" w:rsidP="00510102">
            <w:pPr>
              <w:pStyle w:val="a9"/>
              <w:widowControl w:val="0"/>
              <w:spacing w:before="0" w:beforeAutospacing="0" w:after="0" w:afterAutospacing="0"/>
              <w:jc w:val="center"/>
              <w:rPr>
                <w:lang w:val="kk-KZ"/>
              </w:rPr>
            </w:pPr>
            <w:r w:rsidRPr="000B6E48">
              <w:rPr>
                <w:lang w:val="kk-KZ"/>
              </w:rPr>
              <w:t>32 ЖОО</w:t>
            </w:r>
          </w:p>
        </w:tc>
        <w:tc>
          <w:tcPr>
            <w:tcW w:w="1559" w:type="dxa"/>
          </w:tcPr>
          <w:p w:rsidR="00FD2AF9" w:rsidRPr="000B6E48" w:rsidRDefault="00FD2AF9" w:rsidP="00510102">
            <w:pPr>
              <w:pStyle w:val="a9"/>
              <w:widowControl w:val="0"/>
              <w:spacing w:before="0" w:beforeAutospacing="0" w:after="0" w:afterAutospacing="0"/>
              <w:jc w:val="center"/>
              <w:rPr>
                <w:lang w:val="kk-KZ"/>
              </w:rPr>
            </w:pPr>
            <w:r w:rsidRPr="000B6E48">
              <w:rPr>
                <w:lang w:val="kk-KZ"/>
              </w:rPr>
              <w:t>118%</w:t>
            </w:r>
          </w:p>
        </w:tc>
        <w:tc>
          <w:tcPr>
            <w:tcW w:w="5670" w:type="dxa"/>
            <w:vMerge/>
          </w:tcPr>
          <w:p w:rsidR="00FD2AF9" w:rsidRPr="000B6E48" w:rsidRDefault="00FD2AF9" w:rsidP="00510102">
            <w:pPr>
              <w:jc w:val="both"/>
              <w:rPr>
                <w:sz w:val="24"/>
                <w:szCs w:val="24"/>
                <w:lang w:val="kk-KZ"/>
              </w:rPr>
            </w:pPr>
          </w:p>
        </w:tc>
      </w:tr>
      <w:tr w:rsidR="00FD2AF9" w:rsidRPr="000B6E48" w:rsidTr="00125575">
        <w:tc>
          <w:tcPr>
            <w:tcW w:w="2689" w:type="dxa"/>
          </w:tcPr>
          <w:p w:rsidR="00FD2AF9" w:rsidRPr="000B6E48" w:rsidRDefault="00FD2AF9" w:rsidP="00510102">
            <w:pPr>
              <w:jc w:val="both"/>
              <w:rPr>
                <w:rFonts w:eastAsiaTheme="minorHAnsi"/>
                <w:b/>
                <w:iCs/>
                <w:sz w:val="24"/>
                <w:szCs w:val="24"/>
                <w:lang w:val="kk-KZ" w:eastAsia="en-US" w:bidi="ar-SA"/>
              </w:rPr>
            </w:pPr>
            <w:r w:rsidRPr="000B6E48">
              <w:rPr>
                <w:rFonts w:eastAsiaTheme="minorHAnsi"/>
                <w:b/>
                <w:iCs/>
                <w:sz w:val="24"/>
                <w:szCs w:val="24"/>
                <w:lang w:val="kk-KZ" w:eastAsia="en-US" w:bidi="ar-SA"/>
              </w:rPr>
              <w:lastRenderedPageBreak/>
              <w:t>2-көрсеткіш. Оқытушылық қызметке тартылған шетелдік сарапшылардың саны</w:t>
            </w:r>
          </w:p>
        </w:tc>
        <w:tc>
          <w:tcPr>
            <w:tcW w:w="1984" w:type="dxa"/>
          </w:tcPr>
          <w:p w:rsidR="00FD2AF9" w:rsidRPr="000B6E48" w:rsidRDefault="00FD2AF9" w:rsidP="00510102">
            <w:pPr>
              <w:jc w:val="center"/>
              <w:rPr>
                <w:sz w:val="24"/>
                <w:szCs w:val="24"/>
              </w:rPr>
            </w:pPr>
            <w:r w:rsidRPr="000B6E48">
              <w:rPr>
                <w:sz w:val="24"/>
                <w:szCs w:val="24"/>
                <w:lang w:val="kk-KZ"/>
              </w:rPr>
              <w:t>ҚР Білім және ғылым вице-министр</w:t>
            </w:r>
            <w:r w:rsidRPr="000B6E48">
              <w:rPr>
                <w:sz w:val="24"/>
                <w:szCs w:val="24"/>
              </w:rPr>
              <w:t xml:space="preserve">і </w:t>
            </w:r>
          </w:p>
          <w:p w:rsidR="00FD2AF9" w:rsidRPr="000B6E48" w:rsidRDefault="00FD2AF9" w:rsidP="00510102">
            <w:pPr>
              <w:jc w:val="center"/>
              <w:rPr>
                <w:sz w:val="24"/>
                <w:szCs w:val="24"/>
                <w:lang w:val="kk-KZ"/>
              </w:rPr>
            </w:pPr>
            <w:r w:rsidRPr="000B6E48">
              <w:rPr>
                <w:sz w:val="24"/>
                <w:szCs w:val="24"/>
              </w:rPr>
              <w:t>Қ.А. Ерғалиев</w:t>
            </w:r>
          </w:p>
        </w:tc>
        <w:tc>
          <w:tcPr>
            <w:tcW w:w="1418" w:type="dxa"/>
          </w:tcPr>
          <w:p w:rsidR="00FD2AF9" w:rsidRPr="000B6E48" w:rsidRDefault="00FD2AF9" w:rsidP="00510102">
            <w:pPr>
              <w:jc w:val="center"/>
              <w:rPr>
                <w:sz w:val="24"/>
                <w:szCs w:val="24"/>
                <w:lang w:val="kk-KZ"/>
              </w:rPr>
            </w:pPr>
            <w:r w:rsidRPr="000B6E48">
              <w:rPr>
                <w:sz w:val="24"/>
                <w:szCs w:val="24"/>
                <w:lang w:val="en-US"/>
              </w:rPr>
              <w:t>200</w:t>
            </w:r>
            <w:r w:rsidRPr="000B6E48">
              <w:rPr>
                <w:sz w:val="24"/>
                <w:szCs w:val="24"/>
              </w:rPr>
              <w:t xml:space="preserve"> </w:t>
            </w:r>
            <w:r w:rsidRPr="000B6E48">
              <w:rPr>
                <w:sz w:val="24"/>
                <w:szCs w:val="24"/>
                <w:lang w:val="kk-KZ"/>
              </w:rPr>
              <w:t>адам</w:t>
            </w:r>
          </w:p>
        </w:tc>
        <w:tc>
          <w:tcPr>
            <w:tcW w:w="1417" w:type="dxa"/>
          </w:tcPr>
          <w:p w:rsidR="00FD2AF9" w:rsidRPr="000B6E48" w:rsidRDefault="00FD2AF9" w:rsidP="00510102">
            <w:pPr>
              <w:jc w:val="center"/>
              <w:rPr>
                <w:sz w:val="24"/>
                <w:szCs w:val="24"/>
              </w:rPr>
            </w:pPr>
            <w:r w:rsidRPr="000B6E48">
              <w:rPr>
                <w:sz w:val="24"/>
                <w:szCs w:val="24"/>
                <w:lang w:val="en-US"/>
              </w:rPr>
              <w:t>18</w:t>
            </w:r>
            <w:r w:rsidRPr="000B6E48">
              <w:rPr>
                <w:sz w:val="24"/>
                <w:szCs w:val="24"/>
              </w:rPr>
              <w:t>3</w:t>
            </w:r>
            <w:r w:rsidRPr="000B6E48">
              <w:rPr>
                <w:sz w:val="24"/>
                <w:szCs w:val="24"/>
                <w:lang w:val="kk-KZ"/>
              </w:rPr>
              <w:t xml:space="preserve"> адам</w:t>
            </w:r>
          </w:p>
        </w:tc>
        <w:tc>
          <w:tcPr>
            <w:tcW w:w="1559" w:type="dxa"/>
          </w:tcPr>
          <w:p w:rsidR="00FD2AF9" w:rsidRPr="000B6E48" w:rsidRDefault="00FD2AF9" w:rsidP="00510102">
            <w:pPr>
              <w:jc w:val="center"/>
              <w:rPr>
                <w:sz w:val="24"/>
                <w:szCs w:val="24"/>
              </w:rPr>
            </w:pPr>
            <w:r w:rsidRPr="000B6E48">
              <w:rPr>
                <w:sz w:val="24"/>
                <w:szCs w:val="24"/>
              </w:rPr>
              <w:t>91,5%</w:t>
            </w:r>
          </w:p>
        </w:tc>
        <w:tc>
          <w:tcPr>
            <w:tcW w:w="5670" w:type="dxa"/>
          </w:tcPr>
          <w:p w:rsidR="00FD2AF9" w:rsidRPr="000B6E48" w:rsidRDefault="00FD2AF9" w:rsidP="00510102">
            <w:pPr>
              <w:jc w:val="center"/>
              <w:rPr>
                <w:b/>
                <w:sz w:val="24"/>
                <w:szCs w:val="24"/>
                <w:u w:val="single"/>
              </w:rPr>
            </w:pPr>
            <w:r w:rsidRPr="000B6E48">
              <w:rPr>
                <w:b/>
                <w:sz w:val="24"/>
                <w:szCs w:val="24"/>
                <w:u w:val="single"/>
              </w:rPr>
              <w:t>Орындалды</w:t>
            </w:r>
          </w:p>
          <w:p w:rsidR="00FD2AF9" w:rsidRPr="000B6E48" w:rsidRDefault="00FD2AF9" w:rsidP="00510102">
            <w:pPr>
              <w:ind w:firstLine="284"/>
              <w:jc w:val="both"/>
              <w:rPr>
                <w:sz w:val="24"/>
                <w:szCs w:val="24"/>
              </w:rPr>
            </w:pPr>
            <w:r w:rsidRPr="000B6E48">
              <w:rPr>
                <w:sz w:val="24"/>
                <w:szCs w:val="24"/>
              </w:rPr>
              <w:t>2021 жылғы 19 шілдедегі №349 бұйрыққа сәйкес республикалық бюджет шеңберінде еліміздің 29 жоғары оқу орнына 200 шетелдік сарапшыны тарту жоспарланған болатын.</w:t>
            </w:r>
          </w:p>
          <w:p w:rsidR="00FD2AF9" w:rsidRPr="000B6E48" w:rsidRDefault="00FD2AF9" w:rsidP="00510102">
            <w:pPr>
              <w:ind w:firstLine="284"/>
              <w:jc w:val="both"/>
              <w:rPr>
                <w:sz w:val="24"/>
                <w:szCs w:val="24"/>
              </w:rPr>
            </w:pPr>
            <w:r w:rsidRPr="000B6E48">
              <w:rPr>
                <w:sz w:val="24"/>
                <w:szCs w:val="24"/>
                <w:lang w:val="en-US"/>
              </w:rPr>
              <w:t>COVID</w:t>
            </w:r>
            <w:r w:rsidRPr="000B6E48">
              <w:rPr>
                <w:sz w:val="24"/>
                <w:szCs w:val="24"/>
              </w:rPr>
              <w:t>-19 пандемиясына енгізілген шектеулерге байланысты 2021 жылы бірқатар Еуропа елдерінде 17 шетелдік сарапшы кел</w:t>
            </w:r>
            <w:r w:rsidRPr="000B6E48">
              <w:rPr>
                <w:sz w:val="24"/>
                <w:szCs w:val="24"/>
                <w:lang w:val="kk-KZ"/>
              </w:rPr>
              <w:t>ген</w:t>
            </w:r>
            <w:r w:rsidRPr="000B6E48">
              <w:rPr>
                <w:sz w:val="24"/>
                <w:szCs w:val="24"/>
              </w:rPr>
              <w:t xml:space="preserve"> жоқ.</w:t>
            </w:r>
          </w:p>
          <w:p w:rsidR="00FD2AF9" w:rsidRPr="000B6E48" w:rsidRDefault="00FD2AF9" w:rsidP="00510102">
            <w:pPr>
              <w:jc w:val="both"/>
              <w:rPr>
                <w:sz w:val="24"/>
                <w:szCs w:val="24"/>
              </w:rPr>
            </w:pPr>
            <w:r w:rsidRPr="000B6E48">
              <w:rPr>
                <w:sz w:val="24"/>
                <w:szCs w:val="24"/>
              </w:rPr>
              <w:t xml:space="preserve">Бюджеттен тыс қаражат есебінен еліміздің 67 жоғары оқу орнына 714 шетелдік оқытушы тартылды. </w:t>
            </w:r>
            <w:r w:rsidRPr="000B6E48">
              <w:rPr>
                <w:sz w:val="24"/>
                <w:szCs w:val="24"/>
                <w:lang w:val="kk-KZ"/>
              </w:rPr>
              <w:t>Ш</w:t>
            </w:r>
            <w:r w:rsidRPr="000B6E48">
              <w:rPr>
                <w:sz w:val="24"/>
                <w:szCs w:val="24"/>
              </w:rPr>
              <w:t>ақырылғандардың</w:t>
            </w:r>
            <w:r w:rsidRPr="000B6E48">
              <w:rPr>
                <w:sz w:val="24"/>
                <w:szCs w:val="24"/>
                <w:lang w:val="kk-KZ"/>
              </w:rPr>
              <w:t xml:space="preserve"> </w:t>
            </w:r>
            <w:r w:rsidRPr="000B6E48">
              <w:rPr>
                <w:sz w:val="24"/>
                <w:szCs w:val="24"/>
              </w:rPr>
              <w:t>52% -ы</w:t>
            </w:r>
            <w:r w:rsidRPr="000B6E48">
              <w:rPr>
                <w:sz w:val="24"/>
                <w:szCs w:val="24"/>
                <w:lang w:val="kk-KZ"/>
              </w:rPr>
              <w:t xml:space="preserve"> </w:t>
            </w:r>
            <w:r w:rsidRPr="000B6E48">
              <w:rPr>
                <w:sz w:val="24"/>
                <w:szCs w:val="24"/>
              </w:rPr>
              <w:t>ТМД елдерінен, еуропалық ЖОО-дан 29%-ы, Азия елдерінен</w:t>
            </w:r>
            <w:r w:rsidRPr="000B6E48">
              <w:rPr>
                <w:sz w:val="24"/>
                <w:szCs w:val="24"/>
                <w:lang w:val="kk-KZ"/>
              </w:rPr>
              <w:t xml:space="preserve"> </w:t>
            </w:r>
            <w:r w:rsidRPr="000B6E48">
              <w:rPr>
                <w:sz w:val="24"/>
                <w:szCs w:val="24"/>
              </w:rPr>
              <w:t>-12%, АҚШ-тан-6%</w:t>
            </w:r>
            <w:r w:rsidRPr="000B6E48">
              <w:rPr>
                <w:sz w:val="24"/>
                <w:szCs w:val="24"/>
                <w:lang w:val="kk-KZ"/>
              </w:rPr>
              <w:t xml:space="preserve"> құрайды</w:t>
            </w:r>
            <w:r w:rsidRPr="000B6E48">
              <w:rPr>
                <w:sz w:val="24"/>
                <w:szCs w:val="24"/>
              </w:rPr>
              <w:t>.</w:t>
            </w:r>
          </w:p>
        </w:tc>
      </w:tr>
      <w:tr w:rsidR="00FD2AF9" w:rsidRPr="000B6E48" w:rsidTr="00125575">
        <w:tc>
          <w:tcPr>
            <w:tcW w:w="2689" w:type="dxa"/>
          </w:tcPr>
          <w:p w:rsidR="00FD2AF9" w:rsidRPr="000B6E48" w:rsidRDefault="00FD2AF9" w:rsidP="00510102">
            <w:pPr>
              <w:jc w:val="both"/>
              <w:rPr>
                <w:rFonts w:eastAsiaTheme="minorHAnsi"/>
                <w:iCs/>
                <w:sz w:val="24"/>
                <w:szCs w:val="24"/>
                <w:lang w:val="kk-KZ" w:eastAsia="en-US" w:bidi="ar-SA"/>
              </w:rPr>
            </w:pPr>
            <w:r w:rsidRPr="000B6E48">
              <w:rPr>
                <w:rFonts w:eastAsiaTheme="minorHAnsi"/>
                <w:iCs/>
                <w:sz w:val="24"/>
                <w:szCs w:val="24"/>
                <w:lang w:val="kk-KZ" w:eastAsia="en-US" w:bidi="ar-SA"/>
              </w:rPr>
              <w:t>1-іс-шара. Алыс шетелдің ЖОО-нан оқытушылық қызметке рейтингісі жоғары ғылыми басылымдарда жарияланымдары бар шетелдік сарапшыларды тарту</w:t>
            </w:r>
            <w:r w:rsidRPr="000B6E48">
              <w:rPr>
                <w:sz w:val="24"/>
                <w:szCs w:val="24"/>
                <w:lang w:val="kk-KZ"/>
              </w:rPr>
              <w:t xml:space="preserve"> </w:t>
            </w:r>
          </w:p>
        </w:tc>
        <w:tc>
          <w:tcPr>
            <w:tcW w:w="1984" w:type="dxa"/>
          </w:tcPr>
          <w:p w:rsidR="00FD2AF9" w:rsidRPr="000B6E48" w:rsidRDefault="00FD2AF9" w:rsidP="00510102">
            <w:pPr>
              <w:jc w:val="center"/>
              <w:rPr>
                <w:sz w:val="24"/>
                <w:szCs w:val="24"/>
              </w:rPr>
            </w:pPr>
            <w:r w:rsidRPr="000B6E48">
              <w:rPr>
                <w:sz w:val="24"/>
                <w:szCs w:val="24"/>
                <w:lang w:val="kk-KZ"/>
              </w:rPr>
              <w:t>ҚР Білім және ғылым</w:t>
            </w:r>
            <w:r w:rsidRPr="000B6E48">
              <w:rPr>
                <w:sz w:val="24"/>
                <w:szCs w:val="24"/>
              </w:rPr>
              <w:t xml:space="preserve"> вице-министрі </w:t>
            </w:r>
          </w:p>
          <w:p w:rsidR="00FD2AF9" w:rsidRPr="000B6E48" w:rsidRDefault="00FD2AF9" w:rsidP="00510102">
            <w:pPr>
              <w:jc w:val="center"/>
              <w:rPr>
                <w:sz w:val="24"/>
                <w:szCs w:val="24"/>
                <w:lang w:val="kk-KZ"/>
              </w:rPr>
            </w:pPr>
            <w:r w:rsidRPr="000B6E48">
              <w:rPr>
                <w:sz w:val="24"/>
                <w:szCs w:val="24"/>
              </w:rPr>
              <w:t xml:space="preserve">Қ.А. Ерғалиев, </w:t>
            </w:r>
            <w:r w:rsidRPr="000B6E48">
              <w:rPr>
                <w:sz w:val="24"/>
                <w:szCs w:val="24"/>
                <w:lang w:val="kk-KZ"/>
              </w:rPr>
              <w:t xml:space="preserve">БҒМ ЖЖБД директоры </w:t>
            </w:r>
          </w:p>
          <w:p w:rsidR="00FD2AF9" w:rsidRPr="000B6E48" w:rsidRDefault="00FD2AF9" w:rsidP="00510102">
            <w:pPr>
              <w:jc w:val="center"/>
              <w:rPr>
                <w:sz w:val="24"/>
                <w:szCs w:val="24"/>
                <w:lang w:val="kk-KZ"/>
              </w:rPr>
            </w:pPr>
            <w:r w:rsidRPr="000B6E48">
              <w:rPr>
                <w:sz w:val="24"/>
                <w:szCs w:val="24"/>
                <w:lang w:val="kk-KZ"/>
              </w:rPr>
              <w:t xml:space="preserve">Ә.Ж. Тойбаев, ЖЖБҰ ректорлары </w:t>
            </w:r>
            <w:r w:rsidRPr="000B6E48">
              <w:rPr>
                <w:sz w:val="24"/>
                <w:szCs w:val="24"/>
                <w:lang w:val="kk-KZ"/>
              </w:rPr>
              <w:lastRenderedPageBreak/>
              <w:t>(келісу бойынша)</w:t>
            </w:r>
          </w:p>
        </w:tc>
        <w:tc>
          <w:tcPr>
            <w:tcW w:w="1418" w:type="dxa"/>
          </w:tcPr>
          <w:p w:rsidR="00FD2AF9" w:rsidRPr="000B6E48" w:rsidRDefault="00FD2AF9" w:rsidP="00510102">
            <w:pPr>
              <w:tabs>
                <w:tab w:val="left" w:pos="1210"/>
              </w:tabs>
              <w:rPr>
                <w:sz w:val="24"/>
                <w:szCs w:val="24"/>
              </w:rPr>
            </w:pPr>
            <w:r w:rsidRPr="000B6E48">
              <w:rPr>
                <w:sz w:val="24"/>
                <w:szCs w:val="24"/>
              </w:rPr>
              <w:lastRenderedPageBreak/>
              <w:t xml:space="preserve">344 000 </w:t>
            </w:r>
            <w:r w:rsidRPr="000B6E48">
              <w:rPr>
                <w:sz w:val="24"/>
                <w:szCs w:val="24"/>
                <w:lang w:val="kk-KZ"/>
              </w:rPr>
              <w:t>мың тг.</w:t>
            </w:r>
          </w:p>
          <w:p w:rsidR="00FD2AF9" w:rsidRPr="000B6E48" w:rsidRDefault="00FD2AF9" w:rsidP="00510102">
            <w:pPr>
              <w:tabs>
                <w:tab w:val="left" w:pos="1210"/>
              </w:tabs>
              <w:jc w:val="center"/>
              <w:rPr>
                <w:bCs/>
                <w:sz w:val="24"/>
                <w:szCs w:val="24"/>
              </w:rPr>
            </w:pPr>
          </w:p>
        </w:tc>
        <w:tc>
          <w:tcPr>
            <w:tcW w:w="1417" w:type="dxa"/>
          </w:tcPr>
          <w:p w:rsidR="00FD2AF9" w:rsidRPr="000B6E48" w:rsidRDefault="00FD2AF9" w:rsidP="00510102">
            <w:pPr>
              <w:tabs>
                <w:tab w:val="left" w:pos="1210"/>
              </w:tabs>
              <w:jc w:val="center"/>
              <w:rPr>
                <w:bCs/>
                <w:sz w:val="24"/>
                <w:szCs w:val="24"/>
              </w:rPr>
            </w:pPr>
            <w:r w:rsidRPr="000B6E48">
              <w:rPr>
                <w:bCs/>
                <w:sz w:val="24"/>
                <w:szCs w:val="24"/>
                <w:lang w:val="en-US"/>
              </w:rPr>
              <w:t>342 280</w:t>
            </w:r>
            <w:r w:rsidRPr="000B6E48">
              <w:rPr>
                <w:bCs/>
                <w:sz w:val="24"/>
                <w:szCs w:val="24"/>
              </w:rPr>
              <w:t>,0</w:t>
            </w:r>
          </w:p>
          <w:p w:rsidR="00FD2AF9" w:rsidRPr="000B6E48" w:rsidRDefault="00FD2AF9" w:rsidP="00510102">
            <w:pPr>
              <w:tabs>
                <w:tab w:val="left" w:pos="1210"/>
              </w:tabs>
              <w:rPr>
                <w:sz w:val="24"/>
                <w:szCs w:val="24"/>
              </w:rPr>
            </w:pPr>
            <w:r w:rsidRPr="000B6E48">
              <w:rPr>
                <w:sz w:val="24"/>
                <w:szCs w:val="24"/>
                <w:lang w:val="kk-KZ"/>
              </w:rPr>
              <w:t>мың тг.</w:t>
            </w:r>
          </w:p>
          <w:p w:rsidR="00FD2AF9" w:rsidRPr="000B6E48" w:rsidRDefault="00FD2AF9" w:rsidP="00510102">
            <w:pPr>
              <w:tabs>
                <w:tab w:val="left" w:pos="1210"/>
              </w:tabs>
              <w:jc w:val="center"/>
              <w:rPr>
                <w:bCs/>
                <w:sz w:val="24"/>
                <w:szCs w:val="24"/>
              </w:rPr>
            </w:pPr>
            <w:r w:rsidRPr="000B6E48">
              <w:rPr>
                <w:sz w:val="24"/>
                <w:szCs w:val="24"/>
              </w:rPr>
              <w:t>.</w:t>
            </w:r>
          </w:p>
        </w:tc>
        <w:tc>
          <w:tcPr>
            <w:tcW w:w="1559" w:type="dxa"/>
          </w:tcPr>
          <w:p w:rsidR="00FD2AF9" w:rsidRPr="000B6E48" w:rsidRDefault="00FD2AF9" w:rsidP="00510102">
            <w:pPr>
              <w:tabs>
                <w:tab w:val="left" w:pos="1210"/>
              </w:tabs>
              <w:jc w:val="center"/>
              <w:rPr>
                <w:bCs/>
                <w:sz w:val="24"/>
                <w:szCs w:val="24"/>
              </w:rPr>
            </w:pPr>
            <w:r w:rsidRPr="000B6E48">
              <w:rPr>
                <w:bCs/>
                <w:sz w:val="24"/>
                <w:szCs w:val="24"/>
              </w:rPr>
              <w:t>99,5%</w:t>
            </w:r>
          </w:p>
        </w:tc>
        <w:tc>
          <w:tcPr>
            <w:tcW w:w="5670" w:type="dxa"/>
          </w:tcPr>
          <w:p w:rsidR="00FD2AF9" w:rsidRPr="000B6E48" w:rsidRDefault="00FD2AF9" w:rsidP="00510102">
            <w:pPr>
              <w:jc w:val="center"/>
              <w:rPr>
                <w:b/>
                <w:sz w:val="24"/>
                <w:szCs w:val="24"/>
                <w:u w:val="single"/>
              </w:rPr>
            </w:pPr>
            <w:r w:rsidRPr="000B6E48">
              <w:rPr>
                <w:b/>
                <w:sz w:val="24"/>
                <w:szCs w:val="24"/>
                <w:u w:val="single"/>
              </w:rPr>
              <w:t>Орындалды</w:t>
            </w:r>
          </w:p>
          <w:p w:rsidR="00FD2AF9" w:rsidRPr="000B6E48" w:rsidRDefault="00FD2AF9" w:rsidP="00510102">
            <w:pPr>
              <w:ind w:firstLine="284"/>
              <w:jc w:val="both"/>
              <w:rPr>
                <w:sz w:val="24"/>
                <w:szCs w:val="24"/>
              </w:rPr>
            </w:pPr>
            <w:r w:rsidRPr="000B6E48">
              <w:rPr>
                <w:sz w:val="24"/>
                <w:szCs w:val="24"/>
                <w:lang w:val="en-US"/>
              </w:rPr>
              <w:t>COVID</w:t>
            </w:r>
            <w:r w:rsidRPr="000B6E48">
              <w:rPr>
                <w:sz w:val="24"/>
                <w:szCs w:val="24"/>
              </w:rPr>
              <w:t>-19 пандемиясына енгізілген шектеулерге байланысты 2021 жылы бірқатар Еуропа елдерінде 17 шетелдік сарапшы кел</w:t>
            </w:r>
            <w:r w:rsidRPr="000B6E48">
              <w:rPr>
                <w:sz w:val="24"/>
                <w:szCs w:val="24"/>
                <w:lang w:val="kk-KZ"/>
              </w:rPr>
              <w:t>ген</w:t>
            </w:r>
            <w:r w:rsidRPr="000B6E48">
              <w:rPr>
                <w:sz w:val="24"/>
                <w:szCs w:val="24"/>
              </w:rPr>
              <w:t xml:space="preserve"> жоқ.</w:t>
            </w:r>
          </w:p>
          <w:p w:rsidR="00FD2AF9" w:rsidRPr="000B6E48" w:rsidRDefault="00FD2AF9" w:rsidP="00510102">
            <w:pPr>
              <w:tabs>
                <w:tab w:val="left" w:pos="1210"/>
              </w:tabs>
              <w:jc w:val="both"/>
              <w:rPr>
                <w:bCs/>
                <w:sz w:val="24"/>
                <w:szCs w:val="24"/>
              </w:rPr>
            </w:pPr>
          </w:p>
        </w:tc>
      </w:tr>
      <w:tr w:rsidR="00FD2AF9" w:rsidRPr="000B6E48" w:rsidTr="00125575">
        <w:tc>
          <w:tcPr>
            <w:tcW w:w="2689" w:type="dxa"/>
          </w:tcPr>
          <w:p w:rsidR="00FD2AF9" w:rsidRPr="000B6E48" w:rsidRDefault="00FD2AF9" w:rsidP="00510102">
            <w:pPr>
              <w:jc w:val="both"/>
              <w:rPr>
                <w:b/>
                <w:iCs/>
                <w:color w:val="000000"/>
                <w:sz w:val="24"/>
                <w:szCs w:val="24"/>
              </w:rPr>
            </w:pPr>
            <w:r w:rsidRPr="000B6E48">
              <w:rPr>
                <w:b/>
                <w:iCs/>
                <w:color w:val="000000"/>
                <w:sz w:val="24"/>
                <w:szCs w:val="24"/>
                <w:lang w:val="kk-KZ"/>
              </w:rPr>
              <w:lastRenderedPageBreak/>
              <w:t>Барлығы</w:t>
            </w:r>
            <w:r w:rsidRPr="000B6E48">
              <w:rPr>
                <w:b/>
                <w:iCs/>
                <w:color w:val="000000"/>
                <w:sz w:val="24"/>
                <w:szCs w:val="24"/>
              </w:rPr>
              <w:t xml:space="preserve">, </w:t>
            </w:r>
          </w:p>
          <w:p w:rsidR="00FD2AF9" w:rsidRPr="000B6E48" w:rsidRDefault="00FD2AF9" w:rsidP="00510102">
            <w:pPr>
              <w:jc w:val="both"/>
              <w:rPr>
                <w:b/>
                <w:iCs/>
                <w:color w:val="000000"/>
                <w:sz w:val="24"/>
                <w:szCs w:val="24"/>
                <w:lang w:val="kk-KZ"/>
              </w:rPr>
            </w:pPr>
            <w:r w:rsidRPr="000B6E48">
              <w:rPr>
                <w:b/>
                <w:iCs/>
                <w:color w:val="000000"/>
                <w:sz w:val="24"/>
                <w:szCs w:val="24"/>
                <w:lang w:val="kk-KZ"/>
              </w:rPr>
              <w:t>оның ішінде</w:t>
            </w:r>
          </w:p>
        </w:tc>
        <w:tc>
          <w:tcPr>
            <w:tcW w:w="1984" w:type="dxa"/>
          </w:tcPr>
          <w:p w:rsidR="00FD2AF9" w:rsidRPr="000B6E48" w:rsidRDefault="00FD2AF9" w:rsidP="00510102">
            <w:pPr>
              <w:jc w:val="both"/>
              <w:rPr>
                <w:sz w:val="24"/>
                <w:szCs w:val="24"/>
                <w:lang w:val="kk-KZ"/>
              </w:rPr>
            </w:pPr>
          </w:p>
        </w:tc>
        <w:tc>
          <w:tcPr>
            <w:tcW w:w="1418" w:type="dxa"/>
          </w:tcPr>
          <w:p w:rsidR="00FD2AF9" w:rsidRPr="000B6E48" w:rsidRDefault="00FD2AF9" w:rsidP="00510102">
            <w:pPr>
              <w:jc w:val="center"/>
              <w:rPr>
                <w:sz w:val="24"/>
                <w:szCs w:val="24"/>
              </w:rPr>
            </w:pPr>
            <w:r w:rsidRPr="000B6E48">
              <w:rPr>
                <w:sz w:val="24"/>
                <w:szCs w:val="24"/>
              </w:rPr>
              <w:t xml:space="preserve">168 225 209 </w:t>
            </w:r>
            <w:r w:rsidRPr="000B6E48">
              <w:rPr>
                <w:sz w:val="24"/>
                <w:szCs w:val="24"/>
                <w:lang w:val="kk-KZ"/>
              </w:rPr>
              <w:t>мың тг.</w:t>
            </w:r>
          </w:p>
        </w:tc>
        <w:tc>
          <w:tcPr>
            <w:tcW w:w="1417" w:type="dxa"/>
            <w:vAlign w:val="center"/>
          </w:tcPr>
          <w:p w:rsidR="00FD2AF9" w:rsidRPr="000B6E48" w:rsidRDefault="00FD2AF9" w:rsidP="00510102">
            <w:pPr>
              <w:tabs>
                <w:tab w:val="left" w:pos="1210"/>
              </w:tabs>
              <w:rPr>
                <w:sz w:val="24"/>
                <w:szCs w:val="24"/>
              </w:rPr>
            </w:pPr>
            <w:r w:rsidRPr="000B6E48">
              <w:rPr>
                <w:sz w:val="24"/>
                <w:szCs w:val="24"/>
              </w:rPr>
              <w:t xml:space="preserve">148 652 678,5 </w:t>
            </w:r>
            <w:r w:rsidRPr="000B6E48">
              <w:rPr>
                <w:sz w:val="24"/>
                <w:szCs w:val="24"/>
                <w:lang w:val="kk-KZ"/>
              </w:rPr>
              <w:t>мың тг.</w:t>
            </w:r>
          </w:p>
          <w:p w:rsidR="00FD2AF9" w:rsidRPr="000B6E48" w:rsidRDefault="00FD2AF9" w:rsidP="00510102">
            <w:pPr>
              <w:tabs>
                <w:tab w:val="left" w:pos="1210"/>
              </w:tabs>
              <w:jc w:val="center"/>
              <w:rPr>
                <w:sz w:val="24"/>
                <w:szCs w:val="24"/>
              </w:rPr>
            </w:pPr>
          </w:p>
        </w:tc>
        <w:tc>
          <w:tcPr>
            <w:tcW w:w="1559" w:type="dxa"/>
          </w:tcPr>
          <w:p w:rsidR="00FD2AF9" w:rsidRPr="000B6E48" w:rsidRDefault="00FD2AF9" w:rsidP="00510102">
            <w:pPr>
              <w:tabs>
                <w:tab w:val="left" w:pos="1210"/>
              </w:tabs>
              <w:jc w:val="center"/>
              <w:rPr>
                <w:bCs/>
                <w:sz w:val="24"/>
                <w:szCs w:val="24"/>
              </w:rPr>
            </w:pPr>
            <w:r w:rsidRPr="000B6E48">
              <w:rPr>
                <w:bCs/>
                <w:sz w:val="24"/>
                <w:szCs w:val="24"/>
              </w:rPr>
              <w:t>88%</w:t>
            </w:r>
          </w:p>
        </w:tc>
        <w:tc>
          <w:tcPr>
            <w:tcW w:w="5670" w:type="dxa"/>
          </w:tcPr>
          <w:p w:rsidR="00FD2AF9" w:rsidRPr="000B6E48" w:rsidRDefault="00FD2AF9" w:rsidP="00510102">
            <w:pPr>
              <w:tabs>
                <w:tab w:val="left" w:pos="1210"/>
              </w:tabs>
              <w:jc w:val="both"/>
              <w:rPr>
                <w:bCs/>
                <w:sz w:val="24"/>
                <w:szCs w:val="24"/>
              </w:rPr>
            </w:pPr>
          </w:p>
        </w:tc>
      </w:tr>
      <w:tr w:rsidR="00FD2AF9" w:rsidRPr="000B6E48" w:rsidTr="00125575">
        <w:tc>
          <w:tcPr>
            <w:tcW w:w="2689" w:type="dxa"/>
          </w:tcPr>
          <w:p w:rsidR="00FD2AF9" w:rsidRPr="000B6E48" w:rsidRDefault="00FD2AF9" w:rsidP="00510102">
            <w:pPr>
              <w:jc w:val="both"/>
              <w:rPr>
                <w:b/>
                <w:iCs/>
                <w:color w:val="000000"/>
                <w:sz w:val="24"/>
                <w:szCs w:val="24"/>
              </w:rPr>
            </w:pPr>
            <w:r w:rsidRPr="000B6E48">
              <w:rPr>
                <w:b/>
                <w:iCs/>
                <w:color w:val="000000"/>
                <w:sz w:val="24"/>
                <w:szCs w:val="24"/>
              </w:rPr>
              <w:t>РБ</w:t>
            </w:r>
          </w:p>
        </w:tc>
        <w:tc>
          <w:tcPr>
            <w:tcW w:w="1984" w:type="dxa"/>
          </w:tcPr>
          <w:p w:rsidR="00FD2AF9" w:rsidRPr="000B6E48" w:rsidRDefault="00FD2AF9" w:rsidP="00510102">
            <w:pPr>
              <w:jc w:val="both"/>
              <w:rPr>
                <w:sz w:val="24"/>
                <w:szCs w:val="24"/>
                <w:lang w:val="kk-KZ"/>
              </w:rPr>
            </w:pPr>
          </w:p>
        </w:tc>
        <w:tc>
          <w:tcPr>
            <w:tcW w:w="1418" w:type="dxa"/>
          </w:tcPr>
          <w:p w:rsidR="00FD2AF9" w:rsidRPr="000B6E48" w:rsidRDefault="00FD2AF9" w:rsidP="00510102">
            <w:pPr>
              <w:jc w:val="center"/>
              <w:rPr>
                <w:sz w:val="24"/>
                <w:szCs w:val="24"/>
              </w:rPr>
            </w:pPr>
            <w:r w:rsidRPr="000B6E48">
              <w:rPr>
                <w:sz w:val="24"/>
                <w:szCs w:val="24"/>
              </w:rPr>
              <w:t xml:space="preserve">72 491 403 </w:t>
            </w:r>
            <w:r w:rsidRPr="000B6E48">
              <w:rPr>
                <w:sz w:val="24"/>
                <w:szCs w:val="24"/>
                <w:lang w:val="kk-KZ"/>
              </w:rPr>
              <w:t>мың тг.</w:t>
            </w:r>
          </w:p>
        </w:tc>
        <w:tc>
          <w:tcPr>
            <w:tcW w:w="1417" w:type="dxa"/>
            <w:vAlign w:val="center"/>
          </w:tcPr>
          <w:p w:rsidR="00FD2AF9" w:rsidRPr="000B6E48" w:rsidRDefault="00FD2AF9" w:rsidP="00510102">
            <w:pPr>
              <w:tabs>
                <w:tab w:val="left" w:pos="1210"/>
              </w:tabs>
              <w:jc w:val="center"/>
              <w:rPr>
                <w:sz w:val="24"/>
                <w:szCs w:val="24"/>
              </w:rPr>
            </w:pPr>
            <w:r w:rsidRPr="000B6E48">
              <w:rPr>
                <w:sz w:val="24"/>
                <w:szCs w:val="24"/>
              </w:rPr>
              <w:t>68 329 702,5 мың.тг.</w:t>
            </w:r>
          </w:p>
        </w:tc>
        <w:tc>
          <w:tcPr>
            <w:tcW w:w="1559" w:type="dxa"/>
          </w:tcPr>
          <w:p w:rsidR="00FD2AF9" w:rsidRPr="000B6E48" w:rsidRDefault="00FD2AF9" w:rsidP="00510102">
            <w:pPr>
              <w:tabs>
                <w:tab w:val="left" w:pos="1210"/>
              </w:tabs>
              <w:jc w:val="center"/>
              <w:rPr>
                <w:bCs/>
                <w:sz w:val="24"/>
                <w:szCs w:val="24"/>
              </w:rPr>
            </w:pPr>
            <w:r w:rsidRPr="000B6E48">
              <w:rPr>
                <w:bCs/>
                <w:sz w:val="24"/>
                <w:szCs w:val="24"/>
              </w:rPr>
              <w:t>94%</w:t>
            </w:r>
          </w:p>
        </w:tc>
        <w:tc>
          <w:tcPr>
            <w:tcW w:w="5670" w:type="dxa"/>
          </w:tcPr>
          <w:p w:rsidR="00FD2AF9" w:rsidRPr="000B6E48" w:rsidRDefault="00FD2AF9" w:rsidP="00510102">
            <w:pPr>
              <w:tabs>
                <w:tab w:val="left" w:pos="1210"/>
              </w:tabs>
              <w:jc w:val="both"/>
              <w:rPr>
                <w:bCs/>
                <w:sz w:val="24"/>
                <w:szCs w:val="24"/>
              </w:rPr>
            </w:pPr>
          </w:p>
        </w:tc>
      </w:tr>
      <w:tr w:rsidR="00FD2AF9" w:rsidRPr="000B6E48" w:rsidTr="00125575">
        <w:tc>
          <w:tcPr>
            <w:tcW w:w="2689" w:type="dxa"/>
          </w:tcPr>
          <w:p w:rsidR="00FD2AF9" w:rsidRPr="000B6E48" w:rsidRDefault="00FD2AF9" w:rsidP="00510102">
            <w:pPr>
              <w:jc w:val="both"/>
              <w:rPr>
                <w:b/>
                <w:iCs/>
                <w:color w:val="000000"/>
                <w:sz w:val="24"/>
                <w:szCs w:val="24"/>
              </w:rPr>
            </w:pPr>
            <w:r w:rsidRPr="000B6E48">
              <w:rPr>
                <w:b/>
                <w:iCs/>
                <w:color w:val="000000"/>
                <w:sz w:val="24"/>
                <w:szCs w:val="24"/>
                <w:lang w:val="kk-KZ"/>
              </w:rPr>
              <w:t>Ж</w:t>
            </w:r>
            <w:r w:rsidRPr="000B6E48">
              <w:rPr>
                <w:b/>
                <w:iCs/>
                <w:color w:val="000000"/>
                <w:sz w:val="24"/>
                <w:szCs w:val="24"/>
              </w:rPr>
              <w:t>Б</w:t>
            </w:r>
          </w:p>
        </w:tc>
        <w:tc>
          <w:tcPr>
            <w:tcW w:w="1984" w:type="dxa"/>
          </w:tcPr>
          <w:p w:rsidR="00FD2AF9" w:rsidRPr="000B6E48" w:rsidRDefault="00FD2AF9" w:rsidP="00510102">
            <w:pPr>
              <w:jc w:val="both"/>
              <w:rPr>
                <w:sz w:val="24"/>
                <w:szCs w:val="24"/>
                <w:lang w:val="kk-KZ"/>
              </w:rPr>
            </w:pPr>
          </w:p>
        </w:tc>
        <w:tc>
          <w:tcPr>
            <w:tcW w:w="1418" w:type="dxa"/>
          </w:tcPr>
          <w:p w:rsidR="00FD2AF9" w:rsidRPr="000B6E48" w:rsidRDefault="00FD2AF9" w:rsidP="00510102">
            <w:pPr>
              <w:jc w:val="center"/>
              <w:rPr>
                <w:sz w:val="24"/>
                <w:szCs w:val="24"/>
              </w:rPr>
            </w:pPr>
            <w:r w:rsidRPr="000B6E48">
              <w:rPr>
                <w:sz w:val="24"/>
                <w:szCs w:val="24"/>
              </w:rPr>
              <w:t xml:space="preserve">94 755 898 </w:t>
            </w:r>
            <w:r w:rsidRPr="000B6E48">
              <w:rPr>
                <w:sz w:val="24"/>
                <w:szCs w:val="24"/>
                <w:lang w:val="kk-KZ"/>
              </w:rPr>
              <w:t>мың тг.</w:t>
            </w:r>
          </w:p>
        </w:tc>
        <w:tc>
          <w:tcPr>
            <w:tcW w:w="1417" w:type="dxa"/>
            <w:vAlign w:val="center"/>
          </w:tcPr>
          <w:p w:rsidR="00FD2AF9" w:rsidRPr="000B6E48" w:rsidRDefault="00FD2AF9" w:rsidP="00510102">
            <w:pPr>
              <w:tabs>
                <w:tab w:val="left" w:pos="1210"/>
              </w:tabs>
              <w:jc w:val="center"/>
              <w:rPr>
                <w:sz w:val="24"/>
                <w:szCs w:val="24"/>
              </w:rPr>
            </w:pPr>
            <w:r w:rsidRPr="000B6E48">
              <w:rPr>
                <w:sz w:val="24"/>
                <w:szCs w:val="24"/>
              </w:rPr>
              <w:t xml:space="preserve">80 322 976 </w:t>
            </w:r>
            <w:r w:rsidRPr="000B6E48">
              <w:rPr>
                <w:sz w:val="24"/>
                <w:szCs w:val="24"/>
                <w:lang w:val="kk-KZ"/>
              </w:rPr>
              <w:t>мың тг.</w:t>
            </w:r>
          </w:p>
        </w:tc>
        <w:tc>
          <w:tcPr>
            <w:tcW w:w="1559" w:type="dxa"/>
          </w:tcPr>
          <w:p w:rsidR="00FD2AF9" w:rsidRPr="000B6E48" w:rsidRDefault="00FD2AF9" w:rsidP="00510102">
            <w:pPr>
              <w:tabs>
                <w:tab w:val="left" w:pos="1210"/>
              </w:tabs>
              <w:jc w:val="center"/>
              <w:rPr>
                <w:bCs/>
                <w:sz w:val="24"/>
                <w:szCs w:val="24"/>
              </w:rPr>
            </w:pPr>
            <w:r w:rsidRPr="000B6E48">
              <w:rPr>
                <w:bCs/>
                <w:sz w:val="24"/>
                <w:szCs w:val="24"/>
              </w:rPr>
              <w:t>85%</w:t>
            </w:r>
          </w:p>
        </w:tc>
        <w:tc>
          <w:tcPr>
            <w:tcW w:w="5670" w:type="dxa"/>
          </w:tcPr>
          <w:p w:rsidR="00FD2AF9" w:rsidRPr="000B6E48" w:rsidRDefault="00FD2AF9" w:rsidP="00510102">
            <w:pPr>
              <w:tabs>
                <w:tab w:val="left" w:pos="1210"/>
              </w:tabs>
              <w:jc w:val="both"/>
              <w:rPr>
                <w:bCs/>
                <w:sz w:val="24"/>
                <w:szCs w:val="24"/>
              </w:rPr>
            </w:pPr>
          </w:p>
        </w:tc>
      </w:tr>
      <w:tr w:rsidR="00FD2AF9" w:rsidRPr="000B6E48" w:rsidTr="00125575">
        <w:tc>
          <w:tcPr>
            <w:tcW w:w="2689" w:type="dxa"/>
          </w:tcPr>
          <w:p w:rsidR="00FD2AF9" w:rsidRPr="000B6E48" w:rsidRDefault="00FD2AF9" w:rsidP="00510102">
            <w:pPr>
              <w:jc w:val="both"/>
              <w:rPr>
                <w:b/>
                <w:iCs/>
                <w:sz w:val="24"/>
                <w:szCs w:val="24"/>
              </w:rPr>
            </w:pPr>
            <w:r w:rsidRPr="000B6E48">
              <w:rPr>
                <w:b/>
                <w:iCs/>
                <w:color w:val="000000"/>
                <w:sz w:val="24"/>
                <w:szCs w:val="24"/>
                <w:lang w:val="kk-KZ"/>
              </w:rPr>
              <w:t>Бюджеттен тыс қаражат</w:t>
            </w:r>
          </w:p>
        </w:tc>
        <w:tc>
          <w:tcPr>
            <w:tcW w:w="1984" w:type="dxa"/>
          </w:tcPr>
          <w:p w:rsidR="00FD2AF9" w:rsidRPr="000B6E48" w:rsidRDefault="00FD2AF9" w:rsidP="00510102">
            <w:pPr>
              <w:jc w:val="both"/>
              <w:rPr>
                <w:sz w:val="24"/>
                <w:szCs w:val="24"/>
                <w:lang w:val="kk-KZ"/>
              </w:rPr>
            </w:pPr>
          </w:p>
        </w:tc>
        <w:tc>
          <w:tcPr>
            <w:tcW w:w="1418" w:type="dxa"/>
          </w:tcPr>
          <w:p w:rsidR="00FD2AF9" w:rsidRPr="000B6E48" w:rsidRDefault="00FD2AF9" w:rsidP="00510102">
            <w:pPr>
              <w:jc w:val="center"/>
              <w:rPr>
                <w:sz w:val="24"/>
                <w:szCs w:val="24"/>
              </w:rPr>
            </w:pPr>
            <w:r w:rsidRPr="000B6E48">
              <w:rPr>
                <w:sz w:val="24"/>
                <w:szCs w:val="24"/>
              </w:rPr>
              <w:t>0,0 мың.тг.</w:t>
            </w:r>
          </w:p>
        </w:tc>
        <w:tc>
          <w:tcPr>
            <w:tcW w:w="1417" w:type="dxa"/>
            <w:vAlign w:val="center"/>
          </w:tcPr>
          <w:p w:rsidR="00FD2AF9" w:rsidRPr="000B6E48" w:rsidRDefault="00FD2AF9" w:rsidP="00510102">
            <w:pPr>
              <w:tabs>
                <w:tab w:val="left" w:pos="1210"/>
              </w:tabs>
              <w:jc w:val="center"/>
              <w:rPr>
                <w:sz w:val="24"/>
                <w:szCs w:val="24"/>
              </w:rPr>
            </w:pPr>
            <w:r w:rsidRPr="000B6E48">
              <w:rPr>
                <w:sz w:val="24"/>
                <w:szCs w:val="24"/>
              </w:rPr>
              <w:t>0,0 мың.тг.</w:t>
            </w:r>
          </w:p>
        </w:tc>
        <w:tc>
          <w:tcPr>
            <w:tcW w:w="1559" w:type="dxa"/>
          </w:tcPr>
          <w:p w:rsidR="00FD2AF9" w:rsidRPr="000B6E48" w:rsidRDefault="00FD2AF9" w:rsidP="00510102">
            <w:pPr>
              <w:tabs>
                <w:tab w:val="left" w:pos="1210"/>
              </w:tabs>
              <w:jc w:val="center"/>
              <w:rPr>
                <w:bCs/>
                <w:sz w:val="24"/>
                <w:szCs w:val="24"/>
              </w:rPr>
            </w:pPr>
          </w:p>
        </w:tc>
        <w:tc>
          <w:tcPr>
            <w:tcW w:w="5670" w:type="dxa"/>
          </w:tcPr>
          <w:p w:rsidR="00FD2AF9" w:rsidRPr="000B6E48" w:rsidRDefault="00FD2AF9" w:rsidP="00510102">
            <w:pPr>
              <w:tabs>
                <w:tab w:val="left" w:pos="1210"/>
              </w:tabs>
              <w:jc w:val="both"/>
              <w:rPr>
                <w:bCs/>
                <w:sz w:val="24"/>
                <w:szCs w:val="24"/>
              </w:rPr>
            </w:pPr>
          </w:p>
        </w:tc>
      </w:tr>
    </w:tbl>
    <w:p w:rsidR="007F724C" w:rsidRPr="000B6E48" w:rsidRDefault="007F724C" w:rsidP="00510102">
      <w:pPr>
        <w:tabs>
          <w:tab w:val="left" w:pos="1210"/>
        </w:tabs>
        <w:ind w:firstLine="709"/>
        <w:jc w:val="both"/>
        <w:rPr>
          <w:sz w:val="24"/>
          <w:szCs w:val="24"/>
        </w:rPr>
      </w:pPr>
    </w:p>
    <w:p w:rsidR="007F724C" w:rsidRPr="000B6E48" w:rsidRDefault="007F724C" w:rsidP="00510102">
      <w:pPr>
        <w:tabs>
          <w:tab w:val="left" w:pos="1210"/>
        </w:tabs>
        <w:ind w:firstLine="709"/>
        <w:jc w:val="both"/>
        <w:rPr>
          <w:sz w:val="24"/>
          <w:szCs w:val="24"/>
        </w:rPr>
      </w:pPr>
    </w:p>
    <w:p w:rsidR="00BE4B13" w:rsidRPr="000B6E48" w:rsidRDefault="00BE4B13" w:rsidP="00510102">
      <w:pPr>
        <w:ind w:firstLine="489"/>
        <w:jc w:val="center"/>
        <w:rPr>
          <w:sz w:val="24"/>
          <w:szCs w:val="24"/>
        </w:rPr>
      </w:pPr>
    </w:p>
    <w:p w:rsidR="00BE4B13" w:rsidRPr="000B6E48" w:rsidRDefault="00BE4B13" w:rsidP="00510102">
      <w:pPr>
        <w:ind w:firstLine="489"/>
        <w:jc w:val="center"/>
        <w:rPr>
          <w:sz w:val="24"/>
          <w:szCs w:val="24"/>
        </w:rPr>
      </w:pPr>
    </w:p>
    <w:p w:rsidR="00BE4B13" w:rsidRPr="000B6E48" w:rsidRDefault="00BE4B13" w:rsidP="00510102">
      <w:pPr>
        <w:ind w:firstLine="489"/>
        <w:jc w:val="center"/>
        <w:rPr>
          <w:sz w:val="24"/>
          <w:szCs w:val="24"/>
        </w:rPr>
      </w:pPr>
    </w:p>
    <w:p w:rsidR="00BE4B13" w:rsidRPr="000B6E48" w:rsidRDefault="00BE4B13" w:rsidP="00510102">
      <w:pPr>
        <w:ind w:firstLine="489"/>
        <w:jc w:val="center"/>
        <w:rPr>
          <w:sz w:val="24"/>
          <w:szCs w:val="24"/>
        </w:rPr>
      </w:pPr>
    </w:p>
    <w:p w:rsidR="00BE4B13" w:rsidRPr="000B6E48" w:rsidRDefault="00BE4B13" w:rsidP="00510102">
      <w:pPr>
        <w:ind w:firstLine="489"/>
        <w:jc w:val="center"/>
        <w:rPr>
          <w:sz w:val="24"/>
          <w:szCs w:val="24"/>
        </w:rPr>
      </w:pPr>
    </w:p>
    <w:p w:rsidR="00BE4B13" w:rsidRPr="000B6E48" w:rsidRDefault="00BE4B13" w:rsidP="00510102">
      <w:pPr>
        <w:ind w:firstLine="489"/>
        <w:jc w:val="center"/>
        <w:rPr>
          <w:sz w:val="24"/>
          <w:szCs w:val="24"/>
        </w:rPr>
      </w:pPr>
    </w:p>
    <w:p w:rsidR="00BE4B13" w:rsidRPr="000B6E48" w:rsidRDefault="00BE4B13" w:rsidP="00510102">
      <w:pPr>
        <w:ind w:firstLine="489"/>
        <w:jc w:val="center"/>
        <w:rPr>
          <w:sz w:val="24"/>
          <w:szCs w:val="24"/>
        </w:rPr>
      </w:pPr>
    </w:p>
    <w:p w:rsidR="00BE4B13" w:rsidRPr="000B6E48" w:rsidRDefault="00BE4B13" w:rsidP="00510102">
      <w:pPr>
        <w:ind w:firstLine="489"/>
        <w:jc w:val="center"/>
        <w:rPr>
          <w:sz w:val="24"/>
          <w:szCs w:val="24"/>
        </w:rPr>
      </w:pPr>
    </w:p>
    <w:p w:rsidR="00BE4B13" w:rsidRPr="000B6E48" w:rsidRDefault="00BE4B13" w:rsidP="00510102">
      <w:pPr>
        <w:ind w:firstLine="489"/>
        <w:jc w:val="center"/>
        <w:rPr>
          <w:sz w:val="24"/>
          <w:szCs w:val="24"/>
        </w:rPr>
      </w:pPr>
    </w:p>
    <w:p w:rsidR="00BE4B13" w:rsidRPr="000B6E48" w:rsidRDefault="00BE4B13" w:rsidP="00510102">
      <w:pPr>
        <w:ind w:firstLine="489"/>
        <w:jc w:val="center"/>
        <w:rPr>
          <w:sz w:val="24"/>
          <w:szCs w:val="24"/>
        </w:rPr>
      </w:pPr>
    </w:p>
    <w:p w:rsidR="00BE4B13" w:rsidRPr="000B6E48" w:rsidRDefault="00BE4B13" w:rsidP="00510102">
      <w:pPr>
        <w:ind w:firstLine="489"/>
        <w:jc w:val="center"/>
        <w:rPr>
          <w:sz w:val="24"/>
          <w:szCs w:val="24"/>
        </w:rPr>
      </w:pPr>
    </w:p>
    <w:p w:rsidR="00BE4B13" w:rsidRPr="000B6E48" w:rsidRDefault="00BE4B13" w:rsidP="00510102">
      <w:pPr>
        <w:ind w:firstLine="489"/>
        <w:jc w:val="center"/>
        <w:rPr>
          <w:sz w:val="24"/>
          <w:szCs w:val="24"/>
        </w:rPr>
      </w:pPr>
    </w:p>
    <w:p w:rsidR="00BE4B13" w:rsidRPr="000B6E48" w:rsidRDefault="00BE4B13" w:rsidP="00510102">
      <w:pPr>
        <w:ind w:firstLine="489"/>
        <w:jc w:val="center"/>
        <w:rPr>
          <w:sz w:val="24"/>
          <w:szCs w:val="24"/>
        </w:rPr>
      </w:pPr>
    </w:p>
    <w:p w:rsidR="00BE4B13" w:rsidRPr="000B6E48" w:rsidRDefault="00BE4B13" w:rsidP="00510102">
      <w:pPr>
        <w:ind w:firstLine="489"/>
        <w:jc w:val="center"/>
        <w:rPr>
          <w:sz w:val="24"/>
          <w:szCs w:val="24"/>
        </w:rPr>
      </w:pPr>
    </w:p>
    <w:p w:rsidR="00BE4B13" w:rsidRPr="000B6E48" w:rsidRDefault="00BE4B13" w:rsidP="00510102">
      <w:pPr>
        <w:ind w:firstLine="489"/>
        <w:jc w:val="center"/>
        <w:rPr>
          <w:sz w:val="24"/>
          <w:szCs w:val="24"/>
        </w:rPr>
      </w:pPr>
    </w:p>
    <w:p w:rsidR="00BE4B13" w:rsidRPr="000B6E48" w:rsidRDefault="00BE4B13" w:rsidP="00510102">
      <w:pPr>
        <w:ind w:firstLine="489"/>
        <w:jc w:val="center"/>
        <w:rPr>
          <w:sz w:val="24"/>
          <w:szCs w:val="24"/>
        </w:rPr>
      </w:pPr>
    </w:p>
    <w:p w:rsidR="00BE4B13" w:rsidRPr="000B6E48" w:rsidRDefault="00BE4B13" w:rsidP="00510102">
      <w:pPr>
        <w:ind w:firstLine="489"/>
        <w:jc w:val="center"/>
        <w:rPr>
          <w:sz w:val="24"/>
          <w:szCs w:val="24"/>
        </w:rPr>
      </w:pPr>
    </w:p>
    <w:p w:rsidR="00BE4B13" w:rsidRPr="000B6E48" w:rsidRDefault="00BE4B13" w:rsidP="00510102">
      <w:pPr>
        <w:ind w:firstLine="489"/>
        <w:jc w:val="center"/>
        <w:rPr>
          <w:sz w:val="24"/>
          <w:szCs w:val="24"/>
        </w:rPr>
      </w:pPr>
    </w:p>
    <w:p w:rsidR="00BE4B13" w:rsidRPr="000B6E48" w:rsidRDefault="00BE4B13" w:rsidP="00510102">
      <w:pPr>
        <w:ind w:firstLine="489"/>
        <w:jc w:val="center"/>
        <w:rPr>
          <w:sz w:val="24"/>
          <w:szCs w:val="24"/>
        </w:rPr>
      </w:pPr>
    </w:p>
    <w:p w:rsidR="00510102" w:rsidRPr="000B6E48" w:rsidRDefault="00510102" w:rsidP="00510102">
      <w:pPr>
        <w:ind w:firstLine="489"/>
        <w:jc w:val="center"/>
        <w:rPr>
          <w:b/>
          <w:sz w:val="24"/>
          <w:szCs w:val="24"/>
        </w:rPr>
      </w:pPr>
      <w:r w:rsidRPr="000B6E48">
        <w:rPr>
          <w:b/>
          <w:sz w:val="24"/>
          <w:szCs w:val="24"/>
        </w:rPr>
        <w:lastRenderedPageBreak/>
        <w:t>2. Әлеуметтік-экономикалық әсер</w:t>
      </w:r>
    </w:p>
    <w:p w:rsidR="007F724C" w:rsidRPr="000B6E48" w:rsidRDefault="007F724C" w:rsidP="00510102">
      <w:pPr>
        <w:tabs>
          <w:tab w:val="left" w:pos="1210"/>
        </w:tabs>
        <w:ind w:firstLine="709"/>
        <w:jc w:val="both"/>
        <w:rPr>
          <w:sz w:val="24"/>
          <w:szCs w:val="24"/>
        </w:rPr>
      </w:pPr>
    </w:p>
    <w:tbl>
      <w:tblPr>
        <w:tblpPr w:leftFromText="180" w:rightFromText="180" w:vertAnchor="text" w:tblpXSpec="center" w:tblpY="1"/>
        <w:tblOverlap w:val="neve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815"/>
        <w:gridCol w:w="1417"/>
        <w:gridCol w:w="993"/>
        <w:gridCol w:w="992"/>
        <w:gridCol w:w="5670"/>
      </w:tblGrid>
      <w:tr w:rsidR="00510102" w:rsidRPr="000B6E48" w:rsidTr="007F724C">
        <w:trPr>
          <w:trHeight w:val="837"/>
          <w:jc w:val="center"/>
        </w:trPr>
        <w:tc>
          <w:tcPr>
            <w:tcW w:w="1134" w:type="dxa"/>
            <w:shd w:val="clear" w:color="auto" w:fill="auto"/>
          </w:tcPr>
          <w:p w:rsidR="00510102" w:rsidRPr="000B6E48" w:rsidRDefault="00510102" w:rsidP="00510102">
            <w:pPr>
              <w:spacing w:line="256" w:lineRule="auto"/>
              <w:jc w:val="center"/>
              <w:rPr>
                <w:b/>
                <w:bCs/>
                <w:sz w:val="24"/>
                <w:szCs w:val="24"/>
              </w:rPr>
            </w:pPr>
            <w:r w:rsidRPr="000B6E48">
              <w:rPr>
                <w:b/>
                <w:sz w:val="24"/>
                <w:szCs w:val="24"/>
              </w:rPr>
              <w:t>т/т</w:t>
            </w:r>
          </w:p>
        </w:tc>
        <w:tc>
          <w:tcPr>
            <w:tcW w:w="4815" w:type="dxa"/>
            <w:shd w:val="clear" w:color="auto" w:fill="auto"/>
          </w:tcPr>
          <w:p w:rsidR="00510102" w:rsidRPr="000B6E48" w:rsidRDefault="00510102" w:rsidP="00510102">
            <w:pPr>
              <w:spacing w:line="256" w:lineRule="auto"/>
              <w:jc w:val="center"/>
              <w:rPr>
                <w:b/>
                <w:bCs/>
                <w:sz w:val="24"/>
                <w:szCs w:val="24"/>
              </w:rPr>
            </w:pPr>
            <w:r w:rsidRPr="000B6E48">
              <w:rPr>
                <w:b/>
                <w:sz w:val="24"/>
                <w:szCs w:val="24"/>
              </w:rPr>
              <w:t>Әлеуметтік және / немесе экономикалық әсер атауы</w:t>
            </w:r>
          </w:p>
        </w:tc>
        <w:tc>
          <w:tcPr>
            <w:tcW w:w="1417" w:type="dxa"/>
            <w:shd w:val="clear" w:color="auto" w:fill="auto"/>
          </w:tcPr>
          <w:p w:rsidR="00510102" w:rsidRPr="000B6E48" w:rsidRDefault="00510102" w:rsidP="00510102">
            <w:pPr>
              <w:spacing w:line="256" w:lineRule="auto"/>
              <w:jc w:val="center"/>
              <w:rPr>
                <w:b/>
                <w:bCs/>
                <w:sz w:val="24"/>
                <w:szCs w:val="24"/>
              </w:rPr>
            </w:pPr>
            <w:r w:rsidRPr="000B6E48">
              <w:rPr>
                <w:b/>
                <w:sz w:val="24"/>
                <w:szCs w:val="24"/>
              </w:rPr>
              <w:t>Өлшем бірлігі</w:t>
            </w:r>
          </w:p>
        </w:tc>
        <w:tc>
          <w:tcPr>
            <w:tcW w:w="993" w:type="dxa"/>
            <w:shd w:val="clear" w:color="auto" w:fill="auto"/>
          </w:tcPr>
          <w:p w:rsidR="00510102" w:rsidRPr="000B6E48" w:rsidRDefault="00510102" w:rsidP="00510102">
            <w:pPr>
              <w:spacing w:line="256" w:lineRule="auto"/>
              <w:jc w:val="center"/>
              <w:rPr>
                <w:b/>
                <w:bCs/>
                <w:sz w:val="24"/>
                <w:szCs w:val="24"/>
              </w:rPr>
            </w:pPr>
            <w:r w:rsidRPr="000B6E48">
              <w:rPr>
                <w:b/>
                <w:sz w:val="24"/>
                <w:szCs w:val="24"/>
              </w:rPr>
              <w:t>Жоспар</w:t>
            </w:r>
          </w:p>
        </w:tc>
        <w:tc>
          <w:tcPr>
            <w:tcW w:w="992" w:type="dxa"/>
            <w:shd w:val="clear" w:color="auto" w:fill="auto"/>
          </w:tcPr>
          <w:p w:rsidR="00510102" w:rsidRPr="000B6E48" w:rsidRDefault="00510102" w:rsidP="00510102">
            <w:pPr>
              <w:spacing w:line="256" w:lineRule="auto"/>
              <w:jc w:val="center"/>
              <w:rPr>
                <w:b/>
                <w:bCs/>
                <w:sz w:val="24"/>
                <w:szCs w:val="24"/>
              </w:rPr>
            </w:pPr>
            <w:r w:rsidRPr="000B6E48">
              <w:rPr>
                <w:b/>
                <w:sz w:val="24"/>
                <w:szCs w:val="24"/>
              </w:rPr>
              <w:t>Факт</w:t>
            </w:r>
          </w:p>
        </w:tc>
        <w:tc>
          <w:tcPr>
            <w:tcW w:w="5670" w:type="dxa"/>
            <w:shd w:val="clear" w:color="auto" w:fill="auto"/>
          </w:tcPr>
          <w:p w:rsidR="00510102" w:rsidRPr="000B6E48" w:rsidRDefault="00510102" w:rsidP="00510102">
            <w:pPr>
              <w:spacing w:line="256" w:lineRule="auto"/>
              <w:jc w:val="center"/>
              <w:rPr>
                <w:b/>
                <w:bCs/>
                <w:sz w:val="24"/>
                <w:szCs w:val="24"/>
              </w:rPr>
            </w:pPr>
            <w:r w:rsidRPr="000B6E48">
              <w:rPr>
                <w:b/>
                <w:sz w:val="24"/>
                <w:szCs w:val="24"/>
              </w:rPr>
              <w:t>Ескерту</w:t>
            </w:r>
          </w:p>
        </w:tc>
      </w:tr>
      <w:tr w:rsidR="00510102" w:rsidRPr="000B6E48" w:rsidTr="007F724C">
        <w:trPr>
          <w:jc w:val="center"/>
        </w:trPr>
        <w:tc>
          <w:tcPr>
            <w:tcW w:w="1134" w:type="dxa"/>
            <w:shd w:val="clear" w:color="auto" w:fill="auto"/>
          </w:tcPr>
          <w:p w:rsidR="00510102" w:rsidRPr="000B6E48" w:rsidRDefault="00510102" w:rsidP="00510102">
            <w:pPr>
              <w:tabs>
                <w:tab w:val="left" w:pos="1210"/>
              </w:tabs>
              <w:jc w:val="both"/>
              <w:rPr>
                <w:sz w:val="24"/>
                <w:szCs w:val="24"/>
              </w:rPr>
            </w:pPr>
            <w:r w:rsidRPr="000B6E48">
              <w:rPr>
                <w:sz w:val="24"/>
                <w:szCs w:val="24"/>
              </w:rPr>
              <w:t>1</w:t>
            </w:r>
          </w:p>
        </w:tc>
        <w:tc>
          <w:tcPr>
            <w:tcW w:w="4815" w:type="dxa"/>
            <w:shd w:val="clear" w:color="auto" w:fill="auto"/>
          </w:tcPr>
          <w:p w:rsidR="00510102" w:rsidRPr="000B6E48" w:rsidRDefault="00510102" w:rsidP="00510102">
            <w:pPr>
              <w:tabs>
                <w:tab w:val="left" w:pos="1210"/>
              </w:tabs>
              <w:ind w:firstLine="709"/>
              <w:jc w:val="both"/>
              <w:rPr>
                <w:sz w:val="24"/>
                <w:szCs w:val="24"/>
              </w:rPr>
            </w:pPr>
            <w:r w:rsidRPr="000B6E48">
              <w:rPr>
                <w:sz w:val="24"/>
                <w:szCs w:val="24"/>
              </w:rPr>
              <w:t>2</w:t>
            </w:r>
          </w:p>
        </w:tc>
        <w:tc>
          <w:tcPr>
            <w:tcW w:w="1417" w:type="dxa"/>
            <w:shd w:val="clear" w:color="auto" w:fill="auto"/>
          </w:tcPr>
          <w:p w:rsidR="00510102" w:rsidRPr="000B6E48" w:rsidRDefault="00510102" w:rsidP="00510102">
            <w:pPr>
              <w:tabs>
                <w:tab w:val="left" w:pos="1210"/>
              </w:tabs>
              <w:ind w:firstLine="34"/>
              <w:jc w:val="both"/>
              <w:rPr>
                <w:sz w:val="24"/>
                <w:szCs w:val="24"/>
              </w:rPr>
            </w:pPr>
            <w:r w:rsidRPr="000B6E48">
              <w:rPr>
                <w:sz w:val="24"/>
                <w:szCs w:val="24"/>
              </w:rPr>
              <w:t>3</w:t>
            </w:r>
          </w:p>
        </w:tc>
        <w:tc>
          <w:tcPr>
            <w:tcW w:w="993" w:type="dxa"/>
            <w:shd w:val="clear" w:color="auto" w:fill="auto"/>
          </w:tcPr>
          <w:p w:rsidR="00510102" w:rsidRPr="000B6E48" w:rsidRDefault="00510102" w:rsidP="00510102">
            <w:pPr>
              <w:tabs>
                <w:tab w:val="left" w:pos="1210"/>
              </w:tabs>
              <w:jc w:val="both"/>
              <w:rPr>
                <w:sz w:val="24"/>
                <w:szCs w:val="24"/>
              </w:rPr>
            </w:pPr>
            <w:r w:rsidRPr="000B6E48">
              <w:rPr>
                <w:sz w:val="24"/>
                <w:szCs w:val="24"/>
              </w:rPr>
              <w:t>4</w:t>
            </w:r>
          </w:p>
        </w:tc>
        <w:tc>
          <w:tcPr>
            <w:tcW w:w="992" w:type="dxa"/>
            <w:shd w:val="clear" w:color="auto" w:fill="auto"/>
          </w:tcPr>
          <w:p w:rsidR="00510102" w:rsidRPr="000B6E48" w:rsidRDefault="00510102" w:rsidP="00510102">
            <w:pPr>
              <w:tabs>
                <w:tab w:val="left" w:pos="1210"/>
              </w:tabs>
              <w:jc w:val="both"/>
              <w:rPr>
                <w:sz w:val="24"/>
                <w:szCs w:val="24"/>
              </w:rPr>
            </w:pPr>
            <w:r w:rsidRPr="000B6E48">
              <w:rPr>
                <w:sz w:val="24"/>
                <w:szCs w:val="24"/>
              </w:rPr>
              <w:t>5</w:t>
            </w:r>
          </w:p>
        </w:tc>
        <w:tc>
          <w:tcPr>
            <w:tcW w:w="5670" w:type="dxa"/>
            <w:shd w:val="clear" w:color="auto" w:fill="auto"/>
          </w:tcPr>
          <w:p w:rsidR="00510102" w:rsidRPr="000B6E48" w:rsidRDefault="00510102" w:rsidP="00510102">
            <w:pPr>
              <w:tabs>
                <w:tab w:val="left" w:pos="1210"/>
              </w:tabs>
              <w:ind w:firstLine="709"/>
              <w:jc w:val="both"/>
              <w:rPr>
                <w:sz w:val="24"/>
                <w:szCs w:val="24"/>
              </w:rPr>
            </w:pPr>
            <w:r w:rsidRPr="000B6E48">
              <w:rPr>
                <w:sz w:val="24"/>
                <w:szCs w:val="24"/>
              </w:rPr>
              <w:t>6</w:t>
            </w:r>
          </w:p>
        </w:tc>
      </w:tr>
      <w:tr w:rsidR="00510102" w:rsidRPr="000B6E48" w:rsidTr="007F724C">
        <w:trPr>
          <w:jc w:val="center"/>
        </w:trPr>
        <w:tc>
          <w:tcPr>
            <w:tcW w:w="1134" w:type="dxa"/>
            <w:shd w:val="clear" w:color="auto" w:fill="auto"/>
          </w:tcPr>
          <w:p w:rsidR="00510102" w:rsidRPr="000B6E48" w:rsidRDefault="00510102" w:rsidP="00510102">
            <w:pPr>
              <w:jc w:val="both"/>
              <w:rPr>
                <w:sz w:val="24"/>
                <w:szCs w:val="24"/>
              </w:rPr>
            </w:pPr>
          </w:p>
        </w:tc>
        <w:tc>
          <w:tcPr>
            <w:tcW w:w="4815" w:type="dxa"/>
            <w:shd w:val="clear" w:color="auto" w:fill="auto"/>
          </w:tcPr>
          <w:p w:rsidR="00510102" w:rsidRPr="000B6E48" w:rsidRDefault="00510102" w:rsidP="00510102">
            <w:pPr>
              <w:jc w:val="both"/>
              <w:rPr>
                <w:b/>
                <w:sz w:val="24"/>
                <w:szCs w:val="24"/>
                <w:lang w:val="kk-KZ"/>
              </w:rPr>
            </w:pPr>
            <w:r w:rsidRPr="000B6E48">
              <w:rPr>
                <w:sz w:val="24"/>
                <w:szCs w:val="24"/>
              </w:rPr>
              <w:t>Әлеуметтік әсер</w:t>
            </w:r>
          </w:p>
        </w:tc>
        <w:tc>
          <w:tcPr>
            <w:tcW w:w="1417" w:type="dxa"/>
            <w:shd w:val="clear" w:color="auto" w:fill="auto"/>
          </w:tcPr>
          <w:p w:rsidR="00510102" w:rsidRPr="000B6E48" w:rsidRDefault="00510102" w:rsidP="00510102">
            <w:pPr>
              <w:jc w:val="both"/>
              <w:rPr>
                <w:sz w:val="24"/>
                <w:szCs w:val="24"/>
              </w:rPr>
            </w:pPr>
          </w:p>
        </w:tc>
        <w:tc>
          <w:tcPr>
            <w:tcW w:w="993" w:type="dxa"/>
            <w:shd w:val="clear" w:color="auto" w:fill="auto"/>
          </w:tcPr>
          <w:p w:rsidR="00510102" w:rsidRPr="000B6E48" w:rsidRDefault="00510102" w:rsidP="00510102">
            <w:pPr>
              <w:jc w:val="both"/>
              <w:rPr>
                <w:sz w:val="24"/>
                <w:szCs w:val="24"/>
              </w:rPr>
            </w:pPr>
          </w:p>
        </w:tc>
        <w:tc>
          <w:tcPr>
            <w:tcW w:w="992" w:type="dxa"/>
            <w:shd w:val="clear" w:color="auto" w:fill="auto"/>
          </w:tcPr>
          <w:p w:rsidR="00510102" w:rsidRPr="000B6E48" w:rsidRDefault="00510102" w:rsidP="00510102">
            <w:pPr>
              <w:tabs>
                <w:tab w:val="left" w:pos="1210"/>
              </w:tabs>
              <w:ind w:firstLine="709"/>
              <w:jc w:val="both"/>
              <w:rPr>
                <w:sz w:val="24"/>
                <w:szCs w:val="24"/>
              </w:rPr>
            </w:pPr>
          </w:p>
        </w:tc>
        <w:tc>
          <w:tcPr>
            <w:tcW w:w="5670" w:type="dxa"/>
            <w:shd w:val="clear" w:color="auto" w:fill="auto"/>
          </w:tcPr>
          <w:p w:rsidR="00510102" w:rsidRPr="000B6E48" w:rsidRDefault="00510102" w:rsidP="00510102">
            <w:pPr>
              <w:tabs>
                <w:tab w:val="left" w:pos="1210"/>
              </w:tabs>
              <w:ind w:firstLine="709"/>
              <w:jc w:val="both"/>
              <w:rPr>
                <w:sz w:val="24"/>
                <w:szCs w:val="24"/>
              </w:rPr>
            </w:pPr>
          </w:p>
        </w:tc>
      </w:tr>
      <w:tr w:rsidR="00BE4B13" w:rsidRPr="008634E3" w:rsidTr="007F724C">
        <w:trPr>
          <w:jc w:val="center"/>
        </w:trPr>
        <w:tc>
          <w:tcPr>
            <w:tcW w:w="1134" w:type="dxa"/>
            <w:shd w:val="clear" w:color="auto" w:fill="auto"/>
          </w:tcPr>
          <w:p w:rsidR="00BE4B13" w:rsidRPr="000B6E48" w:rsidRDefault="00BE4B13" w:rsidP="00BE4B13">
            <w:pPr>
              <w:jc w:val="both"/>
              <w:rPr>
                <w:sz w:val="24"/>
                <w:szCs w:val="24"/>
                <w:lang w:val="kk-KZ"/>
              </w:rPr>
            </w:pPr>
            <w:r w:rsidRPr="000B6E48">
              <w:rPr>
                <w:sz w:val="24"/>
                <w:szCs w:val="24"/>
                <w:lang w:val="kk-KZ"/>
              </w:rPr>
              <w:t>1.</w:t>
            </w:r>
          </w:p>
        </w:tc>
        <w:tc>
          <w:tcPr>
            <w:tcW w:w="4815" w:type="dxa"/>
            <w:shd w:val="clear" w:color="auto" w:fill="auto"/>
          </w:tcPr>
          <w:p w:rsidR="00BE4B13" w:rsidRPr="000B6E48" w:rsidRDefault="00BE4B13" w:rsidP="00BE4B13">
            <w:pPr>
              <w:jc w:val="both"/>
              <w:rPr>
                <w:sz w:val="24"/>
                <w:szCs w:val="24"/>
                <w:lang w:val="kk-KZ"/>
              </w:rPr>
            </w:pPr>
            <w:r w:rsidRPr="000B6E48">
              <w:rPr>
                <w:sz w:val="24"/>
                <w:szCs w:val="24"/>
                <w:lang w:val="kk-KZ"/>
              </w:rPr>
              <w:t>Мектепке дейінгі тәрбиемен және оқытумен қамтылған 3-6 жастағы балалардың үлесі</w:t>
            </w:r>
          </w:p>
        </w:tc>
        <w:tc>
          <w:tcPr>
            <w:tcW w:w="1417" w:type="dxa"/>
            <w:shd w:val="clear" w:color="auto" w:fill="auto"/>
          </w:tcPr>
          <w:p w:rsidR="00BE4B13" w:rsidRPr="000B6E48" w:rsidRDefault="00BE4B13" w:rsidP="00BE4B13">
            <w:pPr>
              <w:jc w:val="center"/>
              <w:rPr>
                <w:sz w:val="24"/>
                <w:szCs w:val="24"/>
              </w:rPr>
            </w:pPr>
            <w:r w:rsidRPr="000B6E48">
              <w:rPr>
                <w:sz w:val="24"/>
                <w:szCs w:val="24"/>
                <w:lang w:val="en-US"/>
              </w:rPr>
              <w:t>%</w:t>
            </w:r>
          </w:p>
        </w:tc>
        <w:tc>
          <w:tcPr>
            <w:tcW w:w="993" w:type="dxa"/>
            <w:shd w:val="clear" w:color="auto" w:fill="auto"/>
          </w:tcPr>
          <w:p w:rsidR="00BE4B13" w:rsidRPr="000B6E48" w:rsidRDefault="00BE4B13" w:rsidP="00BE4B13">
            <w:pPr>
              <w:jc w:val="center"/>
              <w:rPr>
                <w:sz w:val="24"/>
                <w:szCs w:val="24"/>
              </w:rPr>
            </w:pPr>
            <w:r w:rsidRPr="000B6E48">
              <w:rPr>
                <w:sz w:val="24"/>
                <w:szCs w:val="24"/>
              </w:rPr>
              <w:t>99</w:t>
            </w:r>
          </w:p>
        </w:tc>
        <w:tc>
          <w:tcPr>
            <w:tcW w:w="992" w:type="dxa"/>
            <w:shd w:val="clear" w:color="auto" w:fill="auto"/>
          </w:tcPr>
          <w:p w:rsidR="00BE4B13" w:rsidRPr="000B6E48" w:rsidRDefault="00BE4B13" w:rsidP="00BE4B13">
            <w:pPr>
              <w:tabs>
                <w:tab w:val="left" w:pos="1210"/>
              </w:tabs>
              <w:jc w:val="center"/>
              <w:rPr>
                <w:sz w:val="24"/>
                <w:szCs w:val="24"/>
              </w:rPr>
            </w:pPr>
            <w:r w:rsidRPr="000B6E48">
              <w:rPr>
                <w:sz w:val="24"/>
                <w:szCs w:val="24"/>
              </w:rPr>
              <w:t>99%</w:t>
            </w:r>
          </w:p>
        </w:tc>
        <w:tc>
          <w:tcPr>
            <w:tcW w:w="5670" w:type="dxa"/>
            <w:shd w:val="clear" w:color="auto" w:fill="auto"/>
          </w:tcPr>
          <w:p w:rsidR="00BE4B13" w:rsidRPr="000B6E48" w:rsidRDefault="00BE4B13" w:rsidP="00BE4B13">
            <w:pPr>
              <w:jc w:val="both"/>
              <w:rPr>
                <w:sz w:val="24"/>
                <w:szCs w:val="24"/>
                <w:lang w:val="kk-KZ"/>
              </w:rPr>
            </w:pPr>
            <w:r w:rsidRPr="000B6E48">
              <w:rPr>
                <w:sz w:val="24"/>
                <w:szCs w:val="24"/>
                <w:lang w:val="kk-KZ"/>
              </w:rPr>
              <w:t xml:space="preserve">2021 жылғы әкімшілік деректер бойынша мектепке дейінгі ұйымдар желісі контингенті 922 400 баланы құрайтын 10871 бірлікті құрайды. </w:t>
            </w:r>
          </w:p>
          <w:p w:rsidR="00BE4B13" w:rsidRPr="000B6E48" w:rsidRDefault="00BE4B13" w:rsidP="00BE4B13">
            <w:pPr>
              <w:jc w:val="both"/>
              <w:rPr>
                <w:sz w:val="24"/>
                <w:szCs w:val="24"/>
                <w:lang w:val="kk-KZ"/>
              </w:rPr>
            </w:pPr>
            <w:r w:rsidRPr="000B6E48">
              <w:rPr>
                <w:sz w:val="24"/>
                <w:szCs w:val="24"/>
                <w:lang w:val="kk-KZ"/>
              </w:rPr>
              <w:t xml:space="preserve">3-6(7) жастағы балалар саны – 877 188 адам. </w:t>
            </w:r>
          </w:p>
          <w:p w:rsidR="00BE4B13" w:rsidRPr="000B6E48" w:rsidRDefault="00BE4B13" w:rsidP="00BE4B13">
            <w:pPr>
              <w:jc w:val="both"/>
              <w:rPr>
                <w:sz w:val="24"/>
                <w:szCs w:val="24"/>
                <w:lang w:val="kk-KZ"/>
              </w:rPr>
            </w:pPr>
            <w:r w:rsidRPr="000B6E48">
              <w:rPr>
                <w:sz w:val="24"/>
                <w:szCs w:val="24"/>
                <w:lang w:val="kk-KZ"/>
              </w:rPr>
              <w:t xml:space="preserve">Мектепке дейінгі тәрбиемен және оқытумен қамтылған 3-6(7) жастағы балалар саны 867 592 бала немесе 99%. </w:t>
            </w:r>
            <w:r w:rsidRPr="000B6E48">
              <w:rPr>
                <w:i/>
                <w:sz w:val="24"/>
                <w:szCs w:val="24"/>
                <w:lang w:val="kk-KZ"/>
              </w:rPr>
              <w:t>Алматы (98,67%), Қостанай (99,86%), Қызылорда (98,63%) және Түркістан облыстарын (99,56%), сондай-ақ Нұр-Сұлтан (99,03%) және Алматы (91,05%) қалаларын</w:t>
            </w:r>
            <w:r w:rsidRPr="000B6E48">
              <w:rPr>
                <w:sz w:val="24"/>
                <w:szCs w:val="24"/>
                <w:lang w:val="kk-KZ"/>
              </w:rPr>
              <w:t xml:space="preserve"> қоспағанда, республиканың барлық өңірлерінде балаларды мектепке дейінгі тәрбиемен және оқытумен 100% қамту қамтамасыз етілген.</w:t>
            </w:r>
          </w:p>
          <w:p w:rsidR="00BE4B13" w:rsidRPr="000B6E48" w:rsidRDefault="00BE4B13" w:rsidP="00BE4B13">
            <w:pPr>
              <w:tabs>
                <w:tab w:val="left" w:pos="1210"/>
              </w:tabs>
              <w:ind w:firstLine="709"/>
              <w:jc w:val="both"/>
              <w:rPr>
                <w:sz w:val="24"/>
                <w:szCs w:val="24"/>
                <w:lang w:val="kk-KZ"/>
              </w:rPr>
            </w:pPr>
          </w:p>
        </w:tc>
      </w:tr>
      <w:tr w:rsidR="00BE4B13" w:rsidRPr="000B6E48" w:rsidTr="007F724C">
        <w:trPr>
          <w:jc w:val="center"/>
        </w:trPr>
        <w:tc>
          <w:tcPr>
            <w:tcW w:w="1134" w:type="dxa"/>
            <w:shd w:val="clear" w:color="auto" w:fill="auto"/>
          </w:tcPr>
          <w:p w:rsidR="00BE4B13" w:rsidRPr="000B6E48" w:rsidRDefault="00BE4B13" w:rsidP="00BE4B13">
            <w:pPr>
              <w:jc w:val="both"/>
              <w:rPr>
                <w:sz w:val="24"/>
                <w:szCs w:val="24"/>
                <w:lang w:val="kk-KZ"/>
              </w:rPr>
            </w:pPr>
            <w:r w:rsidRPr="000B6E48">
              <w:rPr>
                <w:sz w:val="24"/>
                <w:szCs w:val="24"/>
                <w:lang w:val="kk-KZ"/>
              </w:rPr>
              <w:t>2.</w:t>
            </w:r>
          </w:p>
        </w:tc>
        <w:tc>
          <w:tcPr>
            <w:tcW w:w="4815" w:type="dxa"/>
            <w:shd w:val="clear" w:color="auto" w:fill="auto"/>
          </w:tcPr>
          <w:p w:rsidR="00BE4B13" w:rsidRPr="000B6E48" w:rsidRDefault="00BE4B13" w:rsidP="00BE4B13">
            <w:pPr>
              <w:jc w:val="both"/>
              <w:rPr>
                <w:sz w:val="24"/>
                <w:szCs w:val="24"/>
                <w:lang w:val="kk-KZ"/>
              </w:rPr>
            </w:pPr>
            <w:r w:rsidRPr="000B6E48">
              <w:rPr>
                <w:sz w:val="24"/>
                <w:szCs w:val="24"/>
                <w:lang w:val="kk-KZ"/>
              </w:rPr>
              <w:t>Педагог жалақысының экономика бойынша орташа айлық жалақыға арақатынасы</w:t>
            </w:r>
          </w:p>
        </w:tc>
        <w:tc>
          <w:tcPr>
            <w:tcW w:w="1417" w:type="dxa"/>
            <w:shd w:val="clear" w:color="auto" w:fill="auto"/>
          </w:tcPr>
          <w:p w:rsidR="00BE4B13" w:rsidRPr="000B6E48" w:rsidRDefault="00BE4B13" w:rsidP="00BE4B13">
            <w:pPr>
              <w:jc w:val="center"/>
              <w:rPr>
                <w:sz w:val="24"/>
                <w:szCs w:val="24"/>
              </w:rPr>
            </w:pPr>
            <w:r w:rsidRPr="000B6E48">
              <w:rPr>
                <w:sz w:val="24"/>
                <w:szCs w:val="24"/>
              </w:rPr>
              <w:t>%</w:t>
            </w:r>
          </w:p>
        </w:tc>
        <w:tc>
          <w:tcPr>
            <w:tcW w:w="993" w:type="dxa"/>
            <w:shd w:val="clear" w:color="auto" w:fill="auto"/>
          </w:tcPr>
          <w:p w:rsidR="00BE4B13" w:rsidRPr="000B6E48" w:rsidRDefault="00BE4B13" w:rsidP="00BE4B13">
            <w:pPr>
              <w:pStyle w:val="a3"/>
              <w:widowControl w:val="0"/>
              <w:jc w:val="center"/>
              <w:rPr>
                <w:rFonts w:ascii="Times New Roman" w:hAnsi="Times New Roman" w:cs="Times New Roman"/>
                <w:sz w:val="24"/>
                <w:szCs w:val="24"/>
              </w:rPr>
            </w:pPr>
            <w:r w:rsidRPr="000B6E48">
              <w:rPr>
                <w:rFonts w:ascii="Times New Roman" w:hAnsi="Times New Roman" w:cs="Times New Roman"/>
                <w:sz w:val="24"/>
                <w:szCs w:val="24"/>
              </w:rPr>
              <w:t>73,7</w:t>
            </w:r>
          </w:p>
        </w:tc>
        <w:tc>
          <w:tcPr>
            <w:tcW w:w="992" w:type="dxa"/>
            <w:shd w:val="clear" w:color="auto" w:fill="auto"/>
          </w:tcPr>
          <w:p w:rsidR="00BE4B13" w:rsidRPr="000B6E48" w:rsidRDefault="00BE4B13" w:rsidP="00BE4B13">
            <w:pPr>
              <w:tabs>
                <w:tab w:val="left" w:pos="1210"/>
              </w:tabs>
              <w:jc w:val="center"/>
              <w:rPr>
                <w:sz w:val="24"/>
                <w:szCs w:val="24"/>
              </w:rPr>
            </w:pPr>
            <w:r w:rsidRPr="000B6E48">
              <w:rPr>
                <w:sz w:val="24"/>
                <w:szCs w:val="24"/>
                <w:lang w:val="kk-KZ"/>
              </w:rPr>
              <w:t>96,2*</w:t>
            </w:r>
            <w:r w:rsidRPr="000B6E48">
              <w:rPr>
                <w:sz w:val="24"/>
                <w:szCs w:val="24"/>
              </w:rPr>
              <w:t>%</w:t>
            </w:r>
          </w:p>
        </w:tc>
        <w:tc>
          <w:tcPr>
            <w:tcW w:w="5670" w:type="dxa"/>
            <w:shd w:val="clear" w:color="auto" w:fill="auto"/>
          </w:tcPr>
          <w:p w:rsidR="00BE4B13" w:rsidRPr="000B6E48" w:rsidRDefault="00BE4B13" w:rsidP="00BE4B13">
            <w:pPr>
              <w:jc w:val="both"/>
              <w:rPr>
                <w:sz w:val="24"/>
                <w:szCs w:val="24"/>
              </w:rPr>
            </w:pPr>
            <w:r w:rsidRPr="000B6E48">
              <w:rPr>
                <w:sz w:val="24"/>
                <w:szCs w:val="24"/>
              </w:rPr>
              <w:t>Педагог жалақысының экономика бойынша орташа айлық жалақыға арақатынасы 2021 жылғы VI тоқсанда 96,2% - ды құрады.</w:t>
            </w:r>
          </w:p>
          <w:p w:rsidR="00BE4B13" w:rsidRPr="000B6E48" w:rsidRDefault="00BE4B13" w:rsidP="00BE4B13">
            <w:pPr>
              <w:jc w:val="both"/>
              <w:rPr>
                <w:sz w:val="24"/>
                <w:szCs w:val="24"/>
              </w:rPr>
            </w:pPr>
            <w:r w:rsidRPr="000B6E48">
              <w:rPr>
                <w:sz w:val="24"/>
                <w:szCs w:val="24"/>
              </w:rPr>
              <w:t>Ұлттық статистика бюросының деректеріне сәйкес 2021 жылғы VI тоқсанда қызметкерлердің орташа айлық атаулы жалақысы экономика бойынша орташа есеппен 275 580 теңгені құрады, бұл ретте білім беру саласы бойынша – 219 165 теңге, ал мемлекеттік білім беру ұйымдарындағы педагогтердің орташа айлық жалақысы және мемлекеттік тапсырысты орналастыру кезінде 265 209 теңгені құрады.</w:t>
            </w:r>
          </w:p>
          <w:p w:rsidR="00BE4B13" w:rsidRPr="000B6E48" w:rsidRDefault="00BE4B13" w:rsidP="00BE4B13">
            <w:pPr>
              <w:jc w:val="both"/>
              <w:rPr>
                <w:i/>
                <w:sz w:val="24"/>
                <w:szCs w:val="24"/>
                <w:lang w:val="kk-KZ"/>
              </w:rPr>
            </w:pPr>
            <w:r w:rsidRPr="000B6E48">
              <w:rPr>
                <w:i/>
                <w:sz w:val="24"/>
                <w:szCs w:val="24"/>
              </w:rPr>
              <w:t xml:space="preserve">* 2021 жылғы VI тоқсандағы бағалау бойынша. Бұл </w:t>
            </w:r>
            <w:r w:rsidRPr="000B6E48">
              <w:rPr>
                <w:i/>
                <w:sz w:val="24"/>
                <w:szCs w:val="24"/>
              </w:rPr>
              <w:lastRenderedPageBreak/>
              <w:t xml:space="preserve">жағдайда мән </w:t>
            </w:r>
            <w:r w:rsidRPr="000B6E48">
              <w:rPr>
                <w:i/>
                <w:sz w:val="24"/>
                <w:szCs w:val="24"/>
                <w:lang w:val="kk-KZ"/>
              </w:rPr>
              <w:t xml:space="preserve">2021 жылғы </w:t>
            </w:r>
            <w:r w:rsidRPr="000B6E48">
              <w:rPr>
                <w:i/>
                <w:sz w:val="24"/>
                <w:szCs w:val="24"/>
              </w:rPr>
              <w:t>Ұлттық статистикалы</w:t>
            </w:r>
            <w:r w:rsidRPr="000B6E48">
              <w:rPr>
                <w:i/>
                <w:sz w:val="24"/>
                <w:szCs w:val="24"/>
                <w:lang w:val="kk-KZ"/>
              </w:rPr>
              <w:t>қ</w:t>
            </w:r>
            <w:r w:rsidRPr="000B6E48">
              <w:rPr>
                <w:i/>
                <w:sz w:val="24"/>
                <w:szCs w:val="24"/>
              </w:rPr>
              <w:t xml:space="preserve"> </w:t>
            </w:r>
            <w:r w:rsidRPr="000B6E48">
              <w:rPr>
                <w:i/>
                <w:sz w:val="24"/>
                <w:szCs w:val="24"/>
                <w:lang w:val="kk-KZ"/>
              </w:rPr>
              <w:t>б</w:t>
            </w:r>
            <w:r w:rsidRPr="000B6E48">
              <w:rPr>
                <w:i/>
                <w:sz w:val="24"/>
                <w:szCs w:val="24"/>
              </w:rPr>
              <w:t>юро</w:t>
            </w:r>
            <w:r w:rsidRPr="000B6E48">
              <w:rPr>
                <w:i/>
                <w:sz w:val="24"/>
                <w:szCs w:val="24"/>
                <w:lang w:val="kk-KZ"/>
              </w:rPr>
              <w:t>сы</w:t>
            </w:r>
            <w:r w:rsidRPr="000B6E48">
              <w:rPr>
                <w:i/>
                <w:sz w:val="24"/>
                <w:szCs w:val="24"/>
              </w:rPr>
              <w:t xml:space="preserve"> есебінің қорытындысы бойынша түзетілуі мүмкін.</w:t>
            </w:r>
          </w:p>
        </w:tc>
      </w:tr>
      <w:tr w:rsidR="003A0BA2" w:rsidRPr="000B6E48" w:rsidTr="007F724C">
        <w:trPr>
          <w:jc w:val="center"/>
        </w:trPr>
        <w:tc>
          <w:tcPr>
            <w:tcW w:w="1134" w:type="dxa"/>
            <w:shd w:val="clear" w:color="auto" w:fill="auto"/>
          </w:tcPr>
          <w:p w:rsidR="003A0BA2" w:rsidRPr="000B6E48" w:rsidRDefault="003A0BA2" w:rsidP="003A0BA2">
            <w:pPr>
              <w:jc w:val="both"/>
              <w:rPr>
                <w:sz w:val="24"/>
                <w:szCs w:val="24"/>
              </w:rPr>
            </w:pPr>
          </w:p>
        </w:tc>
        <w:tc>
          <w:tcPr>
            <w:tcW w:w="4815" w:type="dxa"/>
            <w:shd w:val="clear" w:color="auto" w:fill="auto"/>
          </w:tcPr>
          <w:p w:rsidR="003A0BA2" w:rsidRPr="000B6E48" w:rsidRDefault="003A0BA2" w:rsidP="003A0BA2">
            <w:pPr>
              <w:jc w:val="both"/>
              <w:rPr>
                <w:b/>
                <w:sz w:val="24"/>
                <w:szCs w:val="24"/>
                <w:lang w:val="kk-KZ"/>
              </w:rPr>
            </w:pPr>
            <w:r w:rsidRPr="000B6E48">
              <w:rPr>
                <w:sz w:val="24"/>
                <w:szCs w:val="24"/>
              </w:rPr>
              <w:t xml:space="preserve">экономикалық әсер </w:t>
            </w:r>
            <w:r w:rsidRPr="000B6E48">
              <w:rPr>
                <w:b/>
                <w:sz w:val="24"/>
                <w:szCs w:val="24"/>
                <w:lang w:val="kk-KZ"/>
              </w:rPr>
              <w:t>:</w:t>
            </w:r>
          </w:p>
        </w:tc>
        <w:tc>
          <w:tcPr>
            <w:tcW w:w="1417" w:type="dxa"/>
            <w:shd w:val="clear" w:color="auto" w:fill="auto"/>
          </w:tcPr>
          <w:p w:rsidR="003A0BA2" w:rsidRPr="000B6E48" w:rsidRDefault="003A0BA2" w:rsidP="003A0BA2">
            <w:pPr>
              <w:jc w:val="both"/>
              <w:rPr>
                <w:sz w:val="24"/>
                <w:szCs w:val="24"/>
              </w:rPr>
            </w:pPr>
          </w:p>
        </w:tc>
        <w:tc>
          <w:tcPr>
            <w:tcW w:w="993" w:type="dxa"/>
            <w:shd w:val="clear" w:color="auto" w:fill="auto"/>
          </w:tcPr>
          <w:p w:rsidR="003A0BA2" w:rsidRPr="000B6E48" w:rsidRDefault="003A0BA2" w:rsidP="003A0BA2">
            <w:pPr>
              <w:jc w:val="both"/>
              <w:rPr>
                <w:sz w:val="24"/>
                <w:szCs w:val="24"/>
              </w:rPr>
            </w:pPr>
          </w:p>
        </w:tc>
        <w:tc>
          <w:tcPr>
            <w:tcW w:w="992" w:type="dxa"/>
            <w:shd w:val="clear" w:color="auto" w:fill="auto"/>
          </w:tcPr>
          <w:p w:rsidR="003A0BA2" w:rsidRPr="000B6E48" w:rsidRDefault="003A0BA2" w:rsidP="003A0BA2">
            <w:pPr>
              <w:tabs>
                <w:tab w:val="left" w:pos="1210"/>
              </w:tabs>
              <w:ind w:firstLine="709"/>
              <w:jc w:val="both"/>
              <w:rPr>
                <w:sz w:val="24"/>
                <w:szCs w:val="24"/>
              </w:rPr>
            </w:pPr>
          </w:p>
        </w:tc>
        <w:tc>
          <w:tcPr>
            <w:tcW w:w="5670" w:type="dxa"/>
            <w:shd w:val="clear" w:color="auto" w:fill="auto"/>
          </w:tcPr>
          <w:p w:rsidR="003A0BA2" w:rsidRPr="000B6E48" w:rsidRDefault="003A0BA2" w:rsidP="003A0BA2">
            <w:pPr>
              <w:tabs>
                <w:tab w:val="left" w:pos="1210"/>
              </w:tabs>
              <w:ind w:firstLine="709"/>
              <w:jc w:val="both"/>
              <w:rPr>
                <w:sz w:val="24"/>
                <w:szCs w:val="24"/>
              </w:rPr>
            </w:pPr>
          </w:p>
        </w:tc>
      </w:tr>
      <w:tr w:rsidR="00BE4B13" w:rsidRPr="008634E3" w:rsidTr="007F724C">
        <w:trPr>
          <w:jc w:val="center"/>
        </w:trPr>
        <w:tc>
          <w:tcPr>
            <w:tcW w:w="1134" w:type="dxa"/>
            <w:shd w:val="clear" w:color="auto" w:fill="auto"/>
          </w:tcPr>
          <w:p w:rsidR="00BE4B13" w:rsidRPr="000B6E48" w:rsidRDefault="00BE4B13" w:rsidP="00BE4B13">
            <w:pPr>
              <w:jc w:val="both"/>
              <w:rPr>
                <w:sz w:val="24"/>
                <w:szCs w:val="24"/>
                <w:lang w:val="kk-KZ"/>
              </w:rPr>
            </w:pPr>
            <w:r w:rsidRPr="000B6E48">
              <w:rPr>
                <w:sz w:val="24"/>
                <w:szCs w:val="24"/>
                <w:lang w:val="kk-KZ"/>
              </w:rPr>
              <w:t>3.</w:t>
            </w:r>
          </w:p>
        </w:tc>
        <w:tc>
          <w:tcPr>
            <w:tcW w:w="4815" w:type="dxa"/>
            <w:shd w:val="clear" w:color="auto" w:fill="auto"/>
          </w:tcPr>
          <w:p w:rsidR="00BE4B13" w:rsidRPr="000B6E48" w:rsidRDefault="00BE4B13" w:rsidP="00BE4B13">
            <w:pPr>
              <w:jc w:val="both"/>
              <w:rPr>
                <w:sz w:val="24"/>
                <w:szCs w:val="24"/>
                <w:lang w:val="kk-KZ"/>
              </w:rPr>
            </w:pPr>
            <w:r w:rsidRPr="000B6E48">
              <w:rPr>
                <w:sz w:val="24"/>
                <w:szCs w:val="24"/>
                <w:lang w:val="kk-KZ"/>
              </w:rPr>
              <w:t>Білім беру саласы бойынша негізгі капиталға инвестициялар</w:t>
            </w:r>
          </w:p>
        </w:tc>
        <w:tc>
          <w:tcPr>
            <w:tcW w:w="1417" w:type="dxa"/>
            <w:shd w:val="clear" w:color="auto" w:fill="auto"/>
          </w:tcPr>
          <w:p w:rsidR="00BE4B13" w:rsidRPr="000B6E48" w:rsidRDefault="00BE4B13" w:rsidP="00BE4B13">
            <w:pPr>
              <w:jc w:val="both"/>
              <w:rPr>
                <w:sz w:val="24"/>
                <w:szCs w:val="24"/>
                <w:lang w:val="kk-KZ"/>
              </w:rPr>
            </w:pPr>
            <w:r w:rsidRPr="000B6E48">
              <w:rPr>
                <w:sz w:val="24"/>
                <w:szCs w:val="24"/>
                <w:lang w:val="kk-KZ"/>
              </w:rPr>
              <w:t>2019 жылғы деңгейге нақты өсу қарқыны</w:t>
            </w:r>
          </w:p>
        </w:tc>
        <w:tc>
          <w:tcPr>
            <w:tcW w:w="993" w:type="dxa"/>
            <w:shd w:val="clear" w:color="auto" w:fill="auto"/>
          </w:tcPr>
          <w:p w:rsidR="00BE4B13" w:rsidRPr="000B6E48" w:rsidRDefault="00BE4B13" w:rsidP="00BE4B13">
            <w:pPr>
              <w:pStyle w:val="a3"/>
              <w:widowControl w:val="0"/>
              <w:jc w:val="both"/>
              <w:rPr>
                <w:rFonts w:ascii="Times New Roman" w:hAnsi="Times New Roman" w:cs="Times New Roman"/>
                <w:sz w:val="24"/>
                <w:szCs w:val="24"/>
              </w:rPr>
            </w:pPr>
            <w:r w:rsidRPr="000B6E48">
              <w:rPr>
                <w:rFonts w:ascii="Times New Roman" w:hAnsi="Times New Roman" w:cs="Times New Roman"/>
                <w:sz w:val="24"/>
                <w:szCs w:val="24"/>
              </w:rPr>
              <w:t>62,8</w:t>
            </w:r>
          </w:p>
        </w:tc>
        <w:tc>
          <w:tcPr>
            <w:tcW w:w="992" w:type="dxa"/>
            <w:shd w:val="clear" w:color="auto" w:fill="auto"/>
          </w:tcPr>
          <w:p w:rsidR="00BE4B13" w:rsidRPr="000B6E48" w:rsidRDefault="00BE4B13" w:rsidP="00BE4B13">
            <w:pPr>
              <w:tabs>
                <w:tab w:val="left" w:pos="1210"/>
              </w:tabs>
              <w:jc w:val="both"/>
              <w:rPr>
                <w:sz w:val="24"/>
                <w:szCs w:val="24"/>
                <w:lang w:val="en-US"/>
              </w:rPr>
            </w:pPr>
            <w:r w:rsidRPr="000B6E48">
              <w:rPr>
                <w:sz w:val="24"/>
                <w:szCs w:val="24"/>
              </w:rPr>
              <w:t>38,4</w:t>
            </w:r>
            <w:r w:rsidRPr="000B6E48">
              <w:rPr>
                <w:sz w:val="24"/>
                <w:szCs w:val="24"/>
                <w:lang w:val="en-US"/>
              </w:rPr>
              <w:t>%</w:t>
            </w:r>
          </w:p>
        </w:tc>
        <w:tc>
          <w:tcPr>
            <w:tcW w:w="5670" w:type="dxa"/>
            <w:shd w:val="clear" w:color="auto" w:fill="auto"/>
          </w:tcPr>
          <w:p w:rsidR="00BE4B13" w:rsidRPr="000B6E48" w:rsidRDefault="00BE4B13" w:rsidP="00BE4B13">
            <w:pPr>
              <w:tabs>
                <w:tab w:val="left" w:pos="567"/>
              </w:tabs>
              <w:ind w:firstLine="714"/>
              <w:jc w:val="both"/>
              <w:rPr>
                <w:sz w:val="24"/>
                <w:szCs w:val="24"/>
                <w:lang w:val="kk-KZ"/>
              </w:rPr>
            </w:pPr>
            <w:r w:rsidRPr="000B6E48">
              <w:rPr>
                <w:sz w:val="24"/>
                <w:szCs w:val="24"/>
                <w:lang w:val="kk-KZ"/>
              </w:rPr>
              <w:t>2021 жыл ішінде статистикалық деректердің қазынашылық органдарының деректерімен сәйкессіздігі жүйелі түрде анықталды.</w:t>
            </w:r>
          </w:p>
          <w:p w:rsidR="00BE4B13" w:rsidRPr="000B6E48" w:rsidRDefault="00BE4B13" w:rsidP="00BE4B13">
            <w:pPr>
              <w:tabs>
                <w:tab w:val="left" w:pos="567"/>
              </w:tabs>
              <w:jc w:val="both"/>
              <w:rPr>
                <w:sz w:val="24"/>
                <w:szCs w:val="24"/>
                <w:lang w:val="kk-KZ"/>
              </w:rPr>
            </w:pPr>
            <w:r w:rsidRPr="000B6E48">
              <w:rPr>
                <w:sz w:val="24"/>
                <w:szCs w:val="24"/>
                <w:lang w:val="kk-KZ"/>
              </w:rPr>
              <w:t>Мысалы,10 айға. 2021 жылғы статистикалық деректер бойынша бюджеттік инвестициялардың көлемі 11 ай ішінде қазынашылық органдарының деректерінен 68,2 млрд.теңгеге кем болды. - 63,6 млрд. теңгеге.</w:t>
            </w:r>
          </w:p>
          <w:p w:rsidR="00BE4B13" w:rsidRPr="000B6E48" w:rsidRDefault="00BE4B13" w:rsidP="00BE4B13">
            <w:pPr>
              <w:tabs>
                <w:tab w:val="left" w:pos="567"/>
              </w:tabs>
              <w:jc w:val="both"/>
              <w:rPr>
                <w:sz w:val="24"/>
                <w:szCs w:val="24"/>
                <w:lang w:val="kk-KZ"/>
              </w:rPr>
            </w:pPr>
            <w:r w:rsidRPr="000B6E48">
              <w:rPr>
                <w:sz w:val="24"/>
                <w:szCs w:val="24"/>
                <w:lang w:val="kk-KZ"/>
              </w:rPr>
              <w:t>Жоспарлы көрсеткішке қол жеткізбеу барлық кәсіпкерлік субъектілері статистикалық деректерді толтырмауымен немесе енгізілетін объектілер басқа салаларда ескерілуімен байланысты-жеке салымдар бойынша төмендетілген деректердің ықтималдығы бар.</w:t>
            </w:r>
          </w:p>
        </w:tc>
      </w:tr>
      <w:tr w:rsidR="00BE4B13" w:rsidRPr="000B6E48" w:rsidTr="007F724C">
        <w:trPr>
          <w:jc w:val="center"/>
        </w:trPr>
        <w:tc>
          <w:tcPr>
            <w:tcW w:w="1134" w:type="dxa"/>
            <w:shd w:val="clear" w:color="auto" w:fill="auto"/>
          </w:tcPr>
          <w:p w:rsidR="00BE4B13" w:rsidRPr="000B6E48" w:rsidRDefault="00BE4B13" w:rsidP="00BE4B13">
            <w:pPr>
              <w:jc w:val="both"/>
              <w:rPr>
                <w:sz w:val="24"/>
                <w:szCs w:val="24"/>
              </w:rPr>
            </w:pPr>
            <w:r w:rsidRPr="000B6E48">
              <w:rPr>
                <w:sz w:val="24"/>
                <w:szCs w:val="24"/>
                <w:lang w:val="kk-KZ"/>
              </w:rPr>
              <w:t>4.</w:t>
            </w:r>
          </w:p>
        </w:tc>
        <w:tc>
          <w:tcPr>
            <w:tcW w:w="4815" w:type="dxa"/>
            <w:shd w:val="clear" w:color="auto" w:fill="auto"/>
          </w:tcPr>
          <w:p w:rsidR="00BE4B13" w:rsidRPr="000B6E48" w:rsidRDefault="00BE4B13" w:rsidP="00BE4B13">
            <w:pPr>
              <w:jc w:val="both"/>
              <w:rPr>
                <w:sz w:val="24"/>
                <w:szCs w:val="24"/>
              </w:rPr>
            </w:pPr>
            <w:r w:rsidRPr="000B6E48">
              <w:rPr>
                <w:sz w:val="24"/>
                <w:szCs w:val="24"/>
              </w:rPr>
              <w:t>Білім беру саласындағы ЖҚҚ</w:t>
            </w:r>
          </w:p>
        </w:tc>
        <w:tc>
          <w:tcPr>
            <w:tcW w:w="1417" w:type="dxa"/>
            <w:shd w:val="clear" w:color="auto" w:fill="auto"/>
          </w:tcPr>
          <w:p w:rsidR="00BE4B13" w:rsidRPr="000B6E48" w:rsidRDefault="00BE4B13" w:rsidP="00BE4B13">
            <w:pPr>
              <w:jc w:val="both"/>
              <w:rPr>
                <w:sz w:val="24"/>
                <w:szCs w:val="24"/>
              </w:rPr>
            </w:pPr>
            <w:r w:rsidRPr="000B6E48">
              <w:rPr>
                <w:sz w:val="24"/>
                <w:szCs w:val="24"/>
              </w:rPr>
              <w:t>млн</w:t>
            </w:r>
            <w:r w:rsidRPr="000B6E48">
              <w:rPr>
                <w:sz w:val="24"/>
                <w:szCs w:val="24"/>
                <w:lang w:val="kk-KZ"/>
              </w:rPr>
              <w:t xml:space="preserve"> </w:t>
            </w:r>
            <w:r w:rsidRPr="000B6E48">
              <w:rPr>
                <w:sz w:val="24"/>
                <w:szCs w:val="24"/>
              </w:rPr>
              <w:t>тенге</w:t>
            </w:r>
          </w:p>
        </w:tc>
        <w:tc>
          <w:tcPr>
            <w:tcW w:w="993" w:type="dxa"/>
            <w:shd w:val="clear" w:color="auto" w:fill="auto"/>
          </w:tcPr>
          <w:p w:rsidR="00BE4B13" w:rsidRPr="000B6E48" w:rsidRDefault="00BE4B13" w:rsidP="00BE4B13">
            <w:pPr>
              <w:pStyle w:val="a3"/>
              <w:widowControl w:val="0"/>
              <w:jc w:val="both"/>
              <w:rPr>
                <w:rFonts w:ascii="Times New Roman" w:hAnsi="Times New Roman" w:cs="Times New Roman"/>
                <w:sz w:val="24"/>
                <w:szCs w:val="24"/>
              </w:rPr>
            </w:pPr>
            <w:r w:rsidRPr="000B6E48">
              <w:rPr>
                <w:rFonts w:ascii="Times New Roman" w:hAnsi="Times New Roman" w:cs="Times New Roman"/>
                <w:sz w:val="24"/>
                <w:szCs w:val="24"/>
              </w:rPr>
              <w:t>2 954 577</w:t>
            </w:r>
          </w:p>
        </w:tc>
        <w:tc>
          <w:tcPr>
            <w:tcW w:w="992" w:type="dxa"/>
            <w:shd w:val="clear" w:color="auto" w:fill="auto"/>
          </w:tcPr>
          <w:p w:rsidR="00BE4B13" w:rsidRPr="000B6E48" w:rsidRDefault="00BE4B13" w:rsidP="00BE4B13">
            <w:pPr>
              <w:tabs>
                <w:tab w:val="left" w:pos="1210"/>
              </w:tabs>
              <w:jc w:val="center"/>
              <w:rPr>
                <w:sz w:val="24"/>
                <w:szCs w:val="24"/>
              </w:rPr>
            </w:pPr>
            <w:r w:rsidRPr="000B6E48">
              <w:rPr>
                <w:sz w:val="24"/>
                <w:szCs w:val="24"/>
              </w:rPr>
              <w:t>-</w:t>
            </w:r>
          </w:p>
        </w:tc>
        <w:tc>
          <w:tcPr>
            <w:tcW w:w="5670" w:type="dxa"/>
            <w:shd w:val="clear" w:color="auto" w:fill="auto"/>
          </w:tcPr>
          <w:p w:rsidR="00BE4B13" w:rsidRPr="000B6E48" w:rsidRDefault="00BE4B13" w:rsidP="00BE4B13">
            <w:pPr>
              <w:tabs>
                <w:tab w:val="left" w:pos="1210"/>
              </w:tabs>
              <w:ind w:firstLine="714"/>
              <w:jc w:val="both"/>
              <w:rPr>
                <w:sz w:val="24"/>
                <w:szCs w:val="24"/>
                <w:lang w:val="kk-KZ"/>
              </w:rPr>
            </w:pPr>
            <w:r w:rsidRPr="000B6E48">
              <w:rPr>
                <w:sz w:val="24"/>
                <w:szCs w:val="24"/>
                <w:lang w:val="kk-KZ"/>
              </w:rPr>
              <w:t>ҚР Ұлттық статистика бюросының деректеріне сәйкес білім беру саласындағы ЖҚҚ бойынша жедел деректер 2022 жылғы шілдеде жарияланатын болады, осыған байланысты деректерді ұсыну мүмкін емес.</w:t>
            </w:r>
          </w:p>
        </w:tc>
      </w:tr>
      <w:tr w:rsidR="00BE4B13" w:rsidRPr="008634E3" w:rsidTr="007F724C">
        <w:trPr>
          <w:jc w:val="center"/>
        </w:trPr>
        <w:tc>
          <w:tcPr>
            <w:tcW w:w="1134" w:type="dxa"/>
            <w:shd w:val="clear" w:color="auto" w:fill="auto"/>
          </w:tcPr>
          <w:p w:rsidR="00BE4B13" w:rsidRPr="000B6E48" w:rsidRDefault="00BE4B13" w:rsidP="00BE4B13">
            <w:pPr>
              <w:jc w:val="both"/>
              <w:rPr>
                <w:sz w:val="24"/>
                <w:szCs w:val="24"/>
                <w:lang w:val="kk-KZ"/>
              </w:rPr>
            </w:pPr>
            <w:r w:rsidRPr="000B6E48">
              <w:rPr>
                <w:sz w:val="24"/>
                <w:szCs w:val="24"/>
                <w:lang w:val="kk-KZ"/>
              </w:rPr>
              <w:t>5.</w:t>
            </w:r>
          </w:p>
        </w:tc>
        <w:tc>
          <w:tcPr>
            <w:tcW w:w="4815" w:type="dxa"/>
            <w:shd w:val="clear" w:color="auto" w:fill="auto"/>
          </w:tcPr>
          <w:p w:rsidR="00BE4B13" w:rsidRPr="000B6E48" w:rsidRDefault="00BE4B13" w:rsidP="00BE4B13">
            <w:pPr>
              <w:jc w:val="both"/>
              <w:rPr>
                <w:sz w:val="24"/>
                <w:szCs w:val="24"/>
                <w:lang w:val="kk-KZ"/>
              </w:rPr>
            </w:pPr>
            <w:r w:rsidRPr="000B6E48">
              <w:rPr>
                <w:sz w:val="24"/>
                <w:szCs w:val="24"/>
                <w:lang w:val="kk-KZ"/>
              </w:rPr>
              <w:t>Білім беру объектілерін салу (жапсарлас салу)/ашу есебінен құрылған жұмыс орындарының саны, оның ішінде</w:t>
            </w:r>
          </w:p>
        </w:tc>
        <w:tc>
          <w:tcPr>
            <w:tcW w:w="1417" w:type="dxa"/>
            <w:shd w:val="clear" w:color="auto" w:fill="auto"/>
          </w:tcPr>
          <w:p w:rsidR="00BE4B13" w:rsidRPr="000B6E48" w:rsidRDefault="00BE4B13" w:rsidP="00BE4B13">
            <w:pPr>
              <w:jc w:val="both"/>
              <w:rPr>
                <w:sz w:val="24"/>
                <w:szCs w:val="24"/>
                <w:lang w:val="kk-KZ"/>
              </w:rPr>
            </w:pPr>
            <w:r w:rsidRPr="000B6E48">
              <w:rPr>
                <w:sz w:val="24"/>
                <w:szCs w:val="24"/>
                <w:lang w:val="kk-KZ"/>
              </w:rPr>
              <w:t>бірлік</w:t>
            </w:r>
          </w:p>
        </w:tc>
        <w:tc>
          <w:tcPr>
            <w:tcW w:w="993" w:type="dxa"/>
            <w:shd w:val="clear" w:color="auto" w:fill="auto"/>
          </w:tcPr>
          <w:p w:rsidR="00BE4B13" w:rsidRPr="000B6E48" w:rsidRDefault="00BE4B13" w:rsidP="00BE4B13">
            <w:pPr>
              <w:pStyle w:val="a3"/>
              <w:widowControl w:val="0"/>
              <w:jc w:val="both"/>
              <w:rPr>
                <w:rFonts w:ascii="Times New Roman" w:hAnsi="Times New Roman" w:cs="Times New Roman"/>
                <w:sz w:val="24"/>
                <w:szCs w:val="24"/>
              </w:rPr>
            </w:pPr>
            <w:r w:rsidRPr="000B6E48">
              <w:rPr>
                <w:rFonts w:ascii="Times New Roman" w:hAnsi="Times New Roman" w:cs="Times New Roman"/>
                <w:sz w:val="24"/>
                <w:szCs w:val="24"/>
              </w:rPr>
              <w:t>21 421</w:t>
            </w:r>
          </w:p>
        </w:tc>
        <w:tc>
          <w:tcPr>
            <w:tcW w:w="992" w:type="dxa"/>
            <w:shd w:val="clear" w:color="auto" w:fill="auto"/>
          </w:tcPr>
          <w:p w:rsidR="00BE4B13" w:rsidRPr="000B6E48" w:rsidRDefault="00BE4B13" w:rsidP="00BE4B13">
            <w:pPr>
              <w:tabs>
                <w:tab w:val="left" w:pos="1210"/>
              </w:tabs>
              <w:jc w:val="both"/>
              <w:rPr>
                <w:bCs/>
                <w:sz w:val="24"/>
                <w:szCs w:val="24"/>
                <w:lang w:val="en-US"/>
              </w:rPr>
            </w:pPr>
            <w:r w:rsidRPr="000B6E48">
              <w:rPr>
                <w:bCs/>
                <w:sz w:val="24"/>
                <w:szCs w:val="24"/>
                <w:lang w:val="en-US"/>
              </w:rPr>
              <w:t>22 198</w:t>
            </w:r>
          </w:p>
          <w:p w:rsidR="00BE4B13" w:rsidRPr="000B6E48" w:rsidRDefault="00BE4B13" w:rsidP="00BE4B13">
            <w:pPr>
              <w:tabs>
                <w:tab w:val="left" w:pos="1210"/>
              </w:tabs>
              <w:jc w:val="both"/>
              <w:rPr>
                <w:bCs/>
                <w:sz w:val="24"/>
                <w:szCs w:val="24"/>
                <w:lang w:val="kk-KZ"/>
              </w:rPr>
            </w:pPr>
          </w:p>
        </w:tc>
        <w:tc>
          <w:tcPr>
            <w:tcW w:w="5670" w:type="dxa"/>
            <w:vMerge w:val="restart"/>
            <w:shd w:val="clear" w:color="auto" w:fill="auto"/>
          </w:tcPr>
          <w:p w:rsidR="00BE4B13" w:rsidRPr="000B6E48" w:rsidRDefault="00BE4B13" w:rsidP="00BE4B13">
            <w:pPr>
              <w:tabs>
                <w:tab w:val="left" w:pos="1210"/>
              </w:tabs>
              <w:jc w:val="both"/>
              <w:rPr>
                <w:sz w:val="24"/>
                <w:szCs w:val="24"/>
                <w:lang w:val="kk-KZ"/>
              </w:rPr>
            </w:pPr>
            <w:r w:rsidRPr="000B6E48">
              <w:rPr>
                <w:sz w:val="24"/>
                <w:szCs w:val="24"/>
                <w:lang w:val="kk-KZ"/>
              </w:rPr>
              <w:t xml:space="preserve">2021 жылдың қорытындысы бойынша білім беру саласында 22 198 жұмыс орны құрылды. Оның ішінде: тұрақты 11 250 орын, уақытша 10 948 орын. </w:t>
            </w:r>
          </w:p>
          <w:p w:rsidR="00BE4B13" w:rsidRPr="000B6E48" w:rsidRDefault="00BE4B13" w:rsidP="00BE4B13">
            <w:pPr>
              <w:tabs>
                <w:tab w:val="left" w:pos="1210"/>
              </w:tabs>
              <w:ind w:firstLine="709"/>
              <w:jc w:val="both"/>
              <w:rPr>
                <w:sz w:val="24"/>
                <w:szCs w:val="24"/>
                <w:lang w:val="kk-KZ"/>
              </w:rPr>
            </w:pPr>
            <w:r w:rsidRPr="000B6E48">
              <w:rPr>
                <w:sz w:val="24"/>
                <w:szCs w:val="24"/>
                <w:lang w:val="kk-KZ"/>
              </w:rPr>
              <w:t xml:space="preserve">Жоспар бойынша 6 503 тұрақты жұмыс орны болса, факті бойынша 11 250 жұмыс орны құрылды. </w:t>
            </w:r>
          </w:p>
          <w:p w:rsidR="00BE4B13" w:rsidRPr="000B6E48" w:rsidRDefault="00BE4B13" w:rsidP="00BE4B13">
            <w:pPr>
              <w:tabs>
                <w:tab w:val="left" w:pos="1210"/>
              </w:tabs>
              <w:ind w:firstLine="709"/>
              <w:jc w:val="both"/>
              <w:rPr>
                <w:sz w:val="24"/>
                <w:szCs w:val="24"/>
                <w:lang w:val="kk-KZ"/>
              </w:rPr>
            </w:pPr>
            <w:r w:rsidRPr="000B6E48">
              <w:rPr>
                <w:sz w:val="24"/>
                <w:szCs w:val="24"/>
                <w:lang w:val="kk-KZ"/>
              </w:rPr>
              <w:t xml:space="preserve">Жоспар бойынша 14 918 уақытша жұмыс орны болса, факті бойынша 10 948 орын құрылды. </w:t>
            </w:r>
          </w:p>
          <w:p w:rsidR="00BE4B13" w:rsidRPr="000B6E48" w:rsidRDefault="00BE4B13" w:rsidP="00BE4B13">
            <w:pPr>
              <w:tabs>
                <w:tab w:val="left" w:pos="1210"/>
              </w:tabs>
              <w:ind w:firstLine="709"/>
              <w:jc w:val="both"/>
              <w:rPr>
                <w:sz w:val="24"/>
                <w:szCs w:val="24"/>
                <w:lang w:val="kk-KZ"/>
              </w:rPr>
            </w:pPr>
            <w:r w:rsidRPr="000B6E48">
              <w:rPr>
                <w:sz w:val="24"/>
                <w:szCs w:val="24"/>
                <w:lang w:val="kk-KZ"/>
              </w:rPr>
              <w:t>Уақытша жұмыс орындарын құрудың орындалмауы тұрақты жұмыс орындарының көбірек құрылуымен байланысты.</w:t>
            </w:r>
          </w:p>
        </w:tc>
      </w:tr>
      <w:tr w:rsidR="00BE4B13" w:rsidRPr="000B6E48" w:rsidTr="007F724C">
        <w:trPr>
          <w:jc w:val="center"/>
        </w:trPr>
        <w:tc>
          <w:tcPr>
            <w:tcW w:w="1134" w:type="dxa"/>
            <w:shd w:val="clear" w:color="auto" w:fill="auto"/>
          </w:tcPr>
          <w:p w:rsidR="00BE4B13" w:rsidRPr="000B6E48" w:rsidRDefault="00BE4B13" w:rsidP="00BE4B13">
            <w:pPr>
              <w:jc w:val="both"/>
              <w:rPr>
                <w:sz w:val="24"/>
                <w:szCs w:val="24"/>
                <w:lang w:val="kk-KZ"/>
              </w:rPr>
            </w:pPr>
          </w:p>
        </w:tc>
        <w:tc>
          <w:tcPr>
            <w:tcW w:w="4815" w:type="dxa"/>
            <w:shd w:val="clear" w:color="auto" w:fill="auto"/>
          </w:tcPr>
          <w:p w:rsidR="00BE4B13" w:rsidRPr="000B6E48" w:rsidRDefault="00BE4B13" w:rsidP="00BE4B13">
            <w:pPr>
              <w:jc w:val="both"/>
              <w:rPr>
                <w:sz w:val="24"/>
                <w:szCs w:val="24"/>
              </w:rPr>
            </w:pPr>
            <w:r w:rsidRPr="000B6E48">
              <w:rPr>
                <w:sz w:val="24"/>
                <w:szCs w:val="24"/>
              </w:rPr>
              <w:t>тұрақты</w:t>
            </w:r>
          </w:p>
        </w:tc>
        <w:tc>
          <w:tcPr>
            <w:tcW w:w="1417" w:type="dxa"/>
            <w:shd w:val="clear" w:color="auto" w:fill="auto"/>
          </w:tcPr>
          <w:p w:rsidR="00BE4B13" w:rsidRPr="000B6E48" w:rsidRDefault="00BE4B13" w:rsidP="00BE4B13">
            <w:pPr>
              <w:jc w:val="both"/>
              <w:rPr>
                <w:sz w:val="24"/>
                <w:szCs w:val="24"/>
              </w:rPr>
            </w:pPr>
          </w:p>
        </w:tc>
        <w:tc>
          <w:tcPr>
            <w:tcW w:w="993" w:type="dxa"/>
            <w:shd w:val="clear" w:color="auto" w:fill="auto"/>
          </w:tcPr>
          <w:p w:rsidR="00BE4B13" w:rsidRPr="000B6E48" w:rsidRDefault="00BE4B13" w:rsidP="00BE4B13">
            <w:pPr>
              <w:pStyle w:val="a3"/>
              <w:widowControl w:val="0"/>
              <w:jc w:val="both"/>
              <w:rPr>
                <w:rFonts w:ascii="Times New Roman" w:hAnsi="Times New Roman" w:cs="Times New Roman"/>
                <w:sz w:val="24"/>
                <w:szCs w:val="24"/>
              </w:rPr>
            </w:pPr>
            <w:r w:rsidRPr="000B6E48">
              <w:rPr>
                <w:rFonts w:ascii="Times New Roman" w:hAnsi="Times New Roman" w:cs="Times New Roman"/>
                <w:sz w:val="24"/>
                <w:szCs w:val="24"/>
              </w:rPr>
              <w:t>6 503</w:t>
            </w:r>
          </w:p>
        </w:tc>
        <w:tc>
          <w:tcPr>
            <w:tcW w:w="992" w:type="dxa"/>
            <w:shd w:val="clear" w:color="auto" w:fill="auto"/>
          </w:tcPr>
          <w:p w:rsidR="00BE4B13" w:rsidRPr="000B6E48" w:rsidRDefault="00BE4B13" w:rsidP="00BE4B13">
            <w:pPr>
              <w:tabs>
                <w:tab w:val="left" w:pos="1210"/>
              </w:tabs>
              <w:jc w:val="both"/>
              <w:rPr>
                <w:bCs/>
                <w:sz w:val="24"/>
                <w:szCs w:val="24"/>
                <w:lang w:val="kk-KZ"/>
              </w:rPr>
            </w:pPr>
            <w:r w:rsidRPr="000B6E48">
              <w:rPr>
                <w:bCs/>
                <w:sz w:val="24"/>
                <w:szCs w:val="24"/>
                <w:lang w:val="kk-KZ"/>
              </w:rPr>
              <w:t xml:space="preserve">11 250 </w:t>
            </w:r>
          </w:p>
        </w:tc>
        <w:tc>
          <w:tcPr>
            <w:tcW w:w="5670" w:type="dxa"/>
            <w:vMerge/>
            <w:shd w:val="clear" w:color="auto" w:fill="auto"/>
          </w:tcPr>
          <w:p w:rsidR="00BE4B13" w:rsidRPr="000B6E48" w:rsidRDefault="00BE4B13" w:rsidP="00BE4B13">
            <w:pPr>
              <w:tabs>
                <w:tab w:val="left" w:pos="1210"/>
              </w:tabs>
              <w:ind w:firstLine="709"/>
              <w:jc w:val="both"/>
              <w:rPr>
                <w:sz w:val="24"/>
                <w:szCs w:val="24"/>
              </w:rPr>
            </w:pPr>
          </w:p>
        </w:tc>
      </w:tr>
      <w:tr w:rsidR="00BE4B13" w:rsidRPr="000B6E48" w:rsidTr="007F724C">
        <w:trPr>
          <w:jc w:val="center"/>
        </w:trPr>
        <w:tc>
          <w:tcPr>
            <w:tcW w:w="1134" w:type="dxa"/>
            <w:shd w:val="clear" w:color="auto" w:fill="auto"/>
          </w:tcPr>
          <w:p w:rsidR="00BE4B13" w:rsidRPr="000B6E48" w:rsidRDefault="00BE4B13" w:rsidP="00BE4B13">
            <w:pPr>
              <w:jc w:val="both"/>
              <w:rPr>
                <w:sz w:val="24"/>
                <w:szCs w:val="24"/>
              </w:rPr>
            </w:pPr>
          </w:p>
        </w:tc>
        <w:tc>
          <w:tcPr>
            <w:tcW w:w="4815" w:type="dxa"/>
            <w:shd w:val="clear" w:color="auto" w:fill="auto"/>
          </w:tcPr>
          <w:p w:rsidR="00BE4B13" w:rsidRPr="000B6E48" w:rsidRDefault="00BE4B13" w:rsidP="00BE4B13">
            <w:pPr>
              <w:jc w:val="both"/>
              <w:rPr>
                <w:sz w:val="24"/>
                <w:szCs w:val="24"/>
              </w:rPr>
            </w:pPr>
            <w:r w:rsidRPr="000B6E48">
              <w:rPr>
                <w:sz w:val="24"/>
                <w:szCs w:val="24"/>
              </w:rPr>
              <w:t>уақытша</w:t>
            </w:r>
          </w:p>
        </w:tc>
        <w:tc>
          <w:tcPr>
            <w:tcW w:w="1417" w:type="dxa"/>
            <w:shd w:val="clear" w:color="auto" w:fill="auto"/>
          </w:tcPr>
          <w:p w:rsidR="00BE4B13" w:rsidRPr="000B6E48" w:rsidRDefault="00BE4B13" w:rsidP="00BE4B13">
            <w:pPr>
              <w:jc w:val="both"/>
              <w:rPr>
                <w:sz w:val="24"/>
                <w:szCs w:val="24"/>
              </w:rPr>
            </w:pPr>
          </w:p>
        </w:tc>
        <w:tc>
          <w:tcPr>
            <w:tcW w:w="993" w:type="dxa"/>
            <w:shd w:val="clear" w:color="auto" w:fill="auto"/>
          </w:tcPr>
          <w:p w:rsidR="00BE4B13" w:rsidRPr="000B6E48" w:rsidRDefault="00BE4B13" w:rsidP="00BE4B13">
            <w:pPr>
              <w:pStyle w:val="a3"/>
              <w:widowControl w:val="0"/>
              <w:jc w:val="both"/>
              <w:rPr>
                <w:rFonts w:ascii="Times New Roman" w:hAnsi="Times New Roman" w:cs="Times New Roman"/>
                <w:sz w:val="24"/>
                <w:szCs w:val="24"/>
              </w:rPr>
            </w:pPr>
            <w:r w:rsidRPr="000B6E48">
              <w:rPr>
                <w:rFonts w:ascii="Times New Roman" w:hAnsi="Times New Roman" w:cs="Times New Roman"/>
                <w:sz w:val="24"/>
                <w:szCs w:val="24"/>
              </w:rPr>
              <w:t>14 918</w:t>
            </w:r>
          </w:p>
        </w:tc>
        <w:tc>
          <w:tcPr>
            <w:tcW w:w="992" w:type="dxa"/>
            <w:shd w:val="clear" w:color="auto" w:fill="auto"/>
          </w:tcPr>
          <w:p w:rsidR="00BE4B13" w:rsidRPr="000B6E48" w:rsidRDefault="00BE4B13" w:rsidP="00BE4B13">
            <w:pPr>
              <w:tabs>
                <w:tab w:val="left" w:pos="1210"/>
              </w:tabs>
              <w:jc w:val="both"/>
              <w:rPr>
                <w:bCs/>
                <w:sz w:val="24"/>
                <w:szCs w:val="24"/>
                <w:lang w:val="kk-KZ"/>
              </w:rPr>
            </w:pPr>
            <w:r w:rsidRPr="000B6E48">
              <w:rPr>
                <w:bCs/>
                <w:sz w:val="24"/>
                <w:szCs w:val="24"/>
                <w:lang w:val="kk-KZ"/>
              </w:rPr>
              <w:t xml:space="preserve">10 948 </w:t>
            </w:r>
          </w:p>
        </w:tc>
        <w:tc>
          <w:tcPr>
            <w:tcW w:w="5670" w:type="dxa"/>
            <w:vMerge/>
            <w:shd w:val="clear" w:color="auto" w:fill="auto"/>
          </w:tcPr>
          <w:p w:rsidR="00BE4B13" w:rsidRPr="000B6E48" w:rsidRDefault="00BE4B13" w:rsidP="00BE4B13">
            <w:pPr>
              <w:tabs>
                <w:tab w:val="left" w:pos="1210"/>
              </w:tabs>
              <w:ind w:firstLine="709"/>
              <w:jc w:val="both"/>
              <w:rPr>
                <w:sz w:val="24"/>
                <w:szCs w:val="24"/>
              </w:rPr>
            </w:pPr>
          </w:p>
        </w:tc>
      </w:tr>
    </w:tbl>
    <w:p w:rsidR="00510102" w:rsidRPr="000B6E48" w:rsidRDefault="00510102" w:rsidP="00510102">
      <w:pPr>
        <w:ind w:firstLine="489"/>
        <w:jc w:val="center"/>
        <w:rPr>
          <w:b/>
          <w:sz w:val="24"/>
          <w:szCs w:val="24"/>
        </w:rPr>
      </w:pPr>
      <w:r w:rsidRPr="000B6E48">
        <w:rPr>
          <w:b/>
          <w:sz w:val="24"/>
          <w:szCs w:val="24"/>
        </w:rPr>
        <w:lastRenderedPageBreak/>
        <w:t>3. Мемлекеттік қолдау шараларын алушылар туралы ақпарат</w:t>
      </w:r>
    </w:p>
    <w:p w:rsidR="00510102" w:rsidRPr="000B6E48" w:rsidRDefault="00510102" w:rsidP="00510102">
      <w:pPr>
        <w:ind w:firstLine="489"/>
        <w:jc w:val="center"/>
        <w:rPr>
          <w:b/>
          <w:sz w:val="24"/>
          <w:szCs w:val="24"/>
        </w:rPr>
      </w:pPr>
    </w:p>
    <w:tbl>
      <w:tblPr>
        <w:tblW w:w="1363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9"/>
        <w:gridCol w:w="757"/>
        <w:gridCol w:w="1001"/>
        <w:gridCol w:w="659"/>
        <w:gridCol w:w="944"/>
        <w:gridCol w:w="567"/>
        <w:gridCol w:w="851"/>
        <w:gridCol w:w="992"/>
        <w:gridCol w:w="851"/>
        <w:gridCol w:w="850"/>
        <w:gridCol w:w="992"/>
        <w:gridCol w:w="442"/>
        <w:gridCol w:w="330"/>
        <w:gridCol w:w="440"/>
        <w:gridCol w:w="440"/>
        <w:gridCol w:w="550"/>
        <w:gridCol w:w="440"/>
        <w:gridCol w:w="550"/>
        <w:gridCol w:w="330"/>
        <w:gridCol w:w="440"/>
        <w:gridCol w:w="550"/>
      </w:tblGrid>
      <w:tr w:rsidR="00510102" w:rsidRPr="000B6E48" w:rsidTr="00125575">
        <w:trPr>
          <w:trHeight w:val="1867"/>
        </w:trPr>
        <w:tc>
          <w:tcPr>
            <w:tcW w:w="660" w:type="dxa"/>
            <w:vMerge w:val="restart"/>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hideMark/>
          </w:tcPr>
          <w:p w:rsidR="00510102" w:rsidRPr="000B6E48" w:rsidRDefault="00510102" w:rsidP="00125575">
            <w:pPr>
              <w:spacing w:line="256" w:lineRule="auto"/>
              <w:rPr>
                <w:sz w:val="24"/>
                <w:szCs w:val="24"/>
              </w:rPr>
            </w:pPr>
            <w:r w:rsidRPr="000B6E48">
              <w:rPr>
                <w:sz w:val="24"/>
                <w:szCs w:val="24"/>
              </w:rPr>
              <w:t>Жыл</w:t>
            </w:r>
          </w:p>
        </w:tc>
        <w:tc>
          <w:tcPr>
            <w:tcW w:w="758" w:type="dxa"/>
            <w:vMerge w:val="restart"/>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hideMark/>
          </w:tcPr>
          <w:p w:rsidR="00510102" w:rsidRPr="000B6E48" w:rsidRDefault="00510102" w:rsidP="00125575">
            <w:pPr>
              <w:spacing w:line="256" w:lineRule="auto"/>
              <w:rPr>
                <w:sz w:val="24"/>
                <w:szCs w:val="24"/>
              </w:rPr>
            </w:pPr>
            <w:r w:rsidRPr="000B6E48">
              <w:rPr>
                <w:sz w:val="24"/>
                <w:szCs w:val="24"/>
              </w:rPr>
              <w:t>БСН \ ЖСН</w:t>
            </w:r>
          </w:p>
        </w:tc>
        <w:tc>
          <w:tcPr>
            <w:tcW w:w="1002" w:type="dxa"/>
            <w:vMerge w:val="restart"/>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hideMark/>
          </w:tcPr>
          <w:p w:rsidR="00510102" w:rsidRPr="000B6E48" w:rsidRDefault="00510102" w:rsidP="00125575">
            <w:pPr>
              <w:spacing w:line="256" w:lineRule="auto"/>
              <w:jc w:val="center"/>
              <w:rPr>
                <w:sz w:val="24"/>
                <w:szCs w:val="24"/>
              </w:rPr>
            </w:pPr>
            <w:r w:rsidRPr="000B6E48">
              <w:rPr>
                <w:sz w:val="24"/>
                <w:szCs w:val="24"/>
              </w:rPr>
              <w:t>Кәсіпорынның атауы / мемлекеттік шара алушы</w:t>
            </w:r>
          </w:p>
        </w:tc>
        <w:tc>
          <w:tcPr>
            <w:tcW w:w="660" w:type="dxa"/>
            <w:vMerge w:val="restart"/>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hideMark/>
          </w:tcPr>
          <w:p w:rsidR="00510102" w:rsidRPr="000B6E48" w:rsidRDefault="00510102" w:rsidP="00125575">
            <w:pPr>
              <w:spacing w:line="256" w:lineRule="auto"/>
              <w:jc w:val="center"/>
              <w:rPr>
                <w:sz w:val="24"/>
                <w:szCs w:val="24"/>
                <w:lang w:val="kk-KZ"/>
              </w:rPr>
            </w:pPr>
            <w:r w:rsidRPr="000B6E48">
              <w:rPr>
                <w:sz w:val="24"/>
                <w:szCs w:val="24"/>
                <w:lang w:val="kk-KZ"/>
              </w:rPr>
              <w:t>Өңір</w:t>
            </w:r>
          </w:p>
        </w:tc>
        <w:tc>
          <w:tcPr>
            <w:tcW w:w="945" w:type="dxa"/>
            <w:vMerge w:val="restart"/>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hideMark/>
          </w:tcPr>
          <w:p w:rsidR="00510102" w:rsidRPr="000B6E48" w:rsidRDefault="00510102" w:rsidP="00125575">
            <w:pPr>
              <w:spacing w:line="256" w:lineRule="auto"/>
              <w:jc w:val="center"/>
              <w:rPr>
                <w:sz w:val="24"/>
                <w:szCs w:val="24"/>
                <w:lang w:val="kk-KZ"/>
              </w:rPr>
            </w:pPr>
            <w:r w:rsidRPr="000B6E48">
              <w:rPr>
                <w:sz w:val="24"/>
                <w:szCs w:val="24"/>
                <w:lang w:val="kk-KZ"/>
              </w:rPr>
              <w:t>Кәсіпорынның өлшемі (ірі/орта/шағын/ЖК)</w:t>
            </w:r>
          </w:p>
        </w:tc>
        <w:tc>
          <w:tcPr>
            <w:tcW w:w="567" w:type="dxa"/>
            <w:vMerge w:val="restart"/>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hideMark/>
          </w:tcPr>
          <w:p w:rsidR="00510102" w:rsidRPr="000B6E48" w:rsidRDefault="00510102" w:rsidP="00125575">
            <w:pPr>
              <w:spacing w:line="256" w:lineRule="auto"/>
              <w:jc w:val="center"/>
              <w:rPr>
                <w:sz w:val="24"/>
                <w:szCs w:val="24"/>
              </w:rPr>
            </w:pPr>
            <w:r w:rsidRPr="000B6E48">
              <w:rPr>
                <w:sz w:val="24"/>
                <w:szCs w:val="24"/>
              </w:rPr>
              <w:t>Сала</w:t>
            </w:r>
          </w:p>
        </w:tc>
        <w:tc>
          <w:tcPr>
            <w:tcW w:w="851" w:type="dxa"/>
            <w:vMerge w:val="restart"/>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hideMark/>
          </w:tcPr>
          <w:p w:rsidR="00510102" w:rsidRPr="000B6E48" w:rsidRDefault="00510102" w:rsidP="00125575">
            <w:pPr>
              <w:spacing w:line="256" w:lineRule="auto"/>
              <w:jc w:val="center"/>
              <w:rPr>
                <w:sz w:val="24"/>
                <w:szCs w:val="24"/>
              </w:rPr>
            </w:pPr>
            <w:r w:rsidRPr="000B6E48">
              <w:rPr>
                <w:sz w:val="24"/>
                <w:szCs w:val="24"/>
              </w:rPr>
              <w:t>Қызмет түрі (ЭҚТЖ)</w:t>
            </w:r>
          </w:p>
        </w:tc>
        <w:tc>
          <w:tcPr>
            <w:tcW w:w="992" w:type="dxa"/>
            <w:vMerge w:val="restart"/>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hideMark/>
          </w:tcPr>
          <w:p w:rsidR="00510102" w:rsidRPr="000B6E48" w:rsidRDefault="00510102" w:rsidP="00125575">
            <w:pPr>
              <w:spacing w:line="256" w:lineRule="auto"/>
              <w:jc w:val="center"/>
              <w:rPr>
                <w:sz w:val="24"/>
                <w:szCs w:val="24"/>
              </w:rPr>
            </w:pPr>
            <w:r w:rsidRPr="000B6E48">
              <w:rPr>
                <w:sz w:val="24"/>
                <w:szCs w:val="24"/>
              </w:rPr>
              <w:t>Қолдау шараларын алған күн</w:t>
            </w:r>
          </w:p>
        </w:tc>
        <w:tc>
          <w:tcPr>
            <w:tcW w:w="851" w:type="dxa"/>
            <w:vMerge w:val="restart"/>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hideMark/>
          </w:tcPr>
          <w:p w:rsidR="00510102" w:rsidRPr="000B6E48" w:rsidRDefault="00510102" w:rsidP="00125575">
            <w:pPr>
              <w:spacing w:line="256" w:lineRule="auto"/>
              <w:jc w:val="center"/>
              <w:rPr>
                <w:sz w:val="24"/>
                <w:szCs w:val="24"/>
              </w:rPr>
            </w:pPr>
            <w:r w:rsidRPr="000B6E48">
              <w:rPr>
                <w:sz w:val="24"/>
                <w:szCs w:val="24"/>
              </w:rPr>
              <w:t>Қолдау шарасы</w:t>
            </w:r>
          </w:p>
        </w:tc>
        <w:tc>
          <w:tcPr>
            <w:tcW w:w="850" w:type="dxa"/>
            <w:vMerge w:val="restart"/>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hideMark/>
          </w:tcPr>
          <w:p w:rsidR="00510102" w:rsidRPr="000B6E48" w:rsidRDefault="00510102" w:rsidP="00125575">
            <w:pPr>
              <w:spacing w:line="256" w:lineRule="auto"/>
              <w:jc w:val="center"/>
              <w:rPr>
                <w:sz w:val="24"/>
                <w:szCs w:val="24"/>
              </w:rPr>
            </w:pPr>
            <w:r w:rsidRPr="000B6E48">
              <w:rPr>
                <w:sz w:val="24"/>
                <w:szCs w:val="24"/>
              </w:rPr>
              <w:t>Қолдаудың нысаналы мақсаты</w:t>
            </w:r>
          </w:p>
        </w:tc>
        <w:tc>
          <w:tcPr>
            <w:tcW w:w="992" w:type="dxa"/>
            <w:vMerge w:val="restart"/>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hideMark/>
          </w:tcPr>
          <w:p w:rsidR="00510102" w:rsidRPr="000B6E48" w:rsidRDefault="00510102" w:rsidP="00125575">
            <w:pPr>
              <w:spacing w:line="256" w:lineRule="auto"/>
              <w:jc w:val="center"/>
              <w:rPr>
                <w:sz w:val="24"/>
                <w:szCs w:val="24"/>
              </w:rPr>
            </w:pPr>
            <w:r w:rsidRPr="000B6E48">
              <w:rPr>
                <w:sz w:val="24"/>
                <w:szCs w:val="24"/>
              </w:rPr>
              <w:t>Қолдаудың жалпы сомасы, мың теңге</w:t>
            </w:r>
          </w:p>
        </w:tc>
        <w:tc>
          <w:tcPr>
            <w:tcW w:w="772" w:type="dxa"/>
            <w:gridSpan w:val="2"/>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hideMark/>
          </w:tcPr>
          <w:p w:rsidR="00510102" w:rsidRPr="000B6E48" w:rsidRDefault="00510102" w:rsidP="00125575">
            <w:pPr>
              <w:spacing w:line="256" w:lineRule="auto"/>
              <w:jc w:val="center"/>
              <w:rPr>
                <w:sz w:val="24"/>
                <w:szCs w:val="24"/>
              </w:rPr>
            </w:pPr>
            <w:r w:rsidRPr="000B6E48">
              <w:rPr>
                <w:sz w:val="24"/>
                <w:szCs w:val="24"/>
              </w:rPr>
              <w:t>Құрылған жаңа жұмыс орындары</w:t>
            </w:r>
          </w:p>
        </w:tc>
        <w:tc>
          <w:tcPr>
            <w:tcW w:w="880" w:type="dxa"/>
            <w:gridSpan w:val="2"/>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hideMark/>
          </w:tcPr>
          <w:p w:rsidR="00510102" w:rsidRPr="000B6E48" w:rsidRDefault="00510102" w:rsidP="00125575">
            <w:pPr>
              <w:spacing w:line="256" w:lineRule="auto"/>
              <w:jc w:val="center"/>
              <w:rPr>
                <w:sz w:val="24"/>
                <w:szCs w:val="24"/>
              </w:rPr>
            </w:pPr>
            <w:r w:rsidRPr="000B6E48">
              <w:rPr>
                <w:sz w:val="24"/>
                <w:szCs w:val="24"/>
              </w:rPr>
              <w:t>Кәсіпорынның кірісі, мың теңге</w:t>
            </w:r>
          </w:p>
        </w:tc>
        <w:tc>
          <w:tcPr>
            <w:tcW w:w="990" w:type="dxa"/>
            <w:gridSpan w:val="2"/>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hideMark/>
          </w:tcPr>
          <w:p w:rsidR="00510102" w:rsidRPr="000B6E48" w:rsidRDefault="00510102" w:rsidP="00125575">
            <w:pPr>
              <w:spacing w:line="256" w:lineRule="auto"/>
              <w:jc w:val="center"/>
              <w:rPr>
                <w:sz w:val="24"/>
                <w:szCs w:val="24"/>
              </w:rPr>
            </w:pPr>
            <w:r w:rsidRPr="000B6E48">
              <w:rPr>
                <w:sz w:val="24"/>
                <w:szCs w:val="24"/>
              </w:rPr>
              <w:t>Төленген салық сомасы, мың теңге</w:t>
            </w:r>
          </w:p>
        </w:tc>
        <w:tc>
          <w:tcPr>
            <w:tcW w:w="880" w:type="dxa"/>
            <w:gridSpan w:val="2"/>
            <w:tcBorders>
              <w:top w:val="single" w:sz="4" w:space="0" w:color="auto"/>
              <w:left w:val="single" w:sz="4" w:space="0" w:color="auto"/>
              <w:bottom w:val="single" w:sz="4" w:space="0" w:color="auto"/>
              <w:right w:val="single" w:sz="4" w:space="0" w:color="auto"/>
            </w:tcBorders>
            <w:hideMark/>
          </w:tcPr>
          <w:p w:rsidR="00510102" w:rsidRPr="000B6E48" w:rsidRDefault="00510102" w:rsidP="00125575">
            <w:pPr>
              <w:spacing w:line="256" w:lineRule="auto"/>
              <w:jc w:val="center"/>
              <w:rPr>
                <w:sz w:val="24"/>
                <w:szCs w:val="24"/>
              </w:rPr>
            </w:pPr>
            <w:r w:rsidRPr="000B6E48">
              <w:rPr>
                <w:sz w:val="24"/>
                <w:szCs w:val="24"/>
              </w:rPr>
              <w:t>Өнім шығару, мың теңге</w:t>
            </w:r>
          </w:p>
        </w:tc>
        <w:tc>
          <w:tcPr>
            <w:tcW w:w="990" w:type="dxa"/>
            <w:gridSpan w:val="2"/>
            <w:tcBorders>
              <w:top w:val="single" w:sz="4" w:space="0" w:color="auto"/>
              <w:left w:val="single" w:sz="4" w:space="0" w:color="auto"/>
              <w:bottom w:val="single" w:sz="4" w:space="0" w:color="auto"/>
              <w:right w:val="single" w:sz="4" w:space="0" w:color="auto"/>
            </w:tcBorders>
            <w:hideMark/>
          </w:tcPr>
          <w:p w:rsidR="00510102" w:rsidRPr="000B6E48" w:rsidRDefault="00510102" w:rsidP="00125575">
            <w:pPr>
              <w:spacing w:line="256" w:lineRule="auto"/>
              <w:jc w:val="center"/>
              <w:rPr>
                <w:sz w:val="24"/>
                <w:szCs w:val="24"/>
              </w:rPr>
            </w:pPr>
            <w:r w:rsidRPr="000B6E48">
              <w:rPr>
                <w:sz w:val="24"/>
                <w:szCs w:val="24"/>
              </w:rPr>
              <w:t>Өнім экспорты, мың теңге</w:t>
            </w:r>
          </w:p>
        </w:tc>
      </w:tr>
      <w:tr w:rsidR="00510102" w:rsidRPr="000B6E48" w:rsidTr="00125575">
        <w:trPr>
          <w:cantSplit/>
          <w:trHeight w:val="1134"/>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rPr>
                <w:sz w:val="24"/>
                <w:szCs w:val="24"/>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rPr>
                <w:sz w:val="24"/>
                <w:szCs w:val="24"/>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rPr>
                <w:sz w:val="24"/>
                <w:szCs w:val="24"/>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rPr>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rPr>
                <w:sz w:val="24"/>
                <w:szCs w:val="24"/>
              </w:rPr>
            </w:pPr>
          </w:p>
        </w:tc>
        <w:tc>
          <w:tcPr>
            <w:tcW w:w="442"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textDirection w:val="btLr"/>
            <w:hideMark/>
          </w:tcPr>
          <w:p w:rsidR="00510102" w:rsidRPr="000B6E48" w:rsidRDefault="00510102" w:rsidP="00125575">
            <w:pPr>
              <w:spacing w:line="256" w:lineRule="auto"/>
              <w:ind w:left="113" w:right="113"/>
              <w:jc w:val="center"/>
              <w:rPr>
                <w:sz w:val="24"/>
                <w:szCs w:val="24"/>
              </w:rPr>
            </w:pPr>
            <w:r w:rsidRPr="000B6E48">
              <w:rPr>
                <w:sz w:val="24"/>
                <w:szCs w:val="24"/>
              </w:rPr>
              <w:t>жоспар</w:t>
            </w:r>
          </w:p>
        </w:tc>
        <w:tc>
          <w:tcPr>
            <w:tcW w:w="33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textDirection w:val="btLr"/>
            <w:hideMark/>
          </w:tcPr>
          <w:p w:rsidR="00510102" w:rsidRPr="000B6E48" w:rsidRDefault="00510102" w:rsidP="00125575">
            <w:pPr>
              <w:spacing w:line="256" w:lineRule="auto"/>
              <w:ind w:left="113" w:right="113"/>
              <w:jc w:val="center"/>
              <w:rPr>
                <w:sz w:val="24"/>
                <w:szCs w:val="24"/>
              </w:rPr>
            </w:pPr>
            <w:r w:rsidRPr="000B6E48">
              <w:rPr>
                <w:sz w:val="24"/>
                <w:szCs w:val="24"/>
              </w:rPr>
              <w:t>факт</w:t>
            </w:r>
          </w:p>
        </w:tc>
        <w:tc>
          <w:tcPr>
            <w:tcW w:w="44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textDirection w:val="btLr"/>
            <w:hideMark/>
          </w:tcPr>
          <w:p w:rsidR="00510102" w:rsidRPr="000B6E48" w:rsidRDefault="00510102" w:rsidP="00125575">
            <w:pPr>
              <w:spacing w:line="256" w:lineRule="auto"/>
              <w:ind w:left="113" w:right="113"/>
              <w:jc w:val="center"/>
              <w:rPr>
                <w:sz w:val="24"/>
                <w:szCs w:val="24"/>
              </w:rPr>
            </w:pPr>
            <w:r w:rsidRPr="000B6E48">
              <w:rPr>
                <w:sz w:val="24"/>
                <w:szCs w:val="24"/>
              </w:rPr>
              <w:t>жоспар</w:t>
            </w:r>
          </w:p>
        </w:tc>
        <w:tc>
          <w:tcPr>
            <w:tcW w:w="44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textDirection w:val="btLr"/>
            <w:hideMark/>
          </w:tcPr>
          <w:p w:rsidR="00510102" w:rsidRPr="000B6E48" w:rsidRDefault="00510102" w:rsidP="00125575">
            <w:pPr>
              <w:spacing w:line="256" w:lineRule="auto"/>
              <w:ind w:left="113" w:right="113"/>
              <w:jc w:val="center"/>
              <w:rPr>
                <w:sz w:val="24"/>
                <w:szCs w:val="24"/>
              </w:rPr>
            </w:pPr>
            <w:r w:rsidRPr="000B6E48">
              <w:rPr>
                <w:sz w:val="24"/>
                <w:szCs w:val="24"/>
              </w:rPr>
              <w:t>факт</w:t>
            </w:r>
          </w:p>
        </w:tc>
        <w:tc>
          <w:tcPr>
            <w:tcW w:w="55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textDirection w:val="btLr"/>
            <w:hideMark/>
          </w:tcPr>
          <w:p w:rsidR="00510102" w:rsidRPr="000B6E48" w:rsidRDefault="00510102" w:rsidP="00125575">
            <w:pPr>
              <w:spacing w:line="256" w:lineRule="auto"/>
              <w:ind w:left="113" w:right="113"/>
              <w:jc w:val="center"/>
              <w:rPr>
                <w:sz w:val="24"/>
                <w:szCs w:val="24"/>
              </w:rPr>
            </w:pPr>
            <w:r w:rsidRPr="000B6E48">
              <w:rPr>
                <w:sz w:val="24"/>
                <w:szCs w:val="24"/>
              </w:rPr>
              <w:t>жоспар</w:t>
            </w:r>
          </w:p>
        </w:tc>
        <w:tc>
          <w:tcPr>
            <w:tcW w:w="44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textDirection w:val="btLr"/>
            <w:hideMark/>
          </w:tcPr>
          <w:p w:rsidR="00510102" w:rsidRPr="000B6E48" w:rsidRDefault="00510102" w:rsidP="00125575">
            <w:pPr>
              <w:spacing w:line="256" w:lineRule="auto"/>
              <w:ind w:left="113" w:right="113"/>
              <w:jc w:val="center"/>
              <w:rPr>
                <w:sz w:val="24"/>
                <w:szCs w:val="24"/>
              </w:rPr>
            </w:pPr>
            <w:r w:rsidRPr="000B6E48">
              <w:rPr>
                <w:sz w:val="24"/>
                <w:szCs w:val="24"/>
              </w:rPr>
              <w:t>факт</w:t>
            </w:r>
          </w:p>
        </w:tc>
        <w:tc>
          <w:tcPr>
            <w:tcW w:w="55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textDirection w:val="btLr"/>
            <w:hideMark/>
          </w:tcPr>
          <w:p w:rsidR="00510102" w:rsidRPr="000B6E48" w:rsidRDefault="00510102" w:rsidP="00125575">
            <w:pPr>
              <w:spacing w:line="256" w:lineRule="auto"/>
              <w:ind w:left="113" w:right="113"/>
              <w:jc w:val="center"/>
              <w:rPr>
                <w:sz w:val="24"/>
                <w:szCs w:val="24"/>
              </w:rPr>
            </w:pPr>
            <w:r w:rsidRPr="000B6E48">
              <w:rPr>
                <w:sz w:val="24"/>
                <w:szCs w:val="24"/>
              </w:rPr>
              <w:t>жоспар</w:t>
            </w:r>
          </w:p>
        </w:tc>
        <w:tc>
          <w:tcPr>
            <w:tcW w:w="33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textDirection w:val="btLr"/>
            <w:hideMark/>
          </w:tcPr>
          <w:p w:rsidR="00510102" w:rsidRPr="000B6E48" w:rsidRDefault="00510102" w:rsidP="00125575">
            <w:pPr>
              <w:spacing w:line="256" w:lineRule="auto"/>
              <w:ind w:left="113" w:right="113"/>
              <w:jc w:val="center"/>
              <w:rPr>
                <w:sz w:val="24"/>
                <w:szCs w:val="24"/>
              </w:rPr>
            </w:pPr>
            <w:r w:rsidRPr="000B6E48">
              <w:rPr>
                <w:sz w:val="24"/>
                <w:szCs w:val="24"/>
              </w:rPr>
              <w:t>факт</w:t>
            </w:r>
          </w:p>
        </w:tc>
        <w:tc>
          <w:tcPr>
            <w:tcW w:w="44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textDirection w:val="btLr"/>
            <w:hideMark/>
          </w:tcPr>
          <w:p w:rsidR="00510102" w:rsidRPr="000B6E48" w:rsidRDefault="00510102" w:rsidP="00125575">
            <w:pPr>
              <w:spacing w:line="256" w:lineRule="auto"/>
              <w:ind w:left="113" w:right="113"/>
              <w:jc w:val="center"/>
              <w:rPr>
                <w:sz w:val="24"/>
                <w:szCs w:val="24"/>
              </w:rPr>
            </w:pPr>
            <w:r w:rsidRPr="000B6E48">
              <w:rPr>
                <w:sz w:val="24"/>
                <w:szCs w:val="24"/>
              </w:rPr>
              <w:t>жоспар</w:t>
            </w:r>
          </w:p>
        </w:tc>
        <w:tc>
          <w:tcPr>
            <w:tcW w:w="55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textDirection w:val="btLr"/>
            <w:hideMark/>
          </w:tcPr>
          <w:p w:rsidR="00510102" w:rsidRPr="000B6E48" w:rsidRDefault="00510102" w:rsidP="00125575">
            <w:pPr>
              <w:spacing w:line="256" w:lineRule="auto"/>
              <w:ind w:left="113" w:right="113"/>
              <w:jc w:val="center"/>
              <w:rPr>
                <w:sz w:val="24"/>
                <w:szCs w:val="24"/>
              </w:rPr>
            </w:pPr>
            <w:r w:rsidRPr="000B6E48">
              <w:rPr>
                <w:sz w:val="24"/>
                <w:szCs w:val="24"/>
              </w:rPr>
              <w:t>факт</w:t>
            </w:r>
          </w:p>
        </w:tc>
      </w:tr>
      <w:tr w:rsidR="00510102" w:rsidRPr="000B6E48" w:rsidTr="00125575">
        <w:trPr>
          <w:trHeight w:val="316"/>
        </w:trPr>
        <w:tc>
          <w:tcPr>
            <w:tcW w:w="660" w:type="dxa"/>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jc w:val="center"/>
              <w:rPr>
                <w:sz w:val="24"/>
                <w:szCs w:val="24"/>
              </w:rPr>
            </w:pPr>
            <w:r w:rsidRPr="000B6E48">
              <w:rPr>
                <w:sz w:val="24"/>
                <w:szCs w:val="24"/>
              </w:rPr>
              <w:t>1</w:t>
            </w:r>
          </w:p>
        </w:tc>
        <w:tc>
          <w:tcPr>
            <w:tcW w:w="758" w:type="dxa"/>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jc w:val="center"/>
              <w:rPr>
                <w:sz w:val="24"/>
                <w:szCs w:val="24"/>
              </w:rPr>
            </w:pPr>
            <w:r w:rsidRPr="000B6E48">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jc w:val="center"/>
              <w:rPr>
                <w:sz w:val="24"/>
                <w:szCs w:val="24"/>
              </w:rPr>
            </w:pPr>
            <w:r w:rsidRPr="000B6E48">
              <w:rPr>
                <w:sz w:val="24"/>
                <w:szCs w:val="24"/>
              </w:rPr>
              <w:t>3</w:t>
            </w:r>
          </w:p>
        </w:tc>
        <w:tc>
          <w:tcPr>
            <w:tcW w:w="660" w:type="dxa"/>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jc w:val="center"/>
              <w:rPr>
                <w:sz w:val="24"/>
                <w:szCs w:val="24"/>
              </w:rPr>
            </w:pPr>
            <w:r w:rsidRPr="000B6E48">
              <w:rPr>
                <w:sz w:val="24"/>
                <w:szCs w:val="24"/>
              </w:rPr>
              <w:t>4</w:t>
            </w:r>
          </w:p>
        </w:tc>
        <w:tc>
          <w:tcPr>
            <w:tcW w:w="945" w:type="dxa"/>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jc w:val="center"/>
              <w:rPr>
                <w:sz w:val="24"/>
                <w:szCs w:val="24"/>
              </w:rPr>
            </w:pPr>
            <w:r w:rsidRPr="000B6E48">
              <w:rPr>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jc w:val="center"/>
              <w:rPr>
                <w:sz w:val="24"/>
                <w:szCs w:val="24"/>
              </w:rPr>
            </w:pPr>
            <w:r w:rsidRPr="000B6E48">
              <w:rPr>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jc w:val="center"/>
              <w:rPr>
                <w:sz w:val="24"/>
                <w:szCs w:val="24"/>
              </w:rPr>
            </w:pPr>
            <w:r w:rsidRPr="000B6E48">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jc w:val="center"/>
              <w:rPr>
                <w:sz w:val="24"/>
                <w:szCs w:val="24"/>
              </w:rPr>
            </w:pPr>
            <w:r w:rsidRPr="000B6E48">
              <w:rPr>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jc w:val="center"/>
              <w:rPr>
                <w:sz w:val="24"/>
                <w:szCs w:val="24"/>
              </w:rPr>
            </w:pPr>
            <w:r w:rsidRPr="000B6E48">
              <w:rPr>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jc w:val="center"/>
              <w:rPr>
                <w:sz w:val="24"/>
                <w:szCs w:val="24"/>
              </w:rPr>
            </w:pPr>
            <w:r w:rsidRPr="000B6E48">
              <w:rPr>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510102" w:rsidRPr="000B6E48" w:rsidRDefault="00510102" w:rsidP="00125575">
            <w:pPr>
              <w:spacing w:line="256" w:lineRule="auto"/>
              <w:jc w:val="center"/>
              <w:rPr>
                <w:sz w:val="24"/>
                <w:szCs w:val="24"/>
              </w:rPr>
            </w:pPr>
            <w:r w:rsidRPr="000B6E48">
              <w:rPr>
                <w:sz w:val="24"/>
                <w:szCs w:val="24"/>
              </w:rPr>
              <w:t>11</w:t>
            </w:r>
          </w:p>
        </w:tc>
        <w:tc>
          <w:tcPr>
            <w:tcW w:w="442"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center"/>
            <w:hideMark/>
          </w:tcPr>
          <w:p w:rsidR="00510102" w:rsidRPr="000B6E48" w:rsidRDefault="00510102" w:rsidP="00125575">
            <w:pPr>
              <w:spacing w:line="256" w:lineRule="auto"/>
              <w:jc w:val="center"/>
              <w:rPr>
                <w:sz w:val="24"/>
                <w:szCs w:val="24"/>
              </w:rPr>
            </w:pPr>
            <w:r w:rsidRPr="000B6E48">
              <w:rPr>
                <w:sz w:val="24"/>
                <w:szCs w:val="24"/>
              </w:rPr>
              <w:t>12</w:t>
            </w:r>
          </w:p>
        </w:tc>
        <w:tc>
          <w:tcPr>
            <w:tcW w:w="33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center"/>
            <w:hideMark/>
          </w:tcPr>
          <w:p w:rsidR="00510102" w:rsidRPr="000B6E48" w:rsidRDefault="00510102" w:rsidP="00125575">
            <w:pPr>
              <w:spacing w:line="256" w:lineRule="auto"/>
              <w:jc w:val="center"/>
              <w:rPr>
                <w:sz w:val="24"/>
                <w:szCs w:val="24"/>
              </w:rPr>
            </w:pPr>
            <w:r w:rsidRPr="000B6E48">
              <w:rPr>
                <w:sz w:val="24"/>
                <w:szCs w:val="24"/>
              </w:rPr>
              <w:t>13</w:t>
            </w:r>
          </w:p>
        </w:tc>
        <w:tc>
          <w:tcPr>
            <w:tcW w:w="44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center"/>
            <w:hideMark/>
          </w:tcPr>
          <w:p w:rsidR="00510102" w:rsidRPr="000B6E48" w:rsidRDefault="00510102" w:rsidP="00125575">
            <w:pPr>
              <w:spacing w:line="256" w:lineRule="auto"/>
              <w:jc w:val="center"/>
              <w:rPr>
                <w:sz w:val="24"/>
                <w:szCs w:val="24"/>
              </w:rPr>
            </w:pPr>
            <w:r w:rsidRPr="000B6E48">
              <w:rPr>
                <w:sz w:val="24"/>
                <w:szCs w:val="24"/>
              </w:rPr>
              <w:t>14</w:t>
            </w:r>
          </w:p>
        </w:tc>
        <w:tc>
          <w:tcPr>
            <w:tcW w:w="44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center"/>
            <w:hideMark/>
          </w:tcPr>
          <w:p w:rsidR="00510102" w:rsidRPr="000B6E48" w:rsidRDefault="00510102" w:rsidP="00125575">
            <w:pPr>
              <w:spacing w:line="256" w:lineRule="auto"/>
              <w:jc w:val="center"/>
              <w:rPr>
                <w:sz w:val="24"/>
                <w:szCs w:val="24"/>
              </w:rPr>
            </w:pPr>
            <w:r w:rsidRPr="000B6E48">
              <w:rPr>
                <w:sz w:val="24"/>
                <w:szCs w:val="24"/>
              </w:rPr>
              <w:t>15</w:t>
            </w:r>
          </w:p>
        </w:tc>
        <w:tc>
          <w:tcPr>
            <w:tcW w:w="55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center"/>
            <w:hideMark/>
          </w:tcPr>
          <w:p w:rsidR="00510102" w:rsidRPr="000B6E48" w:rsidRDefault="00510102" w:rsidP="00125575">
            <w:pPr>
              <w:spacing w:line="256" w:lineRule="auto"/>
              <w:jc w:val="center"/>
              <w:rPr>
                <w:sz w:val="24"/>
                <w:szCs w:val="24"/>
              </w:rPr>
            </w:pPr>
            <w:r w:rsidRPr="000B6E48">
              <w:rPr>
                <w:sz w:val="24"/>
                <w:szCs w:val="24"/>
              </w:rPr>
              <w:t>16</w:t>
            </w:r>
          </w:p>
        </w:tc>
        <w:tc>
          <w:tcPr>
            <w:tcW w:w="44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center"/>
            <w:hideMark/>
          </w:tcPr>
          <w:p w:rsidR="00510102" w:rsidRPr="000B6E48" w:rsidRDefault="00510102" w:rsidP="00125575">
            <w:pPr>
              <w:spacing w:line="256" w:lineRule="auto"/>
              <w:jc w:val="center"/>
              <w:rPr>
                <w:sz w:val="24"/>
                <w:szCs w:val="24"/>
              </w:rPr>
            </w:pPr>
            <w:r w:rsidRPr="000B6E48">
              <w:rPr>
                <w:sz w:val="24"/>
                <w:szCs w:val="24"/>
              </w:rPr>
              <w:t>17</w:t>
            </w:r>
          </w:p>
        </w:tc>
        <w:tc>
          <w:tcPr>
            <w:tcW w:w="55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center"/>
            <w:hideMark/>
          </w:tcPr>
          <w:p w:rsidR="00510102" w:rsidRPr="000B6E48" w:rsidRDefault="00510102" w:rsidP="00125575">
            <w:pPr>
              <w:spacing w:line="256" w:lineRule="auto"/>
              <w:jc w:val="center"/>
              <w:rPr>
                <w:sz w:val="24"/>
                <w:szCs w:val="24"/>
              </w:rPr>
            </w:pPr>
            <w:r w:rsidRPr="000B6E48">
              <w:rPr>
                <w:sz w:val="24"/>
                <w:szCs w:val="24"/>
              </w:rPr>
              <w:t>18</w:t>
            </w:r>
          </w:p>
        </w:tc>
        <w:tc>
          <w:tcPr>
            <w:tcW w:w="33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center"/>
            <w:hideMark/>
          </w:tcPr>
          <w:p w:rsidR="00510102" w:rsidRPr="000B6E48" w:rsidRDefault="00510102" w:rsidP="00125575">
            <w:pPr>
              <w:spacing w:line="256" w:lineRule="auto"/>
              <w:jc w:val="center"/>
              <w:rPr>
                <w:sz w:val="24"/>
                <w:szCs w:val="24"/>
              </w:rPr>
            </w:pPr>
            <w:r w:rsidRPr="000B6E48">
              <w:rPr>
                <w:sz w:val="24"/>
                <w:szCs w:val="24"/>
              </w:rPr>
              <w:t>19</w:t>
            </w:r>
          </w:p>
        </w:tc>
        <w:tc>
          <w:tcPr>
            <w:tcW w:w="44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center"/>
            <w:hideMark/>
          </w:tcPr>
          <w:p w:rsidR="00510102" w:rsidRPr="000B6E48" w:rsidRDefault="00510102" w:rsidP="00125575">
            <w:pPr>
              <w:spacing w:line="256" w:lineRule="auto"/>
              <w:jc w:val="center"/>
              <w:rPr>
                <w:sz w:val="24"/>
                <w:szCs w:val="24"/>
              </w:rPr>
            </w:pPr>
            <w:r w:rsidRPr="000B6E48">
              <w:rPr>
                <w:sz w:val="24"/>
                <w:szCs w:val="24"/>
              </w:rPr>
              <w:t>20</w:t>
            </w:r>
          </w:p>
        </w:tc>
        <w:tc>
          <w:tcPr>
            <w:tcW w:w="55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center"/>
            <w:hideMark/>
          </w:tcPr>
          <w:p w:rsidR="00510102" w:rsidRPr="000B6E48" w:rsidRDefault="00510102" w:rsidP="00125575">
            <w:pPr>
              <w:spacing w:line="256" w:lineRule="auto"/>
              <w:jc w:val="center"/>
              <w:rPr>
                <w:sz w:val="24"/>
                <w:szCs w:val="24"/>
              </w:rPr>
            </w:pPr>
            <w:r w:rsidRPr="000B6E48">
              <w:rPr>
                <w:sz w:val="24"/>
                <w:szCs w:val="24"/>
              </w:rPr>
              <w:t>21</w:t>
            </w:r>
          </w:p>
        </w:tc>
      </w:tr>
      <w:tr w:rsidR="00510102" w:rsidRPr="000B6E48" w:rsidTr="00125575">
        <w:trPr>
          <w:trHeight w:val="267"/>
        </w:trPr>
        <w:tc>
          <w:tcPr>
            <w:tcW w:w="66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hideMark/>
          </w:tcPr>
          <w:p w:rsidR="00510102" w:rsidRPr="000B6E48" w:rsidRDefault="00510102" w:rsidP="00125575">
            <w:pPr>
              <w:spacing w:line="256" w:lineRule="auto"/>
              <w:rPr>
                <w:sz w:val="24"/>
                <w:szCs w:val="24"/>
              </w:rPr>
            </w:pPr>
            <w:r w:rsidRPr="000B6E48">
              <w:rPr>
                <w:sz w:val="24"/>
                <w:szCs w:val="24"/>
              </w:rPr>
              <w:t>Базалық жыл</w:t>
            </w:r>
          </w:p>
        </w:tc>
        <w:tc>
          <w:tcPr>
            <w:tcW w:w="758"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1002"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66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945"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567"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851"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992"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851"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85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992"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442"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33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44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44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55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44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55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33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44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55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r>
      <w:tr w:rsidR="00510102" w:rsidRPr="000B6E48" w:rsidTr="00125575">
        <w:trPr>
          <w:trHeight w:val="113"/>
        </w:trPr>
        <w:tc>
          <w:tcPr>
            <w:tcW w:w="66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hideMark/>
          </w:tcPr>
          <w:p w:rsidR="00510102" w:rsidRPr="000B6E48" w:rsidRDefault="00510102" w:rsidP="00125575">
            <w:pPr>
              <w:spacing w:line="256" w:lineRule="auto"/>
              <w:rPr>
                <w:sz w:val="24"/>
                <w:szCs w:val="24"/>
              </w:rPr>
            </w:pPr>
            <w:r w:rsidRPr="000B6E48">
              <w:rPr>
                <w:sz w:val="24"/>
                <w:szCs w:val="24"/>
              </w:rPr>
              <w:t>n жыл</w:t>
            </w:r>
          </w:p>
        </w:tc>
        <w:tc>
          <w:tcPr>
            <w:tcW w:w="758"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1002"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66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945"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567"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851"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992"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851"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85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992"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442"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33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44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44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55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44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55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33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44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c>
          <w:tcPr>
            <w:tcW w:w="550" w:type="dxa"/>
            <w:tcBorders>
              <w:top w:val="single" w:sz="4" w:space="0" w:color="auto"/>
              <w:left w:val="single" w:sz="4" w:space="0" w:color="auto"/>
              <w:bottom w:val="single" w:sz="4" w:space="0" w:color="auto"/>
              <w:right w:val="single" w:sz="4" w:space="0" w:color="auto"/>
            </w:tcBorders>
            <w:tcMar>
              <w:top w:w="15" w:type="dxa"/>
              <w:left w:w="40" w:type="dxa"/>
              <w:bottom w:w="0" w:type="dxa"/>
              <w:right w:w="40" w:type="dxa"/>
            </w:tcMar>
            <w:vAlign w:val="bottom"/>
            <w:hideMark/>
          </w:tcPr>
          <w:p w:rsidR="00510102" w:rsidRPr="000B6E48" w:rsidRDefault="00510102" w:rsidP="00125575">
            <w:pPr>
              <w:spacing w:line="256" w:lineRule="auto"/>
              <w:rPr>
                <w:sz w:val="24"/>
                <w:szCs w:val="24"/>
              </w:rPr>
            </w:pPr>
            <w:r w:rsidRPr="000B6E48">
              <w:rPr>
                <w:sz w:val="24"/>
                <w:szCs w:val="24"/>
              </w:rPr>
              <w:t> </w:t>
            </w:r>
          </w:p>
        </w:tc>
      </w:tr>
    </w:tbl>
    <w:p w:rsidR="007F724C" w:rsidRPr="000B6E48" w:rsidRDefault="007F724C" w:rsidP="00510102">
      <w:pPr>
        <w:tabs>
          <w:tab w:val="left" w:pos="1210"/>
        </w:tabs>
        <w:ind w:firstLine="709"/>
        <w:jc w:val="both"/>
        <w:rPr>
          <w:bCs/>
          <w:sz w:val="24"/>
          <w:szCs w:val="24"/>
        </w:rPr>
      </w:pPr>
    </w:p>
    <w:p w:rsidR="007F724C" w:rsidRPr="000B6E48" w:rsidRDefault="007F724C" w:rsidP="00510102">
      <w:pPr>
        <w:tabs>
          <w:tab w:val="left" w:pos="1210"/>
        </w:tabs>
        <w:ind w:firstLine="709"/>
        <w:jc w:val="both"/>
        <w:rPr>
          <w:bCs/>
          <w:sz w:val="24"/>
          <w:szCs w:val="24"/>
        </w:rPr>
      </w:pPr>
    </w:p>
    <w:p w:rsidR="003A0BA2" w:rsidRPr="000B6E48" w:rsidRDefault="003A0BA2" w:rsidP="003A0BA2">
      <w:pPr>
        <w:tabs>
          <w:tab w:val="left" w:pos="1210"/>
        </w:tabs>
        <w:ind w:firstLine="709"/>
        <w:jc w:val="both"/>
        <w:rPr>
          <w:bCs/>
          <w:sz w:val="24"/>
          <w:szCs w:val="24"/>
        </w:rPr>
      </w:pPr>
    </w:p>
    <w:p w:rsidR="003A0BA2" w:rsidRPr="000B6E48" w:rsidRDefault="003A0BA2" w:rsidP="003A0BA2">
      <w:pPr>
        <w:tabs>
          <w:tab w:val="left" w:pos="1210"/>
        </w:tabs>
        <w:ind w:firstLine="709"/>
        <w:jc w:val="both"/>
        <w:rPr>
          <w:bCs/>
          <w:sz w:val="24"/>
          <w:szCs w:val="24"/>
        </w:rPr>
      </w:pPr>
      <w:r w:rsidRPr="000B6E48">
        <w:rPr>
          <w:sz w:val="24"/>
          <w:szCs w:val="24"/>
        </w:rPr>
        <w:t xml:space="preserve">2021 жылы </w:t>
      </w:r>
      <w:r w:rsidRPr="000B6E48">
        <w:rPr>
          <w:sz w:val="24"/>
          <w:szCs w:val="24"/>
          <w:lang w:val="kk-KZ"/>
        </w:rPr>
        <w:t>М</w:t>
      </w:r>
      <w:r w:rsidRPr="000B6E48">
        <w:rPr>
          <w:sz w:val="24"/>
          <w:szCs w:val="24"/>
        </w:rPr>
        <w:t>инистрлікте мемлекеттік қолдау шаралары қарастырылмаған</w:t>
      </w:r>
    </w:p>
    <w:p w:rsidR="003A0BA2" w:rsidRPr="000B6E48" w:rsidRDefault="003A0BA2" w:rsidP="003A0BA2">
      <w:pPr>
        <w:tabs>
          <w:tab w:val="left" w:pos="1210"/>
        </w:tabs>
        <w:ind w:firstLine="709"/>
        <w:jc w:val="both"/>
        <w:rPr>
          <w:bCs/>
          <w:sz w:val="24"/>
          <w:szCs w:val="24"/>
        </w:rPr>
      </w:pPr>
    </w:p>
    <w:p w:rsidR="007F724C" w:rsidRPr="000B6E48" w:rsidRDefault="007F724C" w:rsidP="00510102">
      <w:pPr>
        <w:tabs>
          <w:tab w:val="left" w:pos="1210"/>
        </w:tabs>
        <w:ind w:firstLine="709"/>
        <w:jc w:val="both"/>
        <w:rPr>
          <w:bCs/>
          <w:sz w:val="24"/>
          <w:szCs w:val="24"/>
        </w:rPr>
      </w:pPr>
    </w:p>
    <w:p w:rsidR="007F724C" w:rsidRPr="000B6E48" w:rsidRDefault="007F724C" w:rsidP="00510102">
      <w:pPr>
        <w:tabs>
          <w:tab w:val="left" w:pos="1210"/>
        </w:tabs>
        <w:ind w:firstLine="709"/>
        <w:jc w:val="both"/>
        <w:rPr>
          <w:bCs/>
          <w:sz w:val="24"/>
          <w:szCs w:val="24"/>
        </w:rPr>
      </w:pPr>
    </w:p>
    <w:p w:rsidR="007F724C" w:rsidRPr="000B6E48" w:rsidRDefault="007F724C" w:rsidP="00510102">
      <w:pPr>
        <w:tabs>
          <w:tab w:val="left" w:pos="1210"/>
        </w:tabs>
        <w:ind w:firstLine="709"/>
        <w:jc w:val="both"/>
        <w:rPr>
          <w:bCs/>
          <w:sz w:val="24"/>
          <w:szCs w:val="24"/>
        </w:rPr>
      </w:pPr>
    </w:p>
    <w:p w:rsidR="007F724C" w:rsidRPr="000B6E48" w:rsidRDefault="007F724C" w:rsidP="00510102">
      <w:pPr>
        <w:tabs>
          <w:tab w:val="left" w:pos="1210"/>
        </w:tabs>
        <w:ind w:firstLine="709"/>
        <w:jc w:val="both"/>
        <w:rPr>
          <w:bCs/>
          <w:sz w:val="24"/>
          <w:szCs w:val="24"/>
        </w:rPr>
      </w:pPr>
    </w:p>
    <w:p w:rsidR="00643443" w:rsidRDefault="00643443" w:rsidP="00510102">
      <w:pPr>
        <w:tabs>
          <w:tab w:val="left" w:pos="1210"/>
        </w:tabs>
        <w:ind w:firstLine="709"/>
        <w:jc w:val="both"/>
        <w:rPr>
          <w:bCs/>
          <w:sz w:val="24"/>
          <w:szCs w:val="24"/>
        </w:rPr>
      </w:pPr>
    </w:p>
    <w:p w:rsidR="000B6E48" w:rsidRDefault="000B6E48" w:rsidP="00510102">
      <w:pPr>
        <w:tabs>
          <w:tab w:val="left" w:pos="1210"/>
        </w:tabs>
        <w:ind w:firstLine="709"/>
        <w:jc w:val="both"/>
        <w:rPr>
          <w:bCs/>
          <w:sz w:val="24"/>
          <w:szCs w:val="24"/>
        </w:rPr>
      </w:pPr>
    </w:p>
    <w:p w:rsidR="000B6E48" w:rsidRDefault="000B6E48" w:rsidP="00510102">
      <w:pPr>
        <w:tabs>
          <w:tab w:val="left" w:pos="1210"/>
        </w:tabs>
        <w:ind w:firstLine="709"/>
        <w:jc w:val="both"/>
        <w:rPr>
          <w:bCs/>
          <w:sz w:val="24"/>
          <w:szCs w:val="24"/>
        </w:rPr>
      </w:pPr>
    </w:p>
    <w:p w:rsidR="000B6E48" w:rsidRPr="000B6E48" w:rsidRDefault="000B6E48" w:rsidP="00510102">
      <w:pPr>
        <w:tabs>
          <w:tab w:val="left" w:pos="1210"/>
        </w:tabs>
        <w:ind w:firstLine="709"/>
        <w:jc w:val="both"/>
        <w:rPr>
          <w:bCs/>
          <w:sz w:val="24"/>
          <w:szCs w:val="24"/>
        </w:rPr>
      </w:pPr>
    </w:p>
    <w:p w:rsidR="00510102" w:rsidRPr="000B6E48" w:rsidRDefault="00510102" w:rsidP="00510102">
      <w:pPr>
        <w:jc w:val="center"/>
        <w:rPr>
          <w:color w:val="000000"/>
          <w:sz w:val="24"/>
          <w:szCs w:val="24"/>
        </w:rPr>
      </w:pPr>
      <w:r w:rsidRPr="000B6E48">
        <w:rPr>
          <w:color w:val="000000"/>
          <w:sz w:val="24"/>
          <w:szCs w:val="24"/>
        </w:rPr>
        <w:t>4. Қаражатты игеру</w:t>
      </w:r>
    </w:p>
    <w:p w:rsidR="00BE4B13" w:rsidRPr="000B6E48" w:rsidRDefault="00BE4B13" w:rsidP="00510102">
      <w:pPr>
        <w:jc w:val="center"/>
        <w:rPr>
          <w:color w:val="000000"/>
          <w:sz w:val="24"/>
          <w:szCs w:val="24"/>
        </w:rPr>
      </w:pPr>
    </w:p>
    <w:tbl>
      <w:tblPr>
        <w:tblW w:w="1393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2268"/>
        <w:gridCol w:w="2410"/>
        <w:gridCol w:w="5832"/>
      </w:tblGrid>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jc w:val="center"/>
              <w:rPr>
                <w:b/>
                <w:bCs/>
                <w:sz w:val="24"/>
                <w:szCs w:val="24"/>
              </w:rPr>
            </w:pPr>
            <w:r w:rsidRPr="000B6E48">
              <w:rPr>
                <w:b/>
                <w:bCs/>
                <w:sz w:val="24"/>
                <w:szCs w:val="24"/>
              </w:rPr>
              <w:t>Қаржыландыру көзі</w:t>
            </w:r>
          </w:p>
        </w:tc>
        <w:tc>
          <w:tcPr>
            <w:tcW w:w="2268" w:type="dxa"/>
            <w:tcMar>
              <w:top w:w="15" w:type="dxa"/>
              <w:left w:w="15" w:type="dxa"/>
              <w:bottom w:w="15" w:type="dxa"/>
              <w:right w:w="15" w:type="dxa"/>
            </w:tcMar>
            <w:vAlign w:val="center"/>
          </w:tcPr>
          <w:p w:rsidR="00BE4B13" w:rsidRPr="000B6E48" w:rsidRDefault="00BE4B13" w:rsidP="00125575">
            <w:pPr>
              <w:tabs>
                <w:tab w:val="left" w:pos="1210"/>
              </w:tabs>
              <w:jc w:val="center"/>
              <w:rPr>
                <w:b/>
                <w:bCs/>
                <w:sz w:val="24"/>
                <w:szCs w:val="24"/>
              </w:rPr>
            </w:pPr>
            <w:r w:rsidRPr="000B6E48">
              <w:rPr>
                <w:b/>
                <w:bCs/>
                <w:sz w:val="24"/>
                <w:szCs w:val="24"/>
                <w:lang w:val="kk-KZ"/>
              </w:rPr>
              <w:t>Жоспар</w:t>
            </w:r>
            <w:r w:rsidRPr="000B6E48">
              <w:rPr>
                <w:b/>
                <w:bCs/>
                <w:sz w:val="24"/>
                <w:szCs w:val="24"/>
              </w:rPr>
              <w:t>,</w:t>
            </w:r>
            <w:r w:rsidRPr="000B6E48">
              <w:rPr>
                <w:b/>
                <w:bCs/>
                <w:sz w:val="24"/>
                <w:szCs w:val="24"/>
              </w:rPr>
              <w:br/>
              <w:t>млн. те</w:t>
            </w:r>
            <w:r w:rsidRPr="000B6E48">
              <w:rPr>
                <w:b/>
                <w:bCs/>
                <w:sz w:val="24"/>
                <w:szCs w:val="24"/>
                <w:lang w:val="kk-KZ"/>
              </w:rPr>
              <w:t>ң</w:t>
            </w:r>
            <w:r w:rsidRPr="000B6E48">
              <w:rPr>
                <w:b/>
                <w:bCs/>
                <w:sz w:val="24"/>
                <w:szCs w:val="24"/>
              </w:rPr>
              <w:t>ге</w:t>
            </w:r>
          </w:p>
        </w:tc>
        <w:tc>
          <w:tcPr>
            <w:tcW w:w="2410" w:type="dxa"/>
            <w:tcMar>
              <w:top w:w="15" w:type="dxa"/>
              <w:left w:w="15" w:type="dxa"/>
              <w:bottom w:w="15" w:type="dxa"/>
              <w:right w:w="15" w:type="dxa"/>
            </w:tcMar>
            <w:vAlign w:val="center"/>
          </w:tcPr>
          <w:p w:rsidR="00BE4B13" w:rsidRPr="000B6E48" w:rsidRDefault="00BE4B13" w:rsidP="00125575">
            <w:pPr>
              <w:tabs>
                <w:tab w:val="left" w:pos="1210"/>
              </w:tabs>
              <w:jc w:val="center"/>
              <w:rPr>
                <w:b/>
                <w:bCs/>
                <w:sz w:val="24"/>
                <w:szCs w:val="24"/>
              </w:rPr>
            </w:pPr>
            <w:r w:rsidRPr="000B6E48">
              <w:rPr>
                <w:b/>
                <w:bCs/>
                <w:sz w:val="24"/>
                <w:szCs w:val="24"/>
                <w:lang w:val="kk-KZ"/>
              </w:rPr>
              <w:t>Нақты</w:t>
            </w:r>
            <w:r w:rsidRPr="000B6E48">
              <w:rPr>
                <w:b/>
                <w:bCs/>
                <w:sz w:val="24"/>
                <w:szCs w:val="24"/>
              </w:rPr>
              <w:t>,</w:t>
            </w:r>
            <w:r w:rsidRPr="000B6E48">
              <w:rPr>
                <w:b/>
                <w:bCs/>
                <w:sz w:val="24"/>
                <w:szCs w:val="24"/>
              </w:rPr>
              <w:br/>
              <w:t>млн. те</w:t>
            </w:r>
            <w:r w:rsidRPr="000B6E48">
              <w:rPr>
                <w:b/>
                <w:bCs/>
                <w:sz w:val="24"/>
                <w:szCs w:val="24"/>
                <w:lang w:val="kk-KZ"/>
              </w:rPr>
              <w:t>ң</w:t>
            </w:r>
            <w:r w:rsidRPr="000B6E48">
              <w:rPr>
                <w:b/>
                <w:bCs/>
                <w:sz w:val="24"/>
                <w:szCs w:val="24"/>
              </w:rPr>
              <w:t>ге</w:t>
            </w:r>
          </w:p>
        </w:tc>
        <w:tc>
          <w:tcPr>
            <w:tcW w:w="5832" w:type="dxa"/>
            <w:tcMar>
              <w:top w:w="15" w:type="dxa"/>
              <w:left w:w="15" w:type="dxa"/>
              <w:bottom w:w="15" w:type="dxa"/>
              <w:right w:w="15" w:type="dxa"/>
            </w:tcMar>
            <w:vAlign w:val="center"/>
          </w:tcPr>
          <w:p w:rsidR="00BE4B13" w:rsidRPr="000B6E48" w:rsidRDefault="00BE4B13" w:rsidP="00125575">
            <w:pPr>
              <w:tabs>
                <w:tab w:val="left" w:pos="1210"/>
              </w:tabs>
              <w:jc w:val="center"/>
              <w:rPr>
                <w:b/>
                <w:bCs/>
                <w:sz w:val="24"/>
                <w:szCs w:val="24"/>
              </w:rPr>
            </w:pPr>
            <w:r w:rsidRPr="000B6E48">
              <w:rPr>
                <w:b/>
                <w:bCs/>
                <w:sz w:val="24"/>
                <w:szCs w:val="24"/>
              </w:rPr>
              <w:t>Пайдаланбау себептері</w:t>
            </w:r>
          </w:p>
        </w:tc>
      </w:tr>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
              <w:jc w:val="center"/>
              <w:rPr>
                <w:bCs/>
                <w:sz w:val="24"/>
                <w:szCs w:val="24"/>
              </w:rPr>
            </w:pPr>
            <w:bookmarkStart w:id="1" w:name="z902"/>
            <w:r w:rsidRPr="000B6E48">
              <w:rPr>
                <w:bCs/>
                <w:sz w:val="24"/>
                <w:szCs w:val="24"/>
              </w:rPr>
              <w:t>1</w:t>
            </w:r>
            <w:bookmarkEnd w:id="1"/>
          </w:p>
        </w:tc>
        <w:tc>
          <w:tcPr>
            <w:tcW w:w="2268" w:type="dxa"/>
            <w:tcMar>
              <w:top w:w="15" w:type="dxa"/>
              <w:left w:w="15" w:type="dxa"/>
              <w:bottom w:w="15" w:type="dxa"/>
              <w:right w:w="15" w:type="dxa"/>
            </w:tcMar>
            <w:vAlign w:val="center"/>
          </w:tcPr>
          <w:p w:rsidR="00BE4B13" w:rsidRPr="000B6E48" w:rsidRDefault="00BE4B13" w:rsidP="00125575">
            <w:pPr>
              <w:tabs>
                <w:tab w:val="left" w:pos="1210"/>
              </w:tabs>
              <w:ind w:firstLine="7"/>
              <w:jc w:val="center"/>
              <w:rPr>
                <w:bCs/>
                <w:sz w:val="24"/>
                <w:szCs w:val="24"/>
              </w:rPr>
            </w:pPr>
            <w:r w:rsidRPr="000B6E48">
              <w:rPr>
                <w:bCs/>
                <w:sz w:val="24"/>
                <w:szCs w:val="24"/>
              </w:rPr>
              <w:t>2</w:t>
            </w:r>
          </w:p>
        </w:tc>
        <w:tc>
          <w:tcPr>
            <w:tcW w:w="2410" w:type="dxa"/>
            <w:tcMar>
              <w:top w:w="15" w:type="dxa"/>
              <w:left w:w="15" w:type="dxa"/>
              <w:bottom w:w="15" w:type="dxa"/>
              <w:right w:w="15" w:type="dxa"/>
            </w:tcMar>
            <w:vAlign w:val="center"/>
          </w:tcPr>
          <w:p w:rsidR="00BE4B13" w:rsidRPr="000B6E48" w:rsidRDefault="00BE4B13" w:rsidP="00125575">
            <w:pPr>
              <w:tabs>
                <w:tab w:val="left" w:pos="1210"/>
              </w:tabs>
              <w:ind w:firstLine="7"/>
              <w:jc w:val="center"/>
              <w:rPr>
                <w:bCs/>
                <w:sz w:val="24"/>
                <w:szCs w:val="24"/>
              </w:rPr>
            </w:pPr>
            <w:r w:rsidRPr="000B6E48">
              <w:rPr>
                <w:bCs/>
                <w:sz w:val="24"/>
                <w:szCs w:val="24"/>
              </w:rPr>
              <w:t>3</w:t>
            </w:r>
          </w:p>
        </w:tc>
        <w:tc>
          <w:tcPr>
            <w:tcW w:w="5832" w:type="dxa"/>
            <w:tcMar>
              <w:top w:w="15" w:type="dxa"/>
              <w:left w:w="15" w:type="dxa"/>
              <w:bottom w:w="15" w:type="dxa"/>
              <w:right w:w="15" w:type="dxa"/>
            </w:tcMar>
            <w:vAlign w:val="center"/>
          </w:tcPr>
          <w:p w:rsidR="00BE4B13" w:rsidRPr="000B6E48" w:rsidRDefault="00BE4B13" w:rsidP="00125575">
            <w:pPr>
              <w:tabs>
                <w:tab w:val="left" w:pos="1210"/>
              </w:tabs>
              <w:ind w:firstLine="7"/>
              <w:jc w:val="center"/>
              <w:rPr>
                <w:bCs/>
                <w:sz w:val="24"/>
                <w:szCs w:val="24"/>
              </w:rPr>
            </w:pPr>
            <w:r w:rsidRPr="000B6E48">
              <w:rPr>
                <w:bCs/>
                <w:sz w:val="24"/>
                <w:szCs w:val="24"/>
              </w:rPr>
              <w:t>4</w:t>
            </w:r>
          </w:p>
        </w:tc>
      </w:tr>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r w:rsidRPr="000B6E48">
              <w:rPr>
                <w:sz w:val="24"/>
                <w:szCs w:val="24"/>
              </w:rPr>
              <w:t>1 міндет</w:t>
            </w:r>
            <w:bookmarkStart w:id="2" w:name="z903"/>
            <w:bookmarkEnd w:id="2"/>
          </w:p>
        </w:tc>
        <w:tc>
          <w:tcPr>
            <w:tcW w:w="2268" w:type="dxa"/>
            <w:tcMar>
              <w:top w:w="15" w:type="dxa"/>
              <w:left w:w="15" w:type="dxa"/>
              <w:bottom w:w="15" w:type="dxa"/>
              <w:right w:w="15" w:type="dxa"/>
            </w:tcMar>
            <w:vAlign w:val="center"/>
          </w:tcPr>
          <w:p w:rsidR="00BE4B13" w:rsidRPr="000B6E48" w:rsidRDefault="00BE4B13" w:rsidP="00125575">
            <w:pPr>
              <w:tabs>
                <w:tab w:val="left" w:pos="1210"/>
              </w:tabs>
              <w:jc w:val="center"/>
              <w:rPr>
                <w:sz w:val="24"/>
                <w:szCs w:val="24"/>
              </w:rPr>
            </w:pPr>
            <w:r w:rsidRPr="000B6E48">
              <w:rPr>
                <w:sz w:val="24"/>
                <w:szCs w:val="24"/>
              </w:rPr>
              <w:t xml:space="preserve">3 711 075,0 </w:t>
            </w:r>
            <w:r w:rsidRPr="000B6E48">
              <w:rPr>
                <w:sz w:val="24"/>
                <w:szCs w:val="24"/>
                <w:lang w:val="kk-KZ"/>
              </w:rPr>
              <w:t>мың</w:t>
            </w:r>
            <w:r w:rsidRPr="000B6E48">
              <w:rPr>
                <w:sz w:val="24"/>
                <w:szCs w:val="24"/>
              </w:rPr>
              <w:t>. тг.</w:t>
            </w:r>
          </w:p>
        </w:tc>
        <w:tc>
          <w:tcPr>
            <w:tcW w:w="2410" w:type="dxa"/>
            <w:tcMar>
              <w:top w:w="15" w:type="dxa"/>
              <w:left w:w="15" w:type="dxa"/>
              <w:bottom w:w="15" w:type="dxa"/>
              <w:right w:w="15" w:type="dxa"/>
            </w:tcMar>
            <w:vAlign w:val="center"/>
          </w:tcPr>
          <w:p w:rsidR="00BE4B13" w:rsidRPr="000B6E48" w:rsidRDefault="00BE4B13" w:rsidP="00125575">
            <w:pPr>
              <w:tabs>
                <w:tab w:val="left" w:pos="1210"/>
              </w:tabs>
              <w:jc w:val="center"/>
              <w:rPr>
                <w:sz w:val="24"/>
                <w:szCs w:val="24"/>
              </w:rPr>
            </w:pPr>
            <w:r w:rsidRPr="000B6E48">
              <w:rPr>
                <w:sz w:val="24"/>
                <w:szCs w:val="24"/>
              </w:rPr>
              <w:t xml:space="preserve">3 338 211,6 </w:t>
            </w:r>
            <w:r w:rsidRPr="000B6E48">
              <w:rPr>
                <w:sz w:val="24"/>
                <w:szCs w:val="24"/>
                <w:lang w:val="kk-KZ"/>
              </w:rPr>
              <w:t>мың</w:t>
            </w:r>
            <w:r w:rsidRPr="000B6E48">
              <w:rPr>
                <w:sz w:val="24"/>
                <w:szCs w:val="24"/>
              </w:rPr>
              <w:t>. тг.</w:t>
            </w:r>
          </w:p>
        </w:tc>
        <w:tc>
          <w:tcPr>
            <w:tcW w:w="5832"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p>
        </w:tc>
      </w:tr>
      <w:tr w:rsidR="00BE4B13" w:rsidRPr="008634E3"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lang w:val="kk-KZ"/>
              </w:rPr>
            </w:pPr>
            <w:r w:rsidRPr="000B6E48">
              <w:rPr>
                <w:sz w:val="24"/>
                <w:szCs w:val="24"/>
              </w:rPr>
              <w:t>Республикалық бюджет</w:t>
            </w:r>
          </w:p>
        </w:tc>
        <w:tc>
          <w:tcPr>
            <w:tcW w:w="2268" w:type="dxa"/>
            <w:tcMar>
              <w:top w:w="15" w:type="dxa"/>
              <w:left w:w="15" w:type="dxa"/>
              <w:bottom w:w="15" w:type="dxa"/>
              <w:right w:w="15" w:type="dxa"/>
            </w:tcMar>
          </w:tcPr>
          <w:p w:rsidR="00BE4B13" w:rsidRPr="000B6E48" w:rsidRDefault="00BE4B13" w:rsidP="00125575">
            <w:pPr>
              <w:jc w:val="center"/>
              <w:rPr>
                <w:sz w:val="24"/>
                <w:szCs w:val="24"/>
                <w:lang w:val="kk-KZ"/>
              </w:rPr>
            </w:pPr>
            <w:r w:rsidRPr="000B6E48">
              <w:rPr>
                <w:sz w:val="24"/>
                <w:szCs w:val="24"/>
              </w:rPr>
              <w:t>3 711</w:t>
            </w:r>
            <w:r w:rsidRPr="000B6E48">
              <w:rPr>
                <w:sz w:val="24"/>
                <w:szCs w:val="24"/>
                <w:lang w:val="en-US"/>
              </w:rPr>
              <w:t> </w:t>
            </w:r>
            <w:r w:rsidRPr="000B6E48">
              <w:rPr>
                <w:sz w:val="24"/>
                <w:szCs w:val="24"/>
              </w:rPr>
              <w:t xml:space="preserve">075,0 </w:t>
            </w:r>
            <w:r w:rsidRPr="000B6E48">
              <w:rPr>
                <w:sz w:val="24"/>
                <w:szCs w:val="24"/>
                <w:lang w:val="kk-KZ"/>
              </w:rPr>
              <w:t>мың</w:t>
            </w:r>
            <w:r w:rsidRPr="000B6E48">
              <w:rPr>
                <w:sz w:val="24"/>
                <w:szCs w:val="24"/>
              </w:rPr>
              <w:t>. тг.</w:t>
            </w:r>
          </w:p>
        </w:tc>
        <w:tc>
          <w:tcPr>
            <w:tcW w:w="2410" w:type="dxa"/>
            <w:tcMar>
              <w:top w:w="15" w:type="dxa"/>
              <w:left w:w="15" w:type="dxa"/>
              <w:bottom w:w="15" w:type="dxa"/>
              <w:right w:w="15" w:type="dxa"/>
            </w:tcMar>
          </w:tcPr>
          <w:p w:rsidR="00BE4B13" w:rsidRPr="000B6E48" w:rsidRDefault="00BE4B13" w:rsidP="00125575">
            <w:pPr>
              <w:jc w:val="center"/>
              <w:rPr>
                <w:sz w:val="24"/>
                <w:szCs w:val="24"/>
              </w:rPr>
            </w:pPr>
            <w:r w:rsidRPr="000B6E48">
              <w:rPr>
                <w:sz w:val="24"/>
                <w:szCs w:val="24"/>
              </w:rPr>
              <w:t xml:space="preserve">3 338 211,6 </w:t>
            </w:r>
            <w:r w:rsidRPr="000B6E48">
              <w:rPr>
                <w:sz w:val="24"/>
                <w:szCs w:val="24"/>
                <w:lang w:val="kk-KZ"/>
              </w:rPr>
              <w:t>мың</w:t>
            </w:r>
            <w:r w:rsidRPr="000B6E48">
              <w:rPr>
                <w:sz w:val="24"/>
                <w:szCs w:val="24"/>
              </w:rPr>
              <w:t>. тг.</w:t>
            </w:r>
          </w:p>
        </w:tc>
        <w:tc>
          <w:tcPr>
            <w:tcW w:w="5832" w:type="dxa"/>
            <w:tcMar>
              <w:top w:w="15" w:type="dxa"/>
              <w:left w:w="15" w:type="dxa"/>
              <w:bottom w:w="15" w:type="dxa"/>
              <w:right w:w="15" w:type="dxa"/>
            </w:tcMar>
          </w:tcPr>
          <w:p w:rsidR="00BE4B13" w:rsidRPr="000B6E48" w:rsidRDefault="00BE4B13" w:rsidP="00125575">
            <w:pPr>
              <w:tabs>
                <w:tab w:val="left" w:pos="1210"/>
              </w:tabs>
              <w:jc w:val="both"/>
              <w:rPr>
                <w:bCs/>
                <w:sz w:val="24"/>
                <w:szCs w:val="24"/>
                <w:lang w:val="kk-KZ"/>
              </w:rPr>
            </w:pPr>
            <w:r w:rsidRPr="000B6E48">
              <w:rPr>
                <w:bCs/>
                <w:sz w:val="24"/>
                <w:szCs w:val="24"/>
                <w:lang w:val="kk-KZ"/>
              </w:rPr>
              <w:t>Игеру 3 338 211,6 мың теңгені құрады., қалдық 372 863,4 мың теңге, оның ішінде:</w:t>
            </w:r>
          </w:p>
          <w:p w:rsidR="00BE4B13" w:rsidRPr="000B6E48" w:rsidRDefault="00BE4B13" w:rsidP="00125575">
            <w:pPr>
              <w:tabs>
                <w:tab w:val="left" w:pos="1210"/>
              </w:tabs>
              <w:jc w:val="both"/>
              <w:rPr>
                <w:bCs/>
                <w:i/>
                <w:sz w:val="24"/>
                <w:szCs w:val="24"/>
                <w:lang w:val="kk-KZ"/>
              </w:rPr>
            </w:pPr>
            <w:r w:rsidRPr="000B6E48">
              <w:rPr>
                <w:bCs/>
                <w:i/>
                <w:sz w:val="24"/>
                <w:szCs w:val="24"/>
                <w:lang w:val="kk-KZ"/>
              </w:rPr>
              <w:t>– 183 563,4 мың теңге-Қостанай облысы мен Алматы қаласында бюджет қаражатын үнемдеу (жоспарланғанға қарағанда, бюджет қаражатын алушылардың нақты санының азаюы);</w:t>
            </w:r>
          </w:p>
          <w:p w:rsidR="00BE4B13" w:rsidRPr="000B6E48" w:rsidRDefault="00BE4B13" w:rsidP="00125575">
            <w:pPr>
              <w:tabs>
                <w:tab w:val="left" w:pos="1210"/>
              </w:tabs>
              <w:jc w:val="both"/>
              <w:rPr>
                <w:bCs/>
                <w:i/>
                <w:sz w:val="24"/>
                <w:szCs w:val="24"/>
                <w:lang w:val="kk-KZ"/>
              </w:rPr>
            </w:pPr>
            <w:r w:rsidRPr="000B6E48">
              <w:rPr>
                <w:bCs/>
                <w:i/>
                <w:sz w:val="24"/>
                <w:szCs w:val="24"/>
                <w:lang w:val="kk-KZ"/>
              </w:rPr>
              <w:t>– 188 977,0 мың теңге-</w:t>
            </w:r>
            <w:r w:rsidRPr="000B6E48">
              <w:rPr>
                <w:bCs/>
                <w:i/>
                <w:sz w:val="24"/>
                <w:szCs w:val="24"/>
                <w:lang w:val="kk-KZ"/>
              </w:rPr>
              <w:br/>
              <w:t>Нұр-Сұлтан қаласында конкурстық рәсімдерді ұзақ өткізу;</w:t>
            </w:r>
          </w:p>
          <w:p w:rsidR="00BE4B13" w:rsidRPr="000B6E48" w:rsidRDefault="00BE4B13" w:rsidP="00125575">
            <w:pPr>
              <w:tabs>
                <w:tab w:val="left" w:pos="1210"/>
              </w:tabs>
              <w:jc w:val="both"/>
              <w:rPr>
                <w:bCs/>
                <w:sz w:val="24"/>
                <w:szCs w:val="24"/>
                <w:lang w:val="kk-KZ"/>
              </w:rPr>
            </w:pPr>
            <w:r w:rsidRPr="000B6E48">
              <w:rPr>
                <w:bCs/>
                <w:i/>
                <w:sz w:val="24"/>
                <w:szCs w:val="24"/>
                <w:lang w:val="kk-KZ"/>
              </w:rPr>
              <w:t>– 323,0 мың теңге-төлем нақты көрсетілген қызметтер көлемі үшін жүргізілді Алматы обл.</w:t>
            </w:r>
          </w:p>
        </w:tc>
      </w:tr>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lang w:val="kk-KZ"/>
              </w:rPr>
            </w:pPr>
            <w:r w:rsidRPr="000B6E48">
              <w:rPr>
                <w:sz w:val="24"/>
                <w:szCs w:val="24"/>
              </w:rPr>
              <w:t>Жергілікті бюджет</w:t>
            </w:r>
          </w:p>
        </w:tc>
        <w:tc>
          <w:tcPr>
            <w:tcW w:w="2268" w:type="dxa"/>
            <w:tcMar>
              <w:top w:w="15" w:type="dxa"/>
              <w:left w:w="15" w:type="dxa"/>
              <w:bottom w:w="15" w:type="dxa"/>
              <w:right w:w="15" w:type="dxa"/>
            </w:tcMar>
            <w:vAlign w:val="center"/>
          </w:tcPr>
          <w:p w:rsidR="00BE4B13" w:rsidRPr="000B6E48" w:rsidRDefault="00BE4B13" w:rsidP="00125575">
            <w:pPr>
              <w:tabs>
                <w:tab w:val="left" w:pos="1210"/>
              </w:tabs>
              <w:ind w:firstLine="709"/>
              <w:jc w:val="center"/>
              <w:rPr>
                <w:sz w:val="24"/>
                <w:szCs w:val="24"/>
              </w:rPr>
            </w:pPr>
            <w:r w:rsidRPr="000B6E48">
              <w:rPr>
                <w:sz w:val="24"/>
                <w:szCs w:val="24"/>
              </w:rPr>
              <w:t xml:space="preserve">0,0 </w:t>
            </w:r>
            <w:r w:rsidRPr="000B6E48">
              <w:rPr>
                <w:sz w:val="24"/>
                <w:szCs w:val="24"/>
                <w:lang w:val="kk-KZ"/>
              </w:rPr>
              <w:t>мың</w:t>
            </w:r>
            <w:r w:rsidRPr="000B6E48">
              <w:rPr>
                <w:sz w:val="24"/>
                <w:szCs w:val="24"/>
              </w:rPr>
              <w:t xml:space="preserve"> т.г.</w:t>
            </w:r>
          </w:p>
        </w:tc>
        <w:tc>
          <w:tcPr>
            <w:tcW w:w="2410" w:type="dxa"/>
            <w:tcMar>
              <w:top w:w="15" w:type="dxa"/>
              <w:left w:w="15" w:type="dxa"/>
              <w:bottom w:w="15" w:type="dxa"/>
              <w:right w:w="15" w:type="dxa"/>
            </w:tcMar>
            <w:vAlign w:val="center"/>
          </w:tcPr>
          <w:p w:rsidR="00BE4B13" w:rsidRPr="000B6E48" w:rsidRDefault="00BE4B13" w:rsidP="00125575">
            <w:pPr>
              <w:tabs>
                <w:tab w:val="left" w:pos="1210"/>
              </w:tabs>
              <w:ind w:firstLine="709"/>
              <w:jc w:val="center"/>
              <w:rPr>
                <w:sz w:val="24"/>
                <w:szCs w:val="24"/>
              </w:rPr>
            </w:pPr>
            <w:r w:rsidRPr="000B6E48">
              <w:rPr>
                <w:sz w:val="24"/>
                <w:szCs w:val="24"/>
              </w:rPr>
              <w:t xml:space="preserve">0,0 </w:t>
            </w:r>
            <w:r w:rsidRPr="000B6E48">
              <w:rPr>
                <w:sz w:val="24"/>
                <w:szCs w:val="24"/>
                <w:lang w:val="kk-KZ"/>
              </w:rPr>
              <w:t>мың</w:t>
            </w:r>
            <w:r w:rsidRPr="000B6E48">
              <w:rPr>
                <w:sz w:val="24"/>
                <w:szCs w:val="24"/>
              </w:rPr>
              <w:t xml:space="preserve"> тг.</w:t>
            </w:r>
          </w:p>
        </w:tc>
        <w:tc>
          <w:tcPr>
            <w:tcW w:w="5832"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p>
        </w:tc>
      </w:tr>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r w:rsidRPr="000B6E48">
              <w:rPr>
                <w:sz w:val="24"/>
                <w:szCs w:val="24"/>
              </w:rPr>
              <w:t>Бюджеттен тыс қаражат</w:t>
            </w:r>
          </w:p>
        </w:tc>
        <w:tc>
          <w:tcPr>
            <w:tcW w:w="2268" w:type="dxa"/>
            <w:tcMar>
              <w:top w:w="15" w:type="dxa"/>
              <w:left w:w="15" w:type="dxa"/>
              <w:bottom w:w="15" w:type="dxa"/>
              <w:right w:w="15" w:type="dxa"/>
            </w:tcMar>
            <w:vAlign w:val="center"/>
          </w:tcPr>
          <w:p w:rsidR="00BE4B13" w:rsidRPr="000B6E48" w:rsidRDefault="00BE4B13" w:rsidP="00125575">
            <w:pPr>
              <w:tabs>
                <w:tab w:val="left" w:pos="1210"/>
              </w:tabs>
              <w:ind w:firstLine="709"/>
              <w:jc w:val="center"/>
              <w:rPr>
                <w:sz w:val="24"/>
                <w:szCs w:val="24"/>
              </w:rPr>
            </w:pPr>
            <w:r w:rsidRPr="000B6E48">
              <w:rPr>
                <w:sz w:val="24"/>
                <w:szCs w:val="24"/>
              </w:rPr>
              <w:t xml:space="preserve">0,0 </w:t>
            </w:r>
            <w:r w:rsidRPr="000B6E48">
              <w:rPr>
                <w:sz w:val="24"/>
                <w:szCs w:val="24"/>
                <w:lang w:val="kk-KZ"/>
              </w:rPr>
              <w:t>мың</w:t>
            </w:r>
            <w:r w:rsidRPr="000B6E48">
              <w:rPr>
                <w:sz w:val="24"/>
                <w:szCs w:val="24"/>
              </w:rPr>
              <w:t xml:space="preserve"> т.г.</w:t>
            </w:r>
          </w:p>
        </w:tc>
        <w:tc>
          <w:tcPr>
            <w:tcW w:w="2410" w:type="dxa"/>
            <w:tcMar>
              <w:top w:w="15" w:type="dxa"/>
              <w:left w:w="15" w:type="dxa"/>
              <w:bottom w:w="15" w:type="dxa"/>
              <w:right w:w="15" w:type="dxa"/>
            </w:tcMar>
            <w:vAlign w:val="center"/>
          </w:tcPr>
          <w:p w:rsidR="00BE4B13" w:rsidRPr="000B6E48" w:rsidRDefault="00BE4B13" w:rsidP="00125575">
            <w:pPr>
              <w:tabs>
                <w:tab w:val="left" w:pos="1210"/>
              </w:tabs>
              <w:ind w:firstLine="709"/>
              <w:jc w:val="center"/>
              <w:rPr>
                <w:sz w:val="24"/>
                <w:szCs w:val="24"/>
              </w:rPr>
            </w:pPr>
            <w:r w:rsidRPr="000B6E48">
              <w:rPr>
                <w:sz w:val="24"/>
                <w:szCs w:val="24"/>
              </w:rPr>
              <w:t xml:space="preserve">0,0 </w:t>
            </w:r>
            <w:r w:rsidRPr="000B6E48">
              <w:rPr>
                <w:sz w:val="24"/>
                <w:szCs w:val="24"/>
                <w:lang w:val="kk-KZ"/>
              </w:rPr>
              <w:t>мың</w:t>
            </w:r>
            <w:r w:rsidRPr="000B6E48">
              <w:rPr>
                <w:sz w:val="24"/>
                <w:szCs w:val="24"/>
              </w:rPr>
              <w:t xml:space="preserve"> т.г.</w:t>
            </w:r>
          </w:p>
        </w:tc>
        <w:tc>
          <w:tcPr>
            <w:tcW w:w="5832"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p>
        </w:tc>
      </w:tr>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lang w:val="kk-KZ"/>
              </w:rPr>
            </w:pPr>
            <w:r w:rsidRPr="000B6E48">
              <w:rPr>
                <w:sz w:val="24"/>
                <w:szCs w:val="24"/>
                <w:lang w:val="kk-KZ"/>
              </w:rPr>
              <w:t>2 міндет</w:t>
            </w:r>
          </w:p>
        </w:tc>
        <w:tc>
          <w:tcPr>
            <w:tcW w:w="2268" w:type="dxa"/>
            <w:tcMar>
              <w:top w:w="15" w:type="dxa"/>
              <w:left w:w="15" w:type="dxa"/>
              <w:bottom w:w="15" w:type="dxa"/>
              <w:right w:w="15" w:type="dxa"/>
            </w:tcMar>
          </w:tcPr>
          <w:p w:rsidR="00BE4B13" w:rsidRPr="000B6E48" w:rsidRDefault="00BE4B13" w:rsidP="00125575">
            <w:pPr>
              <w:jc w:val="center"/>
              <w:rPr>
                <w:sz w:val="24"/>
                <w:szCs w:val="24"/>
              </w:rPr>
            </w:pPr>
            <w:r w:rsidRPr="000B6E48">
              <w:rPr>
                <w:sz w:val="24"/>
                <w:szCs w:val="24"/>
              </w:rPr>
              <w:t xml:space="preserve">213 323,0 </w:t>
            </w:r>
            <w:r w:rsidRPr="000B6E48">
              <w:rPr>
                <w:sz w:val="24"/>
                <w:szCs w:val="24"/>
                <w:lang w:val="kk-KZ"/>
              </w:rPr>
              <w:t xml:space="preserve">мың </w:t>
            </w:r>
            <w:r w:rsidRPr="000B6E48">
              <w:rPr>
                <w:sz w:val="24"/>
                <w:szCs w:val="24"/>
              </w:rPr>
              <w:t>тг.</w:t>
            </w:r>
          </w:p>
        </w:tc>
        <w:tc>
          <w:tcPr>
            <w:tcW w:w="2410" w:type="dxa"/>
            <w:tcMar>
              <w:top w:w="15" w:type="dxa"/>
              <w:left w:w="15" w:type="dxa"/>
              <w:bottom w:w="15" w:type="dxa"/>
              <w:right w:w="15" w:type="dxa"/>
            </w:tcMar>
          </w:tcPr>
          <w:p w:rsidR="00BE4B13" w:rsidRPr="000B6E48" w:rsidRDefault="00BE4B13" w:rsidP="00125575">
            <w:pPr>
              <w:tabs>
                <w:tab w:val="left" w:pos="1210"/>
              </w:tabs>
              <w:jc w:val="center"/>
              <w:rPr>
                <w:bCs/>
                <w:sz w:val="24"/>
                <w:szCs w:val="24"/>
              </w:rPr>
            </w:pPr>
            <w:r w:rsidRPr="000B6E48">
              <w:rPr>
                <w:bCs/>
                <w:sz w:val="24"/>
                <w:szCs w:val="24"/>
              </w:rPr>
              <w:t xml:space="preserve">222 057,0 </w:t>
            </w:r>
            <w:r w:rsidRPr="000B6E48">
              <w:rPr>
                <w:sz w:val="24"/>
                <w:szCs w:val="24"/>
                <w:lang w:val="kk-KZ"/>
              </w:rPr>
              <w:t>мың</w:t>
            </w:r>
            <w:r w:rsidRPr="000B6E48">
              <w:rPr>
                <w:bCs/>
                <w:sz w:val="24"/>
                <w:szCs w:val="24"/>
              </w:rPr>
              <w:t xml:space="preserve"> тг.</w:t>
            </w:r>
          </w:p>
        </w:tc>
        <w:tc>
          <w:tcPr>
            <w:tcW w:w="5832"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p>
        </w:tc>
      </w:tr>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r w:rsidRPr="000B6E48">
              <w:rPr>
                <w:sz w:val="24"/>
                <w:szCs w:val="24"/>
              </w:rPr>
              <w:t>Республикалық бюджет</w:t>
            </w:r>
          </w:p>
        </w:tc>
        <w:tc>
          <w:tcPr>
            <w:tcW w:w="2268" w:type="dxa"/>
            <w:tcMar>
              <w:top w:w="15" w:type="dxa"/>
              <w:left w:w="15" w:type="dxa"/>
              <w:bottom w:w="15" w:type="dxa"/>
              <w:right w:w="15" w:type="dxa"/>
            </w:tcMar>
          </w:tcPr>
          <w:p w:rsidR="00BE4B13" w:rsidRPr="000B6E48" w:rsidRDefault="00BE4B13" w:rsidP="00125575">
            <w:pPr>
              <w:jc w:val="center"/>
              <w:rPr>
                <w:sz w:val="24"/>
                <w:szCs w:val="24"/>
              </w:rPr>
            </w:pPr>
            <w:r w:rsidRPr="000B6E48">
              <w:rPr>
                <w:sz w:val="24"/>
                <w:szCs w:val="24"/>
              </w:rPr>
              <w:t xml:space="preserve">213 323,0 </w:t>
            </w:r>
            <w:r w:rsidRPr="000B6E48">
              <w:rPr>
                <w:sz w:val="24"/>
                <w:szCs w:val="24"/>
                <w:lang w:val="kk-KZ"/>
              </w:rPr>
              <w:t xml:space="preserve">мың </w:t>
            </w:r>
            <w:r w:rsidRPr="000B6E48">
              <w:rPr>
                <w:sz w:val="24"/>
                <w:szCs w:val="24"/>
              </w:rPr>
              <w:t>тг.</w:t>
            </w:r>
          </w:p>
        </w:tc>
        <w:tc>
          <w:tcPr>
            <w:tcW w:w="2410" w:type="dxa"/>
            <w:tcMar>
              <w:top w:w="15" w:type="dxa"/>
              <w:left w:w="15" w:type="dxa"/>
              <w:bottom w:w="15" w:type="dxa"/>
              <w:right w:w="15" w:type="dxa"/>
            </w:tcMar>
          </w:tcPr>
          <w:p w:rsidR="00BE4B13" w:rsidRPr="000B6E48" w:rsidRDefault="00BE4B13" w:rsidP="00125575">
            <w:pPr>
              <w:tabs>
                <w:tab w:val="left" w:pos="1210"/>
              </w:tabs>
              <w:jc w:val="center"/>
              <w:rPr>
                <w:bCs/>
                <w:sz w:val="24"/>
                <w:szCs w:val="24"/>
              </w:rPr>
            </w:pPr>
            <w:r w:rsidRPr="000B6E48">
              <w:rPr>
                <w:bCs/>
                <w:sz w:val="24"/>
                <w:szCs w:val="24"/>
              </w:rPr>
              <w:t xml:space="preserve">222 057,0 </w:t>
            </w:r>
            <w:r w:rsidRPr="000B6E48">
              <w:rPr>
                <w:sz w:val="24"/>
                <w:szCs w:val="24"/>
                <w:lang w:val="kk-KZ"/>
              </w:rPr>
              <w:t>мың</w:t>
            </w:r>
            <w:r w:rsidRPr="000B6E48">
              <w:rPr>
                <w:bCs/>
                <w:sz w:val="24"/>
                <w:szCs w:val="24"/>
              </w:rPr>
              <w:t xml:space="preserve"> тг.</w:t>
            </w:r>
          </w:p>
        </w:tc>
        <w:tc>
          <w:tcPr>
            <w:tcW w:w="5832" w:type="dxa"/>
            <w:tcMar>
              <w:top w:w="15" w:type="dxa"/>
              <w:left w:w="15" w:type="dxa"/>
              <w:bottom w:w="15" w:type="dxa"/>
              <w:right w:w="15" w:type="dxa"/>
            </w:tcMar>
            <w:vAlign w:val="center"/>
          </w:tcPr>
          <w:p w:rsidR="00BE4B13" w:rsidRPr="000B6E48" w:rsidRDefault="00BE4B13" w:rsidP="00125575">
            <w:pPr>
              <w:tabs>
                <w:tab w:val="left" w:pos="1210"/>
              </w:tabs>
              <w:jc w:val="both"/>
              <w:rPr>
                <w:i/>
                <w:sz w:val="24"/>
                <w:szCs w:val="24"/>
                <w:lang w:val="kk-KZ"/>
              </w:rPr>
            </w:pPr>
            <w:r w:rsidRPr="000B6E48">
              <w:rPr>
                <w:i/>
                <w:sz w:val="24"/>
                <w:szCs w:val="24"/>
                <w:lang w:val="kk-KZ"/>
              </w:rPr>
              <w:t>2021 жылғы 5 сәуірдегі №34/ГЗ шартына 2021 жылғы 23 желтоқсандағы №1 қосымша келісіммен іс-шара бойынша сома 8 734,0 мың теңгеге ұлғайды.</w:t>
            </w:r>
          </w:p>
        </w:tc>
      </w:tr>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lang w:val="kk-KZ"/>
              </w:rPr>
            </w:pPr>
            <w:r w:rsidRPr="000B6E48">
              <w:rPr>
                <w:sz w:val="24"/>
                <w:szCs w:val="24"/>
              </w:rPr>
              <w:t>Жергілікті бюджет</w:t>
            </w:r>
          </w:p>
        </w:tc>
        <w:tc>
          <w:tcPr>
            <w:tcW w:w="2268" w:type="dxa"/>
            <w:tcMar>
              <w:top w:w="15" w:type="dxa"/>
              <w:left w:w="15" w:type="dxa"/>
              <w:bottom w:w="15" w:type="dxa"/>
              <w:right w:w="15" w:type="dxa"/>
            </w:tcMar>
          </w:tcPr>
          <w:p w:rsidR="00BE4B13" w:rsidRPr="000B6E48" w:rsidRDefault="00BE4B13" w:rsidP="00125575">
            <w:pPr>
              <w:jc w:val="center"/>
              <w:rPr>
                <w:sz w:val="24"/>
                <w:szCs w:val="24"/>
              </w:rPr>
            </w:pPr>
            <w:r w:rsidRPr="000B6E48">
              <w:rPr>
                <w:sz w:val="24"/>
                <w:szCs w:val="24"/>
              </w:rPr>
              <w:t xml:space="preserve">0,0 </w:t>
            </w:r>
            <w:r w:rsidRPr="000B6E48">
              <w:rPr>
                <w:sz w:val="24"/>
                <w:szCs w:val="24"/>
                <w:lang w:val="kk-KZ"/>
              </w:rPr>
              <w:t>мың</w:t>
            </w:r>
            <w:r w:rsidRPr="000B6E48">
              <w:rPr>
                <w:sz w:val="24"/>
                <w:szCs w:val="24"/>
              </w:rPr>
              <w:t xml:space="preserve"> т.г.</w:t>
            </w:r>
          </w:p>
        </w:tc>
        <w:tc>
          <w:tcPr>
            <w:tcW w:w="2410" w:type="dxa"/>
            <w:tcMar>
              <w:top w:w="15" w:type="dxa"/>
              <w:left w:w="15" w:type="dxa"/>
              <w:bottom w:w="15" w:type="dxa"/>
              <w:right w:w="15" w:type="dxa"/>
            </w:tcMar>
          </w:tcPr>
          <w:p w:rsidR="00BE4B13" w:rsidRPr="000B6E48" w:rsidRDefault="00BE4B13" w:rsidP="00125575">
            <w:pPr>
              <w:jc w:val="center"/>
              <w:rPr>
                <w:sz w:val="24"/>
                <w:szCs w:val="24"/>
              </w:rPr>
            </w:pPr>
            <w:r w:rsidRPr="000B6E48">
              <w:rPr>
                <w:sz w:val="24"/>
                <w:szCs w:val="24"/>
              </w:rPr>
              <w:t xml:space="preserve">0,0 </w:t>
            </w:r>
            <w:r w:rsidRPr="000B6E48">
              <w:rPr>
                <w:sz w:val="24"/>
                <w:szCs w:val="24"/>
                <w:lang w:val="kk-KZ"/>
              </w:rPr>
              <w:t>мың</w:t>
            </w:r>
            <w:r w:rsidRPr="000B6E48">
              <w:rPr>
                <w:sz w:val="24"/>
                <w:szCs w:val="24"/>
              </w:rPr>
              <w:t xml:space="preserve"> т.г.</w:t>
            </w:r>
          </w:p>
        </w:tc>
        <w:tc>
          <w:tcPr>
            <w:tcW w:w="5832"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p>
        </w:tc>
      </w:tr>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r w:rsidRPr="000B6E48">
              <w:rPr>
                <w:sz w:val="24"/>
                <w:szCs w:val="24"/>
              </w:rPr>
              <w:t>Бюджеттен тыс қаражат</w:t>
            </w:r>
          </w:p>
        </w:tc>
        <w:tc>
          <w:tcPr>
            <w:tcW w:w="2268" w:type="dxa"/>
            <w:tcMar>
              <w:top w:w="15" w:type="dxa"/>
              <w:left w:w="15" w:type="dxa"/>
              <w:bottom w:w="15" w:type="dxa"/>
              <w:right w:w="15" w:type="dxa"/>
            </w:tcMar>
          </w:tcPr>
          <w:p w:rsidR="00BE4B13" w:rsidRPr="000B6E48" w:rsidRDefault="00BE4B13" w:rsidP="00125575">
            <w:pPr>
              <w:jc w:val="center"/>
              <w:rPr>
                <w:sz w:val="24"/>
                <w:szCs w:val="24"/>
              </w:rPr>
            </w:pPr>
            <w:r w:rsidRPr="000B6E48">
              <w:rPr>
                <w:sz w:val="24"/>
                <w:szCs w:val="24"/>
              </w:rPr>
              <w:t xml:space="preserve">0,0 </w:t>
            </w:r>
            <w:r w:rsidRPr="000B6E48">
              <w:rPr>
                <w:sz w:val="24"/>
                <w:szCs w:val="24"/>
                <w:lang w:val="kk-KZ"/>
              </w:rPr>
              <w:t>мың</w:t>
            </w:r>
            <w:r w:rsidRPr="000B6E48">
              <w:rPr>
                <w:sz w:val="24"/>
                <w:szCs w:val="24"/>
              </w:rPr>
              <w:t xml:space="preserve"> т.г.</w:t>
            </w:r>
          </w:p>
        </w:tc>
        <w:tc>
          <w:tcPr>
            <w:tcW w:w="2410" w:type="dxa"/>
            <w:tcMar>
              <w:top w:w="15" w:type="dxa"/>
              <w:left w:w="15" w:type="dxa"/>
              <w:bottom w:w="15" w:type="dxa"/>
              <w:right w:w="15" w:type="dxa"/>
            </w:tcMar>
          </w:tcPr>
          <w:p w:rsidR="00BE4B13" w:rsidRPr="000B6E48" w:rsidRDefault="00BE4B13" w:rsidP="00125575">
            <w:pPr>
              <w:jc w:val="center"/>
              <w:rPr>
                <w:sz w:val="24"/>
                <w:szCs w:val="24"/>
              </w:rPr>
            </w:pPr>
            <w:r w:rsidRPr="000B6E48">
              <w:rPr>
                <w:sz w:val="24"/>
                <w:szCs w:val="24"/>
              </w:rPr>
              <w:t xml:space="preserve">0,0 </w:t>
            </w:r>
            <w:r w:rsidRPr="000B6E48">
              <w:rPr>
                <w:sz w:val="24"/>
                <w:szCs w:val="24"/>
                <w:lang w:val="kk-KZ"/>
              </w:rPr>
              <w:t>мың</w:t>
            </w:r>
            <w:r w:rsidRPr="000B6E48">
              <w:rPr>
                <w:sz w:val="24"/>
                <w:szCs w:val="24"/>
              </w:rPr>
              <w:t xml:space="preserve"> т.г.</w:t>
            </w:r>
          </w:p>
        </w:tc>
        <w:tc>
          <w:tcPr>
            <w:tcW w:w="5832"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p>
        </w:tc>
      </w:tr>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lang w:val="kk-KZ"/>
              </w:rPr>
            </w:pPr>
            <w:r w:rsidRPr="000B6E48">
              <w:rPr>
                <w:sz w:val="24"/>
                <w:szCs w:val="24"/>
              </w:rPr>
              <w:t>3</w:t>
            </w:r>
            <w:r w:rsidRPr="000B6E48">
              <w:rPr>
                <w:sz w:val="24"/>
                <w:szCs w:val="24"/>
                <w:lang w:val="kk-KZ"/>
              </w:rPr>
              <w:t xml:space="preserve"> міндет</w:t>
            </w:r>
          </w:p>
        </w:tc>
        <w:tc>
          <w:tcPr>
            <w:tcW w:w="2268" w:type="dxa"/>
            <w:tcMar>
              <w:top w:w="15" w:type="dxa"/>
              <w:left w:w="15" w:type="dxa"/>
              <w:bottom w:w="15" w:type="dxa"/>
              <w:right w:w="15" w:type="dxa"/>
            </w:tcMar>
            <w:vAlign w:val="center"/>
          </w:tcPr>
          <w:p w:rsidR="00BE4B13" w:rsidRPr="000B6E48" w:rsidRDefault="00BE4B13" w:rsidP="00125575">
            <w:pPr>
              <w:tabs>
                <w:tab w:val="left" w:pos="1210"/>
              </w:tabs>
              <w:jc w:val="center"/>
              <w:rPr>
                <w:sz w:val="24"/>
                <w:szCs w:val="24"/>
              </w:rPr>
            </w:pPr>
            <w:r w:rsidRPr="000B6E48">
              <w:rPr>
                <w:sz w:val="24"/>
                <w:szCs w:val="24"/>
              </w:rPr>
              <w:t xml:space="preserve">133 160 619,0 </w:t>
            </w:r>
            <w:r w:rsidRPr="000B6E48">
              <w:rPr>
                <w:sz w:val="24"/>
                <w:szCs w:val="24"/>
                <w:lang w:val="kk-KZ"/>
              </w:rPr>
              <w:t>мың</w:t>
            </w:r>
            <w:r w:rsidRPr="000B6E48">
              <w:rPr>
                <w:sz w:val="24"/>
                <w:szCs w:val="24"/>
              </w:rPr>
              <w:t xml:space="preserve"> тг.</w:t>
            </w:r>
          </w:p>
        </w:tc>
        <w:tc>
          <w:tcPr>
            <w:tcW w:w="2410" w:type="dxa"/>
            <w:tcMar>
              <w:top w:w="15" w:type="dxa"/>
              <w:left w:w="15" w:type="dxa"/>
              <w:bottom w:w="15" w:type="dxa"/>
              <w:right w:w="15" w:type="dxa"/>
            </w:tcMar>
            <w:vAlign w:val="center"/>
          </w:tcPr>
          <w:p w:rsidR="00BE4B13" w:rsidRPr="000B6E48" w:rsidRDefault="00BE4B13" w:rsidP="00125575">
            <w:pPr>
              <w:tabs>
                <w:tab w:val="left" w:pos="1210"/>
              </w:tabs>
              <w:jc w:val="center"/>
              <w:rPr>
                <w:sz w:val="24"/>
                <w:szCs w:val="24"/>
              </w:rPr>
            </w:pPr>
            <w:r w:rsidRPr="000B6E48">
              <w:rPr>
                <w:sz w:val="24"/>
                <w:szCs w:val="24"/>
              </w:rPr>
              <w:t xml:space="preserve">119 753 351,6 </w:t>
            </w:r>
            <w:r w:rsidRPr="000B6E48">
              <w:rPr>
                <w:sz w:val="24"/>
                <w:szCs w:val="24"/>
                <w:lang w:val="kk-KZ"/>
              </w:rPr>
              <w:t>мың</w:t>
            </w:r>
            <w:r w:rsidRPr="000B6E48">
              <w:rPr>
                <w:sz w:val="24"/>
                <w:szCs w:val="24"/>
              </w:rPr>
              <w:t xml:space="preserve"> тг</w:t>
            </w:r>
          </w:p>
        </w:tc>
        <w:tc>
          <w:tcPr>
            <w:tcW w:w="5832" w:type="dxa"/>
            <w:tcMar>
              <w:top w:w="15" w:type="dxa"/>
              <w:left w:w="15" w:type="dxa"/>
              <w:bottom w:w="15" w:type="dxa"/>
              <w:right w:w="15" w:type="dxa"/>
            </w:tcMar>
            <w:vAlign w:val="center"/>
          </w:tcPr>
          <w:p w:rsidR="00BE4B13" w:rsidRPr="000B6E48" w:rsidRDefault="00BE4B13" w:rsidP="00125575">
            <w:pPr>
              <w:tabs>
                <w:tab w:val="left" w:pos="1210"/>
              </w:tabs>
              <w:jc w:val="both"/>
              <w:rPr>
                <w:sz w:val="24"/>
                <w:szCs w:val="24"/>
              </w:rPr>
            </w:pPr>
          </w:p>
        </w:tc>
      </w:tr>
      <w:tr w:rsidR="00BE4B13" w:rsidRPr="008634E3"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r w:rsidRPr="000B6E48">
              <w:rPr>
                <w:sz w:val="24"/>
                <w:szCs w:val="24"/>
              </w:rPr>
              <w:t>Республикалық бюджет</w:t>
            </w:r>
          </w:p>
        </w:tc>
        <w:tc>
          <w:tcPr>
            <w:tcW w:w="2268" w:type="dxa"/>
            <w:tcMar>
              <w:top w:w="15" w:type="dxa"/>
              <w:left w:w="15" w:type="dxa"/>
              <w:bottom w:w="15" w:type="dxa"/>
              <w:right w:w="15" w:type="dxa"/>
            </w:tcMar>
          </w:tcPr>
          <w:p w:rsidR="00BE4B13" w:rsidRPr="000B6E48" w:rsidRDefault="00BE4B13" w:rsidP="00125575">
            <w:pPr>
              <w:jc w:val="center"/>
              <w:rPr>
                <w:sz w:val="24"/>
                <w:szCs w:val="24"/>
              </w:rPr>
            </w:pPr>
            <w:r w:rsidRPr="000B6E48">
              <w:rPr>
                <w:sz w:val="24"/>
                <w:szCs w:val="24"/>
              </w:rPr>
              <w:t xml:space="preserve">37 426 813,0 </w:t>
            </w:r>
            <w:r w:rsidRPr="000B6E48">
              <w:rPr>
                <w:sz w:val="24"/>
                <w:szCs w:val="24"/>
                <w:lang w:val="kk-KZ"/>
              </w:rPr>
              <w:t>мың</w:t>
            </w:r>
            <w:r w:rsidRPr="000B6E48">
              <w:rPr>
                <w:sz w:val="24"/>
                <w:szCs w:val="24"/>
              </w:rPr>
              <w:t xml:space="preserve"> тг.</w:t>
            </w:r>
          </w:p>
        </w:tc>
        <w:tc>
          <w:tcPr>
            <w:tcW w:w="2410" w:type="dxa"/>
            <w:tcMar>
              <w:top w:w="15" w:type="dxa"/>
              <w:left w:w="15" w:type="dxa"/>
              <w:bottom w:w="15" w:type="dxa"/>
              <w:right w:w="15" w:type="dxa"/>
            </w:tcMar>
          </w:tcPr>
          <w:p w:rsidR="00BE4B13" w:rsidRPr="000B6E48" w:rsidRDefault="00BE4B13" w:rsidP="00125575">
            <w:pPr>
              <w:tabs>
                <w:tab w:val="left" w:pos="1210"/>
              </w:tabs>
              <w:jc w:val="center"/>
              <w:rPr>
                <w:bCs/>
                <w:sz w:val="24"/>
                <w:szCs w:val="24"/>
              </w:rPr>
            </w:pPr>
            <w:r w:rsidRPr="000B6E48">
              <w:rPr>
                <w:bCs/>
                <w:sz w:val="24"/>
                <w:szCs w:val="24"/>
              </w:rPr>
              <w:t xml:space="preserve">39 430 375,6 </w:t>
            </w:r>
            <w:r w:rsidRPr="000B6E48">
              <w:rPr>
                <w:sz w:val="24"/>
                <w:szCs w:val="24"/>
                <w:lang w:val="kk-KZ"/>
              </w:rPr>
              <w:t>мың</w:t>
            </w:r>
            <w:r w:rsidRPr="000B6E48">
              <w:rPr>
                <w:bCs/>
                <w:sz w:val="24"/>
                <w:szCs w:val="24"/>
              </w:rPr>
              <w:t xml:space="preserve"> тенге</w:t>
            </w:r>
          </w:p>
        </w:tc>
        <w:tc>
          <w:tcPr>
            <w:tcW w:w="5832" w:type="dxa"/>
            <w:tcMar>
              <w:top w:w="15" w:type="dxa"/>
              <w:left w:w="15" w:type="dxa"/>
              <w:bottom w:w="15" w:type="dxa"/>
              <w:right w:w="15" w:type="dxa"/>
            </w:tcMar>
            <w:vAlign w:val="center"/>
          </w:tcPr>
          <w:p w:rsidR="00BE4B13" w:rsidRPr="000B6E48" w:rsidRDefault="00BE4B13" w:rsidP="00125575">
            <w:pPr>
              <w:jc w:val="both"/>
              <w:rPr>
                <w:i/>
                <w:sz w:val="24"/>
                <w:szCs w:val="24"/>
                <w:lang w:val="kk-KZ"/>
              </w:rPr>
            </w:pPr>
            <w:r w:rsidRPr="000B6E48">
              <w:rPr>
                <w:i/>
                <w:sz w:val="24"/>
                <w:szCs w:val="24"/>
                <w:lang w:val="kk-KZ"/>
              </w:rPr>
              <w:t>2021 жылғы 9 желтоқсандағы №873 ҚРҮҚ сәйкес жоспар 2 183 139,0 мың теңгеге ұлғайтылды.</w:t>
            </w:r>
          </w:p>
          <w:p w:rsidR="00BE4B13" w:rsidRPr="000B6E48" w:rsidRDefault="00BE4B13" w:rsidP="00125575">
            <w:pPr>
              <w:jc w:val="both"/>
              <w:rPr>
                <w:i/>
                <w:sz w:val="24"/>
                <w:szCs w:val="24"/>
                <w:lang w:val="kk-KZ"/>
              </w:rPr>
            </w:pPr>
            <w:r w:rsidRPr="000B6E48">
              <w:rPr>
                <w:i/>
                <w:sz w:val="24"/>
                <w:szCs w:val="24"/>
                <w:lang w:val="kk-KZ"/>
              </w:rPr>
              <w:t xml:space="preserve">179 576,4 мың теңге – бюджет қаражатын алушылардың нақты санының жоспарланғанға </w:t>
            </w:r>
            <w:r w:rsidRPr="000B6E48">
              <w:rPr>
                <w:i/>
                <w:sz w:val="24"/>
                <w:szCs w:val="24"/>
                <w:lang w:val="kk-KZ"/>
              </w:rPr>
              <w:lastRenderedPageBreak/>
              <w:t>қарағанда азаюына байланысты бюджет қаражатын үнемдеу.</w:t>
            </w:r>
          </w:p>
          <w:p w:rsidR="00BE4B13" w:rsidRPr="000B6E48" w:rsidRDefault="00BE4B13" w:rsidP="00125575">
            <w:pPr>
              <w:jc w:val="both"/>
              <w:rPr>
                <w:sz w:val="24"/>
                <w:szCs w:val="24"/>
                <w:lang w:val="kk-KZ"/>
              </w:rPr>
            </w:pPr>
            <w:r w:rsidRPr="000B6E48">
              <w:rPr>
                <w:i/>
                <w:sz w:val="24"/>
                <w:szCs w:val="24"/>
                <w:lang w:val="kk-KZ"/>
              </w:rPr>
              <w:t>2022 жылғы қаңтарда Республикалық бюджеттің кірісіне қайтару жүзеге асырылды, 2022 жылғы 12 қаңтардағы №28 төлем тапсырмасы.</w:t>
            </w:r>
          </w:p>
        </w:tc>
      </w:tr>
      <w:tr w:rsidR="00BE4B13" w:rsidRPr="008634E3"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r w:rsidRPr="000B6E48">
              <w:rPr>
                <w:sz w:val="24"/>
                <w:szCs w:val="24"/>
              </w:rPr>
              <w:lastRenderedPageBreak/>
              <w:t>Жергілікті бюджет</w:t>
            </w:r>
          </w:p>
        </w:tc>
        <w:tc>
          <w:tcPr>
            <w:tcW w:w="2268" w:type="dxa"/>
            <w:tcMar>
              <w:top w:w="15" w:type="dxa"/>
              <w:left w:w="15" w:type="dxa"/>
              <w:bottom w:w="15" w:type="dxa"/>
              <w:right w:w="15" w:type="dxa"/>
            </w:tcMar>
            <w:vAlign w:val="center"/>
          </w:tcPr>
          <w:p w:rsidR="00BE4B13" w:rsidRPr="000B6E48" w:rsidRDefault="00BE4B13" w:rsidP="00125575">
            <w:pPr>
              <w:tabs>
                <w:tab w:val="left" w:pos="1210"/>
              </w:tabs>
              <w:jc w:val="center"/>
              <w:rPr>
                <w:sz w:val="24"/>
                <w:szCs w:val="24"/>
              </w:rPr>
            </w:pPr>
            <w:r w:rsidRPr="000B6E48">
              <w:rPr>
                <w:sz w:val="24"/>
                <w:szCs w:val="24"/>
              </w:rPr>
              <w:t xml:space="preserve">94 755 898 </w:t>
            </w:r>
            <w:r w:rsidRPr="000B6E48">
              <w:rPr>
                <w:sz w:val="24"/>
                <w:szCs w:val="24"/>
                <w:lang w:val="kk-KZ"/>
              </w:rPr>
              <w:t>мың</w:t>
            </w:r>
            <w:r w:rsidRPr="000B6E48">
              <w:rPr>
                <w:sz w:val="24"/>
                <w:szCs w:val="24"/>
              </w:rPr>
              <w:t xml:space="preserve"> тг</w:t>
            </w:r>
          </w:p>
        </w:tc>
        <w:tc>
          <w:tcPr>
            <w:tcW w:w="2410" w:type="dxa"/>
            <w:tcMar>
              <w:top w:w="15" w:type="dxa"/>
              <w:left w:w="15" w:type="dxa"/>
              <w:bottom w:w="15" w:type="dxa"/>
              <w:right w:w="15" w:type="dxa"/>
            </w:tcMar>
            <w:vAlign w:val="center"/>
          </w:tcPr>
          <w:p w:rsidR="00BE4B13" w:rsidRPr="000B6E48" w:rsidRDefault="00BE4B13" w:rsidP="00125575">
            <w:pPr>
              <w:tabs>
                <w:tab w:val="left" w:pos="1210"/>
              </w:tabs>
              <w:jc w:val="center"/>
              <w:rPr>
                <w:sz w:val="24"/>
                <w:szCs w:val="24"/>
              </w:rPr>
            </w:pPr>
            <w:r w:rsidRPr="000B6E48">
              <w:rPr>
                <w:sz w:val="24"/>
                <w:szCs w:val="24"/>
              </w:rPr>
              <w:t xml:space="preserve">80 322 976 </w:t>
            </w:r>
            <w:r w:rsidRPr="000B6E48">
              <w:rPr>
                <w:sz w:val="24"/>
                <w:szCs w:val="24"/>
                <w:lang w:val="kk-KZ"/>
              </w:rPr>
              <w:t>мың</w:t>
            </w:r>
            <w:r w:rsidRPr="000B6E48">
              <w:rPr>
                <w:sz w:val="24"/>
                <w:szCs w:val="24"/>
              </w:rPr>
              <w:t xml:space="preserve"> тг</w:t>
            </w:r>
          </w:p>
          <w:p w:rsidR="00BE4B13" w:rsidRPr="000B6E48" w:rsidRDefault="00BE4B13" w:rsidP="00125575">
            <w:pPr>
              <w:tabs>
                <w:tab w:val="left" w:pos="1210"/>
              </w:tabs>
              <w:ind w:firstLine="709"/>
              <w:jc w:val="center"/>
              <w:rPr>
                <w:sz w:val="24"/>
                <w:szCs w:val="24"/>
              </w:rPr>
            </w:pPr>
          </w:p>
        </w:tc>
        <w:tc>
          <w:tcPr>
            <w:tcW w:w="5832" w:type="dxa"/>
            <w:tcMar>
              <w:top w:w="15" w:type="dxa"/>
              <w:left w:w="15" w:type="dxa"/>
              <w:bottom w:w="15" w:type="dxa"/>
              <w:right w:w="15" w:type="dxa"/>
            </w:tcMar>
            <w:vAlign w:val="center"/>
          </w:tcPr>
          <w:p w:rsidR="00BE4B13" w:rsidRPr="000B6E48" w:rsidRDefault="00BE4B13" w:rsidP="00125575">
            <w:pPr>
              <w:pBdr>
                <w:top w:val="none" w:sz="4" w:space="0" w:color="000000"/>
                <w:left w:val="none" w:sz="4" w:space="0" w:color="000000"/>
                <w:bottom w:val="none" w:sz="4" w:space="0" w:color="000000"/>
                <w:right w:val="none" w:sz="4" w:space="0" w:color="000000"/>
              </w:pBdr>
              <w:jc w:val="both"/>
              <w:rPr>
                <w:i/>
                <w:sz w:val="24"/>
                <w:szCs w:val="24"/>
                <w:lang w:val="kk-KZ"/>
              </w:rPr>
            </w:pPr>
            <w:r w:rsidRPr="000B6E48">
              <w:rPr>
                <w:i/>
                <w:sz w:val="24"/>
                <w:szCs w:val="24"/>
                <w:lang w:val="kk-KZ"/>
              </w:rPr>
              <w:t>Білім беру объектілерін салуға және қайта жаңартуға 2021 жылға жалпы сипаттағы трансферттер өңірлерге 95 733 806 мың теңге берілді.</w:t>
            </w:r>
          </w:p>
          <w:p w:rsidR="00BE4B13" w:rsidRPr="000B6E48" w:rsidRDefault="00BE4B13" w:rsidP="00125575">
            <w:pPr>
              <w:pBdr>
                <w:top w:val="none" w:sz="4" w:space="0" w:color="000000"/>
                <w:left w:val="none" w:sz="4" w:space="0" w:color="000000"/>
                <w:bottom w:val="none" w:sz="4" w:space="0" w:color="000000"/>
                <w:right w:val="none" w:sz="4" w:space="0" w:color="000000"/>
              </w:pBdr>
              <w:jc w:val="both"/>
              <w:rPr>
                <w:i/>
                <w:sz w:val="24"/>
                <w:szCs w:val="24"/>
                <w:lang w:val="kk-KZ"/>
              </w:rPr>
            </w:pPr>
            <w:r w:rsidRPr="000B6E48">
              <w:rPr>
                <w:i/>
                <w:sz w:val="24"/>
                <w:szCs w:val="24"/>
                <w:lang w:val="kk-KZ"/>
              </w:rPr>
              <w:t>Бұл ретте, өңірлер осы мақсаттарға 94 755 898 мың теңге сомасында (өңірлердің есептік деректері) шығыстар жоспарлағанын хабарлаймыз, олар тек 80 322 976 мың теңгені 85% - ға, яғни толық көлемде игерілмеген.</w:t>
            </w:r>
          </w:p>
          <w:p w:rsidR="00BE4B13" w:rsidRPr="000B6E48" w:rsidRDefault="00BE4B13" w:rsidP="00125575">
            <w:pPr>
              <w:pBdr>
                <w:top w:val="none" w:sz="4" w:space="0" w:color="000000"/>
                <w:left w:val="none" w:sz="4" w:space="0" w:color="000000"/>
                <w:bottom w:val="none" w:sz="4" w:space="0" w:color="000000"/>
                <w:right w:val="none" w:sz="4" w:space="0" w:color="000000"/>
              </w:pBdr>
              <w:jc w:val="both"/>
              <w:rPr>
                <w:sz w:val="24"/>
                <w:szCs w:val="24"/>
                <w:lang w:val="kk-KZ"/>
              </w:rPr>
            </w:pPr>
            <w:r w:rsidRPr="000B6E48">
              <w:rPr>
                <w:i/>
                <w:sz w:val="24"/>
                <w:szCs w:val="24"/>
                <w:lang w:val="kk-KZ"/>
              </w:rPr>
              <w:t>Қаражаттың игерілмеуінің негізгі себептері мердігерлер тарапынан шарттық міндеттемелердің орындалмауы, сот талқылаулары және жобалау-сметалық құжаттаманы түзету болып табылады.</w:t>
            </w:r>
          </w:p>
        </w:tc>
      </w:tr>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r w:rsidRPr="000B6E48">
              <w:rPr>
                <w:sz w:val="24"/>
                <w:szCs w:val="24"/>
              </w:rPr>
              <w:t>Бюджеттен тыс қаражат</w:t>
            </w:r>
          </w:p>
        </w:tc>
        <w:tc>
          <w:tcPr>
            <w:tcW w:w="2268" w:type="dxa"/>
            <w:tcMar>
              <w:top w:w="15" w:type="dxa"/>
              <w:left w:w="15" w:type="dxa"/>
              <w:bottom w:w="15" w:type="dxa"/>
              <w:right w:w="15" w:type="dxa"/>
            </w:tcMar>
            <w:vAlign w:val="center"/>
          </w:tcPr>
          <w:p w:rsidR="00BE4B13" w:rsidRPr="000B6E48" w:rsidRDefault="00BE4B13" w:rsidP="00125575">
            <w:pPr>
              <w:tabs>
                <w:tab w:val="left" w:pos="1210"/>
              </w:tabs>
              <w:ind w:firstLine="709"/>
              <w:jc w:val="center"/>
              <w:rPr>
                <w:sz w:val="24"/>
                <w:szCs w:val="24"/>
              </w:rPr>
            </w:pPr>
            <w:r w:rsidRPr="000B6E48">
              <w:rPr>
                <w:sz w:val="24"/>
                <w:szCs w:val="24"/>
              </w:rPr>
              <w:t xml:space="preserve">0,0 </w:t>
            </w:r>
            <w:r w:rsidRPr="000B6E48">
              <w:rPr>
                <w:sz w:val="24"/>
                <w:szCs w:val="24"/>
                <w:lang w:val="kk-KZ"/>
              </w:rPr>
              <w:t>мың</w:t>
            </w:r>
            <w:r w:rsidRPr="000B6E48">
              <w:rPr>
                <w:sz w:val="24"/>
                <w:szCs w:val="24"/>
              </w:rPr>
              <w:t xml:space="preserve"> тг.</w:t>
            </w:r>
          </w:p>
        </w:tc>
        <w:tc>
          <w:tcPr>
            <w:tcW w:w="2410" w:type="dxa"/>
            <w:tcMar>
              <w:top w:w="15" w:type="dxa"/>
              <w:left w:w="15" w:type="dxa"/>
              <w:bottom w:w="15" w:type="dxa"/>
              <w:right w:w="15" w:type="dxa"/>
            </w:tcMar>
            <w:vAlign w:val="center"/>
          </w:tcPr>
          <w:p w:rsidR="00BE4B13" w:rsidRPr="000B6E48" w:rsidRDefault="00BE4B13" w:rsidP="00125575">
            <w:pPr>
              <w:tabs>
                <w:tab w:val="left" w:pos="1210"/>
              </w:tabs>
              <w:ind w:firstLine="709"/>
              <w:jc w:val="center"/>
              <w:rPr>
                <w:sz w:val="24"/>
                <w:szCs w:val="24"/>
              </w:rPr>
            </w:pPr>
            <w:r w:rsidRPr="000B6E48">
              <w:rPr>
                <w:sz w:val="24"/>
                <w:szCs w:val="24"/>
              </w:rPr>
              <w:t xml:space="preserve">0,0 </w:t>
            </w:r>
            <w:r w:rsidRPr="000B6E48">
              <w:rPr>
                <w:sz w:val="24"/>
                <w:szCs w:val="24"/>
                <w:lang w:val="kk-KZ"/>
              </w:rPr>
              <w:t>мың</w:t>
            </w:r>
            <w:r w:rsidRPr="000B6E48">
              <w:rPr>
                <w:sz w:val="24"/>
                <w:szCs w:val="24"/>
              </w:rPr>
              <w:t xml:space="preserve"> т.г.</w:t>
            </w:r>
          </w:p>
        </w:tc>
        <w:tc>
          <w:tcPr>
            <w:tcW w:w="5832"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p>
        </w:tc>
      </w:tr>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lang w:val="kk-KZ"/>
              </w:rPr>
            </w:pPr>
            <w:r w:rsidRPr="000B6E48">
              <w:rPr>
                <w:sz w:val="24"/>
                <w:szCs w:val="24"/>
              </w:rPr>
              <w:t>4</w:t>
            </w:r>
            <w:r w:rsidRPr="000B6E48">
              <w:rPr>
                <w:sz w:val="24"/>
                <w:szCs w:val="24"/>
                <w:lang w:val="kk-KZ"/>
              </w:rPr>
              <w:t xml:space="preserve"> міндет</w:t>
            </w:r>
          </w:p>
        </w:tc>
        <w:tc>
          <w:tcPr>
            <w:tcW w:w="2268" w:type="dxa"/>
            <w:tcMar>
              <w:top w:w="15" w:type="dxa"/>
              <w:left w:w="15" w:type="dxa"/>
              <w:bottom w:w="15" w:type="dxa"/>
              <w:right w:w="15" w:type="dxa"/>
            </w:tcMar>
            <w:vAlign w:val="center"/>
          </w:tcPr>
          <w:p w:rsidR="00BE4B13" w:rsidRPr="000B6E48" w:rsidRDefault="00BE4B13" w:rsidP="00125575">
            <w:pPr>
              <w:tabs>
                <w:tab w:val="left" w:pos="1210"/>
              </w:tabs>
              <w:jc w:val="center"/>
              <w:rPr>
                <w:sz w:val="24"/>
                <w:szCs w:val="24"/>
              </w:rPr>
            </w:pPr>
            <w:r w:rsidRPr="000B6E48">
              <w:rPr>
                <w:sz w:val="24"/>
                <w:szCs w:val="24"/>
              </w:rPr>
              <w:t xml:space="preserve">30 796 192,0 </w:t>
            </w:r>
            <w:r w:rsidRPr="000B6E48">
              <w:rPr>
                <w:sz w:val="24"/>
                <w:szCs w:val="24"/>
                <w:lang w:val="kk-KZ"/>
              </w:rPr>
              <w:t>мың</w:t>
            </w:r>
            <w:r w:rsidRPr="000B6E48">
              <w:rPr>
                <w:sz w:val="24"/>
                <w:szCs w:val="24"/>
              </w:rPr>
              <w:t xml:space="preserve"> тг.</w:t>
            </w:r>
          </w:p>
        </w:tc>
        <w:tc>
          <w:tcPr>
            <w:tcW w:w="2410" w:type="dxa"/>
            <w:tcMar>
              <w:top w:w="15" w:type="dxa"/>
              <w:left w:w="15" w:type="dxa"/>
              <w:bottom w:w="15" w:type="dxa"/>
              <w:right w:w="15" w:type="dxa"/>
            </w:tcMar>
            <w:vAlign w:val="center"/>
          </w:tcPr>
          <w:p w:rsidR="00BE4B13" w:rsidRPr="000B6E48" w:rsidRDefault="00BE4B13" w:rsidP="00125575">
            <w:pPr>
              <w:tabs>
                <w:tab w:val="left" w:pos="1210"/>
              </w:tabs>
              <w:jc w:val="center"/>
              <w:rPr>
                <w:sz w:val="24"/>
                <w:szCs w:val="24"/>
              </w:rPr>
            </w:pPr>
            <w:r w:rsidRPr="000B6E48">
              <w:rPr>
                <w:sz w:val="24"/>
                <w:szCs w:val="24"/>
              </w:rPr>
              <w:t xml:space="preserve">24 996 778,3 </w:t>
            </w:r>
            <w:r w:rsidRPr="000B6E48">
              <w:rPr>
                <w:sz w:val="24"/>
                <w:szCs w:val="24"/>
                <w:lang w:val="kk-KZ"/>
              </w:rPr>
              <w:t>мың</w:t>
            </w:r>
            <w:r w:rsidRPr="000B6E48">
              <w:rPr>
                <w:sz w:val="24"/>
                <w:szCs w:val="24"/>
              </w:rPr>
              <w:t xml:space="preserve"> тг.</w:t>
            </w:r>
          </w:p>
        </w:tc>
        <w:tc>
          <w:tcPr>
            <w:tcW w:w="5832"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p>
        </w:tc>
      </w:tr>
      <w:tr w:rsidR="00BE4B13" w:rsidRPr="008634E3"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r w:rsidRPr="000B6E48">
              <w:rPr>
                <w:sz w:val="24"/>
                <w:szCs w:val="24"/>
              </w:rPr>
              <w:t>Республикалық бюджет</w:t>
            </w:r>
          </w:p>
        </w:tc>
        <w:tc>
          <w:tcPr>
            <w:tcW w:w="2268" w:type="dxa"/>
            <w:tcMar>
              <w:top w:w="15" w:type="dxa"/>
              <w:left w:w="15" w:type="dxa"/>
              <w:bottom w:w="15" w:type="dxa"/>
              <w:right w:w="15" w:type="dxa"/>
            </w:tcMar>
          </w:tcPr>
          <w:p w:rsidR="00BE4B13" w:rsidRPr="000B6E48" w:rsidRDefault="00BE4B13" w:rsidP="00125575">
            <w:pPr>
              <w:jc w:val="center"/>
              <w:rPr>
                <w:sz w:val="24"/>
                <w:szCs w:val="24"/>
                <w:lang w:val="kk-KZ"/>
              </w:rPr>
            </w:pPr>
            <w:r w:rsidRPr="000B6E48">
              <w:rPr>
                <w:sz w:val="24"/>
                <w:szCs w:val="24"/>
              </w:rPr>
              <w:t xml:space="preserve">30 796 192,0 </w:t>
            </w:r>
            <w:r w:rsidRPr="000B6E48">
              <w:rPr>
                <w:sz w:val="24"/>
                <w:szCs w:val="24"/>
                <w:lang w:val="kk-KZ"/>
              </w:rPr>
              <w:t>мың</w:t>
            </w:r>
          </w:p>
          <w:p w:rsidR="00BE4B13" w:rsidRPr="000B6E48" w:rsidRDefault="00BE4B13" w:rsidP="00125575">
            <w:pPr>
              <w:tabs>
                <w:tab w:val="left" w:pos="1210"/>
              </w:tabs>
              <w:jc w:val="center"/>
              <w:rPr>
                <w:bCs/>
                <w:sz w:val="24"/>
                <w:szCs w:val="24"/>
              </w:rPr>
            </w:pPr>
            <w:r w:rsidRPr="000B6E48">
              <w:rPr>
                <w:sz w:val="24"/>
                <w:szCs w:val="24"/>
              </w:rPr>
              <w:t>тг.</w:t>
            </w:r>
          </w:p>
        </w:tc>
        <w:tc>
          <w:tcPr>
            <w:tcW w:w="2410" w:type="dxa"/>
            <w:tcMar>
              <w:top w:w="15" w:type="dxa"/>
              <w:left w:w="15" w:type="dxa"/>
              <w:bottom w:w="15" w:type="dxa"/>
              <w:right w:w="15" w:type="dxa"/>
            </w:tcMar>
          </w:tcPr>
          <w:p w:rsidR="00BE4B13" w:rsidRPr="000B6E48" w:rsidRDefault="00BE4B13" w:rsidP="00125575">
            <w:pPr>
              <w:tabs>
                <w:tab w:val="left" w:pos="1210"/>
              </w:tabs>
              <w:jc w:val="center"/>
              <w:rPr>
                <w:bCs/>
                <w:sz w:val="24"/>
                <w:szCs w:val="24"/>
              </w:rPr>
            </w:pPr>
            <w:r w:rsidRPr="000B6E48">
              <w:rPr>
                <w:bCs/>
                <w:sz w:val="24"/>
                <w:szCs w:val="24"/>
              </w:rPr>
              <w:t xml:space="preserve">24 996 778,3 </w:t>
            </w:r>
            <w:r w:rsidRPr="000B6E48">
              <w:rPr>
                <w:sz w:val="24"/>
                <w:szCs w:val="24"/>
                <w:lang w:val="kk-KZ"/>
              </w:rPr>
              <w:t>мың</w:t>
            </w:r>
            <w:r w:rsidRPr="000B6E48">
              <w:rPr>
                <w:bCs/>
                <w:sz w:val="24"/>
                <w:szCs w:val="24"/>
              </w:rPr>
              <w:t xml:space="preserve"> тг.</w:t>
            </w:r>
          </w:p>
        </w:tc>
        <w:tc>
          <w:tcPr>
            <w:tcW w:w="5832" w:type="dxa"/>
            <w:tcMar>
              <w:top w:w="15" w:type="dxa"/>
              <w:left w:w="15" w:type="dxa"/>
              <w:bottom w:w="15" w:type="dxa"/>
              <w:right w:w="15" w:type="dxa"/>
            </w:tcMar>
            <w:vAlign w:val="center"/>
          </w:tcPr>
          <w:p w:rsidR="00BE4B13" w:rsidRPr="000B6E48" w:rsidRDefault="00BE4B13" w:rsidP="00125575">
            <w:pPr>
              <w:tabs>
                <w:tab w:val="left" w:pos="1210"/>
              </w:tabs>
              <w:jc w:val="both"/>
              <w:rPr>
                <w:i/>
                <w:sz w:val="24"/>
                <w:szCs w:val="24"/>
                <w:lang w:val="kk-KZ"/>
              </w:rPr>
            </w:pPr>
            <w:r w:rsidRPr="000B6E48">
              <w:rPr>
                <w:i/>
                <w:sz w:val="24"/>
                <w:szCs w:val="24"/>
                <w:lang w:val="kk-KZ"/>
              </w:rPr>
              <w:t>11.10.2021 ж. №722 ҚРҮҚ, 10.11.2021 ж. №807, 09.12.2021 ж. №873 жоспар 4 826 119,0 мың теңгеге кемітілді.</w:t>
            </w:r>
          </w:p>
          <w:p w:rsidR="00BE4B13" w:rsidRPr="000B6E48" w:rsidRDefault="00BE4B13" w:rsidP="00125575">
            <w:pPr>
              <w:tabs>
                <w:tab w:val="left" w:pos="1210"/>
              </w:tabs>
              <w:jc w:val="both"/>
              <w:rPr>
                <w:i/>
                <w:sz w:val="24"/>
                <w:szCs w:val="24"/>
                <w:lang w:val="kk-KZ"/>
              </w:rPr>
            </w:pPr>
            <w:r w:rsidRPr="000B6E48">
              <w:rPr>
                <w:i/>
                <w:sz w:val="24"/>
                <w:szCs w:val="24"/>
                <w:lang w:val="kk-KZ"/>
              </w:rPr>
              <w:t>Қалғаны – 973 294,6 мың теңге, оның ішінде:</w:t>
            </w:r>
          </w:p>
          <w:p w:rsidR="00BE4B13" w:rsidRPr="000B6E48" w:rsidRDefault="00BE4B13" w:rsidP="00125575">
            <w:pPr>
              <w:tabs>
                <w:tab w:val="left" w:pos="1210"/>
              </w:tabs>
              <w:jc w:val="both"/>
              <w:rPr>
                <w:i/>
                <w:sz w:val="24"/>
                <w:szCs w:val="24"/>
                <w:lang w:val="kk-KZ"/>
              </w:rPr>
            </w:pPr>
            <w:r w:rsidRPr="000B6E48">
              <w:rPr>
                <w:i/>
                <w:sz w:val="24"/>
                <w:szCs w:val="24"/>
                <w:lang w:val="kk-KZ"/>
              </w:rPr>
              <w:t>– 273 222,8 мың теңге-бюджет қаражатын үнемдеу;</w:t>
            </w:r>
          </w:p>
          <w:p w:rsidR="00BE4B13" w:rsidRPr="000B6E48" w:rsidRDefault="00BE4B13" w:rsidP="00125575">
            <w:pPr>
              <w:tabs>
                <w:tab w:val="left" w:pos="1210"/>
              </w:tabs>
              <w:jc w:val="both"/>
              <w:rPr>
                <w:sz w:val="24"/>
                <w:szCs w:val="24"/>
                <w:lang w:val="kk-KZ"/>
              </w:rPr>
            </w:pPr>
            <w:r w:rsidRPr="000B6E48">
              <w:rPr>
                <w:i/>
                <w:sz w:val="24"/>
                <w:szCs w:val="24"/>
                <w:lang w:val="kk-KZ"/>
              </w:rPr>
              <w:t>– 700 071,8 мың теңге-төлем нақты көрсетілген қызметтер көлемі, өнім берушілердің тауарларды уақтылы жеткізбеуі, Мемлекеттік сатып алу бойынша өтпеген конкурстар, конкурстық рәсімдерді ұзақ өткізу үшін жүргізілді.</w:t>
            </w:r>
          </w:p>
        </w:tc>
      </w:tr>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r w:rsidRPr="000B6E48">
              <w:rPr>
                <w:sz w:val="24"/>
                <w:szCs w:val="24"/>
              </w:rPr>
              <w:t>Жергілікті бюджет</w:t>
            </w:r>
          </w:p>
        </w:tc>
        <w:tc>
          <w:tcPr>
            <w:tcW w:w="2268" w:type="dxa"/>
            <w:tcMar>
              <w:top w:w="15" w:type="dxa"/>
              <w:left w:w="15" w:type="dxa"/>
              <w:bottom w:w="15" w:type="dxa"/>
              <w:right w:w="15" w:type="dxa"/>
            </w:tcMar>
            <w:vAlign w:val="center"/>
          </w:tcPr>
          <w:p w:rsidR="00BE4B13" w:rsidRPr="000B6E48" w:rsidRDefault="00BE4B13" w:rsidP="00125575">
            <w:pPr>
              <w:tabs>
                <w:tab w:val="left" w:pos="1210"/>
              </w:tabs>
              <w:ind w:firstLine="709"/>
              <w:jc w:val="center"/>
              <w:rPr>
                <w:sz w:val="24"/>
                <w:szCs w:val="24"/>
              </w:rPr>
            </w:pPr>
            <w:r w:rsidRPr="000B6E48">
              <w:rPr>
                <w:sz w:val="24"/>
                <w:szCs w:val="24"/>
              </w:rPr>
              <w:t xml:space="preserve">0,0 </w:t>
            </w:r>
            <w:r w:rsidRPr="000B6E48">
              <w:rPr>
                <w:sz w:val="24"/>
                <w:szCs w:val="24"/>
                <w:lang w:val="kk-KZ"/>
              </w:rPr>
              <w:t>мың</w:t>
            </w:r>
            <w:r w:rsidRPr="000B6E48">
              <w:rPr>
                <w:sz w:val="24"/>
                <w:szCs w:val="24"/>
              </w:rPr>
              <w:t xml:space="preserve"> тг.</w:t>
            </w:r>
          </w:p>
        </w:tc>
        <w:tc>
          <w:tcPr>
            <w:tcW w:w="2410" w:type="dxa"/>
            <w:tcMar>
              <w:top w:w="15" w:type="dxa"/>
              <w:left w:w="15" w:type="dxa"/>
              <w:bottom w:w="15" w:type="dxa"/>
              <w:right w:w="15" w:type="dxa"/>
            </w:tcMar>
            <w:vAlign w:val="center"/>
          </w:tcPr>
          <w:p w:rsidR="00BE4B13" w:rsidRPr="000B6E48" w:rsidRDefault="00BE4B13" w:rsidP="00125575">
            <w:pPr>
              <w:tabs>
                <w:tab w:val="left" w:pos="1210"/>
              </w:tabs>
              <w:ind w:firstLine="709"/>
              <w:jc w:val="center"/>
              <w:rPr>
                <w:sz w:val="24"/>
                <w:szCs w:val="24"/>
              </w:rPr>
            </w:pPr>
            <w:r w:rsidRPr="000B6E48">
              <w:rPr>
                <w:sz w:val="24"/>
                <w:szCs w:val="24"/>
              </w:rPr>
              <w:t xml:space="preserve">0,0 </w:t>
            </w:r>
            <w:r w:rsidRPr="000B6E48">
              <w:rPr>
                <w:sz w:val="24"/>
                <w:szCs w:val="24"/>
                <w:lang w:val="kk-KZ"/>
              </w:rPr>
              <w:t>мың</w:t>
            </w:r>
            <w:r w:rsidRPr="000B6E48">
              <w:rPr>
                <w:sz w:val="24"/>
                <w:szCs w:val="24"/>
              </w:rPr>
              <w:t xml:space="preserve"> тг.</w:t>
            </w:r>
          </w:p>
        </w:tc>
        <w:tc>
          <w:tcPr>
            <w:tcW w:w="5832"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p>
        </w:tc>
      </w:tr>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r w:rsidRPr="000B6E48">
              <w:rPr>
                <w:sz w:val="24"/>
                <w:szCs w:val="24"/>
              </w:rPr>
              <w:t>Бюджеттен тыс қаражат</w:t>
            </w:r>
          </w:p>
        </w:tc>
        <w:tc>
          <w:tcPr>
            <w:tcW w:w="2268" w:type="dxa"/>
            <w:tcMar>
              <w:top w:w="15" w:type="dxa"/>
              <w:left w:w="15" w:type="dxa"/>
              <w:bottom w:w="15" w:type="dxa"/>
              <w:right w:w="15" w:type="dxa"/>
            </w:tcMar>
            <w:vAlign w:val="center"/>
          </w:tcPr>
          <w:p w:rsidR="00BE4B13" w:rsidRPr="000B6E48" w:rsidRDefault="00BE4B13" w:rsidP="00125575">
            <w:pPr>
              <w:tabs>
                <w:tab w:val="left" w:pos="1210"/>
              </w:tabs>
              <w:ind w:firstLine="709"/>
              <w:jc w:val="center"/>
              <w:rPr>
                <w:sz w:val="24"/>
                <w:szCs w:val="24"/>
              </w:rPr>
            </w:pPr>
            <w:r w:rsidRPr="000B6E48">
              <w:rPr>
                <w:sz w:val="24"/>
                <w:szCs w:val="24"/>
              </w:rPr>
              <w:t xml:space="preserve">0,0 </w:t>
            </w:r>
            <w:r w:rsidRPr="000B6E48">
              <w:rPr>
                <w:sz w:val="24"/>
                <w:szCs w:val="24"/>
                <w:lang w:val="kk-KZ"/>
              </w:rPr>
              <w:t>мың</w:t>
            </w:r>
            <w:r w:rsidRPr="000B6E48">
              <w:rPr>
                <w:sz w:val="24"/>
                <w:szCs w:val="24"/>
              </w:rPr>
              <w:t xml:space="preserve"> тг.</w:t>
            </w:r>
          </w:p>
        </w:tc>
        <w:tc>
          <w:tcPr>
            <w:tcW w:w="2410" w:type="dxa"/>
            <w:tcMar>
              <w:top w:w="15" w:type="dxa"/>
              <w:left w:w="15" w:type="dxa"/>
              <w:bottom w:w="15" w:type="dxa"/>
              <w:right w:w="15" w:type="dxa"/>
            </w:tcMar>
            <w:vAlign w:val="center"/>
          </w:tcPr>
          <w:p w:rsidR="00BE4B13" w:rsidRPr="000B6E48" w:rsidRDefault="00BE4B13" w:rsidP="00125575">
            <w:pPr>
              <w:tabs>
                <w:tab w:val="left" w:pos="1210"/>
              </w:tabs>
              <w:ind w:firstLine="709"/>
              <w:jc w:val="center"/>
              <w:rPr>
                <w:sz w:val="24"/>
                <w:szCs w:val="24"/>
              </w:rPr>
            </w:pPr>
            <w:r w:rsidRPr="000B6E48">
              <w:rPr>
                <w:sz w:val="24"/>
                <w:szCs w:val="24"/>
              </w:rPr>
              <w:t xml:space="preserve">0,0 </w:t>
            </w:r>
            <w:r w:rsidRPr="000B6E48">
              <w:rPr>
                <w:sz w:val="24"/>
                <w:szCs w:val="24"/>
                <w:lang w:val="kk-KZ"/>
              </w:rPr>
              <w:t>мың</w:t>
            </w:r>
            <w:r w:rsidRPr="000B6E48">
              <w:rPr>
                <w:sz w:val="24"/>
                <w:szCs w:val="24"/>
              </w:rPr>
              <w:t xml:space="preserve"> тг.</w:t>
            </w:r>
          </w:p>
        </w:tc>
        <w:tc>
          <w:tcPr>
            <w:tcW w:w="5832"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p>
        </w:tc>
      </w:tr>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lang w:val="kk-KZ"/>
              </w:rPr>
            </w:pPr>
            <w:r w:rsidRPr="000B6E48">
              <w:rPr>
                <w:sz w:val="24"/>
                <w:szCs w:val="24"/>
              </w:rPr>
              <w:t>5</w:t>
            </w:r>
            <w:r w:rsidRPr="000B6E48">
              <w:rPr>
                <w:sz w:val="24"/>
                <w:szCs w:val="24"/>
                <w:lang w:val="kk-KZ"/>
              </w:rPr>
              <w:t xml:space="preserve"> міндет</w:t>
            </w:r>
          </w:p>
        </w:tc>
        <w:tc>
          <w:tcPr>
            <w:tcW w:w="2268" w:type="dxa"/>
            <w:tcMar>
              <w:top w:w="15" w:type="dxa"/>
              <w:left w:w="15" w:type="dxa"/>
              <w:bottom w:w="15" w:type="dxa"/>
              <w:right w:w="15" w:type="dxa"/>
            </w:tcMar>
          </w:tcPr>
          <w:p w:rsidR="00BE4B13" w:rsidRPr="000B6E48" w:rsidRDefault="00BE4B13" w:rsidP="00125575">
            <w:pPr>
              <w:jc w:val="center"/>
              <w:rPr>
                <w:bCs/>
                <w:sz w:val="24"/>
                <w:szCs w:val="24"/>
              </w:rPr>
            </w:pPr>
            <w:r w:rsidRPr="000B6E48">
              <w:rPr>
                <w:sz w:val="24"/>
                <w:szCs w:val="24"/>
              </w:rPr>
              <w:t xml:space="preserve">344 000,0 </w:t>
            </w:r>
            <w:r w:rsidRPr="000B6E48">
              <w:rPr>
                <w:sz w:val="24"/>
                <w:szCs w:val="24"/>
                <w:lang w:val="kk-KZ"/>
              </w:rPr>
              <w:t>мың</w:t>
            </w:r>
            <w:r w:rsidRPr="000B6E48">
              <w:rPr>
                <w:sz w:val="24"/>
                <w:szCs w:val="24"/>
              </w:rPr>
              <w:t xml:space="preserve"> тг.</w:t>
            </w:r>
          </w:p>
        </w:tc>
        <w:tc>
          <w:tcPr>
            <w:tcW w:w="2410" w:type="dxa"/>
            <w:tcMar>
              <w:top w:w="15" w:type="dxa"/>
              <w:left w:w="15" w:type="dxa"/>
              <w:bottom w:w="15" w:type="dxa"/>
              <w:right w:w="15" w:type="dxa"/>
            </w:tcMar>
          </w:tcPr>
          <w:p w:rsidR="00BE4B13" w:rsidRPr="000B6E48" w:rsidRDefault="00BE4B13" w:rsidP="00125575">
            <w:pPr>
              <w:tabs>
                <w:tab w:val="left" w:pos="1210"/>
              </w:tabs>
              <w:jc w:val="center"/>
              <w:rPr>
                <w:bCs/>
                <w:sz w:val="24"/>
                <w:szCs w:val="24"/>
              </w:rPr>
            </w:pPr>
            <w:r w:rsidRPr="000B6E48">
              <w:rPr>
                <w:bCs/>
                <w:sz w:val="24"/>
                <w:szCs w:val="24"/>
              </w:rPr>
              <w:t>342</w:t>
            </w:r>
            <w:r w:rsidRPr="000B6E48">
              <w:rPr>
                <w:bCs/>
                <w:sz w:val="24"/>
                <w:szCs w:val="24"/>
                <w:lang w:val="en-US"/>
              </w:rPr>
              <w:t> </w:t>
            </w:r>
            <w:r w:rsidRPr="000B6E48">
              <w:rPr>
                <w:bCs/>
                <w:sz w:val="24"/>
                <w:szCs w:val="24"/>
              </w:rPr>
              <w:t xml:space="preserve">280,0 </w:t>
            </w:r>
            <w:r w:rsidRPr="000B6E48">
              <w:rPr>
                <w:sz w:val="24"/>
                <w:szCs w:val="24"/>
                <w:lang w:val="kk-KZ"/>
              </w:rPr>
              <w:t>мың</w:t>
            </w:r>
            <w:r w:rsidRPr="000B6E48">
              <w:rPr>
                <w:bCs/>
                <w:sz w:val="24"/>
                <w:szCs w:val="24"/>
              </w:rPr>
              <w:t xml:space="preserve"> тг.</w:t>
            </w:r>
          </w:p>
        </w:tc>
        <w:tc>
          <w:tcPr>
            <w:tcW w:w="5832"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p>
        </w:tc>
      </w:tr>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r w:rsidRPr="000B6E48">
              <w:rPr>
                <w:sz w:val="24"/>
                <w:szCs w:val="24"/>
              </w:rPr>
              <w:lastRenderedPageBreak/>
              <w:t>Республикалық бюджет</w:t>
            </w:r>
          </w:p>
        </w:tc>
        <w:tc>
          <w:tcPr>
            <w:tcW w:w="2268" w:type="dxa"/>
            <w:tcMar>
              <w:top w:w="15" w:type="dxa"/>
              <w:left w:w="15" w:type="dxa"/>
              <w:bottom w:w="15" w:type="dxa"/>
              <w:right w:w="15" w:type="dxa"/>
            </w:tcMar>
          </w:tcPr>
          <w:p w:rsidR="00BE4B13" w:rsidRPr="000B6E48" w:rsidRDefault="00BE4B13" w:rsidP="00125575">
            <w:pPr>
              <w:jc w:val="center"/>
              <w:rPr>
                <w:bCs/>
                <w:sz w:val="24"/>
                <w:szCs w:val="24"/>
              </w:rPr>
            </w:pPr>
            <w:r w:rsidRPr="000B6E48">
              <w:rPr>
                <w:sz w:val="24"/>
                <w:szCs w:val="24"/>
              </w:rPr>
              <w:t xml:space="preserve">344 000,0 </w:t>
            </w:r>
            <w:r w:rsidRPr="000B6E48">
              <w:rPr>
                <w:sz w:val="24"/>
                <w:szCs w:val="24"/>
                <w:lang w:val="kk-KZ"/>
              </w:rPr>
              <w:t>мың</w:t>
            </w:r>
            <w:r w:rsidRPr="000B6E48">
              <w:rPr>
                <w:sz w:val="24"/>
                <w:szCs w:val="24"/>
              </w:rPr>
              <w:t xml:space="preserve"> тг.</w:t>
            </w:r>
          </w:p>
        </w:tc>
        <w:tc>
          <w:tcPr>
            <w:tcW w:w="2410" w:type="dxa"/>
            <w:tcMar>
              <w:top w:w="15" w:type="dxa"/>
              <w:left w:w="15" w:type="dxa"/>
              <w:bottom w:w="15" w:type="dxa"/>
              <w:right w:w="15" w:type="dxa"/>
            </w:tcMar>
          </w:tcPr>
          <w:p w:rsidR="00BE4B13" w:rsidRPr="000B6E48" w:rsidRDefault="00BE4B13" w:rsidP="00125575">
            <w:pPr>
              <w:tabs>
                <w:tab w:val="left" w:pos="1210"/>
              </w:tabs>
              <w:jc w:val="center"/>
              <w:rPr>
                <w:bCs/>
                <w:sz w:val="24"/>
                <w:szCs w:val="24"/>
              </w:rPr>
            </w:pPr>
            <w:r w:rsidRPr="000B6E48">
              <w:rPr>
                <w:bCs/>
                <w:sz w:val="24"/>
                <w:szCs w:val="24"/>
              </w:rPr>
              <w:t>342</w:t>
            </w:r>
            <w:r w:rsidRPr="000B6E48">
              <w:rPr>
                <w:bCs/>
                <w:sz w:val="24"/>
                <w:szCs w:val="24"/>
                <w:lang w:val="en-US"/>
              </w:rPr>
              <w:t> </w:t>
            </w:r>
            <w:r w:rsidRPr="000B6E48">
              <w:rPr>
                <w:bCs/>
                <w:sz w:val="24"/>
                <w:szCs w:val="24"/>
              </w:rPr>
              <w:t xml:space="preserve">280,0 </w:t>
            </w:r>
            <w:r w:rsidRPr="000B6E48">
              <w:rPr>
                <w:sz w:val="24"/>
                <w:szCs w:val="24"/>
                <w:lang w:val="kk-KZ"/>
              </w:rPr>
              <w:t>мың</w:t>
            </w:r>
            <w:r w:rsidRPr="000B6E48">
              <w:rPr>
                <w:bCs/>
                <w:sz w:val="24"/>
                <w:szCs w:val="24"/>
              </w:rPr>
              <w:t xml:space="preserve"> тг.</w:t>
            </w:r>
          </w:p>
        </w:tc>
        <w:tc>
          <w:tcPr>
            <w:tcW w:w="5832" w:type="dxa"/>
            <w:tcMar>
              <w:top w:w="15" w:type="dxa"/>
              <w:left w:w="15" w:type="dxa"/>
              <w:bottom w:w="15" w:type="dxa"/>
              <w:right w:w="15" w:type="dxa"/>
            </w:tcMar>
            <w:vAlign w:val="center"/>
          </w:tcPr>
          <w:p w:rsidR="00BE4B13" w:rsidRPr="000B6E48" w:rsidRDefault="00BE4B13" w:rsidP="00125575">
            <w:pPr>
              <w:tabs>
                <w:tab w:val="left" w:pos="1210"/>
              </w:tabs>
              <w:jc w:val="both"/>
              <w:rPr>
                <w:bCs/>
                <w:i/>
                <w:sz w:val="24"/>
                <w:szCs w:val="24"/>
                <w:lang w:val="kk-KZ"/>
              </w:rPr>
            </w:pPr>
            <w:r w:rsidRPr="000B6E48">
              <w:rPr>
                <w:i/>
                <w:sz w:val="24"/>
                <w:szCs w:val="24"/>
                <w:lang w:val="kk-KZ"/>
              </w:rPr>
              <w:t>1 720,0 мың теңге – шақырылған профессор И.В. Чумановтың ауырып қалуына және сәйкесінше Рудный индустриялық институтына келу мүмкіндігінің болмауына байланысты.</w:t>
            </w:r>
          </w:p>
        </w:tc>
      </w:tr>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r w:rsidRPr="000B6E48">
              <w:rPr>
                <w:sz w:val="24"/>
                <w:szCs w:val="24"/>
              </w:rPr>
              <w:t>Жергілікті бюджет</w:t>
            </w:r>
          </w:p>
        </w:tc>
        <w:tc>
          <w:tcPr>
            <w:tcW w:w="2268" w:type="dxa"/>
            <w:tcMar>
              <w:top w:w="15" w:type="dxa"/>
              <w:left w:w="15" w:type="dxa"/>
              <w:bottom w:w="15" w:type="dxa"/>
              <w:right w:w="15" w:type="dxa"/>
            </w:tcMar>
            <w:vAlign w:val="center"/>
          </w:tcPr>
          <w:p w:rsidR="00BE4B13" w:rsidRPr="000B6E48" w:rsidRDefault="00BE4B13" w:rsidP="00125575">
            <w:pPr>
              <w:tabs>
                <w:tab w:val="left" w:pos="1210"/>
              </w:tabs>
              <w:ind w:firstLine="709"/>
              <w:jc w:val="center"/>
              <w:rPr>
                <w:sz w:val="24"/>
                <w:szCs w:val="24"/>
              </w:rPr>
            </w:pPr>
            <w:r w:rsidRPr="000B6E48">
              <w:rPr>
                <w:sz w:val="24"/>
                <w:szCs w:val="24"/>
              </w:rPr>
              <w:t xml:space="preserve">0,0 </w:t>
            </w:r>
            <w:r w:rsidRPr="000B6E48">
              <w:rPr>
                <w:sz w:val="24"/>
                <w:szCs w:val="24"/>
                <w:lang w:val="kk-KZ"/>
              </w:rPr>
              <w:t>мың</w:t>
            </w:r>
            <w:r w:rsidRPr="000B6E48">
              <w:rPr>
                <w:sz w:val="24"/>
                <w:szCs w:val="24"/>
              </w:rPr>
              <w:t xml:space="preserve"> тг.</w:t>
            </w:r>
          </w:p>
        </w:tc>
        <w:tc>
          <w:tcPr>
            <w:tcW w:w="2410" w:type="dxa"/>
            <w:tcMar>
              <w:top w:w="15" w:type="dxa"/>
              <w:left w:w="15" w:type="dxa"/>
              <w:bottom w:w="15" w:type="dxa"/>
              <w:right w:w="15" w:type="dxa"/>
            </w:tcMar>
            <w:vAlign w:val="center"/>
          </w:tcPr>
          <w:p w:rsidR="00BE4B13" w:rsidRPr="000B6E48" w:rsidRDefault="00BE4B13" w:rsidP="00125575">
            <w:pPr>
              <w:tabs>
                <w:tab w:val="left" w:pos="1210"/>
              </w:tabs>
              <w:ind w:firstLine="709"/>
              <w:jc w:val="center"/>
              <w:rPr>
                <w:sz w:val="24"/>
                <w:szCs w:val="24"/>
              </w:rPr>
            </w:pPr>
            <w:r w:rsidRPr="000B6E48">
              <w:rPr>
                <w:sz w:val="24"/>
                <w:szCs w:val="24"/>
              </w:rPr>
              <w:t xml:space="preserve">0,0 </w:t>
            </w:r>
            <w:r w:rsidRPr="000B6E48">
              <w:rPr>
                <w:sz w:val="24"/>
                <w:szCs w:val="24"/>
                <w:lang w:val="kk-KZ"/>
              </w:rPr>
              <w:t>мың</w:t>
            </w:r>
            <w:r w:rsidRPr="000B6E48">
              <w:rPr>
                <w:sz w:val="24"/>
                <w:szCs w:val="24"/>
              </w:rPr>
              <w:t xml:space="preserve"> тг.</w:t>
            </w:r>
          </w:p>
        </w:tc>
        <w:tc>
          <w:tcPr>
            <w:tcW w:w="5832"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p>
        </w:tc>
      </w:tr>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r w:rsidRPr="000B6E48">
              <w:rPr>
                <w:sz w:val="24"/>
                <w:szCs w:val="24"/>
              </w:rPr>
              <w:t>Бюджеттен тыс қаражат</w:t>
            </w:r>
          </w:p>
        </w:tc>
        <w:tc>
          <w:tcPr>
            <w:tcW w:w="2268" w:type="dxa"/>
            <w:tcMar>
              <w:top w:w="15" w:type="dxa"/>
              <w:left w:w="15" w:type="dxa"/>
              <w:bottom w:w="15" w:type="dxa"/>
              <w:right w:w="15" w:type="dxa"/>
            </w:tcMar>
            <w:vAlign w:val="center"/>
          </w:tcPr>
          <w:p w:rsidR="00BE4B13" w:rsidRPr="000B6E48" w:rsidRDefault="00BE4B13" w:rsidP="00125575">
            <w:pPr>
              <w:tabs>
                <w:tab w:val="left" w:pos="1210"/>
              </w:tabs>
              <w:ind w:firstLine="709"/>
              <w:jc w:val="center"/>
              <w:rPr>
                <w:sz w:val="24"/>
                <w:szCs w:val="24"/>
              </w:rPr>
            </w:pPr>
            <w:r w:rsidRPr="000B6E48">
              <w:rPr>
                <w:sz w:val="24"/>
                <w:szCs w:val="24"/>
              </w:rPr>
              <w:t xml:space="preserve">0,0 </w:t>
            </w:r>
            <w:r w:rsidRPr="000B6E48">
              <w:rPr>
                <w:sz w:val="24"/>
                <w:szCs w:val="24"/>
                <w:lang w:val="kk-KZ"/>
              </w:rPr>
              <w:t>мың</w:t>
            </w:r>
            <w:r w:rsidRPr="000B6E48">
              <w:rPr>
                <w:sz w:val="24"/>
                <w:szCs w:val="24"/>
              </w:rPr>
              <w:t xml:space="preserve"> тг.</w:t>
            </w:r>
          </w:p>
        </w:tc>
        <w:tc>
          <w:tcPr>
            <w:tcW w:w="2410" w:type="dxa"/>
            <w:tcMar>
              <w:top w:w="15" w:type="dxa"/>
              <w:left w:w="15" w:type="dxa"/>
              <w:bottom w:w="15" w:type="dxa"/>
              <w:right w:w="15" w:type="dxa"/>
            </w:tcMar>
            <w:vAlign w:val="center"/>
          </w:tcPr>
          <w:p w:rsidR="00BE4B13" w:rsidRPr="000B6E48" w:rsidRDefault="00BE4B13" w:rsidP="00125575">
            <w:pPr>
              <w:tabs>
                <w:tab w:val="left" w:pos="1210"/>
              </w:tabs>
              <w:ind w:firstLine="709"/>
              <w:jc w:val="center"/>
              <w:rPr>
                <w:sz w:val="24"/>
                <w:szCs w:val="24"/>
              </w:rPr>
            </w:pPr>
            <w:r w:rsidRPr="000B6E48">
              <w:rPr>
                <w:sz w:val="24"/>
                <w:szCs w:val="24"/>
              </w:rPr>
              <w:t xml:space="preserve">0,0 </w:t>
            </w:r>
            <w:r w:rsidRPr="000B6E48">
              <w:rPr>
                <w:sz w:val="24"/>
                <w:szCs w:val="24"/>
                <w:lang w:val="kk-KZ"/>
              </w:rPr>
              <w:t>мың</w:t>
            </w:r>
            <w:r w:rsidRPr="000B6E48">
              <w:rPr>
                <w:sz w:val="24"/>
                <w:szCs w:val="24"/>
              </w:rPr>
              <w:t xml:space="preserve"> тг.</w:t>
            </w:r>
          </w:p>
        </w:tc>
        <w:tc>
          <w:tcPr>
            <w:tcW w:w="5832"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p>
        </w:tc>
      </w:tr>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b/>
                <w:sz w:val="24"/>
                <w:szCs w:val="24"/>
                <w:lang w:val="kk-KZ"/>
              </w:rPr>
            </w:pPr>
            <w:r w:rsidRPr="000B6E48">
              <w:rPr>
                <w:b/>
                <w:sz w:val="24"/>
                <w:szCs w:val="24"/>
                <w:lang w:val="kk-KZ"/>
              </w:rPr>
              <w:t>Барлығы</w:t>
            </w:r>
          </w:p>
        </w:tc>
        <w:tc>
          <w:tcPr>
            <w:tcW w:w="2268" w:type="dxa"/>
            <w:tcMar>
              <w:top w:w="15" w:type="dxa"/>
              <w:left w:w="15" w:type="dxa"/>
              <w:bottom w:w="15" w:type="dxa"/>
              <w:right w:w="15" w:type="dxa"/>
            </w:tcMar>
            <w:vAlign w:val="center"/>
          </w:tcPr>
          <w:p w:rsidR="00BE4B13" w:rsidRPr="000B6E48" w:rsidRDefault="005F6099" w:rsidP="00125575">
            <w:pPr>
              <w:tabs>
                <w:tab w:val="left" w:pos="1210"/>
              </w:tabs>
              <w:jc w:val="center"/>
              <w:rPr>
                <w:sz w:val="24"/>
                <w:szCs w:val="24"/>
              </w:rPr>
            </w:pPr>
            <w:r w:rsidRPr="003256F0">
              <w:rPr>
                <w:b/>
                <w:sz w:val="24"/>
                <w:szCs w:val="24"/>
              </w:rPr>
              <w:t>167 247</w:t>
            </w:r>
            <w:r>
              <w:rPr>
                <w:b/>
                <w:sz w:val="24"/>
                <w:szCs w:val="24"/>
              </w:rPr>
              <w:t> </w:t>
            </w:r>
            <w:r w:rsidRPr="003256F0">
              <w:rPr>
                <w:b/>
                <w:sz w:val="24"/>
                <w:szCs w:val="24"/>
              </w:rPr>
              <w:t xml:space="preserve">301 </w:t>
            </w:r>
            <w:r w:rsidR="00BE4B13" w:rsidRPr="000B6E48">
              <w:rPr>
                <w:sz w:val="24"/>
                <w:szCs w:val="24"/>
                <w:lang w:val="kk-KZ"/>
              </w:rPr>
              <w:t>мың</w:t>
            </w:r>
            <w:r w:rsidR="00BE4B13" w:rsidRPr="000B6E48">
              <w:rPr>
                <w:sz w:val="24"/>
                <w:szCs w:val="24"/>
              </w:rPr>
              <w:t xml:space="preserve"> тг</w:t>
            </w:r>
          </w:p>
        </w:tc>
        <w:tc>
          <w:tcPr>
            <w:tcW w:w="2410" w:type="dxa"/>
            <w:tcMar>
              <w:top w:w="15" w:type="dxa"/>
              <w:left w:w="15" w:type="dxa"/>
              <w:bottom w:w="15" w:type="dxa"/>
              <w:right w:w="15" w:type="dxa"/>
            </w:tcMar>
            <w:vAlign w:val="center"/>
          </w:tcPr>
          <w:p w:rsidR="00BE4B13" w:rsidRPr="000B6E48" w:rsidRDefault="00BE4B13" w:rsidP="00125575">
            <w:pPr>
              <w:tabs>
                <w:tab w:val="left" w:pos="1210"/>
              </w:tabs>
              <w:jc w:val="center"/>
              <w:rPr>
                <w:sz w:val="24"/>
                <w:szCs w:val="24"/>
              </w:rPr>
            </w:pPr>
          </w:p>
          <w:p w:rsidR="00BE4B13" w:rsidRPr="000B6E48" w:rsidRDefault="00BE4B13" w:rsidP="00125575">
            <w:pPr>
              <w:tabs>
                <w:tab w:val="left" w:pos="1210"/>
              </w:tabs>
              <w:jc w:val="center"/>
              <w:rPr>
                <w:sz w:val="24"/>
                <w:szCs w:val="24"/>
              </w:rPr>
            </w:pPr>
            <w:r w:rsidRPr="005F6099">
              <w:rPr>
                <w:b/>
                <w:sz w:val="24"/>
                <w:szCs w:val="24"/>
              </w:rPr>
              <w:t>148 652 678,5</w:t>
            </w:r>
            <w:r w:rsidRPr="000B6E48">
              <w:rPr>
                <w:sz w:val="24"/>
                <w:szCs w:val="24"/>
              </w:rPr>
              <w:t xml:space="preserve"> </w:t>
            </w:r>
            <w:r w:rsidRPr="000B6E48">
              <w:rPr>
                <w:sz w:val="24"/>
                <w:szCs w:val="24"/>
                <w:lang w:val="kk-KZ"/>
              </w:rPr>
              <w:t>мың</w:t>
            </w:r>
            <w:r w:rsidRPr="000B6E48">
              <w:rPr>
                <w:sz w:val="24"/>
                <w:szCs w:val="24"/>
              </w:rPr>
              <w:t xml:space="preserve"> тг</w:t>
            </w:r>
          </w:p>
          <w:p w:rsidR="00BE4B13" w:rsidRPr="000B6E48" w:rsidRDefault="00BE4B13" w:rsidP="00125575">
            <w:pPr>
              <w:tabs>
                <w:tab w:val="left" w:pos="1210"/>
              </w:tabs>
              <w:jc w:val="center"/>
              <w:rPr>
                <w:sz w:val="24"/>
                <w:szCs w:val="24"/>
              </w:rPr>
            </w:pPr>
          </w:p>
        </w:tc>
        <w:tc>
          <w:tcPr>
            <w:tcW w:w="5832" w:type="dxa"/>
            <w:tcMar>
              <w:top w:w="15" w:type="dxa"/>
              <w:left w:w="15" w:type="dxa"/>
              <w:bottom w:w="15" w:type="dxa"/>
              <w:right w:w="15" w:type="dxa"/>
            </w:tcMar>
            <w:vAlign w:val="center"/>
          </w:tcPr>
          <w:p w:rsidR="00BE4B13" w:rsidRPr="000B6E48" w:rsidRDefault="00BE4B13" w:rsidP="00125575">
            <w:pPr>
              <w:tabs>
                <w:tab w:val="left" w:pos="1210"/>
              </w:tabs>
              <w:jc w:val="both"/>
              <w:rPr>
                <w:sz w:val="24"/>
                <w:szCs w:val="24"/>
                <w:lang w:val="kk-KZ"/>
              </w:rPr>
            </w:pPr>
            <w:r w:rsidRPr="000B6E48">
              <w:rPr>
                <w:sz w:val="24"/>
                <w:szCs w:val="24"/>
                <w:lang w:val="kk-KZ"/>
              </w:rPr>
              <w:t>Игеру-8</w:t>
            </w:r>
            <w:r w:rsidR="005F6099">
              <w:rPr>
                <w:sz w:val="24"/>
                <w:szCs w:val="24"/>
                <w:lang w:val="kk-KZ"/>
              </w:rPr>
              <w:t>9</w:t>
            </w:r>
            <w:r w:rsidRPr="000B6E48">
              <w:rPr>
                <w:sz w:val="24"/>
                <w:szCs w:val="24"/>
                <w:lang w:val="kk-KZ"/>
              </w:rPr>
              <w:t>%</w:t>
            </w:r>
          </w:p>
          <w:p w:rsidR="00BE4B13" w:rsidRPr="000B6E48" w:rsidRDefault="00BE4B13" w:rsidP="00125575">
            <w:pPr>
              <w:tabs>
                <w:tab w:val="left" w:pos="1210"/>
              </w:tabs>
              <w:jc w:val="both"/>
              <w:rPr>
                <w:i/>
                <w:sz w:val="24"/>
                <w:szCs w:val="24"/>
                <w:lang w:val="kk-KZ"/>
              </w:rPr>
            </w:pPr>
            <w:r w:rsidRPr="000B6E48">
              <w:rPr>
                <w:i/>
                <w:sz w:val="24"/>
                <w:szCs w:val="24"/>
                <w:lang w:val="kk-KZ"/>
              </w:rPr>
              <w:t>Қаражаттың игерілмеуінің негізгі себептері мердігерлер тарапынан шарттық міндеттемелердің орындалмауы, сот талқылаулары және жобалау-сметалық құжаттаманы түзету болып табылады.</w:t>
            </w:r>
          </w:p>
        </w:tc>
      </w:tr>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b/>
                <w:sz w:val="24"/>
                <w:szCs w:val="24"/>
              </w:rPr>
            </w:pPr>
            <w:r w:rsidRPr="000B6E48">
              <w:rPr>
                <w:b/>
                <w:sz w:val="24"/>
                <w:szCs w:val="24"/>
              </w:rPr>
              <w:t>Республикалық бюджет</w:t>
            </w:r>
          </w:p>
        </w:tc>
        <w:tc>
          <w:tcPr>
            <w:tcW w:w="2268" w:type="dxa"/>
            <w:tcMar>
              <w:top w:w="15" w:type="dxa"/>
              <w:left w:w="15" w:type="dxa"/>
              <w:bottom w:w="15" w:type="dxa"/>
              <w:right w:w="15" w:type="dxa"/>
            </w:tcMar>
            <w:vAlign w:val="center"/>
          </w:tcPr>
          <w:p w:rsidR="00BE4B13" w:rsidRPr="000B6E48" w:rsidRDefault="00BE4B13" w:rsidP="00125575">
            <w:pPr>
              <w:tabs>
                <w:tab w:val="left" w:pos="1210"/>
              </w:tabs>
              <w:jc w:val="center"/>
              <w:rPr>
                <w:sz w:val="24"/>
                <w:szCs w:val="24"/>
              </w:rPr>
            </w:pPr>
            <w:r w:rsidRPr="000B6E48">
              <w:rPr>
                <w:sz w:val="24"/>
                <w:szCs w:val="24"/>
              </w:rPr>
              <w:t xml:space="preserve">72 491 403,0 </w:t>
            </w:r>
            <w:r w:rsidRPr="000B6E48">
              <w:rPr>
                <w:sz w:val="24"/>
                <w:szCs w:val="24"/>
                <w:lang w:val="kk-KZ"/>
              </w:rPr>
              <w:t>мың</w:t>
            </w:r>
            <w:r w:rsidRPr="000B6E48">
              <w:rPr>
                <w:sz w:val="24"/>
                <w:szCs w:val="24"/>
              </w:rPr>
              <w:t xml:space="preserve"> тг.</w:t>
            </w:r>
          </w:p>
        </w:tc>
        <w:tc>
          <w:tcPr>
            <w:tcW w:w="2410" w:type="dxa"/>
            <w:tcMar>
              <w:top w:w="15" w:type="dxa"/>
              <w:left w:w="15" w:type="dxa"/>
              <w:bottom w:w="15" w:type="dxa"/>
              <w:right w:w="15" w:type="dxa"/>
            </w:tcMar>
            <w:vAlign w:val="center"/>
          </w:tcPr>
          <w:p w:rsidR="00BE4B13" w:rsidRPr="000B6E48" w:rsidRDefault="00BE4B13" w:rsidP="00125575">
            <w:pPr>
              <w:tabs>
                <w:tab w:val="left" w:pos="1210"/>
              </w:tabs>
              <w:jc w:val="center"/>
              <w:rPr>
                <w:sz w:val="24"/>
                <w:szCs w:val="24"/>
              </w:rPr>
            </w:pPr>
            <w:r w:rsidRPr="000B6E48">
              <w:rPr>
                <w:sz w:val="24"/>
                <w:szCs w:val="24"/>
              </w:rPr>
              <w:t xml:space="preserve">68 329 702,5 </w:t>
            </w:r>
            <w:r w:rsidRPr="000B6E48">
              <w:rPr>
                <w:sz w:val="24"/>
                <w:szCs w:val="24"/>
                <w:lang w:val="kk-KZ"/>
              </w:rPr>
              <w:t>мың</w:t>
            </w:r>
            <w:r w:rsidRPr="000B6E48">
              <w:rPr>
                <w:sz w:val="24"/>
                <w:szCs w:val="24"/>
              </w:rPr>
              <w:t xml:space="preserve"> тг.</w:t>
            </w:r>
          </w:p>
        </w:tc>
        <w:tc>
          <w:tcPr>
            <w:tcW w:w="5832"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p>
        </w:tc>
      </w:tr>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b/>
                <w:sz w:val="24"/>
                <w:szCs w:val="24"/>
              </w:rPr>
            </w:pPr>
            <w:r w:rsidRPr="000B6E48">
              <w:rPr>
                <w:b/>
                <w:sz w:val="24"/>
                <w:szCs w:val="24"/>
              </w:rPr>
              <w:t>Жергілікті бюджет</w:t>
            </w:r>
          </w:p>
        </w:tc>
        <w:tc>
          <w:tcPr>
            <w:tcW w:w="2268" w:type="dxa"/>
            <w:tcMar>
              <w:top w:w="15" w:type="dxa"/>
              <w:left w:w="15" w:type="dxa"/>
              <w:bottom w:w="15" w:type="dxa"/>
              <w:right w:w="15" w:type="dxa"/>
            </w:tcMar>
            <w:vAlign w:val="center"/>
          </w:tcPr>
          <w:p w:rsidR="00BE4B13" w:rsidRPr="000B6E48" w:rsidRDefault="00BE4B13" w:rsidP="00125575">
            <w:pPr>
              <w:tabs>
                <w:tab w:val="left" w:pos="1210"/>
              </w:tabs>
              <w:jc w:val="center"/>
              <w:rPr>
                <w:sz w:val="24"/>
                <w:szCs w:val="24"/>
              </w:rPr>
            </w:pPr>
            <w:r w:rsidRPr="000B6E48">
              <w:rPr>
                <w:sz w:val="24"/>
                <w:szCs w:val="24"/>
              </w:rPr>
              <w:t>94 755 898 мың тг</w:t>
            </w:r>
          </w:p>
        </w:tc>
        <w:tc>
          <w:tcPr>
            <w:tcW w:w="2410" w:type="dxa"/>
            <w:tcMar>
              <w:top w:w="15" w:type="dxa"/>
              <w:left w:w="15" w:type="dxa"/>
              <w:bottom w:w="15" w:type="dxa"/>
              <w:right w:w="15" w:type="dxa"/>
            </w:tcMar>
            <w:vAlign w:val="center"/>
          </w:tcPr>
          <w:p w:rsidR="00BE4B13" w:rsidRPr="000B6E48" w:rsidRDefault="00BE4B13" w:rsidP="00125575">
            <w:pPr>
              <w:tabs>
                <w:tab w:val="left" w:pos="1210"/>
              </w:tabs>
              <w:jc w:val="center"/>
              <w:rPr>
                <w:sz w:val="24"/>
                <w:szCs w:val="24"/>
              </w:rPr>
            </w:pPr>
            <w:r w:rsidRPr="000B6E48">
              <w:rPr>
                <w:sz w:val="24"/>
                <w:szCs w:val="24"/>
              </w:rPr>
              <w:t xml:space="preserve">80 322 976 </w:t>
            </w:r>
            <w:r w:rsidRPr="000B6E48">
              <w:rPr>
                <w:sz w:val="24"/>
                <w:szCs w:val="24"/>
                <w:lang w:val="kk-KZ"/>
              </w:rPr>
              <w:t>мың</w:t>
            </w:r>
            <w:r w:rsidRPr="000B6E48">
              <w:rPr>
                <w:sz w:val="24"/>
                <w:szCs w:val="24"/>
              </w:rPr>
              <w:t xml:space="preserve"> тг</w:t>
            </w:r>
          </w:p>
        </w:tc>
        <w:tc>
          <w:tcPr>
            <w:tcW w:w="5832"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lang w:val="en-US"/>
              </w:rPr>
            </w:pPr>
          </w:p>
        </w:tc>
      </w:tr>
      <w:tr w:rsidR="00BE4B13" w:rsidRPr="000B6E48" w:rsidTr="00BE4B13">
        <w:trPr>
          <w:trHeight w:val="30"/>
        </w:trPr>
        <w:tc>
          <w:tcPr>
            <w:tcW w:w="3424"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b/>
                <w:sz w:val="24"/>
                <w:szCs w:val="24"/>
              </w:rPr>
            </w:pPr>
            <w:r w:rsidRPr="000B6E48">
              <w:rPr>
                <w:b/>
                <w:sz w:val="24"/>
                <w:szCs w:val="24"/>
              </w:rPr>
              <w:t>Бюджеттен тыс қаражат</w:t>
            </w:r>
          </w:p>
        </w:tc>
        <w:tc>
          <w:tcPr>
            <w:tcW w:w="2268" w:type="dxa"/>
            <w:tcMar>
              <w:top w:w="15" w:type="dxa"/>
              <w:left w:w="15" w:type="dxa"/>
              <w:bottom w:w="15" w:type="dxa"/>
              <w:right w:w="15" w:type="dxa"/>
            </w:tcMar>
            <w:vAlign w:val="center"/>
          </w:tcPr>
          <w:p w:rsidR="00BE4B13" w:rsidRPr="000B6E48" w:rsidRDefault="00BE4B13" w:rsidP="00125575">
            <w:pPr>
              <w:tabs>
                <w:tab w:val="left" w:pos="1210"/>
              </w:tabs>
              <w:ind w:firstLine="709"/>
              <w:jc w:val="center"/>
              <w:rPr>
                <w:sz w:val="24"/>
                <w:szCs w:val="24"/>
              </w:rPr>
            </w:pPr>
            <w:r w:rsidRPr="000B6E48">
              <w:rPr>
                <w:sz w:val="24"/>
                <w:szCs w:val="24"/>
              </w:rPr>
              <w:t xml:space="preserve">0,0 </w:t>
            </w:r>
            <w:r w:rsidRPr="000B6E48">
              <w:rPr>
                <w:sz w:val="24"/>
                <w:szCs w:val="24"/>
                <w:lang w:val="kk-KZ"/>
              </w:rPr>
              <w:t>мың</w:t>
            </w:r>
            <w:r w:rsidRPr="000B6E48">
              <w:rPr>
                <w:sz w:val="24"/>
                <w:szCs w:val="24"/>
              </w:rPr>
              <w:t xml:space="preserve"> тг.</w:t>
            </w:r>
          </w:p>
        </w:tc>
        <w:tc>
          <w:tcPr>
            <w:tcW w:w="2410" w:type="dxa"/>
            <w:tcMar>
              <w:top w:w="15" w:type="dxa"/>
              <w:left w:w="15" w:type="dxa"/>
              <w:bottom w:w="15" w:type="dxa"/>
              <w:right w:w="15" w:type="dxa"/>
            </w:tcMar>
            <w:vAlign w:val="center"/>
          </w:tcPr>
          <w:p w:rsidR="00BE4B13" w:rsidRPr="000B6E48" w:rsidRDefault="00BE4B13" w:rsidP="00125575">
            <w:pPr>
              <w:tabs>
                <w:tab w:val="left" w:pos="1210"/>
              </w:tabs>
              <w:jc w:val="center"/>
              <w:rPr>
                <w:sz w:val="24"/>
                <w:szCs w:val="24"/>
              </w:rPr>
            </w:pPr>
            <w:r w:rsidRPr="000B6E48">
              <w:rPr>
                <w:sz w:val="24"/>
                <w:szCs w:val="24"/>
              </w:rPr>
              <w:t xml:space="preserve">0,0 </w:t>
            </w:r>
            <w:r w:rsidRPr="000B6E48">
              <w:rPr>
                <w:sz w:val="24"/>
                <w:szCs w:val="24"/>
                <w:lang w:val="kk-KZ"/>
              </w:rPr>
              <w:t>мың</w:t>
            </w:r>
            <w:r w:rsidRPr="000B6E48">
              <w:rPr>
                <w:sz w:val="24"/>
                <w:szCs w:val="24"/>
              </w:rPr>
              <w:t xml:space="preserve"> тг.</w:t>
            </w:r>
          </w:p>
        </w:tc>
        <w:tc>
          <w:tcPr>
            <w:tcW w:w="5832" w:type="dxa"/>
            <w:tcMar>
              <w:top w:w="15" w:type="dxa"/>
              <w:left w:w="15" w:type="dxa"/>
              <w:bottom w:w="15" w:type="dxa"/>
              <w:right w:w="15" w:type="dxa"/>
            </w:tcMar>
            <w:vAlign w:val="center"/>
          </w:tcPr>
          <w:p w:rsidR="00BE4B13" w:rsidRPr="000B6E48" w:rsidRDefault="00BE4B13" w:rsidP="00125575">
            <w:pPr>
              <w:tabs>
                <w:tab w:val="left" w:pos="1210"/>
              </w:tabs>
              <w:ind w:firstLine="709"/>
              <w:jc w:val="both"/>
              <w:rPr>
                <w:sz w:val="24"/>
                <w:szCs w:val="24"/>
              </w:rPr>
            </w:pPr>
          </w:p>
        </w:tc>
      </w:tr>
    </w:tbl>
    <w:p w:rsidR="007F724C" w:rsidRPr="000B6E48" w:rsidRDefault="007F724C" w:rsidP="00510102">
      <w:pPr>
        <w:tabs>
          <w:tab w:val="left" w:pos="1210"/>
        </w:tabs>
        <w:ind w:firstLine="709"/>
        <w:jc w:val="both"/>
        <w:rPr>
          <w:sz w:val="24"/>
          <w:szCs w:val="24"/>
        </w:rPr>
      </w:pPr>
    </w:p>
    <w:sectPr w:rsidR="007F724C" w:rsidRPr="000B6E48" w:rsidSect="004F064B">
      <w:headerReference w:type="even" r:id="rId8"/>
      <w:headerReference w:type="default" r:id="rId9"/>
      <w:pgSz w:w="16838" w:h="11906" w:orient="landscape"/>
      <w:pgMar w:top="1418" w:right="851" w:bottom="1276"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583" w:rsidRDefault="00344583" w:rsidP="004E0FF6">
      <w:r>
        <w:separator/>
      </w:r>
    </w:p>
  </w:endnote>
  <w:endnote w:type="continuationSeparator" w:id="0">
    <w:p w:rsidR="00344583" w:rsidRDefault="00344583" w:rsidP="004E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583" w:rsidRDefault="00344583" w:rsidP="004E0FF6">
      <w:r>
        <w:separator/>
      </w:r>
    </w:p>
  </w:footnote>
  <w:footnote w:type="continuationSeparator" w:id="0">
    <w:p w:rsidR="00344583" w:rsidRDefault="00344583" w:rsidP="004E0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575" w:rsidRDefault="00125575">
    <w:pPr>
      <w:pStyle w:val="a5"/>
    </w:pPr>
    <w:r>
      <w:rPr>
        <w:noProof/>
        <w:lang w:bidi="ar-SA"/>
      </w:rPr>
      <mc:AlternateContent>
        <mc:Choice Requires="wps">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6873240" cy="1374140"/>
              <wp:effectExtent l="0" t="1952625" r="0" b="200723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73240" cy="13741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25575" w:rsidRDefault="00125575" w:rsidP="009C0504">
                          <w:pPr>
                            <w:pStyle w:val="a9"/>
                            <w:spacing w:before="0" w:beforeAutospacing="0" w:after="0" w:afterAutospacing="0"/>
                            <w:jc w:val="center"/>
                          </w:pPr>
                          <w:r>
                            <w:rPr>
                              <w:color w:val="C0C0C0"/>
                              <w:sz w:val="2"/>
                              <w:szCs w:val="2"/>
                            </w:rPr>
                            <w:t>ПРОЕКТ №1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0;margin-top:0;width:541.2pt;height:108.2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" o:allowincell="f" filled="f" stroked="f">
              <v:stroke joinstyle="round"/>
              <o:lock v:ext="edit" shapetype="t"/>
              <v:textbox style="mso-fit-shape-to-text:t">
                <w:txbxContent>
                  <w:p w:rsidR="009766CC" w:rsidRDefault="009766CC" w:rsidP="009C0504">
                    <w:pPr>
                      <w:pStyle w:val="a9"/>
                      <w:spacing w:before="0" w:beforeAutospacing="0" w:after="0" w:afterAutospacing="0"/>
                      <w:jc w:val="center"/>
                    </w:pPr>
                    <w:r>
                      <w:rPr>
                        <w:color w:val="C0C0C0"/>
                        <w:sz w:val="2"/>
                        <w:szCs w:val="2"/>
                      </w:rPr>
                      <w:t>ПРОЕКТ №1</w:t>
                    </w:r>
                  </w:p>
                </w:txbxContent>
              </v:textbox>
              <w10:wrap anchorx="margin" anchory="margin"/>
            </v:shape>
          </w:pict>
        </mc:Fallback>
      </mc:AlternateContent>
    </w:r>
    <w:r>
      <w:rPr>
        <w:noProof/>
        <w:lang w:bidi="ar-SA"/>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85535" cy="2061845"/>
              <wp:effectExtent l="0" t="1676400" r="0" b="155765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85535" cy="2061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25575" w:rsidRDefault="00125575" w:rsidP="009C0504">
                          <w:pPr>
                            <w:pStyle w:val="a9"/>
                            <w:spacing w:before="0" w:beforeAutospacing="0" w:after="0" w:afterAutospacing="0"/>
                            <w:jc w:val="center"/>
                          </w:pPr>
                          <w:r>
                            <w:rPr>
                              <w:color w:val="C0C0C0"/>
                              <w:sz w:val="2"/>
                              <w:szCs w:val="2"/>
                              <w14:textFill>
                                <w14:solidFill>
                                  <w14:srgbClr w14:val="C0C0C0">
                                    <w14:alpha w14:val="50000"/>
                                  </w14:srgbClr>
                                </w14:solidFill>
                              </w14:textFill>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0;margin-top:0;width:487.05pt;height:162.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" o:allowincell="f" filled="f" stroked="f">
              <v:stroke joinstyle="round"/>
              <o:lock v:ext="edit" shapetype="t"/>
              <v:textbox style="mso-fit-shape-to-text:t">
                <w:txbxContent>
                  <w:p w:rsidR="009766CC" w:rsidRDefault="009766CC" w:rsidP="009C0504">
                    <w:pPr>
                      <w:pStyle w:val="a9"/>
                      <w:spacing w:before="0" w:beforeAutospacing="0" w:after="0" w:afterAutospacing="0"/>
                      <w:jc w:val="center"/>
                    </w:pPr>
                    <w:r>
                      <w:rPr>
                        <w:color w:val="C0C0C0"/>
                        <w:sz w:val="2"/>
                        <w:szCs w:val="2"/>
                        <w14:textFill>
                          <w14:solidFill>
                            <w14:srgbClr w14:val="C0C0C0">
                              <w14:alpha w14:val="50000"/>
                            </w14:srgbClr>
                          </w14:solidFill>
                        </w14:textFill>
                      </w:rPr>
                      <w:t>ПРОЕКТ</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575" w:rsidRDefault="00344583" w:rsidP="004E0FF6">
    <w:pPr>
      <w:pStyle w:val="a5"/>
      <w:jc w:val="center"/>
    </w:pPr>
    <w:sdt>
      <w:sdtPr>
        <w:id w:val="1654262768"/>
        <w:docPartObj>
          <w:docPartGallery w:val="Page Numbers (Top of Page)"/>
          <w:docPartUnique/>
        </w:docPartObj>
      </w:sdtPr>
      <w:sdtEndPr/>
      <w:sdtContent>
        <w:r w:rsidR="00125575">
          <w:fldChar w:fldCharType="begin"/>
        </w:r>
        <w:r w:rsidR="00125575">
          <w:instrText>PAGE   \* MERGEFORMAT</w:instrText>
        </w:r>
        <w:r w:rsidR="00125575">
          <w:fldChar w:fldCharType="separate"/>
        </w:r>
        <w:r w:rsidR="008634E3">
          <w:rPr>
            <w:noProof/>
          </w:rPr>
          <w:t>31</w:t>
        </w:r>
        <w:r w:rsidR="00125575">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7437C"/>
    <w:multiLevelType w:val="hybridMultilevel"/>
    <w:tmpl w:val="75B4E358"/>
    <w:lvl w:ilvl="0" w:tplc="15A6026E">
      <w:start w:val="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AE2462"/>
    <w:multiLevelType w:val="hybridMultilevel"/>
    <w:tmpl w:val="97D410BC"/>
    <w:lvl w:ilvl="0" w:tplc="52B8EE38">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30E16A25"/>
    <w:multiLevelType w:val="hybridMultilevel"/>
    <w:tmpl w:val="5476853E"/>
    <w:lvl w:ilvl="0" w:tplc="A5927E6C">
      <w:start w:val="1"/>
      <w:numFmt w:val="decimal"/>
      <w:lvlText w:val="%1."/>
      <w:lvlJc w:val="left"/>
      <w:pPr>
        <w:ind w:left="5181" w:hanging="360"/>
      </w:pPr>
      <w:rPr>
        <w:rFonts w:hint="default"/>
      </w:rPr>
    </w:lvl>
    <w:lvl w:ilvl="1" w:tplc="04190019" w:tentative="1">
      <w:start w:val="1"/>
      <w:numFmt w:val="lowerLetter"/>
      <w:lvlText w:val="%2."/>
      <w:lvlJc w:val="left"/>
      <w:pPr>
        <w:ind w:left="5901" w:hanging="360"/>
      </w:pPr>
    </w:lvl>
    <w:lvl w:ilvl="2" w:tplc="0419001B" w:tentative="1">
      <w:start w:val="1"/>
      <w:numFmt w:val="lowerRoman"/>
      <w:lvlText w:val="%3."/>
      <w:lvlJc w:val="right"/>
      <w:pPr>
        <w:ind w:left="6621" w:hanging="180"/>
      </w:pPr>
    </w:lvl>
    <w:lvl w:ilvl="3" w:tplc="0419000F" w:tentative="1">
      <w:start w:val="1"/>
      <w:numFmt w:val="decimal"/>
      <w:lvlText w:val="%4."/>
      <w:lvlJc w:val="left"/>
      <w:pPr>
        <w:ind w:left="7341" w:hanging="360"/>
      </w:pPr>
    </w:lvl>
    <w:lvl w:ilvl="4" w:tplc="04190019" w:tentative="1">
      <w:start w:val="1"/>
      <w:numFmt w:val="lowerLetter"/>
      <w:lvlText w:val="%5."/>
      <w:lvlJc w:val="left"/>
      <w:pPr>
        <w:ind w:left="8061" w:hanging="360"/>
      </w:pPr>
    </w:lvl>
    <w:lvl w:ilvl="5" w:tplc="0419001B" w:tentative="1">
      <w:start w:val="1"/>
      <w:numFmt w:val="lowerRoman"/>
      <w:lvlText w:val="%6."/>
      <w:lvlJc w:val="right"/>
      <w:pPr>
        <w:ind w:left="8781" w:hanging="180"/>
      </w:pPr>
    </w:lvl>
    <w:lvl w:ilvl="6" w:tplc="0419000F" w:tentative="1">
      <w:start w:val="1"/>
      <w:numFmt w:val="decimal"/>
      <w:lvlText w:val="%7."/>
      <w:lvlJc w:val="left"/>
      <w:pPr>
        <w:ind w:left="9501" w:hanging="360"/>
      </w:pPr>
    </w:lvl>
    <w:lvl w:ilvl="7" w:tplc="04190019" w:tentative="1">
      <w:start w:val="1"/>
      <w:numFmt w:val="lowerLetter"/>
      <w:lvlText w:val="%8."/>
      <w:lvlJc w:val="left"/>
      <w:pPr>
        <w:ind w:left="10221" w:hanging="360"/>
      </w:pPr>
    </w:lvl>
    <w:lvl w:ilvl="8" w:tplc="0419001B" w:tentative="1">
      <w:start w:val="1"/>
      <w:numFmt w:val="lowerRoman"/>
      <w:lvlText w:val="%9."/>
      <w:lvlJc w:val="right"/>
      <w:pPr>
        <w:ind w:left="10941" w:hanging="180"/>
      </w:pPr>
    </w:lvl>
  </w:abstractNum>
  <w:abstractNum w:abstractNumId="3">
    <w:nsid w:val="56EB365A"/>
    <w:multiLevelType w:val="hybridMultilevel"/>
    <w:tmpl w:val="923C8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9D7154"/>
    <w:multiLevelType w:val="hybridMultilevel"/>
    <w:tmpl w:val="54FA863A"/>
    <w:lvl w:ilvl="0" w:tplc="C324E0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A5"/>
    <w:rsid w:val="000004CE"/>
    <w:rsid w:val="00000B8D"/>
    <w:rsid w:val="00001143"/>
    <w:rsid w:val="00001592"/>
    <w:rsid w:val="00002108"/>
    <w:rsid w:val="00002291"/>
    <w:rsid w:val="000037D0"/>
    <w:rsid w:val="000039DF"/>
    <w:rsid w:val="00004EC4"/>
    <w:rsid w:val="0000534A"/>
    <w:rsid w:val="000057DA"/>
    <w:rsid w:val="0000676D"/>
    <w:rsid w:val="00006F79"/>
    <w:rsid w:val="00012BE5"/>
    <w:rsid w:val="000133FC"/>
    <w:rsid w:val="00014986"/>
    <w:rsid w:val="00015E55"/>
    <w:rsid w:val="00020DA5"/>
    <w:rsid w:val="00021D25"/>
    <w:rsid w:val="0002419C"/>
    <w:rsid w:val="000259AD"/>
    <w:rsid w:val="00025C91"/>
    <w:rsid w:val="00031F6C"/>
    <w:rsid w:val="00032400"/>
    <w:rsid w:val="000325A1"/>
    <w:rsid w:val="0003302B"/>
    <w:rsid w:val="00033AE1"/>
    <w:rsid w:val="000342B1"/>
    <w:rsid w:val="00034E4B"/>
    <w:rsid w:val="00035889"/>
    <w:rsid w:val="00036BEE"/>
    <w:rsid w:val="000378F4"/>
    <w:rsid w:val="00037BE7"/>
    <w:rsid w:val="00041578"/>
    <w:rsid w:val="00042CA5"/>
    <w:rsid w:val="00043477"/>
    <w:rsid w:val="00043D03"/>
    <w:rsid w:val="00044012"/>
    <w:rsid w:val="00045AA4"/>
    <w:rsid w:val="000470A0"/>
    <w:rsid w:val="000470A4"/>
    <w:rsid w:val="0005002E"/>
    <w:rsid w:val="000509C3"/>
    <w:rsid w:val="000512B9"/>
    <w:rsid w:val="00051315"/>
    <w:rsid w:val="000522B9"/>
    <w:rsid w:val="00052476"/>
    <w:rsid w:val="00052550"/>
    <w:rsid w:val="000526C4"/>
    <w:rsid w:val="0005386C"/>
    <w:rsid w:val="000543DE"/>
    <w:rsid w:val="00054559"/>
    <w:rsid w:val="000571B4"/>
    <w:rsid w:val="00057812"/>
    <w:rsid w:val="00061059"/>
    <w:rsid w:val="00061B68"/>
    <w:rsid w:val="000623E8"/>
    <w:rsid w:val="00066B1A"/>
    <w:rsid w:val="00067E81"/>
    <w:rsid w:val="00070160"/>
    <w:rsid w:val="000704CB"/>
    <w:rsid w:val="0007050B"/>
    <w:rsid w:val="00070C05"/>
    <w:rsid w:val="00072310"/>
    <w:rsid w:val="00072CBF"/>
    <w:rsid w:val="000741B8"/>
    <w:rsid w:val="00075CAD"/>
    <w:rsid w:val="000801C1"/>
    <w:rsid w:val="000830DE"/>
    <w:rsid w:val="00086591"/>
    <w:rsid w:val="00087870"/>
    <w:rsid w:val="00087FE8"/>
    <w:rsid w:val="000913AB"/>
    <w:rsid w:val="0009162B"/>
    <w:rsid w:val="00092D03"/>
    <w:rsid w:val="00093C16"/>
    <w:rsid w:val="000959D1"/>
    <w:rsid w:val="00096201"/>
    <w:rsid w:val="00096F29"/>
    <w:rsid w:val="0009756B"/>
    <w:rsid w:val="00097F61"/>
    <w:rsid w:val="000A0B5C"/>
    <w:rsid w:val="000A3B50"/>
    <w:rsid w:val="000A3B7A"/>
    <w:rsid w:val="000A3E89"/>
    <w:rsid w:val="000A3F16"/>
    <w:rsid w:val="000A4C9C"/>
    <w:rsid w:val="000A6D05"/>
    <w:rsid w:val="000A6E4B"/>
    <w:rsid w:val="000A7879"/>
    <w:rsid w:val="000A7D17"/>
    <w:rsid w:val="000B01F6"/>
    <w:rsid w:val="000B0634"/>
    <w:rsid w:val="000B08E6"/>
    <w:rsid w:val="000B23A2"/>
    <w:rsid w:val="000B24A3"/>
    <w:rsid w:val="000B2F8A"/>
    <w:rsid w:val="000B2F9F"/>
    <w:rsid w:val="000B4F26"/>
    <w:rsid w:val="000B6E48"/>
    <w:rsid w:val="000B6F75"/>
    <w:rsid w:val="000B7AB7"/>
    <w:rsid w:val="000C0BE0"/>
    <w:rsid w:val="000C2591"/>
    <w:rsid w:val="000C5F1E"/>
    <w:rsid w:val="000C6073"/>
    <w:rsid w:val="000C609D"/>
    <w:rsid w:val="000C7450"/>
    <w:rsid w:val="000D089E"/>
    <w:rsid w:val="000D0CA4"/>
    <w:rsid w:val="000D2CDE"/>
    <w:rsid w:val="000D3781"/>
    <w:rsid w:val="000D55D1"/>
    <w:rsid w:val="000D64EC"/>
    <w:rsid w:val="000D7017"/>
    <w:rsid w:val="000D7A09"/>
    <w:rsid w:val="000E07E8"/>
    <w:rsid w:val="000E2E24"/>
    <w:rsid w:val="000E3B02"/>
    <w:rsid w:val="000E41B3"/>
    <w:rsid w:val="000E4FC6"/>
    <w:rsid w:val="000E5B27"/>
    <w:rsid w:val="000F056D"/>
    <w:rsid w:val="000F1D9C"/>
    <w:rsid w:val="000F2A09"/>
    <w:rsid w:val="000F39BE"/>
    <w:rsid w:val="000F5673"/>
    <w:rsid w:val="000F76A0"/>
    <w:rsid w:val="00100170"/>
    <w:rsid w:val="001008CE"/>
    <w:rsid w:val="0010183C"/>
    <w:rsid w:val="00101F94"/>
    <w:rsid w:val="00102AD0"/>
    <w:rsid w:val="00104050"/>
    <w:rsid w:val="0010461B"/>
    <w:rsid w:val="001049AA"/>
    <w:rsid w:val="0010515F"/>
    <w:rsid w:val="00105F58"/>
    <w:rsid w:val="00107581"/>
    <w:rsid w:val="001078B9"/>
    <w:rsid w:val="00110118"/>
    <w:rsid w:val="001104AE"/>
    <w:rsid w:val="0011164F"/>
    <w:rsid w:val="001128DB"/>
    <w:rsid w:val="00112A59"/>
    <w:rsid w:val="001135D6"/>
    <w:rsid w:val="00113612"/>
    <w:rsid w:val="00113F46"/>
    <w:rsid w:val="00114637"/>
    <w:rsid w:val="00115BA1"/>
    <w:rsid w:val="00120139"/>
    <w:rsid w:val="00120452"/>
    <w:rsid w:val="00121F51"/>
    <w:rsid w:val="00122F2E"/>
    <w:rsid w:val="00123124"/>
    <w:rsid w:val="001235D0"/>
    <w:rsid w:val="00124DA6"/>
    <w:rsid w:val="00125575"/>
    <w:rsid w:val="00127235"/>
    <w:rsid w:val="00127CDF"/>
    <w:rsid w:val="00133B13"/>
    <w:rsid w:val="00133C0B"/>
    <w:rsid w:val="0013490C"/>
    <w:rsid w:val="0013617E"/>
    <w:rsid w:val="0013792C"/>
    <w:rsid w:val="00137942"/>
    <w:rsid w:val="00137965"/>
    <w:rsid w:val="00137A6A"/>
    <w:rsid w:val="0014001E"/>
    <w:rsid w:val="001403BB"/>
    <w:rsid w:val="00140831"/>
    <w:rsid w:val="0014092B"/>
    <w:rsid w:val="001409E5"/>
    <w:rsid w:val="00141D45"/>
    <w:rsid w:val="001421BA"/>
    <w:rsid w:val="00142CB6"/>
    <w:rsid w:val="00142EC6"/>
    <w:rsid w:val="001432E0"/>
    <w:rsid w:val="001439B8"/>
    <w:rsid w:val="00144782"/>
    <w:rsid w:val="00144FF7"/>
    <w:rsid w:val="00146243"/>
    <w:rsid w:val="00146B05"/>
    <w:rsid w:val="00147F72"/>
    <w:rsid w:val="00153810"/>
    <w:rsid w:val="00154ADE"/>
    <w:rsid w:val="00154F22"/>
    <w:rsid w:val="00155951"/>
    <w:rsid w:val="00157DAA"/>
    <w:rsid w:val="0016135C"/>
    <w:rsid w:val="001614E5"/>
    <w:rsid w:val="00161E9A"/>
    <w:rsid w:val="0016251D"/>
    <w:rsid w:val="001636C4"/>
    <w:rsid w:val="0016443B"/>
    <w:rsid w:val="0016593E"/>
    <w:rsid w:val="001701E3"/>
    <w:rsid w:val="00170563"/>
    <w:rsid w:val="00171003"/>
    <w:rsid w:val="001721BD"/>
    <w:rsid w:val="00172A2F"/>
    <w:rsid w:val="00172BD8"/>
    <w:rsid w:val="00172CA2"/>
    <w:rsid w:val="0017593C"/>
    <w:rsid w:val="00176349"/>
    <w:rsid w:val="001769A6"/>
    <w:rsid w:val="001772B9"/>
    <w:rsid w:val="00177CC8"/>
    <w:rsid w:val="00180A27"/>
    <w:rsid w:val="00180F74"/>
    <w:rsid w:val="001812C3"/>
    <w:rsid w:val="0018166F"/>
    <w:rsid w:val="00181D2D"/>
    <w:rsid w:val="00182F3D"/>
    <w:rsid w:val="00183934"/>
    <w:rsid w:val="00187F8C"/>
    <w:rsid w:val="001919A9"/>
    <w:rsid w:val="0019274C"/>
    <w:rsid w:val="001950CB"/>
    <w:rsid w:val="00195D05"/>
    <w:rsid w:val="0019650C"/>
    <w:rsid w:val="00197012"/>
    <w:rsid w:val="00197CF2"/>
    <w:rsid w:val="001A1345"/>
    <w:rsid w:val="001A3679"/>
    <w:rsid w:val="001A38FD"/>
    <w:rsid w:val="001A3D1D"/>
    <w:rsid w:val="001A4787"/>
    <w:rsid w:val="001A49F8"/>
    <w:rsid w:val="001A5586"/>
    <w:rsid w:val="001B02CD"/>
    <w:rsid w:val="001B0970"/>
    <w:rsid w:val="001B0AEA"/>
    <w:rsid w:val="001B12F6"/>
    <w:rsid w:val="001B1301"/>
    <w:rsid w:val="001B155E"/>
    <w:rsid w:val="001B17C7"/>
    <w:rsid w:val="001B2224"/>
    <w:rsid w:val="001B2990"/>
    <w:rsid w:val="001B29D1"/>
    <w:rsid w:val="001B3F0E"/>
    <w:rsid w:val="001B4AD6"/>
    <w:rsid w:val="001C3121"/>
    <w:rsid w:val="001C3A53"/>
    <w:rsid w:val="001C3EA5"/>
    <w:rsid w:val="001C4BAF"/>
    <w:rsid w:val="001C527D"/>
    <w:rsid w:val="001C52DB"/>
    <w:rsid w:val="001C6571"/>
    <w:rsid w:val="001C78B2"/>
    <w:rsid w:val="001C7C51"/>
    <w:rsid w:val="001C7D3C"/>
    <w:rsid w:val="001D033D"/>
    <w:rsid w:val="001D1250"/>
    <w:rsid w:val="001D2A75"/>
    <w:rsid w:val="001D5FC0"/>
    <w:rsid w:val="001D65AD"/>
    <w:rsid w:val="001D6CDE"/>
    <w:rsid w:val="001E17D3"/>
    <w:rsid w:val="001E3E2C"/>
    <w:rsid w:val="001E538F"/>
    <w:rsid w:val="001E5C8C"/>
    <w:rsid w:val="001E617A"/>
    <w:rsid w:val="001E75B3"/>
    <w:rsid w:val="001E7B3A"/>
    <w:rsid w:val="001E7E04"/>
    <w:rsid w:val="001F1AB7"/>
    <w:rsid w:val="001F245A"/>
    <w:rsid w:val="001F2864"/>
    <w:rsid w:val="001F2FE7"/>
    <w:rsid w:val="001F4834"/>
    <w:rsid w:val="001F54D3"/>
    <w:rsid w:val="001F57B9"/>
    <w:rsid w:val="001F5E7C"/>
    <w:rsid w:val="001F61BA"/>
    <w:rsid w:val="001F7EB6"/>
    <w:rsid w:val="00200165"/>
    <w:rsid w:val="002044D9"/>
    <w:rsid w:val="00204D7E"/>
    <w:rsid w:val="00204F35"/>
    <w:rsid w:val="00204F6F"/>
    <w:rsid w:val="00206176"/>
    <w:rsid w:val="002061AF"/>
    <w:rsid w:val="0020697F"/>
    <w:rsid w:val="00206BEB"/>
    <w:rsid w:val="00206DE8"/>
    <w:rsid w:val="002071C1"/>
    <w:rsid w:val="002101AD"/>
    <w:rsid w:val="002102B6"/>
    <w:rsid w:val="002114DE"/>
    <w:rsid w:val="00212C0A"/>
    <w:rsid w:val="0021455F"/>
    <w:rsid w:val="00216381"/>
    <w:rsid w:val="0021659A"/>
    <w:rsid w:val="002170A2"/>
    <w:rsid w:val="002173BD"/>
    <w:rsid w:val="002173E7"/>
    <w:rsid w:val="002179D3"/>
    <w:rsid w:val="0022195F"/>
    <w:rsid w:val="002249CF"/>
    <w:rsid w:val="00224DC8"/>
    <w:rsid w:val="0022517F"/>
    <w:rsid w:val="002269DB"/>
    <w:rsid w:val="002305C7"/>
    <w:rsid w:val="00232035"/>
    <w:rsid w:val="0023529B"/>
    <w:rsid w:val="002361F4"/>
    <w:rsid w:val="002367D4"/>
    <w:rsid w:val="002369CA"/>
    <w:rsid w:val="00237426"/>
    <w:rsid w:val="002378C5"/>
    <w:rsid w:val="00237CC3"/>
    <w:rsid w:val="00237E1E"/>
    <w:rsid w:val="00237F53"/>
    <w:rsid w:val="00240AF4"/>
    <w:rsid w:val="00242D9D"/>
    <w:rsid w:val="0024332F"/>
    <w:rsid w:val="0024345E"/>
    <w:rsid w:val="00243D54"/>
    <w:rsid w:val="00245B40"/>
    <w:rsid w:val="00245EE0"/>
    <w:rsid w:val="002472F2"/>
    <w:rsid w:val="002502AA"/>
    <w:rsid w:val="0025068D"/>
    <w:rsid w:val="00250B77"/>
    <w:rsid w:val="00251BD4"/>
    <w:rsid w:val="002538DD"/>
    <w:rsid w:val="00253985"/>
    <w:rsid w:val="002539D1"/>
    <w:rsid w:val="002546C4"/>
    <w:rsid w:val="002550B6"/>
    <w:rsid w:val="00256091"/>
    <w:rsid w:val="00256DE6"/>
    <w:rsid w:val="0026154B"/>
    <w:rsid w:val="00263C58"/>
    <w:rsid w:val="00264CDF"/>
    <w:rsid w:val="00267674"/>
    <w:rsid w:val="00270699"/>
    <w:rsid w:val="00270F6C"/>
    <w:rsid w:val="002710B3"/>
    <w:rsid w:val="00271601"/>
    <w:rsid w:val="00271A6B"/>
    <w:rsid w:val="00273862"/>
    <w:rsid w:val="00273EF4"/>
    <w:rsid w:val="0027435F"/>
    <w:rsid w:val="0027767D"/>
    <w:rsid w:val="002804B0"/>
    <w:rsid w:val="002810FA"/>
    <w:rsid w:val="00281460"/>
    <w:rsid w:val="002814A0"/>
    <w:rsid w:val="00282173"/>
    <w:rsid w:val="002833F5"/>
    <w:rsid w:val="00285540"/>
    <w:rsid w:val="00285A17"/>
    <w:rsid w:val="00287B51"/>
    <w:rsid w:val="002916B1"/>
    <w:rsid w:val="00292130"/>
    <w:rsid w:val="0029301B"/>
    <w:rsid w:val="00294497"/>
    <w:rsid w:val="002A0683"/>
    <w:rsid w:val="002A2640"/>
    <w:rsid w:val="002A2643"/>
    <w:rsid w:val="002A354D"/>
    <w:rsid w:val="002A4A96"/>
    <w:rsid w:val="002A5B7B"/>
    <w:rsid w:val="002A6781"/>
    <w:rsid w:val="002A6DA6"/>
    <w:rsid w:val="002A6F6D"/>
    <w:rsid w:val="002A7FBB"/>
    <w:rsid w:val="002B0720"/>
    <w:rsid w:val="002B1DE5"/>
    <w:rsid w:val="002B33F1"/>
    <w:rsid w:val="002B4426"/>
    <w:rsid w:val="002B76A6"/>
    <w:rsid w:val="002C264F"/>
    <w:rsid w:val="002C2B12"/>
    <w:rsid w:val="002C3322"/>
    <w:rsid w:val="002C4324"/>
    <w:rsid w:val="002C4FAC"/>
    <w:rsid w:val="002C6E3A"/>
    <w:rsid w:val="002C75F8"/>
    <w:rsid w:val="002D11D6"/>
    <w:rsid w:val="002D230E"/>
    <w:rsid w:val="002D3054"/>
    <w:rsid w:val="002D3948"/>
    <w:rsid w:val="002D516B"/>
    <w:rsid w:val="002D5CAB"/>
    <w:rsid w:val="002D6019"/>
    <w:rsid w:val="002D6218"/>
    <w:rsid w:val="002D6CA4"/>
    <w:rsid w:val="002D762C"/>
    <w:rsid w:val="002E1540"/>
    <w:rsid w:val="002E276F"/>
    <w:rsid w:val="002E32CD"/>
    <w:rsid w:val="002E4A08"/>
    <w:rsid w:val="002E51D0"/>
    <w:rsid w:val="002E7A1C"/>
    <w:rsid w:val="002F1036"/>
    <w:rsid w:val="002F13A3"/>
    <w:rsid w:val="002F1456"/>
    <w:rsid w:val="002F16C9"/>
    <w:rsid w:val="002F1E7B"/>
    <w:rsid w:val="002F1F8C"/>
    <w:rsid w:val="002F2188"/>
    <w:rsid w:val="002F36D2"/>
    <w:rsid w:val="002F419F"/>
    <w:rsid w:val="002F4D61"/>
    <w:rsid w:val="002F522B"/>
    <w:rsid w:val="002F58B6"/>
    <w:rsid w:val="002F5DAB"/>
    <w:rsid w:val="002F6434"/>
    <w:rsid w:val="002F6721"/>
    <w:rsid w:val="002F6FE7"/>
    <w:rsid w:val="003010C1"/>
    <w:rsid w:val="00301451"/>
    <w:rsid w:val="003020FD"/>
    <w:rsid w:val="00303A9E"/>
    <w:rsid w:val="003043FC"/>
    <w:rsid w:val="0030481E"/>
    <w:rsid w:val="0030557E"/>
    <w:rsid w:val="00306F8F"/>
    <w:rsid w:val="00312B9E"/>
    <w:rsid w:val="00313231"/>
    <w:rsid w:val="00313D32"/>
    <w:rsid w:val="00313EBC"/>
    <w:rsid w:val="00316542"/>
    <w:rsid w:val="00316C4E"/>
    <w:rsid w:val="00316C6A"/>
    <w:rsid w:val="00320492"/>
    <w:rsid w:val="003237D2"/>
    <w:rsid w:val="00323DB9"/>
    <w:rsid w:val="00323E4E"/>
    <w:rsid w:val="003252AB"/>
    <w:rsid w:val="00326627"/>
    <w:rsid w:val="00326E9C"/>
    <w:rsid w:val="00327C5C"/>
    <w:rsid w:val="00330071"/>
    <w:rsid w:val="003304FC"/>
    <w:rsid w:val="003326DB"/>
    <w:rsid w:val="00332BA3"/>
    <w:rsid w:val="00333F58"/>
    <w:rsid w:val="00335162"/>
    <w:rsid w:val="00337579"/>
    <w:rsid w:val="00337961"/>
    <w:rsid w:val="00337D6E"/>
    <w:rsid w:val="003417F1"/>
    <w:rsid w:val="003421C9"/>
    <w:rsid w:val="00342727"/>
    <w:rsid w:val="00343356"/>
    <w:rsid w:val="00344583"/>
    <w:rsid w:val="00345920"/>
    <w:rsid w:val="00346F75"/>
    <w:rsid w:val="00346F81"/>
    <w:rsid w:val="003470E3"/>
    <w:rsid w:val="003472B6"/>
    <w:rsid w:val="00347AB0"/>
    <w:rsid w:val="003513BA"/>
    <w:rsid w:val="0035175C"/>
    <w:rsid w:val="00354F0B"/>
    <w:rsid w:val="003561CE"/>
    <w:rsid w:val="00356D13"/>
    <w:rsid w:val="00357918"/>
    <w:rsid w:val="00360990"/>
    <w:rsid w:val="00360F37"/>
    <w:rsid w:val="00366DC1"/>
    <w:rsid w:val="003701F2"/>
    <w:rsid w:val="00371AA6"/>
    <w:rsid w:val="00372557"/>
    <w:rsid w:val="00372B69"/>
    <w:rsid w:val="00372E3C"/>
    <w:rsid w:val="00372FDB"/>
    <w:rsid w:val="0037448B"/>
    <w:rsid w:val="003745E2"/>
    <w:rsid w:val="00382AB1"/>
    <w:rsid w:val="00382CB2"/>
    <w:rsid w:val="00386A7A"/>
    <w:rsid w:val="00386C46"/>
    <w:rsid w:val="00387968"/>
    <w:rsid w:val="0039082E"/>
    <w:rsid w:val="00391E7A"/>
    <w:rsid w:val="00392347"/>
    <w:rsid w:val="0039248F"/>
    <w:rsid w:val="00392C9B"/>
    <w:rsid w:val="0039510B"/>
    <w:rsid w:val="0039636A"/>
    <w:rsid w:val="00396BF7"/>
    <w:rsid w:val="00397387"/>
    <w:rsid w:val="00397843"/>
    <w:rsid w:val="003A0BA2"/>
    <w:rsid w:val="003A19D5"/>
    <w:rsid w:val="003A21E4"/>
    <w:rsid w:val="003A25C9"/>
    <w:rsid w:val="003A30EF"/>
    <w:rsid w:val="003A5687"/>
    <w:rsid w:val="003A6FE3"/>
    <w:rsid w:val="003B05F2"/>
    <w:rsid w:val="003B0F09"/>
    <w:rsid w:val="003B20FE"/>
    <w:rsid w:val="003B2DA2"/>
    <w:rsid w:val="003B2EE0"/>
    <w:rsid w:val="003B3D21"/>
    <w:rsid w:val="003B435C"/>
    <w:rsid w:val="003B55B1"/>
    <w:rsid w:val="003C1160"/>
    <w:rsid w:val="003C2FA6"/>
    <w:rsid w:val="003C61C1"/>
    <w:rsid w:val="003C64E7"/>
    <w:rsid w:val="003C6DAE"/>
    <w:rsid w:val="003C766E"/>
    <w:rsid w:val="003C77B5"/>
    <w:rsid w:val="003C7AE8"/>
    <w:rsid w:val="003D0596"/>
    <w:rsid w:val="003D12AA"/>
    <w:rsid w:val="003D1530"/>
    <w:rsid w:val="003D1AAA"/>
    <w:rsid w:val="003D267C"/>
    <w:rsid w:val="003D272F"/>
    <w:rsid w:val="003D3CDE"/>
    <w:rsid w:val="003D5150"/>
    <w:rsid w:val="003D5575"/>
    <w:rsid w:val="003D5DC4"/>
    <w:rsid w:val="003D6076"/>
    <w:rsid w:val="003D6EF2"/>
    <w:rsid w:val="003E002D"/>
    <w:rsid w:val="003E0D89"/>
    <w:rsid w:val="003E4189"/>
    <w:rsid w:val="003E440A"/>
    <w:rsid w:val="003E463E"/>
    <w:rsid w:val="003E636B"/>
    <w:rsid w:val="003E67EF"/>
    <w:rsid w:val="003F0241"/>
    <w:rsid w:val="003F03B4"/>
    <w:rsid w:val="003F0EB9"/>
    <w:rsid w:val="003F11BD"/>
    <w:rsid w:val="003F1BD5"/>
    <w:rsid w:val="003F68F9"/>
    <w:rsid w:val="0040351C"/>
    <w:rsid w:val="004045D6"/>
    <w:rsid w:val="0040600B"/>
    <w:rsid w:val="0040616B"/>
    <w:rsid w:val="004062E1"/>
    <w:rsid w:val="0040652A"/>
    <w:rsid w:val="00406E4B"/>
    <w:rsid w:val="004103F3"/>
    <w:rsid w:val="004105E0"/>
    <w:rsid w:val="00411493"/>
    <w:rsid w:val="00412068"/>
    <w:rsid w:val="00414F8E"/>
    <w:rsid w:val="0041590F"/>
    <w:rsid w:val="00415B46"/>
    <w:rsid w:val="0041687B"/>
    <w:rsid w:val="00420551"/>
    <w:rsid w:val="00421BFA"/>
    <w:rsid w:val="00423414"/>
    <w:rsid w:val="004237AC"/>
    <w:rsid w:val="00423D06"/>
    <w:rsid w:val="0042432A"/>
    <w:rsid w:val="0042486D"/>
    <w:rsid w:val="00424F16"/>
    <w:rsid w:val="00425834"/>
    <w:rsid w:val="004274FD"/>
    <w:rsid w:val="00427DA6"/>
    <w:rsid w:val="004300E1"/>
    <w:rsid w:val="004305AF"/>
    <w:rsid w:val="00431C37"/>
    <w:rsid w:val="00431F99"/>
    <w:rsid w:val="004322F3"/>
    <w:rsid w:val="004350B6"/>
    <w:rsid w:val="00435216"/>
    <w:rsid w:val="0043536D"/>
    <w:rsid w:val="00435D46"/>
    <w:rsid w:val="004373A0"/>
    <w:rsid w:val="0044034B"/>
    <w:rsid w:val="004409B4"/>
    <w:rsid w:val="00441403"/>
    <w:rsid w:val="0044196B"/>
    <w:rsid w:val="00442367"/>
    <w:rsid w:val="00443727"/>
    <w:rsid w:val="0044383B"/>
    <w:rsid w:val="00443F3B"/>
    <w:rsid w:val="00445086"/>
    <w:rsid w:val="00446B59"/>
    <w:rsid w:val="00446DDD"/>
    <w:rsid w:val="004507BE"/>
    <w:rsid w:val="0045109D"/>
    <w:rsid w:val="0045146C"/>
    <w:rsid w:val="00453807"/>
    <w:rsid w:val="0045398A"/>
    <w:rsid w:val="00454438"/>
    <w:rsid w:val="00454CE3"/>
    <w:rsid w:val="00455DF6"/>
    <w:rsid w:val="00456064"/>
    <w:rsid w:val="00460301"/>
    <w:rsid w:val="0046035D"/>
    <w:rsid w:val="004630E0"/>
    <w:rsid w:val="004634D4"/>
    <w:rsid w:val="0046713E"/>
    <w:rsid w:val="00470ED3"/>
    <w:rsid w:val="00472E34"/>
    <w:rsid w:val="00476105"/>
    <w:rsid w:val="004771C6"/>
    <w:rsid w:val="00477365"/>
    <w:rsid w:val="00477823"/>
    <w:rsid w:val="00477D4A"/>
    <w:rsid w:val="0048317C"/>
    <w:rsid w:val="00485104"/>
    <w:rsid w:val="00485C93"/>
    <w:rsid w:val="00486A8F"/>
    <w:rsid w:val="004912EB"/>
    <w:rsid w:val="00491372"/>
    <w:rsid w:val="004917BA"/>
    <w:rsid w:val="00491B16"/>
    <w:rsid w:val="0049219A"/>
    <w:rsid w:val="0049259C"/>
    <w:rsid w:val="0049384E"/>
    <w:rsid w:val="0049501B"/>
    <w:rsid w:val="00495FAA"/>
    <w:rsid w:val="004A01D8"/>
    <w:rsid w:val="004A0252"/>
    <w:rsid w:val="004A0355"/>
    <w:rsid w:val="004A1632"/>
    <w:rsid w:val="004A1E38"/>
    <w:rsid w:val="004A2AA6"/>
    <w:rsid w:val="004A5391"/>
    <w:rsid w:val="004A64B2"/>
    <w:rsid w:val="004A704C"/>
    <w:rsid w:val="004A7D83"/>
    <w:rsid w:val="004B0025"/>
    <w:rsid w:val="004B0DC0"/>
    <w:rsid w:val="004B12E3"/>
    <w:rsid w:val="004B1586"/>
    <w:rsid w:val="004B1A8D"/>
    <w:rsid w:val="004B4533"/>
    <w:rsid w:val="004B73F5"/>
    <w:rsid w:val="004B78A5"/>
    <w:rsid w:val="004B7B06"/>
    <w:rsid w:val="004C0453"/>
    <w:rsid w:val="004C0C47"/>
    <w:rsid w:val="004C1E63"/>
    <w:rsid w:val="004C29B3"/>
    <w:rsid w:val="004C45E9"/>
    <w:rsid w:val="004C52D8"/>
    <w:rsid w:val="004C531B"/>
    <w:rsid w:val="004C7406"/>
    <w:rsid w:val="004C7AD7"/>
    <w:rsid w:val="004D0417"/>
    <w:rsid w:val="004D0D02"/>
    <w:rsid w:val="004D0D36"/>
    <w:rsid w:val="004D124A"/>
    <w:rsid w:val="004D1588"/>
    <w:rsid w:val="004D20A6"/>
    <w:rsid w:val="004D2324"/>
    <w:rsid w:val="004D27A0"/>
    <w:rsid w:val="004D2AFE"/>
    <w:rsid w:val="004D3A6B"/>
    <w:rsid w:val="004D3A8C"/>
    <w:rsid w:val="004D4B61"/>
    <w:rsid w:val="004D572F"/>
    <w:rsid w:val="004D6B12"/>
    <w:rsid w:val="004D6D65"/>
    <w:rsid w:val="004D7DA9"/>
    <w:rsid w:val="004E0529"/>
    <w:rsid w:val="004E0FF6"/>
    <w:rsid w:val="004E1F0C"/>
    <w:rsid w:val="004E2016"/>
    <w:rsid w:val="004E3194"/>
    <w:rsid w:val="004E40DB"/>
    <w:rsid w:val="004E4B0E"/>
    <w:rsid w:val="004E4B85"/>
    <w:rsid w:val="004E6A76"/>
    <w:rsid w:val="004E6DFC"/>
    <w:rsid w:val="004E76C5"/>
    <w:rsid w:val="004F064B"/>
    <w:rsid w:val="004F1506"/>
    <w:rsid w:val="004F15A6"/>
    <w:rsid w:val="004F3832"/>
    <w:rsid w:val="004F3ADA"/>
    <w:rsid w:val="004F784E"/>
    <w:rsid w:val="00500A8E"/>
    <w:rsid w:val="00504AEE"/>
    <w:rsid w:val="00505412"/>
    <w:rsid w:val="00506AC7"/>
    <w:rsid w:val="005074C1"/>
    <w:rsid w:val="00507843"/>
    <w:rsid w:val="00510102"/>
    <w:rsid w:val="0051199B"/>
    <w:rsid w:val="005124F6"/>
    <w:rsid w:val="005128AD"/>
    <w:rsid w:val="00512990"/>
    <w:rsid w:val="00513CC0"/>
    <w:rsid w:val="00513EC1"/>
    <w:rsid w:val="00514CC7"/>
    <w:rsid w:val="00515F6E"/>
    <w:rsid w:val="00517302"/>
    <w:rsid w:val="00517A2A"/>
    <w:rsid w:val="00517E55"/>
    <w:rsid w:val="00520868"/>
    <w:rsid w:val="005228C3"/>
    <w:rsid w:val="005233B7"/>
    <w:rsid w:val="005252B5"/>
    <w:rsid w:val="0052584D"/>
    <w:rsid w:val="005263B7"/>
    <w:rsid w:val="00526EB8"/>
    <w:rsid w:val="005278EA"/>
    <w:rsid w:val="00530D70"/>
    <w:rsid w:val="00533566"/>
    <w:rsid w:val="00533C12"/>
    <w:rsid w:val="00534DFE"/>
    <w:rsid w:val="0053508B"/>
    <w:rsid w:val="005360B6"/>
    <w:rsid w:val="00536A3B"/>
    <w:rsid w:val="00537791"/>
    <w:rsid w:val="00537EC5"/>
    <w:rsid w:val="0054066D"/>
    <w:rsid w:val="00541BCD"/>
    <w:rsid w:val="0054221A"/>
    <w:rsid w:val="00542DCF"/>
    <w:rsid w:val="00543EFB"/>
    <w:rsid w:val="00544AA9"/>
    <w:rsid w:val="00545771"/>
    <w:rsid w:val="00547C8F"/>
    <w:rsid w:val="00550D1A"/>
    <w:rsid w:val="00552AC7"/>
    <w:rsid w:val="00552C54"/>
    <w:rsid w:val="00556F1C"/>
    <w:rsid w:val="00560921"/>
    <w:rsid w:val="0056181A"/>
    <w:rsid w:val="00564740"/>
    <w:rsid w:val="00565902"/>
    <w:rsid w:val="00565B10"/>
    <w:rsid w:val="005661F9"/>
    <w:rsid w:val="005666EB"/>
    <w:rsid w:val="00567D1A"/>
    <w:rsid w:val="0057006D"/>
    <w:rsid w:val="005701FE"/>
    <w:rsid w:val="0057084F"/>
    <w:rsid w:val="00570F53"/>
    <w:rsid w:val="005711C0"/>
    <w:rsid w:val="0057243F"/>
    <w:rsid w:val="00575145"/>
    <w:rsid w:val="005752C5"/>
    <w:rsid w:val="005754CE"/>
    <w:rsid w:val="00575635"/>
    <w:rsid w:val="0057599A"/>
    <w:rsid w:val="005759CD"/>
    <w:rsid w:val="005809BB"/>
    <w:rsid w:val="00583E1B"/>
    <w:rsid w:val="005842A6"/>
    <w:rsid w:val="005849D1"/>
    <w:rsid w:val="0058525C"/>
    <w:rsid w:val="00585DAA"/>
    <w:rsid w:val="00585F1F"/>
    <w:rsid w:val="00586746"/>
    <w:rsid w:val="00587143"/>
    <w:rsid w:val="0058766E"/>
    <w:rsid w:val="0059241D"/>
    <w:rsid w:val="005948D4"/>
    <w:rsid w:val="00595FAE"/>
    <w:rsid w:val="005A04B8"/>
    <w:rsid w:val="005A1D9C"/>
    <w:rsid w:val="005A1E5A"/>
    <w:rsid w:val="005A4BBB"/>
    <w:rsid w:val="005A4E4E"/>
    <w:rsid w:val="005A4EB8"/>
    <w:rsid w:val="005A5CED"/>
    <w:rsid w:val="005A7004"/>
    <w:rsid w:val="005A739F"/>
    <w:rsid w:val="005A754E"/>
    <w:rsid w:val="005B0FA6"/>
    <w:rsid w:val="005B2AB1"/>
    <w:rsid w:val="005B3A10"/>
    <w:rsid w:val="005B4F45"/>
    <w:rsid w:val="005B5BC1"/>
    <w:rsid w:val="005B7A1A"/>
    <w:rsid w:val="005C0BFC"/>
    <w:rsid w:val="005C22BE"/>
    <w:rsid w:val="005C3D4C"/>
    <w:rsid w:val="005C4232"/>
    <w:rsid w:val="005C5020"/>
    <w:rsid w:val="005C5094"/>
    <w:rsid w:val="005C5324"/>
    <w:rsid w:val="005C7BD0"/>
    <w:rsid w:val="005C7C34"/>
    <w:rsid w:val="005D069E"/>
    <w:rsid w:val="005D06A3"/>
    <w:rsid w:val="005D2495"/>
    <w:rsid w:val="005D2920"/>
    <w:rsid w:val="005D528A"/>
    <w:rsid w:val="005D77F0"/>
    <w:rsid w:val="005D783E"/>
    <w:rsid w:val="005D7EFC"/>
    <w:rsid w:val="005E098F"/>
    <w:rsid w:val="005E09EC"/>
    <w:rsid w:val="005E2779"/>
    <w:rsid w:val="005E2A9B"/>
    <w:rsid w:val="005E3105"/>
    <w:rsid w:val="005E33AC"/>
    <w:rsid w:val="005E53B6"/>
    <w:rsid w:val="005E5DC4"/>
    <w:rsid w:val="005E7B61"/>
    <w:rsid w:val="005E7D2B"/>
    <w:rsid w:val="005F1792"/>
    <w:rsid w:val="005F1C2C"/>
    <w:rsid w:val="005F23A1"/>
    <w:rsid w:val="005F4285"/>
    <w:rsid w:val="005F6099"/>
    <w:rsid w:val="005F6BC3"/>
    <w:rsid w:val="005F6E6D"/>
    <w:rsid w:val="005F6F31"/>
    <w:rsid w:val="00600859"/>
    <w:rsid w:val="006029CA"/>
    <w:rsid w:val="0060559A"/>
    <w:rsid w:val="00606C6F"/>
    <w:rsid w:val="00606FEA"/>
    <w:rsid w:val="00613E8F"/>
    <w:rsid w:val="0061478F"/>
    <w:rsid w:val="0061587A"/>
    <w:rsid w:val="0061623D"/>
    <w:rsid w:val="00616DAF"/>
    <w:rsid w:val="00617107"/>
    <w:rsid w:val="00617B03"/>
    <w:rsid w:val="00621DD4"/>
    <w:rsid w:val="00622A91"/>
    <w:rsid w:val="00622ACE"/>
    <w:rsid w:val="00623596"/>
    <w:rsid w:val="00624F6C"/>
    <w:rsid w:val="00625C90"/>
    <w:rsid w:val="00626051"/>
    <w:rsid w:val="00626962"/>
    <w:rsid w:val="00626AB1"/>
    <w:rsid w:val="00627406"/>
    <w:rsid w:val="00630142"/>
    <w:rsid w:val="006302B3"/>
    <w:rsid w:val="00636751"/>
    <w:rsid w:val="00637CC1"/>
    <w:rsid w:val="00637F14"/>
    <w:rsid w:val="006404F8"/>
    <w:rsid w:val="006423A7"/>
    <w:rsid w:val="0064322D"/>
    <w:rsid w:val="00643443"/>
    <w:rsid w:val="0064387C"/>
    <w:rsid w:val="0064443D"/>
    <w:rsid w:val="00644BE1"/>
    <w:rsid w:val="00645362"/>
    <w:rsid w:val="00645AC1"/>
    <w:rsid w:val="0065010A"/>
    <w:rsid w:val="00650437"/>
    <w:rsid w:val="00650A85"/>
    <w:rsid w:val="00650FD3"/>
    <w:rsid w:val="00651C94"/>
    <w:rsid w:val="00651DF7"/>
    <w:rsid w:val="00652275"/>
    <w:rsid w:val="00652B3E"/>
    <w:rsid w:val="006540F0"/>
    <w:rsid w:val="006553DD"/>
    <w:rsid w:val="00655C38"/>
    <w:rsid w:val="006560B4"/>
    <w:rsid w:val="006562E4"/>
    <w:rsid w:val="0065776D"/>
    <w:rsid w:val="0066011E"/>
    <w:rsid w:val="006604C5"/>
    <w:rsid w:val="0066095B"/>
    <w:rsid w:val="00660A5A"/>
    <w:rsid w:val="0066267A"/>
    <w:rsid w:val="00662728"/>
    <w:rsid w:val="006638FE"/>
    <w:rsid w:val="0066457A"/>
    <w:rsid w:val="006650D4"/>
    <w:rsid w:val="00665728"/>
    <w:rsid w:val="0067023D"/>
    <w:rsid w:val="00670F22"/>
    <w:rsid w:val="006733A3"/>
    <w:rsid w:val="00674C92"/>
    <w:rsid w:val="0067743E"/>
    <w:rsid w:val="006774FD"/>
    <w:rsid w:val="00682C97"/>
    <w:rsid w:val="00682FC8"/>
    <w:rsid w:val="006848E6"/>
    <w:rsid w:val="006848F3"/>
    <w:rsid w:val="006855A7"/>
    <w:rsid w:val="00687C8E"/>
    <w:rsid w:val="0069003C"/>
    <w:rsid w:val="00690E31"/>
    <w:rsid w:val="00690F56"/>
    <w:rsid w:val="00691B1A"/>
    <w:rsid w:val="00693753"/>
    <w:rsid w:val="00693C05"/>
    <w:rsid w:val="00694997"/>
    <w:rsid w:val="006953FE"/>
    <w:rsid w:val="0069580A"/>
    <w:rsid w:val="00696A6F"/>
    <w:rsid w:val="00697F15"/>
    <w:rsid w:val="006A18DB"/>
    <w:rsid w:val="006A2BDE"/>
    <w:rsid w:val="006A37AE"/>
    <w:rsid w:val="006A3E40"/>
    <w:rsid w:val="006A4AB2"/>
    <w:rsid w:val="006A4DBF"/>
    <w:rsid w:val="006A566E"/>
    <w:rsid w:val="006A636B"/>
    <w:rsid w:val="006A7109"/>
    <w:rsid w:val="006A7C62"/>
    <w:rsid w:val="006B033A"/>
    <w:rsid w:val="006B19BE"/>
    <w:rsid w:val="006B1CE3"/>
    <w:rsid w:val="006B37AB"/>
    <w:rsid w:val="006B4C63"/>
    <w:rsid w:val="006B508D"/>
    <w:rsid w:val="006B5144"/>
    <w:rsid w:val="006C02D6"/>
    <w:rsid w:val="006C0A0B"/>
    <w:rsid w:val="006C0D40"/>
    <w:rsid w:val="006C1C1A"/>
    <w:rsid w:val="006C4DF8"/>
    <w:rsid w:val="006C4E94"/>
    <w:rsid w:val="006C7F13"/>
    <w:rsid w:val="006D0343"/>
    <w:rsid w:val="006D2BB4"/>
    <w:rsid w:val="006D4137"/>
    <w:rsid w:val="006D469B"/>
    <w:rsid w:val="006D5D84"/>
    <w:rsid w:val="006D66F0"/>
    <w:rsid w:val="006D696C"/>
    <w:rsid w:val="006D75E1"/>
    <w:rsid w:val="006D7AF9"/>
    <w:rsid w:val="006E19DB"/>
    <w:rsid w:val="006E2528"/>
    <w:rsid w:val="006E31AA"/>
    <w:rsid w:val="006E40D3"/>
    <w:rsid w:val="006E4460"/>
    <w:rsid w:val="006E53D1"/>
    <w:rsid w:val="006E5CB8"/>
    <w:rsid w:val="006E6D2C"/>
    <w:rsid w:val="006F0035"/>
    <w:rsid w:val="006F2550"/>
    <w:rsid w:val="006F2791"/>
    <w:rsid w:val="006F2DBE"/>
    <w:rsid w:val="006F3ED6"/>
    <w:rsid w:val="006F4805"/>
    <w:rsid w:val="006F571B"/>
    <w:rsid w:val="006F61F9"/>
    <w:rsid w:val="006F6588"/>
    <w:rsid w:val="006F7269"/>
    <w:rsid w:val="006F7412"/>
    <w:rsid w:val="00700449"/>
    <w:rsid w:val="007011B5"/>
    <w:rsid w:val="007014AE"/>
    <w:rsid w:val="00702921"/>
    <w:rsid w:val="00703578"/>
    <w:rsid w:val="007037C2"/>
    <w:rsid w:val="007040DF"/>
    <w:rsid w:val="007045F5"/>
    <w:rsid w:val="0070503D"/>
    <w:rsid w:val="007059DF"/>
    <w:rsid w:val="00707764"/>
    <w:rsid w:val="00711DC6"/>
    <w:rsid w:val="00711EE5"/>
    <w:rsid w:val="0071225A"/>
    <w:rsid w:val="00712324"/>
    <w:rsid w:val="00713B78"/>
    <w:rsid w:val="00714220"/>
    <w:rsid w:val="0071436B"/>
    <w:rsid w:val="0071671C"/>
    <w:rsid w:val="00717463"/>
    <w:rsid w:val="007177AF"/>
    <w:rsid w:val="00717AA1"/>
    <w:rsid w:val="00720191"/>
    <w:rsid w:val="00720C45"/>
    <w:rsid w:val="007210A1"/>
    <w:rsid w:val="00721DC8"/>
    <w:rsid w:val="00730A58"/>
    <w:rsid w:val="00730ACB"/>
    <w:rsid w:val="00732298"/>
    <w:rsid w:val="00733207"/>
    <w:rsid w:val="00733FDD"/>
    <w:rsid w:val="007345E2"/>
    <w:rsid w:val="007359E1"/>
    <w:rsid w:val="0073664C"/>
    <w:rsid w:val="007368C8"/>
    <w:rsid w:val="007414EC"/>
    <w:rsid w:val="00741F4E"/>
    <w:rsid w:val="00741F6C"/>
    <w:rsid w:val="00743C9B"/>
    <w:rsid w:val="00744623"/>
    <w:rsid w:val="00746063"/>
    <w:rsid w:val="007460B4"/>
    <w:rsid w:val="007475F1"/>
    <w:rsid w:val="007526B8"/>
    <w:rsid w:val="0075301E"/>
    <w:rsid w:val="0075517B"/>
    <w:rsid w:val="00755BA5"/>
    <w:rsid w:val="00755E25"/>
    <w:rsid w:val="00756025"/>
    <w:rsid w:val="007561D1"/>
    <w:rsid w:val="00756617"/>
    <w:rsid w:val="00756F06"/>
    <w:rsid w:val="007577B0"/>
    <w:rsid w:val="00757904"/>
    <w:rsid w:val="00757965"/>
    <w:rsid w:val="00757C4C"/>
    <w:rsid w:val="00757D5D"/>
    <w:rsid w:val="00760590"/>
    <w:rsid w:val="00762EA6"/>
    <w:rsid w:val="00763E3A"/>
    <w:rsid w:val="00764B11"/>
    <w:rsid w:val="0076573B"/>
    <w:rsid w:val="0076624C"/>
    <w:rsid w:val="007666DD"/>
    <w:rsid w:val="00770C7E"/>
    <w:rsid w:val="007711F4"/>
    <w:rsid w:val="00771A9B"/>
    <w:rsid w:val="00772528"/>
    <w:rsid w:val="0077261D"/>
    <w:rsid w:val="00773B03"/>
    <w:rsid w:val="00775006"/>
    <w:rsid w:val="00775BBE"/>
    <w:rsid w:val="00776961"/>
    <w:rsid w:val="00776AC8"/>
    <w:rsid w:val="00777A73"/>
    <w:rsid w:val="00780857"/>
    <w:rsid w:val="00780F05"/>
    <w:rsid w:val="00782C18"/>
    <w:rsid w:val="007831DC"/>
    <w:rsid w:val="007840B3"/>
    <w:rsid w:val="00784A97"/>
    <w:rsid w:val="0078617F"/>
    <w:rsid w:val="0078639A"/>
    <w:rsid w:val="00786E7A"/>
    <w:rsid w:val="00787433"/>
    <w:rsid w:val="00787ADE"/>
    <w:rsid w:val="00790C90"/>
    <w:rsid w:val="00790E2C"/>
    <w:rsid w:val="007917B8"/>
    <w:rsid w:val="00793555"/>
    <w:rsid w:val="00793759"/>
    <w:rsid w:val="00793CEE"/>
    <w:rsid w:val="00795186"/>
    <w:rsid w:val="00795189"/>
    <w:rsid w:val="00795887"/>
    <w:rsid w:val="00796FDF"/>
    <w:rsid w:val="00797DD1"/>
    <w:rsid w:val="007A0056"/>
    <w:rsid w:val="007A0C1B"/>
    <w:rsid w:val="007A117C"/>
    <w:rsid w:val="007A1A06"/>
    <w:rsid w:val="007A1B53"/>
    <w:rsid w:val="007A1D43"/>
    <w:rsid w:val="007A49CE"/>
    <w:rsid w:val="007A5EB1"/>
    <w:rsid w:val="007A6148"/>
    <w:rsid w:val="007A64D9"/>
    <w:rsid w:val="007B05B7"/>
    <w:rsid w:val="007B11DD"/>
    <w:rsid w:val="007B1AE2"/>
    <w:rsid w:val="007B1D1D"/>
    <w:rsid w:val="007B3498"/>
    <w:rsid w:val="007B497E"/>
    <w:rsid w:val="007B6303"/>
    <w:rsid w:val="007C6120"/>
    <w:rsid w:val="007C7C24"/>
    <w:rsid w:val="007D1DE3"/>
    <w:rsid w:val="007D35C0"/>
    <w:rsid w:val="007D41A0"/>
    <w:rsid w:val="007D424B"/>
    <w:rsid w:val="007D4F55"/>
    <w:rsid w:val="007D4F6A"/>
    <w:rsid w:val="007D5F4B"/>
    <w:rsid w:val="007D66FF"/>
    <w:rsid w:val="007D6AB2"/>
    <w:rsid w:val="007D6AE6"/>
    <w:rsid w:val="007D7932"/>
    <w:rsid w:val="007D7939"/>
    <w:rsid w:val="007E0D42"/>
    <w:rsid w:val="007E1459"/>
    <w:rsid w:val="007E27DA"/>
    <w:rsid w:val="007E346E"/>
    <w:rsid w:val="007E347A"/>
    <w:rsid w:val="007E473A"/>
    <w:rsid w:val="007E58F0"/>
    <w:rsid w:val="007E59E4"/>
    <w:rsid w:val="007E6ED2"/>
    <w:rsid w:val="007F2F90"/>
    <w:rsid w:val="007F43D4"/>
    <w:rsid w:val="007F502C"/>
    <w:rsid w:val="007F52F0"/>
    <w:rsid w:val="007F724C"/>
    <w:rsid w:val="0080001E"/>
    <w:rsid w:val="008022CD"/>
    <w:rsid w:val="0080335B"/>
    <w:rsid w:val="008043F0"/>
    <w:rsid w:val="00805167"/>
    <w:rsid w:val="00806793"/>
    <w:rsid w:val="008070D5"/>
    <w:rsid w:val="008074F7"/>
    <w:rsid w:val="008101E6"/>
    <w:rsid w:val="008131F0"/>
    <w:rsid w:val="00813DBA"/>
    <w:rsid w:val="00816960"/>
    <w:rsid w:val="00817354"/>
    <w:rsid w:val="008214C3"/>
    <w:rsid w:val="00822C1D"/>
    <w:rsid w:val="00822F21"/>
    <w:rsid w:val="00823494"/>
    <w:rsid w:val="0082375E"/>
    <w:rsid w:val="00823D4B"/>
    <w:rsid w:val="00824097"/>
    <w:rsid w:val="0082496A"/>
    <w:rsid w:val="00824E52"/>
    <w:rsid w:val="00825778"/>
    <w:rsid w:val="0082600E"/>
    <w:rsid w:val="00827925"/>
    <w:rsid w:val="00827FC5"/>
    <w:rsid w:val="00831B91"/>
    <w:rsid w:val="00832235"/>
    <w:rsid w:val="0083275B"/>
    <w:rsid w:val="00832BCD"/>
    <w:rsid w:val="008333A9"/>
    <w:rsid w:val="00833BAD"/>
    <w:rsid w:val="00833EF3"/>
    <w:rsid w:val="008362EF"/>
    <w:rsid w:val="00836324"/>
    <w:rsid w:val="008367D3"/>
    <w:rsid w:val="0083689B"/>
    <w:rsid w:val="008368E1"/>
    <w:rsid w:val="008376A0"/>
    <w:rsid w:val="00837B0D"/>
    <w:rsid w:val="00837B0F"/>
    <w:rsid w:val="008401F3"/>
    <w:rsid w:val="00841D41"/>
    <w:rsid w:val="00844650"/>
    <w:rsid w:val="00845CFF"/>
    <w:rsid w:val="00850C53"/>
    <w:rsid w:val="00852B89"/>
    <w:rsid w:val="0085305C"/>
    <w:rsid w:val="00853A60"/>
    <w:rsid w:val="00854010"/>
    <w:rsid w:val="0085667E"/>
    <w:rsid w:val="008571D2"/>
    <w:rsid w:val="00861CDD"/>
    <w:rsid w:val="008634E3"/>
    <w:rsid w:val="00864BBB"/>
    <w:rsid w:val="00865B3C"/>
    <w:rsid w:val="00866093"/>
    <w:rsid w:val="00867D3E"/>
    <w:rsid w:val="00871543"/>
    <w:rsid w:val="008722CF"/>
    <w:rsid w:val="00872BCB"/>
    <w:rsid w:val="0087329C"/>
    <w:rsid w:val="00874236"/>
    <w:rsid w:val="008756AE"/>
    <w:rsid w:val="00875B9A"/>
    <w:rsid w:val="00880AF8"/>
    <w:rsid w:val="00882A0E"/>
    <w:rsid w:val="00883976"/>
    <w:rsid w:val="008847AC"/>
    <w:rsid w:val="00884D13"/>
    <w:rsid w:val="008868D1"/>
    <w:rsid w:val="00890426"/>
    <w:rsid w:val="00890D08"/>
    <w:rsid w:val="00893753"/>
    <w:rsid w:val="00894F24"/>
    <w:rsid w:val="008955AA"/>
    <w:rsid w:val="00896CE2"/>
    <w:rsid w:val="00897812"/>
    <w:rsid w:val="008A0E6E"/>
    <w:rsid w:val="008A277F"/>
    <w:rsid w:val="008A2A83"/>
    <w:rsid w:val="008A3FB2"/>
    <w:rsid w:val="008A49ED"/>
    <w:rsid w:val="008A51A1"/>
    <w:rsid w:val="008A5F43"/>
    <w:rsid w:val="008A685B"/>
    <w:rsid w:val="008B13A6"/>
    <w:rsid w:val="008B1529"/>
    <w:rsid w:val="008B1A86"/>
    <w:rsid w:val="008B21F4"/>
    <w:rsid w:val="008B288C"/>
    <w:rsid w:val="008B3E9B"/>
    <w:rsid w:val="008B44BB"/>
    <w:rsid w:val="008B4E39"/>
    <w:rsid w:val="008B6012"/>
    <w:rsid w:val="008B768F"/>
    <w:rsid w:val="008C0468"/>
    <w:rsid w:val="008C0720"/>
    <w:rsid w:val="008C1670"/>
    <w:rsid w:val="008C212F"/>
    <w:rsid w:val="008C257A"/>
    <w:rsid w:val="008C2705"/>
    <w:rsid w:val="008C2C5D"/>
    <w:rsid w:val="008C2E24"/>
    <w:rsid w:val="008C2E36"/>
    <w:rsid w:val="008C3882"/>
    <w:rsid w:val="008C5B5E"/>
    <w:rsid w:val="008D02F7"/>
    <w:rsid w:val="008D12C1"/>
    <w:rsid w:val="008D2312"/>
    <w:rsid w:val="008D284B"/>
    <w:rsid w:val="008D2B87"/>
    <w:rsid w:val="008D3791"/>
    <w:rsid w:val="008D40D9"/>
    <w:rsid w:val="008D4AD9"/>
    <w:rsid w:val="008D4E63"/>
    <w:rsid w:val="008D57D1"/>
    <w:rsid w:val="008D60ED"/>
    <w:rsid w:val="008D63DC"/>
    <w:rsid w:val="008D7344"/>
    <w:rsid w:val="008D7B04"/>
    <w:rsid w:val="008E04EC"/>
    <w:rsid w:val="008E3996"/>
    <w:rsid w:val="008E3D52"/>
    <w:rsid w:val="008E4E94"/>
    <w:rsid w:val="008E7AF1"/>
    <w:rsid w:val="008F04B3"/>
    <w:rsid w:val="008F063F"/>
    <w:rsid w:val="008F10E3"/>
    <w:rsid w:val="008F160F"/>
    <w:rsid w:val="008F1DD2"/>
    <w:rsid w:val="008F216F"/>
    <w:rsid w:val="008F3977"/>
    <w:rsid w:val="008F4DBF"/>
    <w:rsid w:val="008F6BEA"/>
    <w:rsid w:val="008F6C7C"/>
    <w:rsid w:val="008F72C6"/>
    <w:rsid w:val="008F7F23"/>
    <w:rsid w:val="00900546"/>
    <w:rsid w:val="0090145E"/>
    <w:rsid w:val="00901C32"/>
    <w:rsid w:val="009040C9"/>
    <w:rsid w:val="00904EDE"/>
    <w:rsid w:val="00905F64"/>
    <w:rsid w:val="0090722D"/>
    <w:rsid w:val="0090739B"/>
    <w:rsid w:val="0090795A"/>
    <w:rsid w:val="00907EE7"/>
    <w:rsid w:val="009110D9"/>
    <w:rsid w:val="0091182C"/>
    <w:rsid w:val="0091387B"/>
    <w:rsid w:val="00915C6C"/>
    <w:rsid w:val="00915FA7"/>
    <w:rsid w:val="00916605"/>
    <w:rsid w:val="009176A8"/>
    <w:rsid w:val="009216A2"/>
    <w:rsid w:val="00921CB4"/>
    <w:rsid w:val="009231CE"/>
    <w:rsid w:val="00923653"/>
    <w:rsid w:val="00923BCF"/>
    <w:rsid w:val="009256DF"/>
    <w:rsid w:val="00925E9D"/>
    <w:rsid w:val="009270CF"/>
    <w:rsid w:val="00930605"/>
    <w:rsid w:val="00931005"/>
    <w:rsid w:val="0093265F"/>
    <w:rsid w:val="009329DC"/>
    <w:rsid w:val="009332D7"/>
    <w:rsid w:val="009346AB"/>
    <w:rsid w:val="00935A89"/>
    <w:rsid w:val="00937223"/>
    <w:rsid w:val="00940AC5"/>
    <w:rsid w:val="009421EB"/>
    <w:rsid w:val="00942598"/>
    <w:rsid w:val="00942D61"/>
    <w:rsid w:val="009466C2"/>
    <w:rsid w:val="00946C11"/>
    <w:rsid w:val="009478B3"/>
    <w:rsid w:val="00947AB8"/>
    <w:rsid w:val="00950212"/>
    <w:rsid w:val="00950790"/>
    <w:rsid w:val="00950C09"/>
    <w:rsid w:val="0095105E"/>
    <w:rsid w:val="00951267"/>
    <w:rsid w:val="009513BF"/>
    <w:rsid w:val="00951D57"/>
    <w:rsid w:val="00952363"/>
    <w:rsid w:val="00952DDA"/>
    <w:rsid w:val="0095437E"/>
    <w:rsid w:val="009545F8"/>
    <w:rsid w:val="00955559"/>
    <w:rsid w:val="0095597B"/>
    <w:rsid w:val="00955E46"/>
    <w:rsid w:val="0095664E"/>
    <w:rsid w:val="009567B2"/>
    <w:rsid w:val="00956988"/>
    <w:rsid w:val="009569A9"/>
    <w:rsid w:val="00957CF1"/>
    <w:rsid w:val="00961EF7"/>
    <w:rsid w:val="00963EE6"/>
    <w:rsid w:val="00963F04"/>
    <w:rsid w:val="009659B9"/>
    <w:rsid w:val="00965D47"/>
    <w:rsid w:val="009663A0"/>
    <w:rsid w:val="00966B9B"/>
    <w:rsid w:val="00966D19"/>
    <w:rsid w:val="00966F19"/>
    <w:rsid w:val="0096783A"/>
    <w:rsid w:val="0097131B"/>
    <w:rsid w:val="00971BD6"/>
    <w:rsid w:val="00971D36"/>
    <w:rsid w:val="0097263C"/>
    <w:rsid w:val="00972AE6"/>
    <w:rsid w:val="00973711"/>
    <w:rsid w:val="00973A6E"/>
    <w:rsid w:val="00973B53"/>
    <w:rsid w:val="0097486A"/>
    <w:rsid w:val="0097583F"/>
    <w:rsid w:val="009759C8"/>
    <w:rsid w:val="009766CC"/>
    <w:rsid w:val="00976E90"/>
    <w:rsid w:val="00976F88"/>
    <w:rsid w:val="0098092D"/>
    <w:rsid w:val="00980971"/>
    <w:rsid w:val="009820B1"/>
    <w:rsid w:val="0098213E"/>
    <w:rsid w:val="00984497"/>
    <w:rsid w:val="00984B8C"/>
    <w:rsid w:val="00984E8F"/>
    <w:rsid w:val="00986545"/>
    <w:rsid w:val="00987112"/>
    <w:rsid w:val="00987D69"/>
    <w:rsid w:val="00987EFB"/>
    <w:rsid w:val="00990D98"/>
    <w:rsid w:val="00993961"/>
    <w:rsid w:val="00994BEC"/>
    <w:rsid w:val="0099584B"/>
    <w:rsid w:val="009966FD"/>
    <w:rsid w:val="00997D27"/>
    <w:rsid w:val="009A23B4"/>
    <w:rsid w:val="009A31D2"/>
    <w:rsid w:val="009A46CA"/>
    <w:rsid w:val="009A5012"/>
    <w:rsid w:val="009A5B80"/>
    <w:rsid w:val="009B096E"/>
    <w:rsid w:val="009B3070"/>
    <w:rsid w:val="009B339B"/>
    <w:rsid w:val="009B4842"/>
    <w:rsid w:val="009B4BD6"/>
    <w:rsid w:val="009B5528"/>
    <w:rsid w:val="009B6145"/>
    <w:rsid w:val="009B68A6"/>
    <w:rsid w:val="009B6B37"/>
    <w:rsid w:val="009B7338"/>
    <w:rsid w:val="009C0504"/>
    <w:rsid w:val="009C099A"/>
    <w:rsid w:val="009C0C6F"/>
    <w:rsid w:val="009C1CA1"/>
    <w:rsid w:val="009C2837"/>
    <w:rsid w:val="009C50EF"/>
    <w:rsid w:val="009C572E"/>
    <w:rsid w:val="009C6062"/>
    <w:rsid w:val="009C693D"/>
    <w:rsid w:val="009D27DF"/>
    <w:rsid w:val="009D45B1"/>
    <w:rsid w:val="009D527B"/>
    <w:rsid w:val="009D68D5"/>
    <w:rsid w:val="009D7108"/>
    <w:rsid w:val="009D786E"/>
    <w:rsid w:val="009D7DCE"/>
    <w:rsid w:val="009E0206"/>
    <w:rsid w:val="009E0AF4"/>
    <w:rsid w:val="009E0D18"/>
    <w:rsid w:val="009E131B"/>
    <w:rsid w:val="009E1379"/>
    <w:rsid w:val="009E3015"/>
    <w:rsid w:val="009E3828"/>
    <w:rsid w:val="009E4690"/>
    <w:rsid w:val="009E4B81"/>
    <w:rsid w:val="009E557F"/>
    <w:rsid w:val="009E5EB5"/>
    <w:rsid w:val="009E694A"/>
    <w:rsid w:val="009F0709"/>
    <w:rsid w:val="009F08AF"/>
    <w:rsid w:val="009F1075"/>
    <w:rsid w:val="009F1608"/>
    <w:rsid w:val="009F2D26"/>
    <w:rsid w:val="009F2E82"/>
    <w:rsid w:val="009F3DEB"/>
    <w:rsid w:val="009F462B"/>
    <w:rsid w:val="009F4ADA"/>
    <w:rsid w:val="009F4E99"/>
    <w:rsid w:val="009F666E"/>
    <w:rsid w:val="009F675F"/>
    <w:rsid w:val="009F6C1A"/>
    <w:rsid w:val="009F75B0"/>
    <w:rsid w:val="00A00A53"/>
    <w:rsid w:val="00A0197F"/>
    <w:rsid w:val="00A0222D"/>
    <w:rsid w:val="00A04111"/>
    <w:rsid w:val="00A043D9"/>
    <w:rsid w:val="00A0463D"/>
    <w:rsid w:val="00A07634"/>
    <w:rsid w:val="00A10744"/>
    <w:rsid w:val="00A12361"/>
    <w:rsid w:val="00A12ACC"/>
    <w:rsid w:val="00A153EB"/>
    <w:rsid w:val="00A15996"/>
    <w:rsid w:val="00A15E01"/>
    <w:rsid w:val="00A17209"/>
    <w:rsid w:val="00A21FD3"/>
    <w:rsid w:val="00A22DE4"/>
    <w:rsid w:val="00A249FC"/>
    <w:rsid w:val="00A25AD0"/>
    <w:rsid w:val="00A25C8B"/>
    <w:rsid w:val="00A27278"/>
    <w:rsid w:val="00A30572"/>
    <w:rsid w:val="00A31CC7"/>
    <w:rsid w:val="00A31F90"/>
    <w:rsid w:val="00A3462A"/>
    <w:rsid w:val="00A36979"/>
    <w:rsid w:val="00A401AD"/>
    <w:rsid w:val="00A4032C"/>
    <w:rsid w:val="00A41965"/>
    <w:rsid w:val="00A41FF4"/>
    <w:rsid w:val="00A42DB1"/>
    <w:rsid w:val="00A43551"/>
    <w:rsid w:val="00A437EF"/>
    <w:rsid w:val="00A443BE"/>
    <w:rsid w:val="00A444F5"/>
    <w:rsid w:val="00A44B8E"/>
    <w:rsid w:val="00A4508E"/>
    <w:rsid w:val="00A468B0"/>
    <w:rsid w:val="00A47EBB"/>
    <w:rsid w:val="00A50330"/>
    <w:rsid w:val="00A506EC"/>
    <w:rsid w:val="00A5082D"/>
    <w:rsid w:val="00A51747"/>
    <w:rsid w:val="00A51A5C"/>
    <w:rsid w:val="00A5444A"/>
    <w:rsid w:val="00A56532"/>
    <w:rsid w:val="00A5669C"/>
    <w:rsid w:val="00A573CD"/>
    <w:rsid w:val="00A5770C"/>
    <w:rsid w:val="00A5770E"/>
    <w:rsid w:val="00A60542"/>
    <w:rsid w:val="00A60727"/>
    <w:rsid w:val="00A61DEF"/>
    <w:rsid w:val="00A6281F"/>
    <w:rsid w:val="00A640F4"/>
    <w:rsid w:val="00A67EF3"/>
    <w:rsid w:val="00A711B2"/>
    <w:rsid w:val="00A714DB"/>
    <w:rsid w:val="00A71B95"/>
    <w:rsid w:val="00A749A4"/>
    <w:rsid w:val="00A7533A"/>
    <w:rsid w:val="00A75C8F"/>
    <w:rsid w:val="00A7656E"/>
    <w:rsid w:val="00A76BA1"/>
    <w:rsid w:val="00A80AEE"/>
    <w:rsid w:val="00A80D03"/>
    <w:rsid w:val="00A83F1D"/>
    <w:rsid w:val="00A85B93"/>
    <w:rsid w:val="00A86ED7"/>
    <w:rsid w:val="00A915CD"/>
    <w:rsid w:val="00A91B8B"/>
    <w:rsid w:val="00A91B92"/>
    <w:rsid w:val="00A91C24"/>
    <w:rsid w:val="00A91ECF"/>
    <w:rsid w:val="00A938E8"/>
    <w:rsid w:val="00A966E0"/>
    <w:rsid w:val="00A97F9E"/>
    <w:rsid w:val="00AA12CB"/>
    <w:rsid w:val="00AA34D4"/>
    <w:rsid w:val="00AA3709"/>
    <w:rsid w:val="00AA40D1"/>
    <w:rsid w:val="00AA6971"/>
    <w:rsid w:val="00AB0403"/>
    <w:rsid w:val="00AB47F8"/>
    <w:rsid w:val="00AB523E"/>
    <w:rsid w:val="00AB5957"/>
    <w:rsid w:val="00AB62CA"/>
    <w:rsid w:val="00AC113A"/>
    <w:rsid w:val="00AC1C6C"/>
    <w:rsid w:val="00AC7E7C"/>
    <w:rsid w:val="00AC7F09"/>
    <w:rsid w:val="00AD06ED"/>
    <w:rsid w:val="00AD1158"/>
    <w:rsid w:val="00AD15B1"/>
    <w:rsid w:val="00AD1713"/>
    <w:rsid w:val="00AD1BD9"/>
    <w:rsid w:val="00AD46F2"/>
    <w:rsid w:val="00AD4749"/>
    <w:rsid w:val="00AD62AD"/>
    <w:rsid w:val="00AD7AF4"/>
    <w:rsid w:val="00AE029F"/>
    <w:rsid w:val="00AE0418"/>
    <w:rsid w:val="00AE12E7"/>
    <w:rsid w:val="00AE1D2B"/>
    <w:rsid w:val="00AE1DB9"/>
    <w:rsid w:val="00AE3B70"/>
    <w:rsid w:val="00AE45A7"/>
    <w:rsid w:val="00AE4FDF"/>
    <w:rsid w:val="00AE61B9"/>
    <w:rsid w:val="00AF01FF"/>
    <w:rsid w:val="00AF38E4"/>
    <w:rsid w:val="00AF4895"/>
    <w:rsid w:val="00AF49CC"/>
    <w:rsid w:val="00AF6AFD"/>
    <w:rsid w:val="00B002A3"/>
    <w:rsid w:val="00B05CE8"/>
    <w:rsid w:val="00B06162"/>
    <w:rsid w:val="00B14BC1"/>
    <w:rsid w:val="00B156CA"/>
    <w:rsid w:val="00B15E22"/>
    <w:rsid w:val="00B20CE1"/>
    <w:rsid w:val="00B21972"/>
    <w:rsid w:val="00B21DF5"/>
    <w:rsid w:val="00B2288C"/>
    <w:rsid w:val="00B22E79"/>
    <w:rsid w:val="00B241CE"/>
    <w:rsid w:val="00B2496F"/>
    <w:rsid w:val="00B25724"/>
    <w:rsid w:val="00B25CDA"/>
    <w:rsid w:val="00B317C4"/>
    <w:rsid w:val="00B31C41"/>
    <w:rsid w:val="00B32E5D"/>
    <w:rsid w:val="00B3304B"/>
    <w:rsid w:val="00B341B6"/>
    <w:rsid w:val="00B34C8C"/>
    <w:rsid w:val="00B34D89"/>
    <w:rsid w:val="00B43DD5"/>
    <w:rsid w:val="00B44B48"/>
    <w:rsid w:val="00B455F6"/>
    <w:rsid w:val="00B45D9D"/>
    <w:rsid w:val="00B468A6"/>
    <w:rsid w:val="00B46F4A"/>
    <w:rsid w:val="00B470D7"/>
    <w:rsid w:val="00B52CE5"/>
    <w:rsid w:val="00B576E8"/>
    <w:rsid w:val="00B57B18"/>
    <w:rsid w:val="00B60DB4"/>
    <w:rsid w:val="00B60EC6"/>
    <w:rsid w:val="00B61C99"/>
    <w:rsid w:val="00B62B3F"/>
    <w:rsid w:val="00B640A9"/>
    <w:rsid w:val="00B65B0A"/>
    <w:rsid w:val="00B65E3E"/>
    <w:rsid w:val="00B709E1"/>
    <w:rsid w:val="00B7161D"/>
    <w:rsid w:val="00B716A9"/>
    <w:rsid w:val="00B72904"/>
    <w:rsid w:val="00B733B7"/>
    <w:rsid w:val="00B73A0C"/>
    <w:rsid w:val="00B73BA6"/>
    <w:rsid w:val="00B766A6"/>
    <w:rsid w:val="00B81AF4"/>
    <w:rsid w:val="00B81BB1"/>
    <w:rsid w:val="00B81CE6"/>
    <w:rsid w:val="00B8232F"/>
    <w:rsid w:val="00B82E24"/>
    <w:rsid w:val="00B863C3"/>
    <w:rsid w:val="00B86646"/>
    <w:rsid w:val="00B86A1E"/>
    <w:rsid w:val="00B87606"/>
    <w:rsid w:val="00B87DA2"/>
    <w:rsid w:val="00B900D7"/>
    <w:rsid w:val="00B939C3"/>
    <w:rsid w:val="00B94EAD"/>
    <w:rsid w:val="00B95A15"/>
    <w:rsid w:val="00B95D3D"/>
    <w:rsid w:val="00B96F5E"/>
    <w:rsid w:val="00B970F8"/>
    <w:rsid w:val="00B97908"/>
    <w:rsid w:val="00BA02F5"/>
    <w:rsid w:val="00BA7871"/>
    <w:rsid w:val="00BB04DC"/>
    <w:rsid w:val="00BB0F61"/>
    <w:rsid w:val="00BB12D6"/>
    <w:rsid w:val="00BB1FB1"/>
    <w:rsid w:val="00BB26C1"/>
    <w:rsid w:val="00BB3563"/>
    <w:rsid w:val="00BB3D48"/>
    <w:rsid w:val="00BB4169"/>
    <w:rsid w:val="00BB43FA"/>
    <w:rsid w:val="00BB463C"/>
    <w:rsid w:val="00BB49F5"/>
    <w:rsid w:val="00BB63FE"/>
    <w:rsid w:val="00BB73E7"/>
    <w:rsid w:val="00BC61F5"/>
    <w:rsid w:val="00BC68EB"/>
    <w:rsid w:val="00BC7038"/>
    <w:rsid w:val="00BC767B"/>
    <w:rsid w:val="00BD0B32"/>
    <w:rsid w:val="00BD0C51"/>
    <w:rsid w:val="00BD0F3E"/>
    <w:rsid w:val="00BD19C1"/>
    <w:rsid w:val="00BD221D"/>
    <w:rsid w:val="00BD23A9"/>
    <w:rsid w:val="00BD3CE4"/>
    <w:rsid w:val="00BD624D"/>
    <w:rsid w:val="00BE0286"/>
    <w:rsid w:val="00BE112C"/>
    <w:rsid w:val="00BE29BE"/>
    <w:rsid w:val="00BE304E"/>
    <w:rsid w:val="00BE3A81"/>
    <w:rsid w:val="00BE44A0"/>
    <w:rsid w:val="00BE461B"/>
    <w:rsid w:val="00BE4B13"/>
    <w:rsid w:val="00BE4FDA"/>
    <w:rsid w:val="00BE53D4"/>
    <w:rsid w:val="00BE6484"/>
    <w:rsid w:val="00BE65F8"/>
    <w:rsid w:val="00BF02A4"/>
    <w:rsid w:val="00BF19E9"/>
    <w:rsid w:val="00BF281A"/>
    <w:rsid w:val="00BF4CD6"/>
    <w:rsid w:val="00BF682D"/>
    <w:rsid w:val="00C008EF"/>
    <w:rsid w:val="00C01AC2"/>
    <w:rsid w:val="00C02998"/>
    <w:rsid w:val="00C029D1"/>
    <w:rsid w:val="00C03F4C"/>
    <w:rsid w:val="00C04367"/>
    <w:rsid w:val="00C059F6"/>
    <w:rsid w:val="00C11188"/>
    <w:rsid w:val="00C1128F"/>
    <w:rsid w:val="00C1239E"/>
    <w:rsid w:val="00C133E0"/>
    <w:rsid w:val="00C16146"/>
    <w:rsid w:val="00C163F7"/>
    <w:rsid w:val="00C171E3"/>
    <w:rsid w:val="00C2018A"/>
    <w:rsid w:val="00C205AA"/>
    <w:rsid w:val="00C21F4C"/>
    <w:rsid w:val="00C221D8"/>
    <w:rsid w:val="00C22251"/>
    <w:rsid w:val="00C27C5C"/>
    <w:rsid w:val="00C30704"/>
    <w:rsid w:val="00C3176E"/>
    <w:rsid w:val="00C332DD"/>
    <w:rsid w:val="00C338A4"/>
    <w:rsid w:val="00C34D97"/>
    <w:rsid w:val="00C351B7"/>
    <w:rsid w:val="00C35B98"/>
    <w:rsid w:val="00C37156"/>
    <w:rsid w:val="00C41EFD"/>
    <w:rsid w:val="00C42F32"/>
    <w:rsid w:val="00C43D69"/>
    <w:rsid w:val="00C43FB2"/>
    <w:rsid w:val="00C450CA"/>
    <w:rsid w:val="00C452CD"/>
    <w:rsid w:val="00C455BE"/>
    <w:rsid w:val="00C47567"/>
    <w:rsid w:val="00C4763F"/>
    <w:rsid w:val="00C4781D"/>
    <w:rsid w:val="00C518E9"/>
    <w:rsid w:val="00C52D4F"/>
    <w:rsid w:val="00C532E1"/>
    <w:rsid w:val="00C533B8"/>
    <w:rsid w:val="00C54404"/>
    <w:rsid w:val="00C5498B"/>
    <w:rsid w:val="00C55DCC"/>
    <w:rsid w:val="00C56EDC"/>
    <w:rsid w:val="00C57206"/>
    <w:rsid w:val="00C572E4"/>
    <w:rsid w:val="00C573CA"/>
    <w:rsid w:val="00C6208A"/>
    <w:rsid w:val="00C62354"/>
    <w:rsid w:val="00C6378B"/>
    <w:rsid w:val="00C63B0A"/>
    <w:rsid w:val="00C63E9E"/>
    <w:rsid w:val="00C653B6"/>
    <w:rsid w:val="00C661B0"/>
    <w:rsid w:val="00C70683"/>
    <w:rsid w:val="00C7102D"/>
    <w:rsid w:val="00C71A29"/>
    <w:rsid w:val="00C74054"/>
    <w:rsid w:val="00C75ACF"/>
    <w:rsid w:val="00C762E3"/>
    <w:rsid w:val="00C7711B"/>
    <w:rsid w:val="00C800F5"/>
    <w:rsid w:val="00C80177"/>
    <w:rsid w:val="00C80985"/>
    <w:rsid w:val="00C81C28"/>
    <w:rsid w:val="00C82397"/>
    <w:rsid w:val="00C826AD"/>
    <w:rsid w:val="00C83AE3"/>
    <w:rsid w:val="00C83B2B"/>
    <w:rsid w:val="00C83C93"/>
    <w:rsid w:val="00C83E4D"/>
    <w:rsid w:val="00C86748"/>
    <w:rsid w:val="00C8684C"/>
    <w:rsid w:val="00C90461"/>
    <w:rsid w:val="00C931A7"/>
    <w:rsid w:val="00C94E2D"/>
    <w:rsid w:val="00C9515E"/>
    <w:rsid w:val="00C9520D"/>
    <w:rsid w:val="00C95548"/>
    <w:rsid w:val="00C95691"/>
    <w:rsid w:val="00C96002"/>
    <w:rsid w:val="00CA0509"/>
    <w:rsid w:val="00CA0568"/>
    <w:rsid w:val="00CA16F5"/>
    <w:rsid w:val="00CA2501"/>
    <w:rsid w:val="00CA47E6"/>
    <w:rsid w:val="00CA4EF6"/>
    <w:rsid w:val="00CA57FF"/>
    <w:rsid w:val="00CA5AB6"/>
    <w:rsid w:val="00CA797F"/>
    <w:rsid w:val="00CB03D6"/>
    <w:rsid w:val="00CB0571"/>
    <w:rsid w:val="00CB0A61"/>
    <w:rsid w:val="00CB15FA"/>
    <w:rsid w:val="00CB1D87"/>
    <w:rsid w:val="00CB309A"/>
    <w:rsid w:val="00CB3238"/>
    <w:rsid w:val="00CB40BD"/>
    <w:rsid w:val="00CB4C43"/>
    <w:rsid w:val="00CB4E18"/>
    <w:rsid w:val="00CB6989"/>
    <w:rsid w:val="00CB69ED"/>
    <w:rsid w:val="00CB6AD5"/>
    <w:rsid w:val="00CB72CC"/>
    <w:rsid w:val="00CB7572"/>
    <w:rsid w:val="00CB764E"/>
    <w:rsid w:val="00CC05B7"/>
    <w:rsid w:val="00CC0C12"/>
    <w:rsid w:val="00CC0FD4"/>
    <w:rsid w:val="00CC1DCA"/>
    <w:rsid w:val="00CC2310"/>
    <w:rsid w:val="00CC2558"/>
    <w:rsid w:val="00CC25A9"/>
    <w:rsid w:val="00CC30B9"/>
    <w:rsid w:val="00CC41E0"/>
    <w:rsid w:val="00CC588F"/>
    <w:rsid w:val="00CC6E20"/>
    <w:rsid w:val="00CC7335"/>
    <w:rsid w:val="00CD2E48"/>
    <w:rsid w:val="00CD35B5"/>
    <w:rsid w:val="00CD4443"/>
    <w:rsid w:val="00CD71DB"/>
    <w:rsid w:val="00CD7596"/>
    <w:rsid w:val="00CD78CD"/>
    <w:rsid w:val="00CE1016"/>
    <w:rsid w:val="00CE11C7"/>
    <w:rsid w:val="00CE14E4"/>
    <w:rsid w:val="00CE47D7"/>
    <w:rsid w:val="00CE4B27"/>
    <w:rsid w:val="00CE5E9C"/>
    <w:rsid w:val="00CE65DF"/>
    <w:rsid w:val="00CE775C"/>
    <w:rsid w:val="00CF0D97"/>
    <w:rsid w:val="00CF1432"/>
    <w:rsid w:val="00CF145D"/>
    <w:rsid w:val="00CF168B"/>
    <w:rsid w:val="00CF1F7E"/>
    <w:rsid w:val="00CF427D"/>
    <w:rsid w:val="00CF6A67"/>
    <w:rsid w:val="00CF6B52"/>
    <w:rsid w:val="00CF7023"/>
    <w:rsid w:val="00D009FD"/>
    <w:rsid w:val="00D016F4"/>
    <w:rsid w:val="00D02105"/>
    <w:rsid w:val="00D02B0F"/>
    <w:rsid w:val="00D02BB2"/>
    <w:rsid w:val="00D0306B"/>
    <w:rsid w:val="00D107B9"/>
    <w:rsid w:val="00D1118E"/>
    <w:rsid w:val="00D13768"/>
    <w:rsid w:val="00D17179"/>
    <w:rsid w:val="00D21ED8"/>
    <w:rsid w:val="00D22D1E"/>
    <w:rsid w:val="00D2465C"/>
    <w:rsid w:val="00D2542E"/>
    <w:rsid w:val="00D277AA"/>
    <w:rsid w:val="00D308FF"/>
    <w:rsid w:val="00D30BF9"/>
    <w:rsid w:val="00D32013"/>
    <w:rsid w:val="00D32048"/>
    <w:rsid w:val="00D3391F"/>
    <w:rsid w:val="00D33C9F"/>
    <w:rsid w:val="00D36762"/>
    <w:rsid w:val="00D37C4D"/>
    <w:rsid w:val="00D40CDA"/>
    <w:rsid w:val="00D42017"/>
    <w:rsid w:val="00D4258F"/>
    <w:rsid w:val="00D428A2"/>
    <w:rsid w:val="00D42D6D"/>
    <w:rsid w:val="00D42F5A"/>
    <w:rsid w:val="00D43720"/>
    <w:rsid w:val="00D440D6"/>
    <w:rsid w:val="00D4631B"/>
    <w:rsid w:val="00D469AD"/>
    <w:rsid w:val="00D46D10"/>
    <w:rsid w:val="00D4709E"/>
    <w:rsid w:val="00D50A82"/>
    <w:rsid w:val="00D50BFD"/>
    <w:rsid w:val="00D5106B"/>
    <w:rsid w:val="00D510E9"/>
    <w:rsid w:val="00D51135"/>
    <w:rsid w:val="00D51D92"/>
    <w:rsid w:val="00D51EC7"/>
    <w:rsid w:val="00D52AAE"/>
    <w:rsid w:val="00D53332"/>
    <w:rsid w:val="00D53FD9"/>
    <w:rsid w:val="00D55ABE"/>
    <w:rsid w:val="00D55E55"/>
    <w:rsid w:val="00D5664E"/>
    <w:rsid w:val="00D567A8"/>
    <w:rsid w:val="00D61D0B"/>
    <w:rsid w:val="00D63773"/>
    <w:rsid w:val="00D64565"/>
    <w:rsid w:val="00D647E0"/>
    <w:rsid w:val="00D64F7E"/>
    <w:rsid w:val="00D66435"/>
    <w:rsid w:val="00D7192E"/>
    <w:rsid w:val="00D72454"/>
    <w:rsid w:val="00D725A0"/>
    <w:rsid w:val="00D729D3"/>
    <w:rsid w:val="00D73AC5"/>
    <w:rsid w:val="00D756DE"/>
    <w:rsid w:val="00D75BF0"/>
    <w:rsid w:val="00D765B7"/>
    <w:rsid w:val="00D769E5"/>
    <w:rsid w:val="00D81779"/>
    <w:rsid w:val="00D818DE"/>
    <w:rsid w:val="00D8220B"/>
    <w:rsid w:val="00D85F3F"/>
    <w:rsid w:val="00D868C1"/>
    <w:rsid w:val="00D870FF"/>
    <w:rsid w:val="00D87190"/>
    <w:rsid w:val="00D873F7"/>
    <w:rsid w:val="00D900D7"/>
    <w:rsid w:val="00D916F3"/>
    <w:rsid w:val="00D9202E"/>
    <w:rsid w:val="00D92B9D"/>
    <w:rsid w:val="00D933D4"/>
    <w:rsid w:val="00D93C6E"/>
    <w:rsid w:val="00D95D78"/>
    <w:rsid w:val="00D96382"/>
    <w:rsid w:val="00DA0FED"/>
    <w:rsid w:val="00DA1504"/>
    <w:rsid w:val="00DA30B3"/>
    <w:rsid w:val="00DA5B32"/>
    <w:rsid w:val="00DA5C7C"/>
    <w:rsid w:val="00DA694E"/>
    <w:rsid w:val="00DA72C7"/>
    <w:rsid w:val="00DA7C27"/>
    <w:rsid w:val="00DB14EB"/>
    <w:rsid w:val="00DB152F"/>
    <w:rsid w:val="00DB17FB"/>
    <w:rsid w:val="00DB39F2"/>
    <w:rsid w:val="00DB6483"/>
    <w:rsid w:val="00DB72C4"/>
    <w:rsid w:val="00DB7A21"/>
    <w:rsid w:val="00DC0F3E"/>
    <w:rsid w:val="00DC3800"/>
    <w:rsid w:val="00DC503D"/>
    <w:rsid w:val="00DC6294"/>
    <w:rsid w:val="00DC7879"/>
    <w:rsid w:val="00DD2007"/>
    <w:rsid w:val="00DD342B"/>
    <w:rsid w:val="00DD35C0"/>
    <w:rsid w:val="00DD3EDA"/>
    <w:rsid w:val="00DD4188"/>
    <w:rsid w:val="00DD6425"/>
    <w:rsid w:val="00DD7434"/>
    <w:rsid w:val="00DE0E6B"/>
    <w:rsid w:val="00DE12C2"/>
    <w:rsid w:val="00DE1B41"/>
    <w:rsid w:val="00DE58D8"/>
    <w:rsid w:val="00DF064A"/>
    <w:rsid w:val="00DF2906"/>
    <w:rsid w:val="00DF2B61"/>
    <w:rsid w:val="00DF324F"/>
    <w:rsid w:val="00DF3991"/>
    <w:rsid w:val="00DF3C2F"/>
    <w:rsid w:val="00DF4B48"/>
    <w:rsid w:val="00DF540B"/>
    <w:rsid w:val="00DF6C54"/>
    <w:rsid w:val="00DF7D76"/>
    <w:rsid w:val="00E00361"/>
    <w:rsid w:val="00E02021"/>
    <w:rsid w:val="00E022F4"/>
    <w:rsid w:val="00E038CA"/>
    <w:rsid w:val="00E03DFE"/>
    <w:rsid w:val="00E0569D"/>
    <w:rsid w:val="00E056EE"/>
    <w:rsid w:val="00E07284"/>
    <w:rsid w:val="00E075AB"/>
    <w:rsid w:val="00E10545"/>
    <w:rsid w:val="00E140A8"/>
    <w:rsid w:val="00E14269"/>
    <w:rsid w:val="00E1458E"/>
    <w:rsid w:val="00E15134"/>
    <w:rsid w:val="00E15780"/>
    <w:rsid w:val="00E16B25"/>
    <w:rsid w:val="00E17398"/>
    <w:rsid w:val="00E178CD"/>
    <w:rsid w:val="00E203E0"/>
    <w:rsid w:val="00E20475"/>
    <w:rsid w:val="00E21B3E"/>
    <w:rsid w:val="00E22C80"/>
    <w:rsid w:val="00E23559"/>
    <w:rsid w:val="00E25994"/>
    <w:rsid w:val="00E27701"/>
    <w:rsid w:val="00E32786"/>
    <w:rsid w:val="00E32FDB"/>
    <w:rsid w:val="00E33B29"/>
    <w:rsid w:val="00E34511"/>
    <w:rsid w:val="00E34DE4"/>
    <w:rsid w:val="00E36638"/>
    <w:rsid w:val="00E36E0E"/>
    <w:rsid w:val="00E37D7E"/>
    <w:rsid w:val="00E40B38"/>
    <w:rsid w:val="00E40BC6"/>
    <w:rsid w:val="00E44558"/>
    <w:rsid w:val="00E470E2"/>
    <w:rsid w:val="00E47E6A"/>
    <w:rsid w:val="00E50ED6"/>
    <w:rsid w:val="00E51244"/>
    <w:rsid w:val="00E51B9F"/>
    <w:rsid w:val="00E51BE1"/>
    <w:rsid w:val="00E51E3A"/>
    <w:rsid w:val="00E53483"/>
    <w:rsid w:val="00E537A7"/>
    <w:rsid w:val="00E55C5E"/>
    <w:rsid w:val="00E579AE"/>
    <w:rsid w:val="00E62B48"/>
    <w:rsid w:val="00E6430D"/>
    <w:rsid w:val="00E66AF0"/>
    <w:rsid w:val="00E67301"/>
    <w:rsid w:val="00E67FA3"/>
    <w:rsid w:val="00E7128D"/>
    <w:rsid w:val="00E712F8"/>
    <w:rsid w:val="00E72CC7"/>
    <w:rsid w:val="00E7523C"/>
    <w:rsid w:val="00E76364"/>
    <w:rsid w:val="00E77461"/>
    <w:rsid w:val="00E779A2"/>
    <w:rsid w:val="00E805AB"/>
    <w:rsid w:val="00E810F7"/>
    <w:rsid w:val="00E814A9"/>
    <w:rsid w:val="00E82ED2"/>
    <w:rsid w:val="00E83475"/>
    <w:rsid w:val="00E83551"/>
    <w:rsid w:val="00E83ACC"/>
    <w:rsid w:val="00E858FF"/>
    <w:rsid w:val="00E86263"/>
    <w:rsid w:val="00E87AEB"/>
    <w:rsid w:val="00E923A5"/>
    <w:rsid w:val="00E93266"/>
    <w:rsid w:val="00E93B11"/>
    <w:rsid w:val="00E93CB7"/>
    <w:rsid w:val="00E94F01"/>
    <w:rsid w:val="00E96830"/>
    <w:rsid w:val="00E96BF2"/>
    <w:rsid w:val="00E97170"/>
    <w:rsid w:val="00E97A57"/>
    <w:rsid w:val="00EA0743"/>
    <w:rsid w:val="00EA2508"/>
    <w:rsid w:val="00EA30AD"/>
    <w:rsid w:val="00EA3FF5"/>
    <w:rsid w:val="00EA5074"/>
    <w:rsid w:val="00EA594C"/>
    <w:rsid w:val="00EA5B5C"/>
    <w:rsid w:val="00EA6EED"/>
    <w:rsid w:val="00EA758B"/>
    <w:rsid w:val="00EA75AD"/>
    <w:rsid w:val="00EB1EB1"/>
    <w:rsid w:val="00EB1FCB"/>
    <w:rsid w:val="00EB2559"/>
    <w:rsid w:val="00EB3061"/>
    <w:rsid w:val="00EB380A"/>
    <w:rsid w:val="00EB4B61"/>
    <w:rsid w:val="00EB4D23"/>
    <w:rsid w:val="00EB58AD"/>
    <w:rsid w:val="00EC15F3"/>
    <w:rsid w:val="00EC1CCA"/>
    <w:rsid w:val="00EC273C"/>
    <w:rsid w:val="00EC294C"/>
    <w:rsid w:val="00EC4BFC"/>
    <w:rsid w:val="00EC53B7"/>
    <w:rsid w:val="00EC58FF"/>
    <w:rsid w:val="00EC762C"/>
    <w:rsid w:val="00ED08DE"/>
    <w:rsid w:val="00ED1FB1"/>
    <w:rsid w:val="00ED2A33"/>
    <w:rsid w:val="00ED6143"/>
    <w:rsid w:val="00ED719E"/>
    <w:rsid w:val="00EE0156"/>
    <w:rsid w:val="00EE12CA"/>
    <w:rsid w:val="00EE1876"/>
    <w:rsid w:val="00EE2542"/>
    <w:rsid w:val="00EE27A2"/>
    <w:rsid w:val="00EE2942"/>
    <w:rsid w:val="00EE2E11"/>
    <w:rsid w:val="00EE35F5"/>
    <w:rsid w:val="00EE44AC"/>
    <w:rsid w:val="00EE53B0"/>
    <w:rsid w:val="00EE559D"/>
    <w:rsid w:val="00EE6340"/>
    <w:rsid w:val="00EE7D29"/>
    <w:rsid w:val="00EF05DD"/>
    <w:rsid w:val="00EF36D8"/>
    <w:rsid w:val="00EF3DBB"/>
    <w:rsid w:val="00EF52D4"/>
    <w:rsid w:val="00EF5BE4"/>
    <w:rsid w:val="00EF5D08"/>
    <w:rsid w:val="00EF5E7F"/>
    <w:rsid w:val="00EF62CD"/>
    <w:rsid w:val="00EF6E60"/>
    <w:rsid w:val="00EF793C"/>
    <w:rsid w:val="00F016F0"/>
    <w:rsid w:val="00F01F56"/>
    <w:rsid w:val="00F04CF1"/>
    <w:rsid w:val="00F05C7E"/>
    <w:rsid w:val="00F067FE"/>
    <w:rsid w:val="00F11958"/>
    <w:rsid w:val="00F14047"/>
    <w:rsid w:val="00F15904"/>
    <w:rsid w:val="00F15C7A"/>
    <w:rsid w:val="00F1695C"/>
    <w:rsid w:val="00F1753A"/>
    <w:rsid w:val="00F2119B"/>
    <w:rsid w:val="00F21E17"/>
    <w:rsid w:val="00F24681"/>
    <w:rsid w:val="00F25AD4"/>
    <w:rsid w:val="00F27226"/>
    <w:rsid w:val="00F305F7"/>
    <w:rsid w:val="00F30FF1"/>
    <w:rsid w:val="00F32782"/>
    <w:rsid w:val="00F3660D"/>
    <w:rsid w:val="00F37A76"/>
    <w:rsid w:val="00F40903"/>
    <w:rsid w:val="00F40EA3"/>
    <w:rsid w:val="00F42B19"/>
    <w:rsid w:val="00F434C3"/>
    <w:rsid w:val="00F434D6"/>
    <w:rsid w:val="00F4370D"/>
    <w:rsid w:val="00F43FB9"/>
    <w:rsid w:val="00F44E04"/>
    <w:rsid w:val="00F465BF"/>
    <w:rsid w:val="00F50F95"/>
    <w:rsid w:val="00F51601"/>
    <w:rsid w:val="00F539EE"/>
    <w:rsid w:val="00F53B95"/>
    <w:rsid w:val="00F54C15"/>
    <w:rsid w:val="00F56032"/>
    <w:rsid w:val="00F566BC"/>
    <w:rsid w:val="00F56C89"/>
    <w:rsid w:val="00F57A11"/>
    <w:rsid w:val="00F603C7"/>
    <w:rsid w:val="00F615DC"/>
    <w:rsid w:val="00F62079"/>
    <w:rsid w:val="00F633C0"/>
    <w:rsid w:val="00F6472C"/>
    <w:rsid w:val="00F64F5C"/>
    <w:rsid w:val="00F6709B"/>
    <w:rsid w:val="00F67436"/>
    <w:rsid w:val="00F6768B"/>
    <w:rsid w:val="00F70505"/>
    <w:rsid w:val="00F708B2"/>
    <w:rsid w:val="00F72B55"/>
    <w:rsid w:val="00F74082"/>
    <w:rsid w:val="00F76066"/>
    <w:rsid w:val="00F7671B"/>
    <w:rsid w:val="00F76B55"/>
    <w:rsid w:val="00F8177F"/>
    <w:rsid w:val="00F836E4"/>
    <w:rsid w:val="00F858FC"/>
    <w:rsid w:val="00F87518"/>
    <w:rsid w:val="00F913C2"/>
    <w:rsid w:val="00F93D9B"/>
    <w:rsid w:val="00F952BB"/>
    <w:rsid w:val="00F95359"/>
    <w:rsid w:val="00F95DDF"/>
    <w:rsid w:val="00F9647F"/>
    <w:rsid w:val="00F97E0C"/>
    <w:rsid w:val="00FA12DF"/>
    <w:rsid w:val="00FA2767"/>
    <w:rsid w:val="00FA34B0"/>
    <w:rsid w:val="00FA4C1C"/>
    <w:rsid w:val="00FA4C81"/>
    <w:rsid w:val="00FA5DBB"/>
    <w:rsid w:val="00FA6A01"/>
    <w:rsid w:val="00FB063C"/>
    <w:rsid w:val="00FB1047"/>
    <w:rsid w:val="00FB2E93"/>
    <w:rsid w:val="00FB3041"/>
    <w:rsid w:val="00FB3E17"/>
    <w:rsid w:val="00FB4503"/>
    <w:rsid w:val="00FB547B"/>
    <w:rsid w:val="00FB54B3"/>
    <w:rsid w:val="00FB5ED9"/>
    <w:rsid w:val="00FC004C"/>
    <w:rsid w:val="00FC009D"/>
    <w:rsid w:val="00FC0104"/>
    <w:rsid w:val="00FC0374"/>
    <w:rsid w:val="00FC09EC"/>
    <w:rsid w:val="00FC0EB6"/>
    <w:rsid w:val="00FC1001"/>
    <w:rsid w:val="00FC19F3"/>
    <w:rsid w:val="00FC2AFB"/>
    <w:rsid w:val="00FC335F"/>
    <w:rsid w:val="00FC55F8"/>
    <w:rsid w:val="00FC5918"/>
    <w:rsid w:val="00FC63FB"/>
    <w:rsid w:val="00FC6489"/>
    <w:rsid w:val="00FD139F"/>
    <w:rsid w:val="00FD221B"/>
    <w:rsid w:val="00FD2AF9"/>
    <w:rsid w:val="00FD2FDF"/>
    <w:rsid w:val="00FD3ABF"/>
    <w:rsid w:val="00FD45C3"/>
    <w:rsid w:val="00FD45C7"/>
    <w:rsid w:val="00FD594A"/>
    <w:rsid w:val="00FD5B65"/>
    <w:rsid w:val="00FE09FA"/>
    <w:rsid w:val="00FE0CC1"/>
    <w:rsid w:val="00FE139B"/>
    <w:rsid w:val="00FE1DD3"/>
    <w:rsid w:val="00FE22B3"/>
    <w:rsid w:val="00FE39B2"/>
    <w:rsid w:val="00FE3D45"/>
    <w:rsid w:val="00FE46DC"/>
    <w:rsid w:val="00FE58BD"/>
    <w:rsid w:val="00FF0020"/>
    <w:rsid w:val="00FF0242"/>
    <w:rsid w:val="00FF318A"/>
    <w:rsid w:val="00FF425F"/>
    <w:rsid w:val="00FF4BED"/>
    <w:rsid w:val="00FF55E5"/>
    <w:rsid w:val="00FF56AD"/>
    <w:rsid w:val="00FF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AD9202-B44D-48BA-9477-1B7649A9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B3041"/>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норма,Айгерим,ТекстОтчета,No Spacing,Алия,СНОСКИ,No Spacing1,Без интервала3,свой,Без интервала11,14 TNR,без интервала,Елжан,МОЙ СТИЛЬ,Без интеБез интервала,Article,Ерк!н,ARSH_N,Интервалсыз"/>
    <w:link w:val="a4"/>
    <w:uiPriority w:val="99"/>
    <w:qFormat/>
    <w:rsid w:val="00617B03"/>
    <w:pPr>
      <w:spacing w:after="0" w:line="240" w:lineRule="auto"/>
    </w:pPr>
  </w:style>
  <w:style w:type="character" w:customStyle="1" w:styleId="a4">
    <w:name w:val="Без интервала Знак"/>
    <w:aliases w:val="мелкий Знак,Обя Знак,мой рабочий Знак,норма Знак,Айгерим Знак,ТекстОтчета Знак,No Spacing Знак,Алия Знак,СНОСКИ Знак,No Spacing1 Знак,Без интервала3 Знак,свой Знак,Без интервала11 Знак,14 TNR Знак,без интервала Знак,Елжан Знак"/>
    <w:link w:val="a3"/>
    <w:uiPriority w:val="99"/>
    <w:locked/>
    <w:rsid w:val="00FB5ED9"/>
  </w:style>
  <w:style w:type="paragraph" w:styleId="a5">
    <w:name w:val="header"/>
    <w:basedOn w:val="a"/>
    <w:link w:val="a6"/>
    <w:uiPriority w:val="99"/>
    <w:unhideWhenUsed/>
    <w:rsid w:val="004E0FF6"/>
    <w:pPr>
      <w:tabs>
        <w:tab w:val="center" w:pos="4677"/>
        <w:tab w:val="right" w:pos="9355"/>
      </w:tabs>
    </w:pPr>
  </w:style>
  <w:style w:type="character" w:customStyle="1" w:styleId="a6">
    <w:name w:val="Верхний колонтитул Знак"/>
    <w:basedOn w:val="a0"/>
    <w:link w:val="a5"/>
    <w:uiPriority w:val="99"/>
    <w:rsid w:val="004E0FF6"/>
    <w:rPr>
      <w:rFonts w:ascii="Times New Roman" w:eastAsia="Times New Roman" w:hAnsi="Times New Roman" w:cs="Times New Roman"/>
      <w:lang w:eastAsia="ru-RU" w:bidi="ru-RU"/>
    </w:rPr>
  </w:style>
  <w:style w:type="paragraph" w:styleId="a7">
    <w:name w:val="footer"/>
    <w:basedOn w:val="a"/>
    <w:link w:val="a8"/>
    <w:uiPriority w:val="99"/>
    <w:unhideWhenUsed/>
    <w:rsid w:val="004E0FF6"/>
    <w:pPr>
      <w:tabs>
        <w:tab w:val="center" w:pos="4677"/>
        <w:tab w:val="right" w:pos="9355"/>
      </w:tabs>
    </w:pPr>
  </w:style>
  <w:style w:type="character" w:customStyle="1" w:styleId="a8">
    <w:name w:val="Нижний колонтитул Знак"/>
    <w:basedOn w:val="a0"/>
    <w:link w:val="a7"/>
    <w:uiPriority w:val="99"/>
    <w:rsid w:val="004E0FF6"/>
    <w:rPr>
      <w:rFonts w:ascii="Times New Roman" w:eastAsia="Times New Roman" w:hAnsi="Times New Roman" w:cs="Times New Roman"/>
      <w:lang w:eastAsia="ru-RU" w:bidi="ru-RU"/>
    </w:rPr>
  </w:style>
  <w:style w:type="paragraph" w:styleId="a9">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a"/>
    <w:uiPriority w:val="99"/>
    <w:unhideWhenUsed/>
    <w:qFormat/>
    <w:rsid w:val="00547C8F"/>
    <w:pPr>
      <w:widowControl/>
      <w:autoSpaceDE/>
      <w:autoSpaceDN/>
      <w:spacing w:before="100" w:beforeAutospacing="1" w:after="100" w:afterAutospacing="1"/>
    </w:pPr>
    <w:rPr>
      <w:sz w:val="24"/>
      <w:szCs w:val="24"/>
      <w:lang w:bidi="ar-SA"/>
    </w:rPr>
  </w:style>
  <w:style w:type="character" w:customStyle="1" w:styleId="aa">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9"/>
    <w:uiPriority w:val="99"/>
    <w:rsid w:val="00547C8F"/>
    <w:rPr>
      <w:rFonts w:ascii="Times New Roman" w:eastAsia="Times New Roman" w:hAnsi="Times New Roman" w:cs="Times New Roman"/>
      <w:sz w:val="24"/>
      <w:szCs w:val="24"/>
      <w:lang w:eastAsia="ru-RU"/>
    </w:rPr>
  </w:style>
  <w:style w:type="character" w:customStyle="1" w:styleId="s0">
    <w:name w:val="s0"/>
    <w:rsid w:val="00A5669C"/>
    <w:rPr>
      <w:rFonts w:ascii="Times New Roman" w:hAnsi="Times New Roman" w:cs="Times New Roman" w:hint="default"/>
      <w:b w:val="0"/>
      <w:bCs w:val="0"/>
      <w:i w:val="0"/>
      <w:iCs w:val="0"/>
      <w:strike w:val="0"/>
      <w:dstrike w:val="0"/>
      <w:color w:val="000000"/>
      <w:sz w:val="24"/>
      <w:szCs w:val="24"/>
      <w:u w:val="none"/>
      <w:effect w:val="none"/>
    </w:rPr>
  </w:style>
  <w:style w:type="paragraph" w:styleId="ab">
    <w:name w:val="List Paragraph"/>
    <w:aliases w:val="Table Heading,Bullets,List Paragraph (numbered (a)),ненум_список,маркированный,Абзац списка3,List Paragraph,Абзац списка7,Абзац списка71,Абзац списка8,List Paragraph1,Абзац с отступом,References,Heading1,Colorful List - Accent 11,Абзац,Ha"/>
    <w:basedOn w:val="a"/>
    <w:link w:val="ac"/>
    <w:uiPriority w:val="34"/>
    <w:qFormat/>
    <w:rsid w:val="003C7AE8"/>
    <w:pPr>
      <w:ind w:left="720"/>
      <w:contextualSpacing/>
    </w:pPr>
  </w:style>
  <w:style w:type="table" w:customStyle="1" w:styleId="TableNormal">
    <w:name w:val="Table Normal"/>
    <w:uiPriority w:val="2"/>
    <w:semiHidden/>
    <w:unhideWhenUsed/>
    <w:qFormat/>
    <w:rsid w:val="008B288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935A89"/>
    <w:rPr>
      <w:rFonts w:ascii="Segoe UI" w:hAnsi="Segoe UI" w:cs="Segoe UI"/>
      <w:sz w:val="18"/>
      <w:szCs w:val="18"/>
    </w:rPr>
  </w:style>
  <w:style w:type="character" w:customStyle="1" w:styleId="ae">
    <w:name w:val="Текст выноски Знак"/>
    <w:basedOn w:val="a0"/>
    <w:link w:val="ad"/>
    <w:uiPriority w:val="99"/>
    <w:semiHidden/>
    <w:rsid w:val="00935A89"/>
    <w:rPr>
      <w:rFonts w:ascii="Segoe UI" w:eastAsia="Times New Roman" w:hAnsi="Segoe UI" w:cs="Segoe UI"/>
      <w:sz w:val="18"/>
      <w:szCs w:val="18"/>
      <w:lang w:eastAsia="ru-RU" w:bidi="ru-RU"/>
    </w:rPr>
  </w:style>
  <w:style w:type="paragraph" w:styleId="af">
    <w:name w:val="Revision"/>
    <w:hidden/>
    <w:uiPriority w:val="99"/>
    <w:semiHidden/>
    <w:rsid w:val="00456064"/>
    <w:pPr>
      <w:spacing w:after="0" w:line="240" w:lineRule="auto"/>
    </w:pPr>
    <w:rPr>
      <w:rFonts w:ascii="Times New Roman" w:eastAsia="Times New Roman" w:hAnsi="Times New Roman" w:cs="Times New Roman"/>
      <w:lang w:eastAsia="ru-RU" w:bidi="ru-RU"/>
    </w:rPr>
  </w:style>
  <w:style w:type="character" w:customStyle="1" w:styleId="ac">
    <w:name w:val="Абзац списка Знак"/>
    <w:aliases w:val="Table Heading Знак,Bullets Знак,List Paragraph (numbered (a)) Знак,ненум_список Знак,маркированный Знак,Абзац списка3 Знак,List Paragraph Знак,Абзац списка7 Знак,Абзац списка71 Знак,Абзац списка8 Знак,List Paragraph1 Знак,Heading1 Знак"/>
    <w:link w:val="ab"/>
    <w:uiPriority w:val="34"/>
    <w:qFormat/>
    <w:rsid w:val="00C9515E"/>
    <w:rPr>
      <w:rFonts w:ascii="Times New Roman" w:eastAsia="Times New Roman" w:hAnsi="Times New Roman" w:cs="Times New Roman"/>
      <w:lang w:eastAsia="ru-RU" w:bidi="ru-RU"/>
    </w:rPr>
  </w:style>
  <w:style w:type="paragraph" w:styleId="af0">
    <w:name w:val="footnote text"/>
    <w:basedOn w:val="a"/>
    <w:link w:val="af1"/>
    <w:uiPriority w:val="99"/>
    <w:semiHidden/>
    <w:unhideWhenUsed/>
    <w:rsid w:val="00E51B9F"/>
    <w:rPr>
      <w:sz w:val="20"/>
      <w:szCs w:val="20"/>
    </w:rPr>
  </w:style>
  <w:style w:type="character" w:customStyle="1" w:styleId="af1">
    <w:name w:val="Текст сноски Знак"/>
    <w:basedOn w:val="a0"/>
    <w:link w:val="af0"/>
    <w:uiPriority w:val="99"/>
    <w:semiHidden/>
    <w:rsid w:val="00E51B9F"/>
    <w:rPr>
      <w:rFonts w:ascii="Times New Roman" w:eastAsia="Times New Roman" w:hAnsi="Times New Roman" w:cs="Times New Roman"/>
      <w:sz w:val="20"/>
      <w:szCs w:val="20"/>
      <w:lang w:eastAsia="ru-RU" w:bidi="ru-RU"/>
    </w:rPr>
  </w:style>
  <w:style w:type="character" w:styleId="af2">
    <w:name w:val="footnote reference"/>
    <w:basedOn w:val="a0"/>
    <w:uiPriority w:val="99"/>
    <w:semiHidden/>
    <w:unhideWhenUsed/>
    <w:rsid w:val="00E51B9F"/>
    <w:rPr>
      <w:vertAlign w:val="superscript"/>
    </w:rPr>
  </w:style>
  <w:style w:type="table" w:styleId="af3">
    <w:name w:val="Table Grid"/>
    <w:basedOn w:val="a1"/>
    <w:uiPriority w:val="59"/>
    <w:rsid w:val="004A2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uiPriority w:val="99"/>
    <w:semiHidden/>
    <w:rsid w:val="007F724C"/>
    <w:rPr>
      <w:rFonts w:ascii="Times New Roman" w:hAnsi="Times New Roman" w:cs="Times New Roman"/>
      <w:b/>
      <w:bCs/>
      <w:color w:val="00008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5574">
      <w:bodyDiv w:val="1"/>
      <w:marLeft w:val="0"/>
      <w:marRight w:val="0"/>
      <w:marTop w:val="0"/>
      <w:marBottom w:val="0"/>
      <w:divBdr>
        <w:top w:val="none" w:sz="0" w:space="0" w:color="auto"/>
        <w:left w:val="none" w:sz="0" w:space="0" w:color="auto"/>
        <w:bottom w:val="none" w:sz="0" w:space="0" w:color="auto"/>
        <w:right w:val="none" w:sz="0" w:space="0" w:color="auto"/>
      </w:divBdr>
    </w:div>
    <w:div w:id="186406703">
      <w:bodyDiv w:val="1"/>
      <w:marLeft w:val="0"/>
      <w:marRight w:val="0"/>
      <w:marTop w:val="0"/>
      <w:marBottom w:val="0"/>
      <w:divBdr>
        <w:top w:val="none" w:sz="0" w:space="0" w:color="auto"/>
        <w:left w:val="none" w:sz="0" w:space="0" w:color="auto"/>
        <w:bottom w:val="none" w:sz="0" w:space="0" w:color="auto"/>
        <w:right w:val="none" w:sz="0" w:space="0" w:color="auto"/>
      </w:divBdr>
    </w:div>
    <w:div w:id="249780044">
      <w:bodyDiv w:val="1"/>
      <w:marLeft w:val="0"/>
      <w:marRight w:val="0"/>
      <w:marTop w:val="0"/>
      <w:marBottom w:val="0"/>
      <w:divBdr>
        <w:top w:val="none" w:sz="0" w:space="0" w:color="auto"/>
        <w:left w:val="none" w:sz="0" w:space="0" w:color="auto"/>
        <w:bottom w:val="none" w:sz="0" w:space="0" w:color="auto"/>
        <w:right w:val="none" w:sz="0" w:space="0" w:color="auto"/>
      </w:divBdr>
    </w:div>
    <w:div w:id="288977132">
      <w:bodyDiv w:val="1"/>
      <w:marLeft w:val="0"/>
      <w:marRight w:val="0"/>
      <w:marTop w:val="0"/>
      <w:marBottom w:val="0"/>
      <w:divBdr>
        <w:top w:val="none" w:sz="0" w:space="0" w:color="auto"/>
        <w:left w:val="none" w:sz="0" w:space="0" w:color="auto"/>
        <w:bottom w:val="none" w:sz="0" w:space="0" w:color="auto"/>
        <w:right w:val="none" w:sz="0" w:space="0" w:color="auto"/>
      </w:divBdr>
    </w:div>
    <w:div w:id="311713734">
      <w:bodyDiv w:val="1"/>
      <w:marLeft w:val="0"/>
      <w:marRight w:val="0"/>
      <w:marTop w:val="0"/>
      <w:marBottom w:val="0"/>
      <w:divBdr>
        <w:top w:val="none" w:sz="0" w:space="0" w:color="auto"/>
        <w:left w:val="none" w:sz="0" w:space="0" w:color="auto"/>
        <w:bottom w:val="none" w:sz="0" w:space="0" w:color="auto"/>
        <w:right w:val="none" w:sz="0" w:space="0" w:color="auto"/>
      </w:divBdr>
    </w:div>
    <w:div w:id="340352157">
      <w:bodyDiv w:val="1"/>
      <w:marLeft w:val="0"/>
      <w:marRight w:val="0"/>
      <w:marTop w:val="0"/>
      <w:marBottom w:val="0"/>
      <w:divBdr>
        <w:top w:val="none" w:sz="0" w:space="0" w:color="auto"/>
        <w:left w:val="none" w:sz="0" w:space="0" w:color="auto"/>
        <w:bottom w:val="none" w:sz="0" w:space="0" w:color="auto"/>
        <w:right w:val="none" w:sz="0" w:space="0" w:color="auto"/>
      </w:divBdr>
    </w:div>
    <w:div w:id="348601919">
      <w:bodyDiv w:val="1"/>
      <w:marLeft w:val="0"/>
      <w:marRight w:val="0"/>
      <w:marTop w:val="0"/>
      <w:marBottom w:val="0"/>
      <w:divBdr>
        <w:top w:val="none" w:sz="0" w:space="0" w:color="auto"/>
        <w:left w:val="none" w:sz="0" w:space="0" w:color="auto"/>
        <w:bottom w:val="none" w:sz="0" w:space="0" w:color="auto"/>
        <w:right w:val="none" w:sz="0" w:space="0" w:color="auto"/>
      </w:divBdr>
    </w:div>
    <w:div w:id="357239135">
      <w:bodyDiv w:val="1"/>
      <w:marLeft w:val="0"/>
      <w:marRight w:val="0"/>
      <w:marTop w:val="0"/>
      <w:marBottom w:val="0"/>
      <w:divBdr>
        <w:top w:val="none" w:sz="0" w:space="0" w:color="auto"/>
        <w:left w:val="none" w:sz="0" w:space="0" w:color="auto"/>
        <w:bottom w:val="none" w:sz="0" w:space="0" w:color="auto"/>
        <w:right w:val="none" w:sz="0" w:space="0" w:color="auto"/>
      </w:divBdr>
    </w:div>
    <w:div w:id="376324253">
      <w:bodyDiv w:val="1"/>
      <w:marLeft w:val="0"/>
      <w:marRight w:val="0"/>
      <w:marTop w:val="0"/>
      <w:marBottom w:val="0"/>
      <w:divBdr>
        <w:top w:val="none" w:sz="0" w:space="0" w:color="auto"/>
        <w:left w:val="none" w:sz="0" w:space="0" w:color="auto"/>
        <w:bottom w:val="none" w:sz="0" w:space="0" w:color="auto"/>
        <w:right w:val="none" w:sz="0" w:space="0" w:color="auto"/>
      </w:divBdr>
    </w:div>
    <w:div w:id="554312383">
      <w:bodyDiv w:val="1"/>
      <w:marLeft w:val="0"/>
      <w:marRight w:val="0"/>
      <w:marTop w:val="0"/>
      <w:marBottom w:val="0"/>
      <w:divBdr>
        <w:top w:val="none" w:sz="0" w:space="0" w:color="auto"/>
        <w:left w:val="none" w:sz="0" w:space="0" w:color="auto"/>
        <w:bottom w:val="none" w:sz="0" w:space="0" w:color="auto"/>
        <w:right w:val="none" w:sz="0" w:space="0" w:color="auto"/>
      </w:divBdr>
    </w:div>
    <w:div w:id="557978522">
      <w:bodyDiv w:val="1"/>
      <w:marLeft w:val="0"/>
      <w:marRight w:val="0"/>
      <w:marTop w:val="0"/>
      <w:marBottom w:val="0"/>
      <w:divBdr>
        <w:top w:val="none" w:sz="0" w:space="0" w:color="auto"/>
        <w:left w:val="none" w:sz="0" w:space="0" w:color="auto"/>
        <w:bottom w:val="none" w:sz="0" w:space="0" w:color="auto"/>
        <w:right w:val="none" w:sz="0" w:space="0" w:color="auto"/>
      </w:divBdr>
    </w:div>
    <w:div w:id="564530184">
      <w:bodyDiv w:val="1"/>
      <w:marLeft w:val="0"/>
      <w:marRight w:val="0"/>
      <w:marTop w:val="0"/>
      <w:marBottom w:val="0"/>
      <w:divBdr>
        <w:top w:val="none" w:sz="0" w:space="0" w:color="auto"/>
        <w:left w:val="none" w:sz="0" w:space="0" w:color="auto"/>
        <w:bottom w:val="none" w:sz="0" w:space="0" w:color="auto"/>
        <w:right w:val="none" w:sz="0" w:space="0" w:color="auto"/>
      </w:divBdr>
    </w:div>
    <w:div w:id="700740747">
      <w:bodyDiv w:val="1"/>
      <w:marLeft w:val="0"/>
      <w:marRight w:val="0"/>
      <w:marTop w:val="0"/>
      <w:marBottom w:val="0"/>
      <w:divBdr>
        <w:top w:val="none" w:sz="0" w:space="0" w:color="auto"/>
        <w:left w:val="none" w:sz="0" w:space="0" w:color="auto"/>
        <w:bottom w:val="none" w:sz="0" w:space="0" w:color="auto"/>
        <w:right w:val="none" w:sz="0" w:space="0" w:color="auto"/>
      </w:divBdr>
    </w:div>
    <w:div w:id="741023966">
      <w:bodyDiv w:val="1"/>
      <w:marLeft w:val="0"/>
      <w:marRight w:val="0"/>
      <w:marTop w:val="0"/>
      <w:marBottom w:val="0"/>
      <w:divBdr>
        <w:top w:val="none" w:sz="0" w:space="0" w:color="auto"/>
        <w:left w:val="none" w:sz="0" w:space="0" w:color="auto"/>
        <w:bottom w:val="none" w:sz="0" w:space="0" w:color="auto"/>
        <w:right w:val="none" w:sz="0" w:space="0" w:color="auto"/>
      </w:divBdr>
    </w:div>
    <w:div w:id="794786684">
      <w:bodyDiv w:val="1"/>
      <w:marLeft w:val="0"/>
      <w:marRight w:val="0"/>
      <w:marTop w:val="0"/>
      <w:marBottom w:val="0"/>
      <w:divBdr>
        <w:top w:val="none" w:sz="0" w:space="0" w:color="auto"/>
        <w:left w:val="none" w:sz="0" w:space="0" w:color="auto"/>
        <w:bottom w:val="none" w:sz="0" w:space="0" w:color="auto"/>
        <w:right w:val="none" w:sz="0" w:space="0" w:color="auto"/>
      </w:divBdr>
    </w:div>
    <w:div w:id="798107088">
      <w:bodyDiv w:val="1"/>
      <w:marLeft w:val="0"/>
      <w:marRight w:val="0"/>
      <w:marTop w:val="0"/>
      <w:marBottom w:val="0"/>
      <w:divBdr>
        <w:top w:val="none" w:sz="0" w:space="0" w:color="auto"/>
        <w:left w:val="none" w:sz="0" w:space="0" w:color="auto"/>
        <w:bottom w:val="none" w:sz="0" w:space="0" w:color="auto"/>
        <w:right w:val="none" w:sz="0" w:space="0" w:color="auto"/>
      </w:divBdr>
    </w:div>
    <w:div w:id="898900122">
      <w:bodyDiv w:val="1"/>
      <w:marLeft w:val="0"/>
      <w:marRight w:val="0"/>
      <w:marTop w:val="0"/>
      <w:marBottom w:val="0"/>
      <w:divBdr>
        <w:top w:val="none" w:sz="0" w:space="0" w:color="auto"/>
        <w:left w:val="none" w:sz="0" w:space="0" w:color="auto"/>
        <w:bottom w:val="none" w:sz="0" w:space="0" w:color="auto"/>
        <w:right w:val="none" w:sz="0" w:space="0" w:color="auto"/>
      </w:divBdr>
    </w:div>
    <w:div w:id="967276789">
      <w:bodyDiv w:val="1"/>
      <w:marLeft w:val="0"/>
      <w:marRight w:val="0"/>
      <w:marTop w:val="0"/>
      <w:marBottom w:val="0"/>
      <w:divBdr>
        <w:top w:val="none" w:sz="0" w:space="0" w:color="auto"/>
        <w:left w:val="none" w:sz="0" w:space="0" w:color="auto"/>
        <w:bottom w:val="none" w:sz="0" w:space="0" w:color="auto"/>
        <w:right w:val="none" w:sz="0" w:space="0" w:color="auto"/>
      </w:divBdr>
    </w:div>
    <w:div w:id="1016539622">
      <w:bodyDiv w:val="1"/>
      <w:marLeft w:val="0"/>
      <w:marRight w:val="0"/>
      <w:marTop w:val="0"/>
      <w:marBottom w:val="0"/>
      <w:divBdr>
        <w:top w:val="none" w:sz="0" w:space="0" w:color="auto"/>
        <w:left w:val="none" w:sz="0" w:space="0" w:color="auto"/>
        <w:bottom w:val="none" w:sz="0" w:space="0" w:color="auto"/>
        <w:right w:val="none" w:sz="0" w:space="0" w:color="auto"/>
      </w:divBdr>
    </w:div>
    <w:div w:id="1027876583">
      <w:bodyDiv w:val="1"/>
      <w:marLeft w:val="0"/>
      <w:marRight w:val="0"/>
      <w:marTop w:val="0"/>
      <w:marBottom w:val="0"/>
      <w:divBdr>
        <w:top w:val="none" w:sz="0" w:space="0" w:color="auto"/>
        <w:left w:val="none" w:sz="0" w:space="0" w:color="auto"/>
        <w:bottom w:val="none" w:sz="0" w:space="0" w:color="auto"/>
        <w:right w:val="none" w:sz="0" w:space="0" w:color="auto"/>
      </w:divBdr>
    </w:div>
    <w:div w:id="1036808243">
      <w:bodyDiv w:val="1"/>
      <w:marLeft w:val="0"/>
      <w:marRight w:val="0"/>
      <w:marTop w:val="0"/>
      <w:marBottom w:val="0"/>
      <w:divBdr>
        <w:top w:val="none" w:sz="0" w:space="0" w:color="auto"/>
        <w:left w:val="none" w:sz="0" w:space="0" w:color="auto"/>
        <w:bottom w:val="none" w:sz="0" w:space="0" w:color="auto"/>
        <w:right w:val="none" w:sz="0" w:space="0" w:color="auto"/>
      </w:divBdr>
    </w:div>
    <w:div w:id="1075858465">
      <w:bodyDiv w:val="1"/>
      <w:marLeft w:val="0"/>
      <w:marRight w:val="0"/>
      <w:marTop w:val="0"/>
      <w:marBottom w:val="0"/>
      <w:divBdr>
        <w:top w:val="none" w:sz="0" w:space="0" w:color="auto"/>
        <w:left w:val="none" w:sz="0" w:space="0" w:color="auto"/>
        <w:bottom w:val="none" w:sz="0" w:space="0" w:color="auto"/>
        <w:right w:val="none" w:sz="0" w:space="0" w:color="auto"/>
      </w:divBdr>
    </w:div>
    <w:div w:id="1114130050">
      <w:bodyDiv w:val="1"/>
      <w:marLeft w:val="0"/>
      <w:marRight w:val="0"/>
      <w:marTop w:val="0"/>
      <w:marBottom w:val="0"/>
      <w:divBdr>
        <w:top w:val="none" w:sz="0" w:space="0" w:color="auto"/>
        <w:left w:val="none" w:sz="0" w:space="0" w:color="auto"/>
        <w:bottom w:val="none" w:sz="0" w:space="0" w:color="auto"/>
        <w:right w:val="none" w:sz="0" w:space="0" w:color="auto"/>
      </w:divBdr>
    </w:div>
    <w:div w:id="1137721933">
      <w:bodyDiv w:val="1"/>
      <w:marLeft w:val="0"/>
      <w:marRight w:val="0"/>
      <w:marTop w:val="0"/>
      <w:marBottom w:val="0"/>
      <w:divBdr>
        <w:top w:val="none" w:sz="0" w:space="0" w:color="auto"/>
        <w:left w:val="none" w:sz="0" w:space="0" w:color="auto"/>
        <w:bottom w:val="none" w:sz="0" w:space="0" w:color="auto"/>
        <w:right w:val="none" w:sz="0" w:space="0" w:color="auto"/>
      </w:divBdr>
    </w:div>
    <w:div w:id="1164667970">
      <w:bodyDiv w:val="1"/>
      <w:marLeft w:val="0"/>
      <w:marRight w:val="0"/>
      <w:marTop w:val="0"/>
      <w:marBottom w:val="0"/>
      <w:divBdr>
        <w:top w:val="none" w:sz="0" w:space="0" w:color="auto"/>
        <w:left w:val="none" w:sz="0" w:space="0" w:color="auto"/>
        <w:bottom w:val="none" w:sz="0" w:space="0" w:color="auto"/>
        <w:right w:val="none" w:sz="0" w:space="0" w:color="auto"/>
      </w:divBdr>
    </w:div>
    <w:div w:id="1165514975">
      <w:bodyDiv w:val="1"/>
      <w:marLeft w:val="0"/>
      <w:marRight w:val="0"/>
      <w:marTop w:val="0"/>
      <w:marBottom w:val="0"/>
      <w:divBdr>
        <w:top w:val="none" w:sz="0" w:space="0" w:color="auto"/>
        <w:left w:val="none" w:sz="0" w:space="0" w:color="auto"/>
        <w:bottom w:val="none" w:sz="0" w:space="0" w:color="auto"/>
        <w:right w:val="none" w:sz="0" w:space="0" w:color="auto"/>
      </w:divBdr>
    </w:div>
    <w:div w:id="1210607276">
      <w:bodyDiv w:val="1"/>
      <w:marLeft w:val="0"/>
      <w:marRight w:val="0"/>
      <w:marTop w:val="0"/>
      <w:marBottom w:val="0"/>
      <w:divBdr>
        <w:top w:val="none" w:sz="0" w:space="0" w:color="auto"/>
        <w:left w:val="none" w:sz="0" w:space="0" w:color="auto"/>
        <w:bottom w:val="none" w:sz="0" w:space="0" w:color="auto"/>
        <w:right w:val="none" w:sz="0" w:space="0" w:color="auto"/>
      </w:divBdr>
    </w:div>
    <w:div w:id="1315183057">
      <w:bodyDiv w:val="1"/>
      <w:marLeft w:val="0"/>
      <w:marRight w:val="0"/>
      <w:marTop w:val="0"/>
      <w:marBottom w:val="0"/>
      <w:divBdr>
        <w:top w:val="none" w:sz="0" w:space="0" w:color="auto"/>
        <w:left w:val="none" w:sz="0" w:space="0" w:color="auto"/>
        <w:bottom w:val="none" w:sz="0" w:space="0" w:color="auto"/>
        <w:right w:val="none" w:sz="0" w:space="0" w:color="auto"/>
      </w:divBdr>
    </w:div>
    <w:div w:id="1389106006">
      <w:bodyDiv w:val="1"/>
      <w:marLeft w:val="0"/>
      <w:marRight w:val="0"/>
      <w:marTop w:val="0"/>
      <w:marBottom w:val="0"/>
      <w:divBdr>
        <w:top w:val="none" w:sz="0" w:space="0" w:color="auto"/>
        <w:left w:val="none" w:sz="0" w:space="0" w:color="auto"/>
        <w:bottom w:val="none" w:sz="0" w:space="0" w:color="auto"/>
        <w:right w:val="none" w:sz="0" w:space="0" w:color="auto"/>
      </w:divBdr>
    </w:div>
    <w:div w:id="1470124223">
      <w:bodyDiv w:val="1"/>
      <w:marLeft w:val="0"/>
      <w:marRight w:val="0"/>
      <w:marTop w:val="0"/>
      <w:marBottom w:val="0"/>
      <w:divBdr>
        <w:top w:val="none" w:sz="0" w:space="0" w:color="auto"/>
        <w:left w:val="none" w:sz="0" w:space="0" w:color="auto"/>
        <w:bottom w:val="none" w:sz="0" w:space="0" w:color="auto"/>
        <w:right w:val="none" w:sz="0" w:space="0" w:color="auto"/>
      </w:divBdr>
    </w:div>
    <w:div w:id="1481075257">
      <w:bodyDiv w:val="1"/>
      <w:marLeft w:val="0"/>
      <w:marRight w:val="0"/>
      <w:marTop w:val="0"/>
      <w:marBottom w:val="0"/>
      <w:divBdr>
        <w:top w:val="none" w:sz="0" w:space="0" w:color="auto"/>
        <w:left w:val="none" w:sz="0" w:space="0" w:color="auto"/>
        <w:bottom w:val="none" w:sz="0" w:space="0" w:color="auto"/>
        <w:right w:val="none" w:sz="0" w:space="0" w:color="auto"/>
      </w:divBdr>
    </w:div>
    <w:div w:id="1484929365">
      <w:bodyDiv w:val="1"/>
      <w:marLeft w:val="0"/>
      <w:marRight w:val="0"/>
      <w:marTop w:val="0"/>
      <w:marBottom w:val="0"/>
      <w:divBdr>
        <w:top w:val="none" w:sz="0" w:space="0" w:color="auto"/>
        <w:left w:val="none" w:sz="0" w:space="0" w:color="auto"/>
        <w:bottom w:val="none" w:sz="0" w:space="0" w:color="auto"/>
        <w:right w:val="none" w:sz="0" w:space="0" w:color="auto"/>
      </w:divBdr>
    </w:div>
    <w:div w:id="1627393439">
      <w:bodyDiv w:val="1"/>
      <w:marLeft w:val="0"/>
      <w:marRight w:val="0"/>
      <w:marTop w:val="0"/>
      <w:marBottom w:val="0"/>
      <w:divBdr>
        <w:top w:val="none" w:sz="0" w:space="0" w:color="auto"/>
        <w:left w:val="none" w:sz="0" w:space="0" w:color="auto"/>
        <w:bottom w:val="none" w:sz="0" w:space="0" w:color="auto"/>
        <w:right w:val="none" w:sz="0" w:space="0" w:color="auto"/>
      </w:divBdr>
    </w:div>
    <w:div w:id="1714695729">
      <w:bodyDiv w:val="1"/>
      <w:marLeft w:val="0"/>
      <w:marRight w:val="0"/>
      <w:marTop w:val="0"/>
      <w:marBottom w:val="0"/>
      <w:divBdr>
        <w:top w:val="none" w:sz="0" w:space="0" w:color="auto"/>
        <w:left w:val="none" w:sz="0" w:space="0" w:color="auto"/>
        <w:bottom w:val="none" w:sz="0" w:space="0" w:color="auto"/>
        <w:right w:val="none" w:sz="0" w:space="0" w:color="auto"/>
      </w:divBdr>
    </w:div>
    <w:div w:id="1741094949">
      <w:bodyDiv w:val="1"/>
      <w:marLeft w:val="0"/>
      <w:marRight w:val="0"/>
      <w:marTop w:val="0"/>
      <w:marBottom w:val="0"/>
      <w:divBdr>
        <w:top w:val="none" w:sz="0" w:space="0" w:color="auto"/>
        <w:left w:val="none" w:sz="0" w:space="0" w:color="auto"/>
        <w:bottom w:val="none" w:sz="0" w:space="0" w:color="auto"/>
        <w:right w:val="none" w:sz="0" w:space="0" w:color="auto"/>
      </w:divBdr>
    </w:div>
    <w:div w:id="1784961999">
      <w:bodyDiv w:val="1"/>
      <w:marLeft w:val="0"/>
      <w:marRight w:val="0"/>
      <w:marTop w:val="0"/>
      <w:marBottom w:val="0"/>
      <w:divBdr>
        <w:top w:val="none" w:sz="0" w:space="0" w:color="auto"/>
        <w:left w:val="none" w:sz="0" w:space="0" w:color="auto"/>
        <w:bottom w:val="none" w:sz="0" w:space="0" w:color="auto"/>
        <w:right w:val="none" w:sz="0" w:space="0" w:color="auto"/>
      </w:divBdr>
    </w:div>
    <w:div w:id="1802921892">
      <w:bodyDiv w:val="1"/>
      <w:marLeft w:val="0"/>
      <w:marRight w:val="0"/>
      <w:marTop w:val="0"/>
      <w:marBottom w:val="0"/>
      <w:divBdr>
        <w:top w:val="none" w:sz="0" w:space="0" w:color="auto"/>
        <w:left w:val="none" w:sz="0" w:space="0" w:color="auto"/>
        <w:bottom w:val="none" w:sz="0" w:space="0" w:color="auto"/>
        <w:right w:val="none" w:sz="0" w:space="0" w:color="auto"/>
      </w:divBdr>
    </w:div>
    <w:div w:id="1804538007">
      <w:bodyDiv w:val="1"/>
      <w:marLeft w:val="0"/>
      <w:marRight w:val="0"/>
      <w:marTop w:val="0"/>
      <w:marBottom w:val="0"/>
      <w:divBdr>
        <w:top w:val="none" w:sz="0" w:space="0" w:color="auto"/>
        <w:left w:val="none" w:sz="0" w:space="0" w:color="auto"/>
        <w:bottom w:val="none" w:sz="0" w:space="0" w:color="auto"/>
        <w:right w:val="none" w:sz="0" w:space="0" w:color="auto"/>
      </w:divBdr>
    </w:div>
    <w:div w:id="1824007877">
      <w:bodyDiv w:val="1"/>
      <w:marLeft w:val="0"/>
      <w:marRight w:val="0"/>
      <w:marTop w:val="0"/>
      <w:marBottom w:val="0"/>
      <w:divBdr>
        <w:top w:val="none" w:sz="0" w:space="0" w:color="auto"/>
        <w:left w:val="none" w:sz="0" w:space="0" w:color="auto"/>
        <w:bottom w:val="none" w:sz="0" w:space="0" w:color="auto"/>
        <w:right w:val="none" w:sz="0" w:space="0" w:color="auto"/>
      </w:divBdr>
    </w:div>
    <w:div w:id="1825007553">
      <w:bodyDiv w:val="1"/>
      <w:marLeft w:val="0"/>
      <w:marRight w:val="0"/>
      <w:marTop w:val="0"/>
      <w:marBottom w:val="0"/>
      <w:divBdr>
        <w:top w:val="none" w:sz="0" w:space="0" w:color="auto"/>
        <w:left w:val="none" w:sz="0" w:space="0" w:color="auto"/>
        <w:bottom w:val="none" w:sz="0" w:space="0" w:color="auto"/>
        <w:right w:val="none" w:sz="0" w:space="0" w:color="auto"/>
      </w:divBdr>
    </w:div>
    <w:div w:id="1932273627">
      <w:bodyDiv w:val="1"/>
      <w:marLeft w:val="0"/>
      <w:marRight w:val="0"/>
      <w:marTop w:val="0"/>
      <w:marBottom w:val="0"/>
      <w:divBdr>
        <w:top w:val="none" w:sz="0" w:space="0" w:color="auto"/>
        <w:left w:val="none" w:sz="0" w:space="0" w:color="auto"/>
        <w:bottom w:val="none" w:sz="0" w:space="0" w:color="auto"/>
        <w:right w:val="none" w:sz="0" w:space="0" w:color="auto"/>
      </w:divBdr>
    </w:div>
    <w:div w:id="1967002973">
      <w:bodyDiv w:val="1"/>
      <w:marLeft w:val="0"/>
      <w:marRight w:val="0"/>
      <w:marTop w:val="0"/>
      <w:marBottom w:val="0"/>
      <w:divBdr>
        <w:top w:val="none" w:sz="0" w:space="0" w:color="auto"/>
        <w:left w:val="none" w:sz="0" w:space="0" w:color="auto"/>
        <w:bottom w:val="none" w:sz="0" w:space="0" w:color="auto"/>
        <w:right w:val="none" w:sz="0" w:space="0" w:color="auto"/>
      </w:divBdr>
    </w:div>
    <w:div w:id="2081708919">
      <w:bodyDiv w:val="1"/>
      <w:marLeft w:val="0"/>
      <w:marRight w:val="0"/>
      <w:marTop w:val="0"/>
      <w:marBottom w:val="0"/>
      <w:divBdr>
        <w:top w:val="none" w:sz="0" w:space="0" w:color="auto"/>
        <w:left w:val="none" w:sz="0" w:space="0" w:color="auto"/>
        <w:bottom w:val="none" w:sz="0" w:space="0" w:color="auto"/>
        <w:right w:val="none" w:sz="0" w:space="0" w:color="auto"/>
      </w:divBdr>
    </w:div>
    <w:div w:id="2124035944">
      <w:bodyDiv w:val="1"/>
      <w:marLeft w:val="0"/>
      <w:marRight w:val="0"/>
      <w:marTop w:val="0"/>
      <w:marBottom w:val="0"/>
      <w:divBdr>
        <w:top w:val="none" w:sz="0" w:space="0" w:color="auto"/>
        <w:left w:val="none" w:sz="0" w:space="0" w:color="auto"/>
        <w:bottom w:val="none" w:sz="0" w:space="0" w:color="auto"/>
        <w:right w:val="none" w:sz="0" w:space="0" w:color="auto"/>
      </w:divBdr>
    </w:div>
    <w:div w:id="212854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26E4B-B596-4A6E-9F07-C1C18893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33</Pages>
  <Words>7238</Words>
  <Characters>41260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Дюсенбекова Акбота Сабырхановна</dc:creator>
  <cp:lastModifiedBy>Мырзабекова Айнур Мырзабековна</cp:lastModifiedBy>
  <cp:revision>12</cp:revision>
  <cp:lastPrinted>2021-10-11T09:34:00Z</cp:lastPrinted>
  <dcterms:created xsi:type="dcterms:W3CDTF">2022-02-28T07:07:00Z</dcterms:created>
  <dcterms:modified xsi:type="dcterms:W3CDTF">2022-03-03T13:49:00Z</dcterms:modified>
</cp:coreProperties>
</file>