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EB98E" w14:textId="5246B47A" w:rsidR="008F5923" w:rsidRPr="00C53D8B" w:rsidRDefault="000909ED" w:rsidP="00EB1245">
      <w:pPr>
        <w:widowControl w:val="0"/>
        <w:spacing w:after="0" w:line="240" w:lineRule="auto"/>
        <w:ind w:right="-2"/>
        <w:jc w:val="center"/>
        <w:rPr>
          <w:b/>
          <w:sz w:val="28"/>
          <w:szCs w:val="28"/>
          <w:lang w:val="ru-RU"/>
        </w:rPr>
      </w:pPr>
      <w:bookmarkStart w:id="0" w:name="_GoBack"/>
      <w:bookmarkEnd w:id="0"/>
      <w:r w:rsidRPr="00C53D8B">
        <w:rPr>
          <w:b/>
          <w:sz w:val="28"/>
          <w:szCs w:val="28"/>
          <w:lang w:val="ru-RU"/>
        </w:rPr>
        <w:t xml:space="preserve">СЧЕТНЫЙ </w:t>
      </w:r>
      <w:r w:rsidR="008F5923" w:rsidRPr="00C53D8B">
        <w:rPr>
          <w:b/>
          <w:sz w:val="28"/>
          <w:szCs w:val="28"/>
          <w:lang w:val="ru-RU"/>
        </w:rPr>
        <w:t xml:space="preserve">КОМИТЕТ ПО </w:t>
      </w:r>
      <w:proofErr w:type="gramStart"/>
      <w:r w:rsidR="008F5923" w:rsidRPr="00C53D8B">
        <w:rPr>
          <w:b/>
          <w:sz w:val="28"/>
          <w:szCs w:val="28"/>
          <w:lang w:val="ru-RU"/>
        </w:rPr>
        <w:t>КОНТРОЛЮ ЗА</w:t>
      </w:r>
      <w:proofErr w:type="gramEnd"/>
      <w:r w:rsidR="008F5923" w:rsidRPr="00C53D8B">
        <w:rPr>
          <w:b/>
          <w:sz w:val="28"/>
          <w:szCs w:val="28"/>
          <w:lang w:val="ru-RU"/>
        </w:rPr>
        <w:t xml:space="preserve"> ИСПОЛНЕНИЕМ</w:t>
      </w:r>
    </w:p>
    <w:p w14:paraId="04C12CC5" w14:textId="77777777" w:rsidR="008F5923" w:rsidRPr="00C53D8B" w:rsidRDefault="008F5923" w:rsidP="00EB1245">
      <w:pPr>
        <w:widowControl w:val="0"/>
        <w:spacing w:after="0" w:line="240" w:lineRule="auto"/>
        <w:ind w:left="-567" w:right="-2" w:firstLine="851"/>
        <w:jc w:val="center"/>
        <w:rPr>
          <w:b/>
          <w:sz w:val="28"/>
          <w:szCs w:val="28"/>
          <w:lang w:val="ru-RU"/>
        </w:rPr>
      </w:pPr>
      <w:r w:rsidRPr="00C53D8B">
        <w:rPr>
          <w:b/>
          <w:sz w:val="28"/>
          <w:szCs w:val="28"/>
          <w:lang w:val="ru-RU"/>
        </w:rPr>
        <w:t>РЕСПУБЛИКАНСКОГО БЮДЖЕТА</w:t>
      </w:r>
    </w:p>
    <w:p w14:paraId="01DF2D2E" w14:textId="77777777" w:rsidR="008F5923" w:rsidRPr="00C53D8B" w:rsidRDefault="008F5923" w:rsidP="00EB1245">
      <w:pPr>
        <w:widowControl w:val="0"/>
        <w:spacing w:after="0" w:line="240" w:lineRule="auto"/>
        <w:ind w:right="-2" w:firstLine="709"/>
        <w:jc w:val="center"/>
        <w:rPr>
          <w:sz w:val="28"/>
          <w:szCs w:val="28"/>
          <w:lang w:val="ru-RU"/>
        </w:rPr>
      </w:pPr>
    </w:p>
    <w:p w14:paraId="69D4E63F" w14:textId="77777777" w:rsidR="008F5923" w:rsidRPr="00C53D8B" w:rsidRDefault="00B9688A" w:rsidP="00EB1245">
      <w:pPr>
        <w:widowControl w:val="0"/>
        <w:spacing w:after="0" w:line="240" w:lineRule="auto"/>
        <w:ind w:right="-2" w:firstLine="709"/>
        <w:jc w:val="center"/>
        <w:rPr>
          <w:b/>
          <w:sz w:val="28"/>
          <w:szCs w:val="28"/>
          <w:lang w:val="ru-RU"/>
        </w:rPr>
      </w:pPr>
      <w:r w:rsidRPr="00C53D8B">
        <w:rPr>
          <w:noProof/>
          <w:sz w:val="28"/>
          <w:szCs w:val="28"/>
          <w:lang w:val="ru-RU" w:eastAsia="ru-RU"/>
        </w:rPr>
        <w:drawing>
          <wp:anchor distT="0" distB="0" distL="114300" distR="114300" simplePos="0" relativeHeight="251658240" behindDoc="1" locked="0" layoutInCell="1" allowOverlap="1" wp14:anchorId="1E723216" wp14:editId="1DF838AE">
            <wp:simplePos x="0" y="0"/>
            <wp:positionH relativeFrom="column">
              <wp:posOffset>2112645</wp:posOffset>
            </wp:positionH>
            <wp:positionV relativeFrom="page">
              <wp:posOffset>1432560</wp:posOffset>
            </wp:positionV>
            <wp:extent cx="1284605" cy="1026160"/>
            <wp:effectExtent l="0" t="0" r="0" b="2540"/>
            <wp:wrapTight wrapText="bothSides">
              <wp:wrapPolygon edited="0">
                <wp:start x="0" y="0"/>
                <wp:lineTo x="0" y="21252"/>
                <wp:lineTo x="21141" y="21252"/>
                <wp:lineTo x="2114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4605" cy="1026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91E2FF" w14:textId="77777777" w:rsidR="008F5923" w:rsidRPr="00C53D8B" w:rsidRDefault="008F5923" w:rsidP="00EB1245">
      <w:pPr>
        <w:widowControl w:val="0"/>
        <w:spacing w:after="0" w:line="240" w:lineRule="auto"/>
        <w:ind w:left="4320" w:right="-2" w:firstLine="709"/>
        <w:jc w:val="center"/>
        <w:rPr>
          <w:b/>
          <w:sz w:val="28"/>
          <w:szCs w:val="28"/>
          <w:lang w:val="ru-RU"/>
        </w:rPr>
      </w:pPr>
    </w:p>
    <w:p w14:paraId="22BE0E88" w14:textId="77777777" w:rsidR="008F5923" w:rsidRPr="00C53D8B" w:rsidRDefault="008F5923" w:rsidP="00EB1245">
      <w:pPr>
        <w:widowControl w:val="0"/>
        <w:spacing w:after="0" w:line="240" w:lineRule="auto"/>
        <w:ind w:left="4320" w:right="-2" w:firstLine="709"/>
        <w:jc w:val="center"/>
        <w:rPr>
          <w:b/>
          <w:sz w:val="28"/>
          <w:szCs w:val="28"/>
          <w:lang w:val="ru-RU"/>
        </w:rPr>
      </w:pPr>
    </w:p>
    <w:p w14:paraId="70402C3A" w14:textId="77777777" w:rsidR="008F5923" w:rsidRPr="00C53D8B" w:rsidRDefault="008F5923" w:rsidP="00EB1245">
      <w:pPr>
        <w:widowControl w:val="0"/>
        <w:spacing w:after="0" w:line="240" w:lineRule="auto"/>
        <w:ind w:left="4320" w:right="-2" w:firstLine="709"/>
        <w:jc w:val="center"/>
        <w:rPr>
          <w:b/>
          <w:sz w:val="28"/>
          <w:szCs w:val="28"/>
          <w:lang w:val="ru-RU"/>
        </w:rPr>
      </w:pPr>
    </w:p>
    <w:p w14:paraId="68EDAF72" w14:textId="77777777" w:rsidR="008F5923" w:rsidRPr="00C53D8B" w:rsidRDefault="008F5923" w:rsidP="00EB1245">
      <w:pPr>
        <w:widowControl w:val="0"/>
        <w:spacing w:after="0" w:line="240" w:lineRule="auto"/>
        <w:ind w:left="4320" w:right="-2" w:firstLine="709"/>
        <w:jc w:val="center"/>
        <w:rPr>
          <w:b/>
          <w:sz w:val="28"/>
          <w:szCs w:val="28"/>
          <w:lang w:val="ru-RU"/>
        </w:rPr>
      </w:pPr>
    </w:p>
    <w:p w14:paraId="0170845B" w14:textId="77777777" w:rsidR="008F5923" w:rsidRPr="00C53D8B" w:rsidRDefault="008F5923" w:rsidP="00EB1245">
      <w:pPr>
        <w:widowControl w:val="0"/>
        <w:spacing w:after="0" w:line="240" w:lineRule="auto"/>
        <w:ind w:left="4320" w:right="-2" w:firstLine="709"/>
        <w:jc w:val="center"/>
        <w:rPr>
          <w:b/>
          <w:sz w:val="28"/>
          <w:szCs w:val="28"/>
          <w:lang w:val="ru-RU"/>
        </w:rPr>
      </w:pPr>
    </w:p>
    <w:p w14:paraId="549245AA" w14:textId="77777777" w:rsidR="008F5923" w:rsidRPr="00C53D8B" w:rsidRDefault="008F5923" w:rsidP="00EB1245">
      <w:pPr>
        <w:widowControl w:val="0"/>
        <w:spacing w:after="0" w:line="240" w:lineRule="auto"/>
        <w:ind w:left="4320" w:right="-2" w:firstLine="709"/>
        <w:jc w:val="center"/>
        <w:rPr>
          <w:b/>
          <w:sz w:val="28"/>
          <w:szCs w:val="28"/>
          <w:lang w:val="ru-RU"/>
        </w:rPr>
      </w:pPr>
    </w:p>
    <w:p w14:paraId="0A8763DA" w14:textId="77777777" w:rsidR="008F5923" w:rsidRPr="00C53D8B" w:rsidRDefault="008F5923" w:rsidP="00EB1245">
      <w:pPr>
        <w:widowControl w:val="0"/>
        <w:spacing w:after="0" w:line="240" w:lineRule="auto"/>
        <w:ind w:left="4320" w:right="-2" w:firstLine="709"/>
        <w:jc w:val="center"/>
        <w:rPr>
          <w:b/>
          <w:sz w:val="28"/>
          <w:szCs w:val="28"/>
          <w:lang w:val="ru-RU"/>
        </w:rPr>
      </w:pPr>
    </w:p>
    <w:p w14:paraId="070E6004" w14:textId="77777777" w:rsidR="008F5923" w:rsidRPr="00C53D8B" w:rsidRDefault="008F5923" w:rsidP="00EB1245">
      <w:pPr>
        <w:widowControl w:val="0"/>
        <w:spacing w:after="0" w:line="240" w:lineRule="auto"/>
        <w:ind w:left="4320" w:right="-2" w:firstLine="709"/>
        <w:jc w:val="center"/>
        <w:rPr>
          <w:b/>
          <w:sz w:val="28"/>
          <w:szCs w:val="28"/>
          <w:lang w:val="ru-RU"/>
        </w:rPr>
      </w:pPr>
    </w:p>
    <w:p w14:paraId="4D86274F" w14:textId="77777777" w:rsidR="008F5923" w:rsidRPr="00C53D8B" w:rsidRDefault="008F5923" w:rsidP="00EB1245">
      <w:pPr>
        <w:widowControl w:val="0"/>
        <w:spacing w:after="0" w:line="240" w:lineRule="auto"/>
        <w:ind w:left="4320" w:right="-2" w:firstLine="709"/>
        <w:rPr>
          <w:b/>
          <w:sz w:val="28"/>
          <w:szCs w:val="28"/>
          <w:lang w:val="ru-RU"/>
        </w:rPr>
      </w:pPr>
    </w:p>
    <w:p w14:paraId="2E9EE1D5" w14:textId="77777777" w:rsidR="008F5923" w:rsidRPr="00C53D8B" w:rsidRDefault="008F5923" w:rsidP="00EB1245">
      <w:pPr>
        <w:widowControl w:val="0"/>
        <w:spacing w:after="0" w:line="240" w:lineRule="auto"/>
        <w:ind w:left="4320" w:right="-2" w:firstLine="709"/>
        <w:rPr>
          <w:b/>
          <w:sz w:val="28"/>
          <w:szCs w:val="28"/>
          <w:lang w:val="ru-RU"/>
        </w:rPr>
      </w:pPr>
    </w:p>
    <w:p w14:paraId="204A83F2" w14:textId="77777777" w:rsidR="008F5923" w:rsidRPr="00181300" w:rsidRDefault="008F5923" w:rsidP="00EB1245">
      <w:pPr>
        <w:widowControl w:val="0"/>
        <w:spacing w:after="0" w:line="240" w:lineRule="auto"/>
        <w:ind w:left="4320" w:right="-2" w:firstLine="709"/>
        <w:rPr>
          <w:b/>
          <w:sz w:val="28"/>
          <w:szCs w:val="28"/>
          <w:lang w:val="ru-RU"/>
        </w:rPr>
      </w:pPr>
    </w:p>
    <w:p w14:paraId="65B48D0A" w14:textId="77777777" w:rsidR="008F5923" w:rsidRPr="00181300" w:rsidRDefault="008F5923" w:rsidP="00EB1245">
      <w:pPr>
        <w:widowControl w:val="0"/>
        <w:spacing w:after="0" w:line="240" w:lineRule="auto"/>
        <w:ind w:left="4320" w:right="-2" w:firstLine="709"/>
        <w:rPr>
          <w:b/>
          <w:sz w:val="28"/>
          <w:szCs w:val="28"/>
          <w:lang w:val="ru-RU"/>
        </w:rPr>
      </w:pPr>
    </w:p>
    <w:p w14:paraId="5A93A654" w14:textId="77777777" w:rsidR="008F5923" w:rsidRPr="00181300" w:rsidRDefault="008F5923" w:rsidP="00EB1245">
      <w:pPr>
        <w:pStyle w:val="aff7"/>
        <w:ind w:right="-2" w:firstLine="709"/>
        <w:jc w:val="center"/>
        <w:rPr>
          <w:rFonts w:ascii="Times New Roman" w:eastAsia="Times New Roman" w:hAnsi="Times New Roman"/>
          <w:b/>
          <w:sz w:val="28"/>
          <w:szCs w:val="28"/>
        </w:rPr>
      </w:pPr>
      <w:r w:rsidRPr="00181300">
        <w:rPr>
          <w:rFonts w:ascii="Times New Roman" w:eastAsia="Times New Roman" w:hAnsi="Times New Roman"/>
          <w:b/>
          <w:sz w:val="28"/>
          <w:szCs w:val="28"/>
        </w:rPr>
        <w:t>АУДИТОРСКОЕ ЗАКЛЮЧЕНИЕ</w:t>
      </w:r>
    </w:p>
    <w:p w14:paraId="6D60BB5B" w14:textId="77777777" w:rsidR="008F5923" w:rsidRPr="00181300" w:rsidRDefault="008F5923" w:rsidP="00EB1245">
      <w:pPr>
        <w:pStyle w:val="aff7"/>
        <w:ind w:right="-2" w:firstLine="709"/>
        <w:jc w:val="center"/>
        <w:rPr>
          <w:rFonts w:ascii="Times New Roman" w:hAnsi="Times New Roman"/>
          <w:b/>
          <w:sz w:val="28"/>
          <w:szCs w:val="28"/>
        </w:rPr>
      </w:pPr>
      <w:r w:rsidRPr="00181300">
        <w:rPr>
          <w:rFonts w:ascii="Times New Roman" w:eastAsia="Times New Roman" w:hAnsi="Times New Roman"/>
          <w:b/>
          <w:sz w:val="28"/>
          <w:szCs w:val="28"/>
        </w:rPr>
        <w:t>по итогам аудиторского мероприятия «</w:t>
      </w:r>
      <w:r w:rsidRPr="00181300">
        <w:rPr>
          <w:rFonts w:ascii="Times New Roman" w:hAnsi="Times New Roman"/>
          <w:b/>
          <w:sz w:val="28"/>
          <w:szCs w:val="28"/>
        </w:rPr>
        <w:t xml:space="preserve">Государственный аудит </w:t>
      </w:r>
      <w:r w:rsidR="00A7388C" w:rsidRPr="00181300">
        <w:rPr>
          <w:rFonts w:ascii="Times New Roman" w:hAnsi="Times New Roman"/>
          <w:b/>
          <w:sz w:val="28"/>
          <w:szCs w:val="28"/>
        </w:rPr>
        <w:t>использования средств республиканского бюджета, выделенных Туркестанской области</w:t>
      </w:r>
      <w:r w:rsidRPr="00181300">
        <w:rPr>
          <w:rFonts w:ascii="Times New Roman" w:eastAsia="Times New Roman" w:hAnsi="Times New Roman"/>
          <w:b/>
          <w:sz w:val="28"/>
          <w:szCs w:val="28"/>
        </w:rPr>
        <w:t>»</w:t>
      </w:r>
    </w:p>
    <w:p w14:paraId="33007FE8" w14:textId="77777777" w:rsidR="008F5923" w:rsidRPr="00181300" w:rsidRDefault="008F5923" w:rsidP="00EB1245">
      <w:pPr>
        <w:widowControl w:val="0"/>
        <w:spacing w:after="0" w:line="240" w:lineRule="auto"/>
        <w:ind w:left="4320" w:right="-2" w:firstLine="709"/>
        <w:rPr>
          <w:b/>
          <w:sz w:val="32"/>
          <w:szCs w:val="32"/>
          <w:lang w:val="ru-RU"/>
        </w:rPr>
      </w:pPr>
    </w:p>
    <w:p w14:paraId="3537A5D9" w14:textId="77777777" w:rsidR="008F5923" w:rsidRPr="00181300" w:rsidRDefault="008F5923" w:rsidP="00EB1245">
      <w:pPr>
        <w:widowControl w:val="0"/>
        <w:spacing w:after="0" w:line="240" w:lineRule="auto"/>
        <w:ind w:left="4320" w:right="-2" w:firstLine="709"/>
        <w:rPr>
          <w:b/>
          <w:sz w:val="28"/>
          <w:szCs w:val="28"/>
          <w:lang w:val="ru-RU"/>
        </w:rPr>
      </w:pPr>
    </w:p>
    <w:p w14:paraId="32E24302" w14:textId="77777777" w:rsidR="008F5923" w:rsidRPr="00181300" w:rsidRDefault="008F5923" w:rsidP="00EB1245">
      <w:pPr>
        <w:widowControl w:val="0"/>
        <w:spacing w:after="0" w:line="240" w:lineRule="auto"/>
        <w:ind w:left="4320" w:right="-2" w:firstLine="709"/>
        <w:rPr>
          <w:b/>
          <w:sz w:val="28"/>
          <w:szCs w:val="28"/>
          <w:lang w:val="ru-RU"/>
        </w:rPr>
      </w:pPr>
    </w:p>
    <w:p w14:paraId="2D318104" w14:textId="77777777" w:rsidR="008F5923" w:rsidRPr="00181300" w:rsidRDefault="008F5923" w:rsidP="00EB1245">
      <w:pPr>
        <w:widowControl w:val="0"/>
        <w:spacing w:after="0" w:line="240" w:lineRule="auto"/>
        <w:ind w:left="4320" w:right="-2" w:firstLine="709"/>
        <w:rPr>
          <w:b/>
          <w:sz w:val="28"/>
          <w:szCs w:val="28"/>
          <w:lang w:val="ru-RU"/>
        </w:rPr>
      </w:pPr>
    </w:p>
    <w:p w14:paraId="5F2F2F66" w14:textId="77777777" w:rsidR="008F5923" w:rsidRPr="00181300" w:rsidRDefault="008F5923" w:rsidP="00EB1245">
      <w:pPr>
        <w:widowControl w:val="0"/>
        <w:spacing w:after="0" w:line="240" w:lineRule="auto"/>
        <w:ind w:left="4320" w:right="-2" w:firstLine="709"/>
        <w:rPr>
          <w:b/>
          <w:sz w:val="28"/>
          <w:szCs w:val="28"/>
          <w:lang w:val="ru-RU"/>
        </w:rPr>
      </w:pPr>
    </w:p>
    <w:p w14:paraId="303A37B1" w14:textId="77777777" w:rsidR="008F5923" w:rsidRPr="00181300" w:rsidRDefault="008F5923" w:rsidP="00EB1245">
      <w:pPr>
        <w:widowControl w:val="0"/>
        <w:spacing w:after="0" w:line="240" w:lineRule="auto"/>
        <w:ind w:left="4320" w:right="-2" w:firstLine="709"/>
        <w:rPr>
          <w:b/>
          <w:sz w:val="28"/>
          <w:szCs w:val="28"/>
          <w:lang w:val="ru-RU"/>
        </w:rPr>
      </w:pPr>
    </w:p>
    <w:p w14:paraId="447760C2" w14:textId="77777777" w:rsidR="008F5923" w:rsidRPr="00181300" w:rsidRDefault="008F5923" w:rsidP="00EB1245">
      <w:pPr>
        <w:widowControl w:val="0"/>
        <w:spacing w:after="0" w:line="240" w:lineRule="auto"/>
        <w:ind w:left="4320" w:right="-2" w:firstLine="709"/>
        <w:rPr>
          <w:b/>
          <w:sz w:val="28"/>
          <w:szCs w:val="28"/>
          <w:lang w:val="ru-RU"/>
        </w:rPr>
      </w:pPr>
    </w:p>
    <w:p w14:paraId="32C7DC0D" w14:textId="77777777" w:rsidR="008F5923" w:rsidRPr="00181300" w:rsidRDefault="008F5923" w:rsidP="00EB1245">
      <w:pPr>
        <w:widowControl w:val="0"/>
        <w:spacing w:after="0" w:line="240" w:lineRule="auto"/>
        <w:ind w:left="4320" w:right="-2" w:firstLine="709"/>
        <w:rPr>
          <w:b/>
          <w:sz w:val="28"/>
          <w:szCs w:val="28"/>
          <w:lang w:val="ru-RU"/>
        </w:rPr>
      </w:pPr>
    </w:p>
    <w:p w14:paraId="3851B5F1" w14:textId="77777777" w:rsidR="008F5923" w:rsidRPr="00181300" w:rsidRDefault="008F5923" w:rsidP="00EB1245">
      <w:pPr>
        <w:widowControl w:val="0"/>
        <w:spacing w:after="0" w:line="240" w:lineRule="auto"/>
        <w:ind w:left="4320" w:right="-2" w:firstLine="709"/>
        <w:rPr>
          <w:b/>
          <w:sz w:val="28"/>
          <w:szCs w:val="28"/>
          <w:lang w:val="ru-RU"/>
        </w:rPr>
      </w:pPr>
    </w:p>
    <w:p w14:paraId="31BDA283" w14:textId="77777777" w:rsidR="008F5923" w:rsidRPr="00181300" w:rsidRDefault="008F5923" w:rsidP="00EB1245">
      <w:pPr>
        <w:widowControl w:val="0"/>
        <w:spacing w:after="0" w:line="240" w:lineRule="auto"/>
        <w:ind w:left="4320" w:right="-2" w:firstLine="709"/>
        <w:rPr>
          <w:b/>
          <w:sz w:val="28"/>
          <w:szCs w:val="28"/>
          <w:lang w:val="ru-RU"/>
        </w:rPr>
      </w:pPr>
    </w:p>
    <w:p w14:paraId="53104BC3" w14:textId="77777777" w:rsidR="008F5923" w:rsidRPr="00181300" w:rsidRDefault="008F5923" w:rsidP="00EB1245">
      <w:pPr>
        <w:widowControl w:val="0"/>
        <w:spacing w:after="0" w:line="240" w:lineRule="auto"/>
        <w:ind w:left="4320" w:right="-2" w:firstLine="709"/>
        <w:rPr>
          <w:b/>
          <w:sz w:val="28"/>
          <w:szCs w:val="28"/>
          <w:lang w:val="ru-RU"/>
        </w:rPr>
      </w:pPr>
    </w:p>
    <w:p w14:paraId="33375F51" w14:textId="77777777" w:rsidR="008F5923" w:rsidRPr="00181300" w:rsidRDefault="008F5923" w:rsidP="00EB1245">
      <w:pPr>
        <w:widowControl w:val="0"/>
        <w:spacing w:after="0" w:line="240" w:lineRule="auto"/>
        <w:ind w:left="4320" w:right="-2" w:firstLine="709"/>
        <w:rPr>
          <w:b/>
          <w:sz w:val="28"/>
          <w:szCs w:val="28"/>
          <w:lang w:val="ru-RU"/>
        </w:rPr>
      </w:pPr>
    </w:p>
    <w:p w14:paraId="6E507A58" w14:textId="77777777" w:rsidR="008F5923" w:rsidRPr="00181300" w:rsidRDefault="008F5923" w:rsidP="00EB1245">
      <w:pPr>
        <w:widowControl w:val="0"/>
        <w:spacing w:after="0" w:line="240" w:lineRule="auto"/>
        <w:ind w:left="4320" w:right="-2" w:firstLine="709"/>
        <w:rPr>
          <w:b/>
          <w:sz w:val="28"/>
          <w:szCs w:val="28"/>
          <w:lang w:val="ru-RU"/>
        </w:rPr>
      </w:pPr>
    </w:p>
    <w:p w14:paraId="20726C98" w14:textId="77777777" w:rsidR="008F5923" w:rsidRPr="00181300" w:rsidRDefault="008F5923" w:rsidP="00EB1245">
      <w:pPr>
        <w:widowControl w:val="0"/>
        <w:spacing w:after="0" w:line="240" w:lineRule="auto"/>
        <w:ind w:left="4320" w:right="-2" w:firstLine="709"/>
        <w:rPr>
          <w:b/>
          <w:sz w:val="28"/>
          <w:szCs w:val="28"/>
          <w:lang w:val="ru-RU"/>
        </w:rPr>
      </w:pPr>
    </w:p>
    <w:p w14:paraId="60BCC8FA" w14:textId="77777777" w:rsidR="008F5923" w:rsidRPr="00181300" w:rsidRDefault="008F5923" w:rsidP="00EB1245">
      <w:pPr>
        <w:widowControl w:val="0"/>
        <w:spacing w:after="0" w:line="240" w:lineRule="auto"/>
        <w:ind w:left="4320" w:right="-2" w:firstLine="709"/>
        <w:rPr>
          <w:b/>
          <w:sz w:val="28"/>
          <w:szCs w:val="28"/>
          <w:lang w:val="ru-RU"/>
        </w:rPr>
      </w:pPr>
    </w:p>
    <w:p w14:paraId="4576FCC8" w14:textId="77777777" w:rsidR="008F5923" w:rsidRPr="00181300" w:rsidRDefault="008F5923" w:rsidP="00EB1245">
      <w:pPr>
        <w:widowControl w:val="0"/>
        <w:spacing w:after="0" w:line="240" w:lineRule="auto"/>
        <w:ind w:left="4320" w:right="-2" w:firstLine="709"/>
        <w:rPr>
          <w:b/>
          <w:sz w:val="28"/>
          <w:szCs w:val="28"/>
          <w:lang w:val="ru-RU"/>
        </w:rPr>
      </w:pPr>
    </w:p>
    <w:p w14:paraId="00CC55F5" w14:textId="77777777" w:rsidR="008F5923" w:rsidRPr="00181300" w:rsidRDefault="008F5923" w:rsidP="00EB1245">
      <w:pPr>
        <w:widowControl w:val="0"/>
        <w:spacing w:after="0" w:line="240" w:lineRule="auto"/>
        <w:ind w:left="4320" w:right="-2" w:firstLine="709"/>
        <w:rPr>
          <w:b/>
          <w:sz w:val="28"/>
          <w:szCs w:val="28"/>
          <w:lang w:val="ru-RU"/>
        </w:rPr>
      </w:pPr>
    </w:p>
    <w:p w14:paraId="3A0A4E8D" w14:textId="77777777" w:rsidR="008F5923" w:rsidRPr="00181300" w:rsidRDefault="008F5923" w:rsidP="00EB1245">
      <w:pPr>
        <w:widowControl w:val="0"/>
        <w:spacing w:after="0" w:line="240" w:lineRule="auto"/>
        <w:ind w:left="4320" w:right="-2" w:firstLine="709"/>
        <w:rPr>
          <w:b/>
          <w:sz w:val="28"/>
          <w:szCs w:val="28"/>
          <w:lang w:val="ru-RU"/>
        </w:rPr>
      </w:pPr>
    </w:p>
    <w:p w14:paraId="38745A0E" w14:textId="77777777" w:rsidR="008F5923" w:rsidRPr="00181300" w:rsidRDefault="008F5923" w:rsidP="00EB1245">
      <w:pPr>
        <w:widowControl w:val="0"/>
        <w:spacing w:after="0" w:line="240" w:lineRule="auto"/>
        <w:ind w:left="4320" w:right="-2" w:firstLine="709"/>
        <w:rPr>
          <w:b/>
          <w:sz w:val="28"/>
          <w:szCs w:val="28"/>
          <w:lang w:val="ru-RU"/>
        </w:rPr>
      </w:pPr>
    </w:p>
    <w:p w14:paraId="62AFA06D" w14:textId="77777777" w:rsidR="008F5923" w:rsidRPr="00181300" w:rsidRDefault="008F5923" w:rsidP="00EB1245">
      <w:pPr>
        <w:widowControl w:val="0"/>
        <w:spacing w:after="0" w:line="240" w:lineRule="auto"/>
        <w:ind w:left="4320" w:right="-2" w:firstLine="709"/>
        <w:rPr>
          <w:b/>
          <w:sz w:val="28"/>
          <w:szCs w:val="28"/>
          <w:lang w:val="ru-RU"/>
        </w:rPr>
      </w:pPr>
    </w:p>
    <w:p w14:paraId="06AA7188" w14:textId="77777777" w:rsidR="008F5923" w:rsidRPr="00181300" w:rsidRDefault="008F5923" w:rsidP="00EB1245">
      <w:pPr>
        <w:widowControl w:val="0"/>
        <w:spacing w:after="0" w:line="240" w:lineRule="auto"/>
        <w:ind w:left="4320" w:right="-2" w:firstLine="709"/>
        <w:rPr>
          <w:b/>
          <w:sz w:val="28"/>
          <w:szCs w:val="28"/>
          <w:lang w:val="ru-RU"/>
        </w:rPr>
      </w:pPr>
    </w:p>
    <w:p w14:paraId="53D23284" w14:textId="77777777" w:rsidR="008F5923" w:rsidRPr="00181300" w:rsidRDefault="008F5923" w:rsidP="00EB1245">
      <w:pPr>
        <w:widowControl w:val="0"/>
        <w:spacing w:after="0" w:line="240" w:lineRule="auto"/>
        <w:ind w:left="4320" w:right="-2" w:firstLine="709"/>
        <w:rPr>
          <w:b/>
          <w:sz w:val="28"/>
          <w:szCs w:val="28"/>
          <w:lang w:val="ru-RU"/>
        </w:rPr>
      </w:pPr>
    </w:p>
    <w:p w14:paraId="41E8D010" w14:textId="77777777" w:rsidR="004F6DD8" w:rsidRPr="00181300" w:rsidRDefault="004F6DD8" w:rsidP="00EB1245">
      <w:pPr>
        <w:widowControl w:val="0"/>
        <w:spacing w:after="0" w:line="240" w:lineRule="auto"/>
        <w:ind w:left="4320" w:right="-2" w:firstLine="709"/>
        <w:rPr>
          <w:b/>
          <w:sz w:val="28"/>
          <w:szCs w:val="28"/>
          <w:lang w:val="ru-RU"/>
        </w:rPr>
      </w:pPr>
    </w:p>
    <w:p w14:paraId="1B82D50D" w14:textId="77777777" w:rsidR="004F6DD8" w:rsidRPr="00181300" w:rsidRDefault="004F6DD8" w:rsidP="00EB1245">
      <w:pPr>
        <w:widowControl w:val="0"/>
        <w:spacing w:after="0" w:line="240" w:lineRule="auto"/>
        <w:ind w:left="4320" w:right="-2" w:firstLine="709"/>
        <w:rPr>
          <w:b/>
          <w:sz w:val="28"/>
          <w:szCs w:val="28"/>
          <w:lang w:val="ru-RU"/>
        </w:rPr>
      </w:pPr>
    </w:p>
    <w:p w14:paraId="05340208" w14:textId="77777777" w:rsidR="008F5923" w:rsidRPr="00181300" w:rsidRDefault="008F5923" w:rsidP="00EB1245">
      <w:pPr>
        <w:spacing w:after="0" w:line="240" w:lineRule="auto"/>
        <w:ind w:right="-2" w:firstLine="709"/>
        <w:jc w:val="center"/>
        <w:rPr>
          <w:b/>
          <w:sz w:val="24"/>
          <w:szCs w:val="24"/>
          <w:lang w:val="ru-RU"/>
        </w:rPr>
      </w:pPr>
      <w:r w:rsidRPr="00181300">
        <w:rPr>
          <w:b/>
          <w:sz w:val="24"/>
          <w:szCs w:val="24"/>
          <w:lang w:val="ru-RU"/>
        </w:rPr>
        <w:t>Нур-Султан</w:t>
      </w:r>
    </w:p>
    <w:p w14:paraId="373EAA20" w14:textId="77777777" w:rsidR="009F151D" w:rsidRPr="00181300" w:rsidRDefault="00EF0EAF" w:rsidP="00EB1245">
      <w:pPr>
        <w:spacing w:after="0" w:line="240" w:lineRule="auto"/>
        <w:ind w:right="-2" w:firstLine="709"/>
        <w:jc w:val="center"/>
        <w:rPr>
          <w:b/>
          <w:sz w:val="24"/>
          <w:szCs w:val="24"/>
          <w:lang w:val="ru-RU"/>
        </w:rPr>
      </w:pPr>
      <w:r w:rsidRPr="00181300">
        <w:rPr>
          <w:b/>
          <w:sz w:val="24"/>
          <w:szCs w:val="24"/>
          <w:lang w:val="ru-RU"/>
        </w:rPr>
        <w:t>20</w:t>
      </w:r>
      <w:r w:rsidR="000909ED" w:rsidRPr="00181300">
        <w:rPr>
          <w:b/>
          <w:sz w:val="24"/>
          <w:szCs w:val="24"/>
          <w:lang w:val="ru-RU"/>
        </w:rPr>
        <w:t>21</w:t>
      </w:r>
    </w:p>
    <w:p w14:paraId="7A115075" w14:textId="77777777" w:rsidR="000909ED" w:rsidRPr="00181300" w:rsidRDefault="000909ED" w:rsidP="00EB1245">
      <w:pPr>
        <w:spacing w:after="0" w:line="240" w:lineRule="auto"/>
        <w:ind w:right="-2" w:firstLine="709"/>
        <w:jc w:val="center"/>
        <w:rPr>
          <w:b/>
          <w:sz w:val="24"/>
          <w:szCs w:val="24"/>
          <w:lang w:val="ru-RU"/>
        </w:rPr>
      </w:pPr>
    </w:p>
    <w:p w14:paraId="0548999C" w14:textId="77777777" w:rsidR="00B449B1" w:rsidRPr="00181300" w:rsidRDefault="00B449B1" w:rsidP="00EB1245">
      <w:pPr>
        <w:spacing w:after="0" w:line="240" w:lineRule="auto"/>
        <w:ind w:right="-2" w:firstLine="709"/>
        <w:jc w:val="center"/>
        <w:rPr>
          <w:b/>
          <w:sz w:val="24"/>
          <w:szCs w:val="24"/>
          <w:lang w:val="ru-RU"/>
        </w:rPr>
      </w:pPr>
    </w:p>
    <w:p w14:paraId="4D39A7F3" w14:textId="77777777" w:rsidR="000909ED" w:rsidRPr="00181300" w:rsidRDefault="000909ED" w:rsidP="00EB1245">
      <w:pPr>
        <w:spacing w:after="0" w:line="240" w:lineRule="auto"/>
        <w:ind w:right="-2" w:firstLine="709"/>
        <w:jc w:val="center"/>
        <w:rPr>
          <w:b/>
          <w:sz w:val="24"/>
          <w:szCs w:val="24"/>
          <w:lang w:val="ru-RU"/>
        </w:rPr>
      </w:pPr>
    </w:p>
    <w:tbl>
      <w:tblPr>
        <w:tblStyle w:val="341"/>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993"/>
      </w:tblGrid>
      <w:tr w:rsidR="00181300" w:rsidRPr="00181300" w14:paraId="3D283AD1" w14:textId="77777777" w:rsidTr="00E51EA4">
        <w:tc>
          <w:tcPr>
            <w:tcW w:w="8359" w:type="dxa"/>
          </w:tcPr>
          <w:p w14:paraId="37ECEA8C" w14:textId="77777777" w:rsidR="000909ED" w:rsidRPr="00181300" w:rsidRDefault="000909ED" w:rsidP="00EB1245">
            <w:pPr>
              <w:widowControl w:val="0"/>
              <w:spacing w:after="0" w:line="240" w:lineRule="auto"/>
              <w:ind w:right="-2" w:firstLine="313"/>
              <w:jc w:val="center"/>
              <w:outlineLvl w:val="2"/>
              <w:rPr>
                <w:b/>
                <w:bCs/>
                <w:sz w:val="28"/>
                <w:szCs w:val="28"/>
                <w:lang w:val="ru-RU" w:eastAsia="ru-RU"/>
              </w:rPr>
            </w:pPr>
            <w:r w:rsidRPr="00181300">
              <w:rPr>
                <w:b/>
                <w:bCs/>
                <w:sz w:val="28"/>
                <w:szCs w:val="28"/>
                <w:lang w:val="ru-RU" w:eastAsia="ru-RU"/>
              </w:rPr>
              <w:lastRenderedPageBreak/>
              <w:t>СОДЕРЖАНИЕ</w:t>
            </w:r>
          </w:p>
          <w:p w14:paraId="16EECB76" w14:textId="77777777" w:rsidR="000909ED" w:rsidRPr="00181300" w:rsidRDefault="000909ED" w:rsidP="00EB1245">
            <w:pPr>
              <w:widowControl w:val="0"/>
              <w:spacing w:after="0" w:line="240" w:lineRule="auto"/>
              <w:ind w:right="-2" w:firstLine="313"/>
              <w:jc w:val="center"/>
              <w:outlineLvl w:val="2"/>
              <w:rPr>
                <w:b/>
                <w:bCs/>
                <w:sz w:val="28"/>
                <w:szCs w:val="28"/>
                <w:lang w:val="ru-RU" w:eastAsia="ru-RU"/>
              </w:rPr>
            </w:pPr>
          </w:p>
        </w:tc>
        <w:tc>
          <w:tcPr>
            <w:tcW w:w="993" w:type="dxa"/>
          </w:tcPr>
          <w:p w14:paraId="62003619" w14:textId="77777777" w:rsidR="000909ED" w:rsidRPr="00181300" w:rsidRDefault="000909ED" w:rsidP="00EB1245">
            <w:pPr>
              <w:widowControl w:val="0"/>
              <w:spacing w:after="0" w:line="240" w:lineRule="auto"/>
              <w:ind w:right="-2"/>
              <w:jc w:val="center"/>
              <w:outlineLvl w:val="2"/>
              <w:rPr>
                <w:b/>
                <w:bCs/>
                <w:sz w:val="28"/>
                <w:szCs w:val="28"/>
                <w:lang w:val="ru-RU" w:eastAsia="ru-RU"/>
              </w:rPr>
            </w:pPr>
            <w:r w:rsidRPr="00181300">
              <w:rPr>
                <w:b/>
                <w:bCs/>
                <w:sz w:val="28"/>
                <w:szCs w:val="28"/>
                <w:lang w:val="ru-RU" w:eastAsia="ru-RU"/>
              </w:rPr>
              <w:t>Стр.</w:t>
            </w:r>
          </w:p>
        </w:tc>
      </w:tr>
      <w:tr w:rsidR="00181300" w:rsidRPr="00181300" w14:paraId="086DD890" w14:textId="77777777" w:rsidTr="00E51EA4">
        <w:tc>
          <w:tcPr>
            <w:tcW w:w="8359" w:type="dxa"/>
          </w:tcPr>
          <w:p w14:paraId="4B6546AE" w14:textId="77777777" w:rsidR="000909ED" w:rsidRPr="00181300" w:rsidRDefault="000909ED" w:rsidP="00EB1245">
            <w:pPr>
              <w:widowControl w:val="0"/>
              <w:spacing w:after="0" w:line="240" w:lineRule="auto"/>
              <w:ind w:right="-2" w:firstLine="313"/>
              <w:jc w:val="both"/>
              <w:rPr>
                <w:b/>
                <w:sz w:val="28"/>
                <w:szCs w:val="28"/>
                <w:lang w:val="ru-RU" w:eastAsia="ru-RU"/>
              </w:rPr>
            </w:pPr>
            <w:r w:rsidRPr="00181300">
              <w:rPr>
                <w:b/>
                <w:bCs/>
                <w:sz w:val="28"/>
                <w:szCs w:val="28"/>
                <w:lang w:val="ru-RU" w:eastAsia="ru-RU"/>
              </w:rPr>
              <w:t xml:space="preserve">Раздел </w:t>
            </w:r>
            <w:r w:rsidRPr="00181300">
              <w:rPr>
                <w:b/>
                <w:sz w:val="28"/>
                <w:szCs w:val="28"/>
                <w:lang w:val="ru-RU" w:eastAsia="ru-RU"/>
              </w:rPr>
              <w:t>I. Вводная часть</w:t>
            </w:r>
          </w:p>
          <w:p w14:paraId="07556A7D" w14:textId="77777777" w:rsidR="000909ED" w:rsidRPr="00181300" w:rsidRDefault="000909ED" w:rsidP="00EB1245">
            <w:pPr>
              <w:widowControl w:val="0"/>
              <w:spacing w:after="0" w:line="240" w:lineRule="auto"/>
              <w:ind w:right="-2" w:firstLine="313"/>
              <w:jc w:val="both"/>
              <w:rPr>
                <w:b/>
                <w:sz w:val="16"/>
                <w:szCs w:val="16"/>
                <w:lang w:val="ru-RU" w:eastAsia="ru-RU"/>
              </w:rPr>
            </w:pPr>
          </w:p>
        </w:tc>
        <w:tc>
          <w:tcPr>
            <w:tcW w:w="993" w:type="dxa"/>
          </w:tcPr>
          <w:p w14:paraId="72E2F8C0" w14:textId="77777777" w:rsidR="000909ED" w:rsidRPr="00181300" w:rsidRDefault="000909ED" w:rsidP="00EB1245">
            <w:pPr>
              <w:widowControl w:val="0"/>
              <w:spacing w:after="0" w:line="240" w:lineRule="auto"/>
              <w:ind w:right="-2"/>
              <w:jc w:val="center"/>
              <w:outlineLvl w:val="2"/>
              <w:rPr>
                <w:bCs/>
                <w:sz w:val="28"/>
                <w:szCs w:val="28"/>
                <w:lang w:val="ru-RU" w:eastAsia="ru-RU"/>
              </w:rPr>
            </w:pPr>
            <w:r w:rsidRPr="00181300">
              <w:rPr>
                <w:bCs/>
                <w:sz w:val="28"/>
                <w:szCs w:val="28"/>
                <w:lang w:val="ru-RU" w:eastAsia="ru-RU"/>
              </w:rPr>
              <w:t>3</w:t>
            </w:r>
          </w:p>
        </w:tc>
      </w:tr>
      <w:tr w:rsidR="00181300" w:rsidRPr="00181300" w14:paraId="74E92C46" w14:textId="77777777" w:rsidTr="00E51EA4">
        <w:tc>
          <w:tcPr>
            <w:tcW w:w="8359" w:type="dxa"/>
          </w:tcPr>
          <w:p w14:paraId="7919B4B2" w14:textId="77777777" w:rsidR="000909ED" w:rsidRPr="00181300" w:rsidRDefault="000909ED" w:rsidP="00EB1245">
            <w:pPr>
              <w:widowControl w:val="0"/>
              <w:spacing w:after="0" w:line="240" w:lineRule="auto"/>
              <w:ind w:right="-2" w:firstLine="313"/>
              <w:jc w:val="both"/>
              <w:outlineLvl w:val="2"/>
              <w:rPr>
                <w:b/>
                <w:sz w:val="28"/>
                <w:szCs w:val="28"/>
                <w:lang w:val="ru-RU" w:eastAsia="ru-RU"/>
              </w:rPr>
            </w:pPr>
            <w:r w:rsidRPr="00181300">
              <w:rPr>
                <w:b/>
                <w:bCs/>
                <w:sz w:val="28"/>
                <w:szCs w:val="28"/>
                <w:lang w:val="ru-RU" w:eastAsia="ru-RU"/>
              </w:rPr>
              <w:t xml:space="preserve">Раздел </w:t>
            </w:r>
            <w:r w:rsidRPr="00181300">
              <w:rPr>
                <w:b/>
                <w:sz w:val="28"/>
                <w:szCs w:val="28"/>
                <w:lang w:val="ru-RU" w:eastAsia="ru-RU"/>
              </w:rPr>
              <w:t>II. Основная (аналитическая) часть</w:t>
            </w:r>
          </w:p>
          <w:p w14:paraId="6A360D31" w14:textId="77777777" w:rsidR="000909ED" w:rsidRPr="00181300" w:rsidRDefault="000909ED" w:rsidP="00EB1245">
            <w:pPr>
              <w:widowControl w:val="0"/>
              <w:spacing w:after="0" w:line="240" w:lineRule="auto"/>
              <w:ind w:right="-2" w:firstLine="313"/>
              <w:jc w:val="both"/>
              <w:outlineLvl w:val="2"/>
              <w:rPr>
                <w:b/>
                <w:bCs/>
                <w:sz w:val="16"/>
                <w:szCs w:val="16"/>
                <w:lang w:val="ru-RU" w:eastAsia="ru-RU"/>
              </w:rPr>
            </w:pPr>
          </w:p>
        </w:tc>
        <w:tc>
          <w:tcPr>
            <w:tcW w:w="993" w:type="dxa"/>
          </w:tcPr>
          <w:p w14:paraId="36A50CCF" w14:textId="77777777" w:rsidR="000909ED" w:rsidRPr="00181300" w:rsidRDefault="000909ED" w:rsidP="00EB1245">
            <w:pPr>
              <w:widowControl w:val="0"/>
              <w:spacing w:after="0" w:line="240" w:lineRule="auto"/>
              <w:ind w:right="-2"/>
              <w:jc w:val="center"/>
              <w:outlineLvl w:val="2"/>
              <w:rPr>
                <w:bCs/>
                <w:sz w:val="28"/>
                <w:szCs w:val="28"/>
                <w:lang w:val="ru-RU" w:eastAsia="ru-RU"/>
              </w:rPr>
            </w:pPr>
            <w:r w:rsidRPr="00181300">
              <w:rPr>
                <w:bCs/>
                <w:sz w:val="28"/>
                <w:szCs w:val="28"/>
                <w:lang w:val="ru-RU" w:eastAsia="ru-RU"/>
              </w:rPr>
              <w:t>3</w:t>
            </w:r>
          </w:p>
        </w:tc>
      </w:tr>
      <w:tr w:rsidR="00181300" w:rsidRPr="00181300" w14:paraId="143F3610" w14:textId="77777777" w:rsidTr="00E51EA4">
        <w:tc>
          <w:tcPr>
            <w:tcW w:w="8359" w:type="dxa"/>
          </w:tcPr>
          <w:p w14:paraId="305479C8" w14:textId="77777777" w:rsidR="000909ED" w:rsidRPr="00181300" w:rsidRDefault="000909ED" w:rsidP="00EB1245">
            <w:pPr>
              <w:widowControl w:val="0"/>
              <w:spacing w:after="0" w:line="240" w:lineRule="auto"/>
              <w:ind w:right="-2" w:firstLine="313"/>
              <w:jc w:val="both"/>
              <w:outlineLvl w:val="2"/>
              <w:rPr>
                <w:bCs/>
                <w:sz w:val="28"/>
                <w:szCs w:val="28"/>
                <w:lang w:val="ru-RU" w:eastAsia="ru-RU"/>
              </w:rPr>
            </w:pPr>
            <w:r w:rsidRPr="00181300">
              <w:rPr>
                <w:bCs/>
                <w:sz w:val="28"/>
                <w:szCs w:val="28"/>
                <w:lang w:val="ru-RU" w:eastAsia="ru-RU"/>
              </w:rPr>
              <w:t>2.1. Краткий анализ состояния аудируемой сферы</w:t>
            </w:r>
          </w:p>
          <w:p w14:paraId="33D0CD57" w14:textId="77777777" w:rsidR="000909ED" w:rsidRPr="00181300" w:rsidRDefault="000909ED" w:rsidP="00EB1245">
            <w:pPr>
              <w:widowControl w:val="0"/>
              <w:spacing w:after="0" w:line="240" w:lineRule="auto"/>
              <w:ind w:right="-2" w:firstLine="313"/>
              <w:jc w:val="both"/>
              <w:outlineLvl w:val="2"/>
              <w:rPr>
                <w:bCs/>
                <w:sz w:val="16"/>
                <w:szCs w:val="16"/>
                <w:lang w:val="ru-RU" w:eastAsia="ru-RU"/>
              </w:rPr>
            </w:pPr>
          </w:p>
        </w:tc>
        <w:tc>
          <w:tcPr>
            <w:tcW w:w="993" w:type="dxa"/>
          </w:tcPr>
          <w:p w14:paraId="6C625AB8" w14:textId="77777777" w:rsidR="000909ED" w:rsidRPr="00181300" w:rsidRDefault="000909ED" w:rsidP="00EB1245">
            <w:pPr>
              <w:widowControl w:val="0"/>
              <w:spacing w:after="0" w:line="240" w:lineRule="auto"/>
              <w:ind w:right="-2"/>
              <w:jc w:val="center"/>
              <w:outlineLvl w:val="2"/>
              <w:rPr>
                <w:bCs/>
                <w:sz w:val="28"/>
                <w:szCs w:val="28"/>
                <w:lang w:val="ru-RU" w:eastAsia="ru-RU"/>
              </w:rPr>
            </w:pPr>
            <w:r w:rsidRPr="00181300">
              <w:rPr>
                <w:bCs/>
                <w:sz w:val="28"/>
                <w:szCs w:val="28"/>
                <w:lang w:val="ru-RU" w:eastAsia="ru-RU"/>
              </w:rPr>
              <w:t>3</w:t>
            </w:r>
          </w:p>
        </w:tc>
      </w:tr>
      <w:tr w:rsidR="00181300" w:rsidRPr="00181300" w14:paraId="1D86AA6F" w14:textId="77777777" w:rsidTr="00E51EA4">
        <w:tc>
          <w:tcPr>
            <w:tcW w:w="8359" w:type="dxa"/>
          </w:tcPr>
          <w:p w14:paraId="5809C8F8" w14:textId="77777777" w:rsidR="000909ED" w:rsidRPr="00181300" w:rsidRDefault="000909ED" w:rsidP="00EB1245">
            <w:pPr>
              <w:widowControl w:val="0"/>
              <w:spacing w:after="0" w:line="240" w:lineRule="auto"/>
              <w:ind w:right="-2" w:firstLine="313"/>
              <w:jc w:val="both"/>
              <w:outlineLvl w:val="2"/>
              <w:rPr>
                <w:bCs/>
                <w:sz w:val="28"/>
                <w:szCs w:val="28"/>
                <w:lang w:val="ru-RU" w:eastAsia="ru-RU"/>
              </w:rPr>
            </w:pPr>
            <w:r w:rsidRPr="00181300">
              <w:rPr>
                <w:bCs/>
                <w:sz w:val="28"/>
                <w:szCs w:val="28"/>
                <w:lang w:val="ru-RU" w:eastAsia="ru-RU"/>
              </w:rPr>
              <w:t xml:space="preserve">2.2. Основные результаты государственного аудита </w:t>
            </w:r>
          </w:p>
          <w:p w14:paraId="0A6FC50A" w14:textId="77777777" w:rsidR="00E55C65" w:rsidRPr="00181300" w:rsidRDefault="00E55C65" w:rsidP="00EB1245">
            <w:pPr>
              <w:widowControl w:val="0"/>
              <w:spacing w:after="0" w:line="240" w:lineRule="auto"/>
              <w:ind w:right="-2" w:firstLine="313"/>
              <w:jc w:val="both"/>
              <w:outlineLvl w:val="2"/>
              <w:rPr>
                <w:bCs/>
                <w:sz w:val="28"/>
                <w:szCs w:val="28"/>
                <w:lang w:val="ru-RU" w:eastAsia="ru-RU"/>
              </w:rPr>
            </w:pPr>
            <w:r w:rsidRPr="00181300">
              <w:rPr>
                <w:bCs/>
                <w:sz w:val="28"/>
                <w:szCs w:val="28"/>
                <w:lang w:val="ru-RU" w:eastAsia="ru-RU"/>
              </w:rPr>
              <w:t>2.2.1. Анализ реализации Программы развития Туркестанской области.</w:t>
            </w:r>
          </w:p>
          <w:p w14:paraId="7CE6B62B" w14:textId="77777777" w:rsidR="000909ED" w:rsidRPr="00181300" w:rsidRDefault="000909ED" w:rsidP="00EB1245">
            <w:pPr>
              <w:widowControl w:val="0"/>
              <w:spacing w:after="0" w:line="240" w:lineRule="auto"/>
              <w:ind w:right="-2" w:firstLine="313"/>
              <w:jc w:val="both"/>
              <w:outlineLvl w:val="2"/>
              <w:rPr>
                <w:bCs/>
                <w:sz w:val="16"/>
                <w:szCs w:val="16"/>
                <w:lang w:val="ru-RU" w:eastAsia="ru-RU"/>
              </w:rPr>
            </w:pPr>
          </w:p>
        </w:tc>
        <w:tc>
          <w:tcPr>
            <w:tcW w:w="993" w:type="dxa"/>
          </w:tcPr>
          <w:p w14:paraId="39E78FE6" w14:textId="77777777" w:rsidR="004F6DD8" w:rsidRPr="00181300" w:rsidRDefault="004F6DD8" w:rsidP="00EB1245">
            <w:pPr>
              <w:widowControl w:val="0"/>
              <w:spacing w:after="0" w:line="240" w:lineRule="auto"/>
              <w:ind w:right="-2"/>
              <w:jc w:val="center"/>
              <w:outlineLvl w:val="2"/>
              <w:rPr>
                <w:bCs/>
                <w:sz w:val="28"/>
                <w:szCs w:val="28"/>
                <w:lang w:val="ru-RU" w:eastAsia="ru-RU"/>
              </w:rPr>
            </w:pPr>
          </w:p>
          <w:p w14:paraId="03884333" w14:textId="77777777" w:rsidR="000909ED" w:rsidRPr="00181300" w:rsidRDefault="004F6DD8" w:rsidP="00EB1245">
            <w:pPr>
              <w:widowControl w:val="0"/>
              <w:spacing w:after="0" w:line="240" w:lineRule="auto"/>
              <w:ind w:right="-2"/>
              <w:jc w:val="center"/>
              <w:outlineLvl w:val="2"/>
              <w:rPr>
                <w:bCs/>
                <w:sz w:val="28"/>
                <w:szCs w:val="28"/>
                <w:lang w:val="ru-RU" w:eastAsia="ru-RU"/>
              </w:rPr>
            </w:pPr>
            <w:r w:rsidRPr="00181300">
              <w:rPr>
                <w:bCs/>
                <w:sz w:val="28"/>
                <w:szCs w:val="28"/>
                <w:lang w:val="ru-RU" w:eastAsia="ru-RU"/>
              </w:rPr>
              <w:t>9</w:t>
            </w:r>
          </w:p>
        </w:tc>
      </w:tr>
      <w:tr w:rsidR="00181300" w:rsidRPr="00181300" w14:paraId="4FFF4401" w14:textId="77777777" w:rsidTr="00E51EA4">
        <w:tc>
          <w:tcPr>
            <w:tcW w:w="8359" w:type="dxa"/>
          </w:tcPr>
          <w:p w14:paraId="524532EC" w14:textId="77777777" w:rsidR="000909ED" w:rsidRPr="00181300" w:rsidRDefault="000909ED" w:rsidP="00EB1245">
            <w:pPr>
              <w:widowControl w:val="0"/>
              <w:spacing w:after="0" w:line="240" w:lineRule="auto"/>
              <w:ind w:right="-2" w:firstLine="313"/>
              <w:jc w:val="both"/>
              <w:outlineLvl w:val="2"/>
              <w:rPr>
                <w:bCs/>
                <w:sz w:val="28"/>
                <w:szCs w:val="28"/>
                <w:lang w:val="ru-RU" w:eastAsia="ru-RU"/>
              </w:rPr>
            </w:pPr>
            <w:r w:rsidRPr="00181300">
              <w:rPr>
                <w:bCs/>
                <w:sz w:val="28"/>
                <w:szCs w:val="28"/>
                <w:lang w:val="ru-RU" w:eastAsia="ru-RU"/>
              </w:rPr>
              <w:t>2.2.</w:t>
            </w:r>
            <w:r w:rsidR="00E55C65" w:rsidRPr="00181300">
              <w:rPr>
                <w:bCs/>
                <w:sz w:val="28"/>
                <w:szCs w:val="28"/>
                <w:lang w:val="ru-RU" w:eastAsia="ru-RU"/>
              </w:rPr>
              <w:t>2</w:t>
            </w:r>
            <w:r w:rsidRPr="00181300">
              <w:rPr>
                <w:bCs/>
                <w:sz w:val="28"/>
                <w:szCs w:val="28"/>
                <w:lang w:val="ru-RU" w:eastAsia="ru-RU"/>
              </w:rPr>
              <w:t xml:space="preserve">. </w:t>
            </w:r>
            <w:r w:rsidR="00E55C65" w:rsidRPr="00181300">
              <w:rPr>
                <w:bCs/>
                <w:sz w:val="28"/>
                <w:szCs w:val="28"/>
                <w:lang w:val="ru-RU" w:eastAsia="ru-RU"/>
              </w:rPr>
              <w:t xml:space="preserve">Анализ </w:t>
            </w:r>
            <w:r w:rsidRPr="00181300">
              <w:rPr>
                <w:bCs/>
                <w:sz w:val="28"/>
                <w:szCs w:val="28"/>
                <w:lang w:val="ru-RU" w:eastAsia="ru-RU"/>
              </w:rPr>
              <w:t>реализации бюджетных инвестиционных проектов и результаты государственного аудита, проведенного на объектах аудита</w:t>
            </w:r>
          </w:p>
          <w:p w14:paraId="43BF7654" w14:textId="77777777" w:rsidR="000909ED" w:rsidRPr="00181300" w:rsidRDefault="000909ED" w:rsidP="00EB1245">
            <w:pPr>
              <w:widowControl w:val="0"/>
              <w:spacing w:after="0" w:line="240" w:lineRule="auto"/>
              <w:ind w:right="-2" w:firstLine="313"/>
              <w:jc w:val="both"/>
              <w:outlineLvl w:val="2"/>
              <w:rPr>
                <w:bCs/>
                <w:sz w:val="16"/>
                <w:szCs w:val="16"/>
                <w:lang w:val="ru-RU" w:eastAsia="ru-RU"/>
              </w:rPr>
            </w:pPr>
          </w:p>
        </w:tc>
        <w:tc>
          <w:tcPr>
            <w:tcW w:w="993" w:type="dxa"/>
          </w:tcPr>
          <w:p w14:paraId="232B5241" w14:textId="77777777" w:rsidR="000909ED" w:rsidRPr="00181300" w:rsidRDefault="000909ED" w:rsidP="00EB1245">
            <w:pPr>
              <w:widowControl w:val="0"/>
              <w:spacing w:after="0" w:line="240" w:lineRule="auto"/>
              <w:ind w:right="-2"/>
              <w:jc w:val="center"/>
              <w:outlineLvl w:val="2"/>
              <w:rPr>
                <w:bCs/>
                <w:sz w:val="28"/>
                <w:szCs w:val="28"/>
                <w:lang w:val="ru-RU" w:eastAsia="ru-RU"/>
              </w:rPr>
            </w:pPr>
            <w:r w:rsidRPr="00181300">
              <w:rPr>
                <w:bCs/>
                <w:sz w:val="28"/>
                <w:szCs w:val="28"/>
                <w:lang w:val="ru-RU" w:eastAsia="ru-RU"/>
              </w:rPr>
              <w:t>9</w:t>
            </w:r>
          </w:p>
        </w:tc>
      </w:tr>
      <w:tr w:rsidR="00181300" w:rsidRPr="00181300" w14:paraId="4B9DEA63" w14:textId="77777777" w:rsidTr="00E51EA4">
        <w:tc>
          <w:tcPr>
            <w:tcW w:w="8359" w:type="dxa"/>
          </w:tcPr>
          <w:p w14:paraId="0EE0C3A4" w14:textId="77777777" w:rsidR="000909ED" w:rsidRPr="00181300" w:rsidRDefault="000909ED" w:rsidP="00EB1245">
            <w:pPr>
              <w:widowControl w:val="0"/>
              <w:spacing w:after="0" w:line="240" w:lineRule="auto"/>
              <w:ind w:right="-2" w:firstLine="313"/>
              <w:jc w:val="both"/>
              <w:outlineLvl w:val="2"/>
              <w:rPr>
                <w:b/>
                <w:sz w:val="28"/>
                <w:szCs w:val="28"/>
                <w:lang w:val="ru-RU" w:eastAsia="ru-RU"/>
              </w:rPr>
            </w:pPr>
            <w:r w:rsidRPr="00181300">
              <w:rPr>
                <w:b/>
                <w:bCs/>
                <w:sz w:val="28"/>
                <w:szCs w:val="28"/>
                <w:lang w:val="ru-RU" w:eastAsia="ru-RU"/>
              </w:rPr>
              <w:t xml:space="preserve">Раздел </w:t>
            </w:r>
            <w:r w:rsidRPr="00181300">
              <w:rPr>
                <w:b/>
                <w:sz w:val="28"/>
                <w:szCs w:val="28"/>
                <w:lang w:val="ru-RU" w:eastAsia="ru-RU"/>
              </w:rPr>
              <w:t>III. Итоговая часть</w:t>
            </w:r>
          </w:p>
          <w:p w14:paraId="5FBE25EB" w14:textId="77777777" w:rsidR="000909ED" w:rsidRPr="00181300" w:rsidRDefault="000909ED" w:rsidP="00EB1245">
            <w:pPr>
              <w:widowControl w:val="0"/>
              <w:spacing w:after="0" w:line="240" w:lineRule="auto"/>
              <w:ind w:right="-2" w:firstLine="313"/>
              <w:jc w:val="both"/>
              <w:outlineLvl w:val="2"/>
              <w:rPr>
                <w:b/>
                <w:bCs/>
                <w:sz w:val="16"/>
                <w:szCs w:val="16"/>
                <w:lang w:val="ru-RU" w:eastAsia="ru-RU"/>
              </w:rPr>
            </w:pPr>
          </w:p>
        </w:tc>
        <w:tc>
          <w:tcPr>
            <w:tcW w:w="993" w:type="dxa"/>
          </w:tcPr>
          <w:p w14:paraId="1CC1A32E" w14:textId="77777777" w:rsidR="000909ED" w:rsidRPr="00181300" w:rsidRDefault="00C166DB" w:rsidP="00E047B2">
            <w:pPr>
              <w:widowControl w:val="0"/>
              <w:spacing w:after="0" w:line="240" w:lineRule="auto"/>
              <w:ind w:right="-2"/>
              <w:jc w:val="center"/>
              <w:outlineLvl w:val="2"/>
              <w:rPr>
                <w:bCs/>
                <w:sz w:val="28"/>
                <w:szCs w:val="28"/>
                <w:lang w:val="ru-RU" w:eastAsia="ru-RU"/>
              </w:rPr>
            </w:pPr>
            <w:r w:rsidRPr="00181300">
              <w:rPr>
                <w:bCs/>
                <w:sz w:val="28"/>
                <w:szCs w:val="28"/>
                <w:lang w:val="ru-RU" w:eastAsia="ru-RU"/>
              </w:rPr>
              <w:t>3</w:t>
            </w:r>
            <w:r w:rsidR="00E047B2" w:rsidRPr="00181300">
              <w:rPr>
                <w:bCs/>
                <w:sz w:val="28"/>
                <w:szCs w:val="28"/>
                <w:lang w:val="ru-RU" w:eastAsia="ru-RU"/>
              </w:rPr>
              <w:t>1</w:t>
            </w:r>
          </w:p>
        </w:tc>
      </w:tr>
      <w:tr w:rsidR="00181300" w:rsidRPr="00181300" w14:paraId="3E9827D5" w14:textId="77777777" w:rsidTr="00E51EA4">
        <w:tc>
          <w:tcPr>
            <w:tcW w:w="8359" w:type="dxa"/>
          </w:tcPr>
          <w:p w14:paraId="0435A72B" w14:textId="77777777" w:rsidR="000909ED" w:rsidRPr="00181300" w:rsidRDefault="000909ED" w:rsidP="00EB1245">
            <w:pPr>
              <w:widowControl w:val="0"/>
              <w:spacing w:after="0" w:line="240" w:lineRule="auto"/>
              <w:ind w:right="-2" w:firstLine="313"/>
              <w:jc w:val="both"/>
              <w:outlineLvl w:val="2"/>
              <w:rPr>
                <w:bCs/>
                <w:sz w:val="28"/>
                <w:szCs w:val="28"/>
                <w:lang w:val="ru-RU" w:eastAsia="ru-RU"/>
              </w:rPr>
            </w:pPr>
            <w:r w:rsidRPr="00181300">
              <w:rPr>
                <w:bCs/>
                <w:sz w:val="28"/>
                <w:szCs w:val="28"/>
                <w:lang w:val="ru-RU" w:eastAsia="ru-RU"/>
              </w:rPr>
              <w:t>3.1. Принятые меры в ходе государственного аудита</w:t>
            </w:r>
          </w:p>
          <w:p w14:paraId="195ACFE0" w14:textId="77777777" w:rsidR="000909ED" w:rsidRPr="00181300" w:rsidRDefault="000909ED" w:rsidP="00EB1245">
            <w:pPr>
              <w:widowControl w:val="0"/>
              <w:spacing w:after="0" w:line="240" w:lineRule="auto"/>
              <w:ind w:right="-2" w:firstLine="313"/>
              <w:jc w:val="both"/>
              <w:outlineLvl w:val="2"/>
              <w:rPr>
                <w:bCs/>
                <w:sz w:val="16"/>
                <w:szCs w:val="16"/>
                <w:lang w:val="ru-RU" w:eastAsia="ru-RU"/>
              </w:rPr>
            </w:pPr>
          </w:p>
        </w:tc>
        <w:tc>
          <w:tcPr>
            <w:tcW w:w="993" w:type="dxa"/>
          </w:tcPr>
          <w:p w14:paraId="4BE58124" w14:textId="77777777" w:rsidR="000909ED" w:rsidRPr="00181300" w:rsidRDefault="00C166DB" w:rsidP="00E047B2">
            <w:pPr>
              <w:widowControl w:val="0"/>
              <w:spacing w:after="0" w:line="240" w:lineRule="auto"/>
              <w:ind w:right="-2"/>
              <w:jc w:val="center"/>
              <w:outlineLvl w:val="2"/>
              <w:rPr>
                <w:bCs/>
                <w:sz w:val="28"/>
                <w:szCs w:val="28"/>
                <w:lang w:val="ru-RU" w:eastAsia="ru-RU"/>
              </w:rPr>
            </w:pPr>
            <w:r w:rsidRPr="00181300">
              <w:rPr>
                <w:bCs/>
                <w:sz w:val="28"/>
                <w:szCs w:val="28"/>
                <w:lang w:val="ru-RU" w:eastAsia="ru-RU"/>
              </w:rPr>
              <w:t>3</w:t>
            </w:r>
            <w:r w:rsidR="00E047B2" w:rsidRPr="00181300">
              <w:rPr>
                <w:bCs/>
                <w:sz w:val="28"/>
                <w:szCs w:val="28"/>
                <w:lang w:val="ru-RU" w:eastAsia="ru-RU"/>
              </w:rPr>
              <w:t>1</w:t>
            </w:r>
          </w:p>
        </w:tc>
      </w:tr>
      <w:tr w:rsidR="00181300" w:rsidRPr="00181300" w14:paraId="06846A3A" w14:textId="77777777" w:rsidTr="00E51EA4">
        <w:tc>
          <w:tcPr>
            <w:tcW w:w="8359" w:type="dxa"/>
          </w:tcPr>
          <w:p w14:paraId="6E3CE37A" w14:textId="77777777" w:rsidR="000909ED" w:rsidRPr="00181300" w:rsidRDefault="000909ED" w:rsidP="00EB1245">
            <w:pPr>
              <w:widowControl w:val="0"/>
              <w:spacing w:after="0" w:line="240" w:lineRule="auto"/>
              <w:ind w:right="-2" w:firstLine="313"/>
              <w:jc w:val="both"/>
              <w:outlineLvl w:val="2"/>
              <w:rPr>
                <w:bCs/>
                <w:sz w:val="28"/>
                <w:szCs w:val="28"/>
                <w:lang w:val="ru-RU" w:eastAsia="ru-RU"/>
              </w:rPr>
            </w:pPr>
            <w:r w:rsidRPr="00181300">
              <w:rPr>
                <w:bCs/>
                <w:sz w:val="28"/>
                <w:szCs w:val="28"/>
                <w:lang w:val="ru-RU" w:eastAsia="ru-RU"/>
              </w:rPr>
              <w:t>3.2. Выводы по результатам государственного аудита</w:t>
            </w:r>
          </w:p>
          <w:p w14:paraId="30EFBC01" w14:textId="77777777" w:rsidR="000909ED" w:rsidRPr="00181300" w:rsidRDefault="000909ED" w:rsidP="00EB1245">
            <w:pPr>
              <w:widowControl w:val="0"/>
              <w:spacing w:after="0" w:line="240" w:lineRule="auto"/>
              <w:ind w:right="-2" w:firstLine="313"/>
              <w:jc w:val="both"/>
              <w:outlineLvl w:val="2"/>
              <w:rPr>
                <w:bCs/>
                <w:sz w:val="16"/>
                <w:szCs w:val="16"/>
                <w:lang w:val="ru-RU" w:eastAsia="ru-RU"/>
              </w:rPr>
            </w:pPr>
          </w:p>
        </w:tc>
        <w:tc>
          <w:tcPr>
            <w:tcW w:w="993" w:type="dxa"/>
          </w:tcPr>
          <w:p w14:paraId="780C2F6D" w14:textId="77777777" w:rsidR="000909ED" w:rsidRPr="00181300" w:rsidRDefault="00C166DB" w:rsidP="00E047B2">
            <w:pPr>
              <w:widowControl w:val="0"/>
              <w:spacing w:after="0" w:line="240" w:lineRule="auto"/>
              <w:ind w:right="-2"/>
              <w:jc w:val="center"/>
              <w:outlineLvl w:val="2"/>
              <w:rPr>
                <w:bCs/>
                <w:sz w:val="28"/>
                <w:szCs w:val="28"/>
                <w:lang w:val="ru-RU" w:eastAsia="ru-RU"/>
              </w:rPr>
            </w:pPr>
            <w:r w:rsidRPr="00181300">
              <w:rPr>
                <w:bCs/>
                <w:sz w:val="28"/>
                <w:szCs w:val="28"/>
                <w:lang w:val="ru-RU" w:eastAsia="ru-RU"/>
              </w:rPr>
              <w:t>3</w:t>
            </w:r>
            <w:r w:rsidR="00E047B2" w:rsidRPr="00181300">
              <w:rPr>
                <w:bCs/>
                <w:sz w:val="28"/>
                <w:szCs w:val="28"/>
                <w:lang w:val="ru-RU" w:eastAsia="ru-RU"/>
              </w:rPr>
              <w:t>1</w:t>
            </w:r>
          </w:p>
        </w:tc>
      </w:tr>
      <w:tr w:rsidR="00181300" w:rsidRPr="00181300" w14:paraId="7540F57A" w14:textId="77777777" w:rsidTr="00E51EA4">
        <w:tc>
          <w:tcPr>
            <w:tcW w:w="8359" w:type="dxa"/>
          </w:tcPr>
          <w:p w14:paraId="20EBEFD7" w14:textId="77777777" w:rsidR="000909ED" w:rsidRPr="00181300" w:rsidRDefault="000909ED" w:rsidP="00EB1245">
            <w:pPr>
              <w:widowControl w:val="0"/>
              <w:tabs>
                <w:tab w:val="left" w:pos="885"/>
              </w:tabs>
              <w:spacing w:after="0" w:line="240" w:lineRule="auto"/>
              <w:ind w:right="-2" w:firstLine="313"/>
              <w:jc w:val="both"/>
              <w:outlineLvl w:val="2"/>
              <w:rPr>
                <w:bCs/>
                <w:sz w:val="28"/>
                <w:szCs w:val="28"/>
                <w:lang w:val="ru-RU" w:eastAsia="ru-RU"/>
              </w:rPr>
            </w:pPr>
            <w:r w:rsidRPr="00181300">
              <w:rPr>
                <w:bCs/>
                <w:sz w:val="28"/>
                <w:szCs w:val="28"/>
                <w:lang w:val="ru-RU" w:eastAsia="ru-RU"/>
              </w:rPr>
              <w:t>3.3.</w:t>
            </w:r>
            <w:r w:rsidR="00E047B2" w:rsidRPr="00181300">
              <w:rPr>
                <w:bCs/>
                <w:sz w:val="28"/>
                <w:szCs w:val="28"/>
                <w:lang w:val="ru-RU" w:eastAsia="ru-RU"/>
              </w:rPr>
              <w:t> </w:t>
            </w:r>
            <w:r w:rsidRPr="00181300">
              <w:rPr>
                <w:bCs/>
                <w:sz w:val="28"/>
                <w:szCs w:val="28"/>
                <w:lang w:val="ru-RU" w:eastAsia="ru-RU"/>
              </w:rPr>
              <w:t>Рекомендации и поручения по результатам государственного аудита</w:t>
            </w:r>
          </w:p>
          <w:p w14:paraId="165CCA7F" w14:textId="77777777" w:rsidR="000909ED" w:rsidRPr="00181300" w:rsidRDefault="000909ED" w:rsidP="00EB1245">
            <w:pPr>
              <w:widowControl w:val="0"/>
              <w:tabs>
                <w:tab w:val="left" w:pos="885"/>
              </w:tabs>
              <w:spacing w:after="0" w:line="240" w:lineRule="auto"/>
              <w:ind w:right="-2" w:firstLine="313"/>
              <w:jc w:val="both"/>
              <w:outlineLvl w:val="2"/>
              <w:rPr>
                <w:bCs/>
                <w:sz w:val="16"/>
                <w:szCs w:val="16"/>
                <w:lang w:val="ru-RU" w:eastAsia="ru-RU"/>
              </w:rPr>
            </w:pPr>
          </w:p>
        </w:tc>
        <w:tc>
          <w:tcPr>
            <w:tcW w:w="993" w:type="dxa"/>
          </w:tcPr>
          <w:p w14:paraId="00D1373E" w14:textId="1E5B92F3" w:rsidR="000909ED" w:rsidRPr="00181300" w:rsidRDefault="002643E5" w:rsidP="00E047B2">
            <w:pPr>
              <w:widowControl w:val="0"/>
              <w:spacing w:after="0" w:line="240" w:lineRule="auto"/>
              <w:ind w:right="-2"/>
              <w:outlineLvl w:val="2"/>
              <w:rPr>
                <w:bCs/>
                <w:sz w:val="28"/>
                <w:szCs w:val="28"/>
                <w:lang w:val="ru-RU" w:eastAsia="ru-RU"/>
              </w:rPr>
            </w:pPr>
            <w:r w:rsidRPr="00181300">
              <w:rPr>
                <w:bCs/>
                <w:sz w:val="28"/>
                <w:szCs w:val="28"/>
                <w:lang w:val="ru-RU" w:eastAsia="ru-RU"/>
              </w:rPr>
              <w:t xml:space="preserve">   </w:t>
            </w:r>
            <w:r w:rsidR="004F6DD8" w:rsidRPr="00181300">
              <w:rPr>
                <w:bCs/>
                <w:sz w:val="28"/>
                <w:szCs w:val="28"/>
                <w:lang w:val="ru-RU" w:eastAsia="ru-RU"/>
              </w:rPr>
              <w:t xml:space="preserve"> </w:t>
            </w:r>
            <w:r w:rsidRPr="00181300">
              <w:rPr>
                <w:bCs/>
                <w:sz w:val="28"/>
                <w:szCs w:val="28"/>
                <w:lang w:val="ru-RU" w:eastAsia="ru-RU"/>
              </w:rPr>
              <w:t>3</w:t>
            </w:r>
            <w:r w:rsidR="00DE476E">
              <w:rPr>
                <w:bCs/>
                <w:sz w:val="28"/>
                <w:szCs w:val="28"/>
                <w:lang w:val="ru-RU" w:eastAsia="ru-RU"/>
              </w:rPr>
              <w:t>5</w:t>
            </w:r>
          </w:p>
        </w:tc>
      </w:tr>
      <w:tr w:rsidR="00181300" w:rsidRPr="00181300" w14:paraId="04B4EB07" w14:textId="77777777" w:rsidTr="00E51EA4">
        <w:tc>
          <w:tcPr>
            <w:tcW w:w="8359" w:type="dxa"/>
          </w:tcPr>
          <w:p w14:paraId="58162CC0" w14:textId="77777777" w:rsidR="000909ED" w:rsidRPr="00181300" w:rsidRDefault="000909ED" w:rsidP="00EB1245">
            <w:pPr>
              <w:widowControl w:val="0"/>
              <w:spacing w:after="0" w:line="240" w:lineRule="auto"/>
              <w:ind w:right="-2" w:firstLine="313"/>
              <w:jc w:val="both"/>
              <w:outlineLvl w:val="2"/>
              <w:rPr>
                <w:bCs/>
                <w:sz w:val="28"/>
                <w:szCs w:val="28"/>
                <w:lang w:val="ru-RU" w:eastAsia="ru-RU"/>
              </w:rPr>
            </w:pPr>
            <w:r w:rsidRPr="00181300">
              <w:rPr>
                <w:bCs/>
                <w:sz w:val="28"/>
                <w:szCs w:val="28"/>
                <w:lang w:val="ru-RU" w:eastAsia="ru-RU"/>
              </w:rPr>
              <w:t>3.4. Приложения</w:t>
            </w:r>
          </w:p>
        </w:tc>
        <w:tc>
          <w:tcPr>
            <w:tcW w:w="993" w:type="dxa"/>
          </w:tcPr>
          <w:p w14:paraId="65BFA8A0" w14:textId="3FEE499D" w:rsidR="000909ED" w:rsidRPr="00181300" w:rsidRDefault="00DE476E" w:rsidP="00E047B2">
            <w:pPr>
              <w:widowControl w:val="0"/>
              <w:spacing w:after="0" w:line="240" w:lineRule="auto"/>
              <w:ind w:right="-2"/>
              <w:jc w:val="center"/>
              <w:outlineLvl w:val="2"/>
              <w:rPr>
                <w:bCs/>
                <w:sz w:val="28"/>
                <w:szCs w:val="28"/>
                <w:lang w:val="ru-RU" w:eastAsia="ru-RU"/>
              </w:rPr>
            </w:pPr>
            <w:r>
              <w:rPr>
                <w:bCs/>
                <w:sz w:val="28"/>
                <w:szCs w:val="28"/>
                <w:lang w:val="ru-RU" w:eastAsia="ru-RU"/>
              </w:rPr>
              <w:t>39</w:t>
            </w:r>
          </w:p>
        </w:tc>
      </w:tr>
    </w:tbl>
    <w:p w14:paraId="2BA92A69" w14:textId="77777777" w:rsidR="000909ED" w:rsidRPr="00181300" w:rsidRDefault="000909ED" w:rsidP="00EB1245">
      <w:pPr>
        <w:widowControl w:val="0"/>
        <w:spacing w:after="0" w:line="240" w:lineRule="auto"/>
        <w:ind w:right="-2" w:firstLine="851"/>
        <w:jc w:val="both"/>
        <w:outlineLvl w:val="2"/>
        <w:rPr>
          <w:bCs/>
          <w:sz w:val="28"/>
          <w:szCs w:val="28"/>
          <w:lang w:val="ru-RU" w:eastAsia="ru-RU"/>
        </w:rPr>
      </w:pPr>
    </w:p>
    <w:p w14:paraId="13CCC0D5" w14:textId="77777777" w:rsidR="000909ED" w:rsidRPr="00181300" w:rsidRDefault="000909ED" w:rsidP="00EB1245">
      <w:pPr>
        <w:widowControl w:val="0"/>
        <w:spacing w:after="0" w:line="240" w:lineRule="auto"/>
        <w:ind w:right="-2" w:firstLine="851"/>
        <w:jc w:val="both"/>
        <w:outlineLvl w:val="2"/>
        <w:rPr>
          <w:bCs/>
          <w:sz w:val="28"/>
          <w:szCs w:val="28"/>
          <w:lang w:val="ru-RU" w:eastAsia="ru-RU"/>
        </w:rPr>
      </w:pPr>
    </w:p>
    <w:p w14:paraId="310E782F" w14:textId="77777777" w:rsidR="009F151D" w:rsidRPr="00181300" w:rsidRDefault="009F151D" w:rsidP="00EB1245">
      <w:pPr>
        <w:widowControl w:val="0"/>
        <w:spacing w:after="0" w:line="240" w:lineRule="auto"/>
        <w:ind w:right="-2" w:firstLine="709"/>
        <w:jc w:val="center"/>
        <w:rPr>
          <w:b/>
          <w:sz w:val="28"/>
          <w:szCs w:val="28"/>
          <w:lang w:val="ru-RU"/>
        </w:rPr>
      </w:pPr>
    </w:p>
    <w:p w14:paraId="13255D85" w14:textId="77777777" w:rsidR="00921CAC" w:rsidRPr="00181300" w:rsidRDefault="00921CAC" w:rsidP="00EB1245">
      <w:pPr>
        <w:widowControl w:val="0"/>
        <w:spacing w:after="0" w:line="240" w:lineRule="auto"/>
        <w:ind w:right="-2" w:firstLine="709"/>
        <w:jc w:val="center"/>
        <w:rPr>
          <w:b/>
          <w:sz w:val="28"/>
          <w:szCs w:val="28"/>
          <w:lang w:val="ru-RU"/>
        </w:rPr>
      </w:pPr>
    </w:p>
    <w:p w14:paraId="1B8184DF" w14:textId="77777777" w:rsidR="00B9688A" w:rsidRPr="00181300" w:rsidRDefault="00B9688A" w:rsidP="00EB1245">
      <w:pPr>
        <w:widowControl w:val="0"/>
        <w:spacing w:after="0" w:line="240" w:lineRule="auto"/>
        <w:ind w:right="-2" w:firstLine="709"/>
        <w:jc w:val="center"/>
        <w:rPr>
          <w:b/>
          <w:sz w:val="28"/>
          <w:szCs w:val="28"/>
          <w:lang w:val="ru-RU"/>
        </w:rPr>
      </w:pPr>
    </w:p>
    <w:p w14:paraId="52D31269" w14:textId="77777777" w:rsidR="000909ED" w:rsidRPr="00181300" w:rsidRDefault="00921CAC" w:rsidP="00EB1245">
      <w:pPr>
        <w:widowControl w:val="0"/>
        <w:spacing w:after="0" w:line="240" w:lineRule="auto"/>
        <w:ind w:right="-2" w:firstLine="709"/>
        <w:jc w:val="center"/>
        <w:rPr>
          <w:b/>
          <w:sz w:val="28"/>
          <w:szCs w:val="28"/>
          <w:lang w:val="ru-RU"/>
        </w:rPr>
      </w:pPr>
      <w:r w:rsidRPr="00181300">
        <w:rPr>
          <w:b/>
          <w:sz w:val="28"/>
          <w:szCs w:val="28"/>
          <w:lang w:val="ru-RU"/>
        </w:rPr>
        <w:t xml:space="preserve">                          </w:t>
      </w:r>
    </w:p>
    <w:p w14:paraId="06763737" w14:textId="77777777" w:rsidR="000909ED" w:rsidRPr="00181300" w:rsidRDefault="000909ED" w:rsidP="00EB1245">
      <w:pPr>
        <w:widowControl w:val="0"/>
        <w:spacing w:after="0" w:line="240" w:lineRule="auto"/>
        <w:ind w:right="-2" w:firstLine="709"/>
        <w:jc w:val="center"/>
        <w:rPr>
          <w:b/>
          <w:sz w:val="28"/>
          <w:szCs w:val="28"/>
          <w:lang w:val="ru-RU"/>
        </w:rPr>
      </w:pPr>
    </w:p>
    <w:p w14:paraId="0030F022" w14:textId="77777777" w:rsidR="000909ED" w:rsidRPr="00181300" w:rsidRDefault="000909ED" w:rsidP="00EB1245">
      <w:pPr>
        <w:widowControl w:val="0"/>
        <w:spacing w:after="0" w:line="240" w:lineRule="auto"/>
        <w:ind w:right="-2" w:firstLine="709"/>
        <w:jc w:val="center"/>
        <w:rPr>
          <w:b/>
          <w:sz w:val="28"/>
          <w:szCs w:val="28"/>
          <w:lang w:val="ru-RU"/>
        </w:rPr>
      </w:pPr>
    </w:p>
    <w:p w14:paraId="7078EFD6" w14:textId="77777777" w:rsidR="000909ED" w:rsidRPr="00181300" w:rsidRDefault="000909ED" w:rsidP="00EB1245">
      <w:pPr>
        <w:widowControl w:val="0"/>
        <w:spacing w:after="0" w:line="240" w:lineRule="auto"/>
        <w:ind w:right="-2" w:firstLine="709"/>
        <w:jc w:val="center"/>
        <w:rPr>
          <w:b/>
          <w:sz w:val="28"/>
          <w:szCs w:val="28"/>
          <w:lang w:val="ru-RU"/>
        </w:rPr>
      </w:pPr>
    </w:p>
    <w:p w14:paraId="6A95DA61" w14:textId="77777777" w:rsidR="00125A23" w:rsidRPr="00181300" w:rsidRDefault="00125A23" w:rsidP="00EB1245">
      <w:pPr>
        <w:widowControl w:val="0"/>
        <w:spacing w:after="0" w:line="240" w:lineRule="auto"/>
        <w:ind w:right="-2" w:firstLine="709"/>
        <w:jc w:val="center"/>
        <w:rPr>
          <w:b/>
          <w:sz w:val="28"/>
          <w:szCs w:val="28"/>
          <w:lang w:val="ru-RU"/>
        </w:rPr>
      </w:pPr>
    </w:p>
    <w:p w14:paraId="11E7AA36" w14:textId="77777777" w:rsidR="00125A23" w:rsidRPr="00181300" w:rsidRDefault="00125A23" w:rsidP="00EB1245">
      <w:pPr>
        <w:widowControl w:val="0"/>
        <w:spacing w:after="0" w:line="240" w:lineRule="auto"/>
        <w:ind w:right="-2" w:firstLine="709"/>
        <w:jc w:val="center"/>
        <w:rPr>
          <w:b/>
          <w:sz w:val="28"/>
          <w:szCs w:val="28"/>
          <w:lang w:val="ru-RU"/>
        </w:rPr>
      </w:pPr>
    </w:p>
    <w:p w14:paraId="7F798D77" w14:textId="77777777" w:rsidR="000909ED" w:rsidRPr="00181300" w:rsidRDefault="000909ED" w:rsidP="00EB1245">
      <w:pPr>
        <w:widowControl w:val="0"/>
        <w:spacing w:after="0" w:line="240" w:lineRule="auto"/>
        <w:ind w:right="-2" w:firstLine="709"/>
        <w:jc w:val="center"/>
        <w:rPr>
          <w:b/>
          <w:sz w:val="28"/>
          <w:szCs w:val="28"/>
          <w:lang w:val="ru-RU"/>
        </w:rPr>
      </w:pPr>
    </w:p>
    <w:p w14:paraId="753502BE" w14:textId="77777777" w:rsidR="000909ED" w:rsidRPr="00181300" w:rsidRDefault="000909ED" w:rsidP="00EB1245">
      <w:pPr>
        <w:widowControl w:val="0"/>
        <w:spacing w:after="0" w:line="240" w:lineRule="auto"/>
        <w:ind w:right="-2" w:firstLine="709"/>
        <w:jc w:val="center"/>
        <w:rPr>
          <w:b/>
          <w:sz w:val="28"/>
          <w:szCs w:val="28"/>
          <w:lang w:val="ru-RU"/>
        </w:rPr>
      </w:pPr>
    </w:p>
    <w:p w14:paraId="0DB71E40" w14:textId="77777777" w:rsidR="000909ED" w:rsidRPr="00181300" w:rsidRDefault="000909ED" w:rsidP="00EB1245">
      <w:pPr>
        <w:widowControl w:val="0"/>
        <w:spacing w:after="0" w:line="240" w:lineRule="auto"/>
        <w:ind w:right="-2" w:firstLine="709"/>
        <w:jc w:val="center"/>
        <w:rPr>
          <w:b/>
          <w:sz w:val="28"/>
          <w:szCs w:val="28"/>
          <w:lang w:val="ru-RU"/>
        </w:rPr>
      </w:pPr>
    </w:p>
    <w:p w14:paraId="45102E07" w14:textId="77777777" w:rsidR="000909ED" w:rsidRPr="00181300" w:rsidRDefault="000909ED" w:rsidP="00EB1245">
      <w:pPr>
        <w:widowControl w:val="0"/>
        <w:spacing w:after="0" w:line="240" w:lineRule="auto"/>
        <w:ind w:right="-2" w:firstLine="709"/>
        <w:jc w:val="center"/>
        <w:rPr>
          <w:b/>
          <w:sz w:val="28"/>
          <w:szCs w:val="28"/>
          <w:lang w:val="ru-RU"/>
        </w:rPr>
      </w:pPr>
    </w:p>
    <w:p w14:paraId="18C2A5E7" w14:textId="77777777" w:rsidR="000909ED" w:rsidRPr="00181300" w:rsidRDefault="000909ED" w:rsidP="00EB1245">
      <w:pPr>
        <w:widowControl w:val="0"/>
        <w:spacing w:after="0" w:line="240" w:lineRule="auto"/>
        <w:ind w:right="-2" w:firstLine="709"/>
        <w:jc w:val="center"/>
        <w:rPr>
          <w:b/>
          <w:sz w:val="28"/>
          <w:szCs w:val="28"/>
          <w:lang w:val="ru-RU"/>
        </w:rPr>
      </w:pPr>
    </w:p>
    <w:p w14:paraId="7E633CD8" w14:textId="77777777" w:rsidR="004B27E5" w:rsidRPr="00181300" w:rsidRDefault="004B27E5" w:rsidP="00EB1245">
      <w:pPr>
        <w:widowControl w:val="0"/>
        <w:spacing w:after="0" w:line="240" w:lineRule="auto"/>
        <w:ind w:right="-2" w:firstLine="709"/>
        <w:jc w:val="center"/>
        <w:rPr>
          <w:b/>
          <w:sz w:val="28"/>
          <w:szCs w:val="28"/>
          <w:lang w:val="ru-RU"/>
        </w:rPr>
      </w:pPr>
    </w:p>
    <w:p w14:paraId="402237EF" w14:textId="77777777" w:rsidR="004B27E5" w:rsidRPr="00181300" w:rsidRDefault="004B27E5" w:rsidP="00EB1245">
      <w:pPr>
        <w:widowControl w:val="0"/>
        <w:spacing w:after="0" w:line="240" w:lineRule="auto"/>
        <w:ind w:right="-2" w:firstLine="709"/>
        <w:jc w:val="center"/>
        <w:rPr>
          <w:b/>
          <w:sz w:val="28"/>
          <w:szCs w:val="28"/>
          <w:lang w:val="ru-RU"/>
        </w:rPr>
      </w:pPr>
    </w:p>
    <w:p w14:paraId="7BC8A343" w14:textId="77777777" w:rsidR="000909ED" w:rsidRPr="00181300" w:rsidRDefault="00921CAC" w:rsidP="00EB1245">
      <w:pPr>
        <w:widowControl w:val="0"/>
        <w:spacing w:after="0" w:line="240" w:lineRule="auto"/>
        <w:ind w:right="-2" w:firstLine="709"/>
        <w:jc w:val="center"/>
        <w:rPr>
          <w:b/>
          <w:sz w:val="28"/>
          <w:szCs w:val="28"/>
          <w:lang w:val="ru-RU"/>
        </w:rPr>
      </w:pPr>
      <w:r w:rsidRPr="00181300">
        <w:rPr>
          <w:b/>
          <w:sz w:val="28"/>
          <w:szCs w:val="28"/>
          <w:lang w:val="ru-RU"/>
        </w:rPr>
        <w:t xml:space="preserve">        </w:t>
      </w:r>
      <w:r w:rsidR="008F007B" w:rsidRPr="00181300">
        <w:rPr>
          <w:b/>
          <w:sz w:val="28"/>
          <w:szCs w:val="28"/>
          <w:lang w:val="ru-RU"/>
        </w:rPr>
        <w:t xml:space="preserve">  </w:t>
      </w:r>
      <w:r w:rsidR="00B9688A" w:rsidRPr="00181300">
        <w:rPr>
          <w:b/>
          <w:sz w:val="28"/>
          <w:szCs w:val="28"/>
          <w:lang w:val="ru-RU"/>
        </w:rPr>
        <w:t xml:space="preserve"> </w:t>
      </w:r>
    </w:p>
    <w:p w14:paraId="5B2C4091" w14:textId="77777777" w:rsidR="00511C86" w:rsidRPr="00181300" w:rsidRDefault="00511C86" w:rsidP="00EB1245">
      <w:pPr>
        <w:widowControl w:val="0"/>
        <w:spacing w:after="0" w:line="240" w:lineRule="auto"/>
        <w:ind w:right="-2" w:firstLine="709"/>
        <w:jc w:val="center"/>
        <w:rPr>
          <w:b/>
          <w:sz w:val="28"/>
          <w:szCs w:val="28"/>
          <w:lang w:val="ru-RU"/>
        </w:rPr>
      </w:pPr>
    </w:p>
    <w:p w14:paraId="4BB5E500" w14:textId="77777777" w:rsidR="003A7FE0" w:rsidRPr="00181300" w:rsidRDefault="006743CB" w:rsidP="00EB1245">
      <w:pPr>
        <w:widowControl w:val="0"/>
        <w:spacing w:after="0" w:line="240" w:lineRule="auto"/>
        <w:ind w:right="-2" w:firstLine="709"/>
        <w:jc w:val="center"/>
        <w:rPr>
          <w:b/>
          <w:sz w:val="28"/>
          <w:szCs w:val="28"/>
          <w:lang w:val="ru-RU"/>
        </w:rPr>
      </w:pPr>
      <w:r w:rsidRPr="00181300">
        <w:rPr>
          <w:b/>
          <w:sz w:val="28"/>
          <w:szCs w:val="28"/>
          <w:lang w:val="ru-RU"/>
        </w:rPr>
        <w:t xml:space="preserve">                        </w:t>
      </w:r>
    </w:p>
    <w:p w14:paraId="1C1F012D" w14:textId="77777777" w:rsidR="006D653A" w:rsidRPr="00181300" w:rsidRDefault="006D653A" w:rsidP="00EB1245">
      <w:pPr>
        <w:widowControl w:val="0"/>
        <w:spacing w:after="0" w:line="240" w:lineRule="auto"/>
        <w:ind w:right="-2" w:firstLine="709"/>
        <w:jc w:val="center"/>
        <w:rPr>
          <w:b/>
          <w:sz w:val="28"/>
          <w:szCs w:val="28"/>
          <w:lang w:val="ru-RU"/>
        </w:rPr>
      </w:pPr>
    </w:p>
    <w:p w14:paraId="6C7CDC75" w14:textId="77777777" w:rsidR="00F610DC" w:rsidRPr="00181300" w:rsidRDefault="003A7FE0" w:rsidP="00EB1245">
      <w:pPr>
        <w:widowControl w:val="0"/>
        <w:spacing w:after="0" w:line="240" w:lineRule="auto"/>
        <w:ind w:right="-2" w:firstLine="709"/>
        <w:jc w:val="center"/>
        <w:rPr>
          <w:b/>
          <w:sz w:val="28"/>
          <w:szCs w:val="28"/>
          <w:lang w:val="ru-RU"/>
        </w:rPr>
      </w:pPr>
      <w:r w:rsidRPr="00181300">
        <w:rPr>
          <w:b/>
          <w:sz w:val="28"/>
          <w:szCs w:val="28"/>
          <w:lang w:val="ru-RU"/>
        </w:rPr>
        <w:t xml:space="preserve">           </w:t>
      </w:r>
    </w:p>
    <w:p w14:paraId="0D226ECA" w14:textId="77777777" w:rsidR="00C6494E" w:rsidRPr="00181300" w:rsidRDefault="003A7FE0" w:rsidP="00EB1245">
      <w:pPr>
        <w:widowControl w:val="0"/>
        <w:spacing w:after="0" w:line="240" w:lineRule="auto"/>
        <w:ind w:right="-2" w:firstLine="709"/>
        <w:jc w:val="center"/>
        <w:rPr>
          <w:b/>
          <w:sz w:val="28"/>
          <w:szCs w:val="28"/>
          <w:lang w:val="ru-RU"/>
        </w:rPr>
      </w:pPr>
      <w:r w:rsidRPr="00181300">
        <w:rPr>
          <w:b/>
          <w:sz w:val="28"/>
          <w:szCs w:val="28"/>
          <w:lang w:val="ru-RU"/>
        </w:rPr>
        <w:t xml:space="preserve">                            </w:t>
      </w:r>
      <w:r w:rsidR="004B27E5" w:rsidRPr="00181300">
        <w:rPr>
          <w:b/>
          <w:sz w:val="28"/>
          <w:szCs w:val="28"/>
          <w:lang w:val="ru-RU"/>
        </w:rPr>
        <w:t xml:space="preserve"> </w:t>
      </w:r>
      <w:r w:rsidRPr="00181300">
        <w:rPr>
          <w:b/>
          <w:sz w:val="28"/>
          <w:szCs w:val="28"/>
          <w:lang w:val="ru-RU"/>
        </w:rPr>
        <w:t xml:space="preserve">  </w:t>
      </w:r>
      <w:r w:rsidR="005F73DC" w:rsidRPr="00181300">
        <w:rPr>
          <w:b/>
          <w:sz w:val="28"/>
          <w:szCs w:val="28"/>
          <w:lang w:val="ru-RU"/>
        </w:rPr>
        <w:t xml:space="preserve">   </w:t>
      </w:r>
      <w:r w:rsidR="0095781A" w:rsidRPr="00181300">
        <w:rPr>
          <w:b/>
          <w:sz w:val="28"/>
          <w:szCs w:val="28"/>
          <w:lang w:val="ru-RU"/>
        </w:rPr>
        <w:t xml:space="preserve"> </w:t>
      </w:r>
    </w:p>
    <w:p w14:paraId="7D00FFA4" w14:textId="77777777" w:rsidR="00921CAC" w:rsidRPr="00181300" w:rsidRDefault="00DE6966" w:rsidP="004F6DD8">
      <w:pPr>
        <w:widowControl w:val="0"/>
        <w:spacing w:after="0" w:line="240" w:lineRule="auto"/>
        <w:ind w:left="6946" w:right="-2"/>
        <w:rPr>
          <w:b/>
          <w:sz w:val="28"/>
          <w:szCs w:val="28"/>
          <w:lang w:val="ru-RU"/>
        </w:rPr>
      </w:pPr>
      <w:r w:rsidRPr="00181300">
        <w:rPr>
          <w:b/>
          <w:sz w:val="28"/>
          <w:szCs w:val="28"/>
          <w:lang w:val="ru-RU"/>
        </w:rPr>
        <w:lastRenderedPageBreak/>
        <w:t>И.о. Председателя</w:t>
      </w:r>
      <w:r w:rsidR="00921CAC" w:rsidRPr="00181300">
        <w:rPr>
          <w:b/>
          <w:sz w:val="28"/>
          <w:szCs w:val="28"/>
          <w:lang w:val="ru-RU"/>
        </w:rPr>
        <w:t xml:space="preserve"> </w:t>
      </w:r>
    </w:p>
    <w:p w14:paraId="2A5C22A0" w14:textId="77777777" w:rsidR="000909ED" w:rsidRPr="00181300" w:rsidRDefault="000909ED" w:rsidP="004F6DD8">
      <w:pPr>
        <w:widowControl w:val="0"/>
        <w:spacing w:after="0" w:line="240" w:lineRule="auto"/>
        <w:ind w:left="6946" w:right="-2"/>
        <w:rPr>
          <w:b/>
          <w:sz w:val="28"/>
          <w:szCs w:val="28"/>
          <w:lang w:val="ru-RU"/>
        </w:rPr>
      </w:pPr>
      <w:r w:rsidRPr="00181300">
        <w:rPr>
          <w:b/>
          <w:sz w:val="28"/>
          <w:szCs w:val="28"/>
          <w:lang w:val="ru-RU"/>
        </w:rPr>
        <w:t>Счетного комитета</w:t>
      </w:r>
    </w:p>
    <w:p w14:paraId="2BA92B45" w14:textId="77777777" w:rsidR="00921CAC" w:rsidRPr="00181300" w:rsidRDefault="00A42D97" w:rsidP="004F6DD8">
      <w:pPr>
        <w:widowControl w:val="0"/>
        <w:spacing w:after="0" w:line="240" w:lineRule="auto"/>
        <w:ind w:left="6946" w:right="-2"/>
        <w:rPr>
          <w:b/>
          <w:sz w:val="28"/>
          <w:szCs w:val="28"/>
          <w:lang w:val="ru-RU"/>
        </w:rPr>
      </w:pPr>
      <w:r w:rsidRPr="00181300">
        <w:rPr>
          <w:b/>
          <w:sz w:val="28"/>
          <w:szCs w:val="28"/>
          <w:lang w:val="ru-RU"/>
        </w:rPr>
        <w:t>Ахметову Р.С</w:t>
      </w:r>
      <w:r w:rsidR="00921CAC" w:rsidRPr="00181300">
        <w:rPr>
          <w:b/>
          <w:sz w:val="28"/>
          <w:szCs w:val="28"/>
          <w:lang w:val="ru-RU"/>
        </w:rPr>
        <w:t>.</w:t>
      </w:r>
    </w:p>
    <w:p w14:paraId="13EDB310" w14:textId="77777777" w:rsidR="00921CAC" w:rsidRPr="00181300" w:rsidRDefault="00921CAC" w:rsidP="00EB1245">
      <w:pPr>
        <w:widowControl w:val="0"/>
        <w:spacing w:after="0" w:line="240" w:lineRule="auto"/>
        <w:ind w:right="-2" w:firstLine="709"/>
        <w:rPr>
          <w:b/>
          <w:sz w:val="28"/>
          <w:szCs w:val="28"/>
          <w:lang w:val="ru-RU"/>
        </w:rPr>
      </w:pPr>
      <w:r w:rsidRPr="00181300">
        <w:rPr>
          <w:b/>
          <w:sz w:val="28"/>
          <w:szCs w:val="28"/>
          <w:lang w:val="ru-RU"/>
        </w:rPr>
        <w:t xml:space="preserve"> </w:t>
      </w:r>
    </w:p>
    <w:p w14:paraId="20FB1ABF" w14:textId="41008062" w:rsidR="008F5923" w:rsidRPr="00181300" w:rsidRDefault="00A200FE" w:rsidP="00EB1245">
      <w:pPr>
        <w:widowControl w:val="0"/>
        <w:spacing w:after="0" w:line="240" w:lineRule="auto"/>
        <w:ind w:right="-2" w:firstLine="709"/>
        <w:jc w:val="center"/>
        <w:rPr>
          <w:b/>
          <w:sz w:val="28"/>
          <w:szCs w:val="28"/>
          <w:lang w:val="ru-RU"/>
        </w:rPr>
      </w:pPr>
      <w:r w:rsidRPr="00181300">
        <w:rPr>
          <w:b/>
          <w:sz w:val="28"/>
          <w:szCs w:val="28"/>
          <w:lang w:val="ru-RU"/>
        </w:rPr>
        <w:t>АУДИТОРСКОЕ</w:t>
      </w:r>
      <w:r w:rsidR="008F5923" w:rsidRPr="00181300">
        <w:rPr>
          <w:b/>
          <w:sz w:val="28"/>
          <w:szCs w:val="28"/>
          <w:lang w:val="ru-RU"/>
        </w:rPr>
        <w:t xml:space="preserve"> ЗАКЛЮЧЕНИ</w:t>
      </w:r>
      <w:r w:rsidRPr="00181300">
        <w:rPr>
          <w:b/>
          <w:sz w:val="28"/>
          <w:szCs w:val="28"/>
          <w:lang w:val="ru-RU"/>
        </w:rPr>
        <w:t>Е</w:t>
      </w:r>
    </w:p>
    <w:p w14:paraId="5C3DD220" w14:textId="77777777" w:rsidR="008F5923" w:rsidRPr="00181300" w:rsidRDefault="008F5923" w:rsidP="00EB1245">
      <w:pPr>
        <w:widowControl w:val="0"/>
        <w:spacing w:after="0" w:line="240" w:lineRule="auto"/>
        <w:ind w:right="-2" w:firstLine="709"/>
        <w:jc w:val="both"/>
        <w:rPr>
          <w:b/>
          <w:sz w:val="28"/>
          <w:szCs w:val="28"/>
          <w:lang w:val="ru-RU"/>
        </w:rPr>
      </w:pPr>
    </w:p>
    <w:p w14:paraId="4AB2ED11" w14:textId="77777777" w:rsidR="008F5923" w:rsidRPr="00181300" w:rsidRDefault="008F5923" w:rsidP="00EB1245">
      <w:pPr>
        <w:widowControl w:val="0"/>
        <w:spacing w:after="0" w:line="240" w:lineRule="auto"/>
        <w:ind w:right="-2" w:firstLine="709"/>
        <w:jc w:val="both"/>
        <w:rPr>
          <w:b/>
          <w:sz w:val="28"/>
          <w:szCs w:val="28"/>
          <w:lang w:val="ru-RU"/>
        </w:rPr>
      </w:pPr>
      <w:r w:rsidRPr="00181300">
        <w:rPr>
          <w:b/>
          <w:sz w:val="28"/>
          <w:szCs w:val="28"/>
          <w:lang w:val="ru-RU"/>
        </w:rPr>
        <w:t>I. Вводная часть</w:t>
      </w:r>
    </w:p>
    <w:p w14:paraId="4D3D7E0A" w14:textId="77777777" w:rsidR="008F5923" w:rsidRPr="00181300" w:rsidRDefault="008F5923" w:rsidP="00EB1245">
      <w:pPr>
        <w:widowControl w:val="0"/>
        <w:spacing w:after="0" w:line="240" w:lineRule="auto"/>
        <w:ind w:right="-2" w:firstLine="709"/>
        <w:jc w:val="both"/>
        <w:rPr>
          <w:sz w:val="28"/>
          <w:szCs w:val="28"/>
          <w:lang w:val="ru-RU"/>
        </w:rPr>
      </w:pPr>
      <w:r w:rsidRPr="00181300">
        <w:rPr>
          <w:b/>
          <w:sz w:val="28"/>
          <w:szCs w:val="28"/>
          <w:lang w:val="ru-RU"/>
        </w:rPr>
        <w:t>1.1. Наименование аудиторского мероприятия</w:t>
      </w:r>
      <w:r w:rsidRPr="00181300">
        <w:rPr>
          <w:sz w:val="28"/>
          <w:szCs w:val="28"/>
          <w:lang w:val="ru-RU"/>
        </w:rPr>
        <w:t xml:space="preserve">: </w:t>
      </w:r>
      <w:bookmarkStart w:id="1" w:name="_Hlk12867249"/>
      <w:r w:rsidRPr="00181300">
        <w:rPr>
          <w:sz w:val="28"/>
          <w:szCs w:val="28"/>
          <w:lang w:val="ru-RU"/>
        </w:rPr>
        <w:t xml:space="preserve">Государственный аудит </w:t>
      </w:r>
      <w:r w:rsidRPr="00181300">
        <w:rPr>
          <w:bCs/>
          <w:iCs/>
          <w:sz w:val="28"/>
          <w:szCs w:val="28"/>
          <w:lang w:val="ru-RU"/>
        </w:rPr>
        <w:t xml:space="preserve">использования </w:t>
      </w:r>
      <w:r w:rsidR="0034464A" w:rsidRPr="00181300">
        <w:rPr>
          <w:bCs/>
          <w:iCs/>
          <w:sz w:val="28"/>
          <w:szCs w:val="28"/>
          <w:lang w:val="ru-RU"/>
        </w:rPr>
        <w:t>средств республиканского бюджета</w:t>
      </w:r>
      <w:r w:rsidRPr="00181300">
        <w:rPr>
          <w:bCs/>
          <w:iCs/>
          <w:sz w:val="28"/>
          <w:szCs w:val="28"/>
          <w:lang w:val="ru-RU"/>
        </w:rPr>
        <w:t xml:space="preserve">, выделенных </w:t>
      </w:r>
      <w:r w:rsidR="00921CAC" w:rsidRPr="00181300">
        <w:rPr>
          <w:bCs/>
          <w:iCs/>
          <w:sz w:val="28"/>
          <w:szCs w:val="28"/>
          <w:lang w:val="ru-RU"/>
        </w:rPr>
        <w:t xml:space="preserve">Туркестанской </w:t>
      </w:r>
      <w:r w:rsidRPr="00181300">
        <w:rPr>
          <w:bCs/>
          <w:iCs/>
          <w:sz w:val="28"/>
          <w:szCs w:val="28"/>
          <w:lang w:val="ru-RU"/>
        </w:rPr>
        <w:t>области</w:t>
      </w:r>
      <w:r w:rsidRPr="00181300">
        <w:rPr>
          <w:sz w:val="28"/>
          <w:szCs w:val="28"/>
          <w:lang w:val="ru-RU"/>
        </w:rPr>
        <w:t>.</w:t>
      </w:r>
      <w:bookmarkEnd w:id="1"/>
    </w:p>
    <w:p w14:paraId="4B192FCE" w14:textId="77777777" w:rsidR="008F5923" w:rsidRPr="00181300" w:rsidRDefault="008F5923" w:rsidP="00EB1245">
      <w:pPr>
        <w:widowControl w:val="0"/>
        <w:spacing w:after="0" w:line="240" w:lineRule="auto"/>
        <w:ind w:right="-2" w:firstLine="709"/>
        <w:jc w:val="both"/>
        <w:rPr>
          <w:sz w:val="28"/>
          <w:szCs w:val="28"/>
          <w:lang w:val="ru-RU"/>
        </w:rPr>
      </w:pPr>
      <w:r w:rsidRPr="00181300">
        <w:rPr>
          <w:b/>
          <w:sz w:val="28"/>
          <w:szCs w:val="28"/>
          <w:lang w:val="ru-RU"/>
        </w:rPr>
        <w:t>1.2. Цель государственного аудита</w:t>
      </w:r>
      <w:r w:rsidRPr="00181300">
        <w:rPr>
          <w:sz w:val="28"/>
          <w:szCs w:val="28"/>
          <w:lang w:val="ru-RU"/>
        </w:rPr>
        <w:t xml:space="preserve">: </w:t>
      </w:r>
      <w:r w:rsidR="00253035" w:rsidRPr="00181300">
        <w:rPr>
          <w:sz w:val="28"/>
          <w:szCs w:val="28"/>
          <w:lang w:val="ru-RU"/>
        </w:rPr>
        <w:t>Оценка влияния целевых трансфертов, выделенных из республиканского бюджета на социально-экономическое развитие Туркестанской области.</w:t>
      </w:r>
    </w:p>
    <w:p w14:paraId="204BDA70" w14:textId="77777777" w:rsidR="00DF33AF" w:rsidRPr="00181300" w:rsidRDefault="008F5923" w:rsidP="00DF33AF">
      <w:pPr>
        <w:widowControl w:val="0"/>
        <w:spacing w:after="0" w:line="240" w:lineRule="auto"/>
        <w:ind w:right="-2" w:firstLine="709"/>
        <w:jc w:val="both"/>
        <w:rPr>
          <w:i/>
          <w:spacing w:val="2"/>
          <w:sz w:val="24"/>
          <w:szCs w:val="24"/>
          <w:lang w:val="ru-RU" w:bidi="en-US"/>
        </w:rPr>
      </w:pPr>
      <w:r w:rsidRPr="00181300">
        <w:rPr>
          <w:b/>
          <w:sz w:val="28"/>
          <w:szCs w:val="28"/>
          <w:lang w:val="ru-RU"/>
        </w:rPr>
        <w:t>1.3. Объекты государственного аудита</w:t>
      </w:r>
      <w:r w:rsidRPr="00181300">
        <w:rPr>
          <w:sz w:val="28"/>
          <w:szCs w:val="28"/>
          <w:lang w:val="ru-RU"/>
        </w:rPr>
        <w:t xml:space="preserve">: </w:t>
      </w:r>
      <w:r w:rsidR="00DF33AF" w:rsidRPr="00181300">
        <w:rPr>
          <w:sz w:val="28"/>
          <w:szCs w:val="28"/>
          <w:lang w:val="ru-RU"/>
        </w:rPr>
        <w:t>Г</w:t>
      </w:r>
      <w:r w:rsidR="00DF33AF" w:rsidRPr="00181300">
        <w:rPr>
          <w:sz w:val="28"/>
          <w:szCs w:val="28"/>
          <w:lang w:val="ru-RU" w:eastAsia="ru-RU"/>
        </w:rPr>
        <w:t xml:space="preserve">осударственные учреждения: </w:t>
      </w:r>
      <w:proofErr w:type="gramStart"/>
      <w:r w:rsidR="00DF33AF" w:rsidRPr="00181300">
        <w:rPr>
          <w:sz w:val="28"/>
          <w:szCs w:val="28"/>
          <w:lang w:val="ru-RU" w:eastAsia="ru-RU"/>
        </w:rPr>
        <w:t xml:space="preserve">«Управление стратегии и экономического развития Туркестанской области» </w:t>
      </w:r>
      <w:r w:rsidR="00DF33AF" w:rsidRPr="00181300">
        <w:rPr>
          <w:i/>
          <w:sz w:val="24"/>
          <w:szCs w:val="24"/>
          <w:lang w:val="ru-RU" w:eastAsia="ru-RU"/>
        </w:rPr>
        <w:t xml:space="preserve">(далее - </w:t>
      </w:r>
      <w:r w:rsidR="00DF33AF" w:rsidRPr="00181300">
        <w:rPr>
          <w:i/>
          <w:spacing w:val="2"/>
          <w:sz w:val="24"/>
          <w:szCs w:val="24"/>
          <w:lang w:val="ru-RU" w:bidi="en-US"/>
        </w:rPr>
        <w:t>Управление экономики</w:t>
      </w:r>
      <w:r w:rsidR="00DF33AF" w:rsidRPr="00181300">
        <w:rPr>
          <w:i/>
          <w:sz w:val="24"/>
          <w:szCs w:val="24"/>
          <w:lang w:val="ru-RU" w:eastAsia="ru-RU"/>
        </w:rPr>
        <w:t>)</w:t>
      </w:r>
      <w:r w:rsidR="00DF33AF" w:rsidRPr="00181300">
        <w:rPr>
          <w:sz w:val="28"/>
          <w:szCs w:val="28"/>
          <w:lang w:val="ru-RU" w:eastAsia="ru-RU"/>
        </w:rPr>
        <w:t xml:space="preserve">, Управление общественного здоровья Туркестанской области </w:t>
      </w:r>
      <w:r w:rsidR="00DF33AF" w:rsidRPr="00181300">
        <w:rPr>
          <w:i/>
          <w:spacing w:val="2"/>
          <w:sz w:val="24"/>
          <w:szCs w:val="24"/>
          <w:lang w:val="ru-RU" w:bidi="en-US"/>
        </w:rPr>
        <w:t xml:space="preserve">(далее - Управление </w:t>
      </w:r>
      <w:r w:rsidR="00680B43" w:rsidRPr="00181300">
        <w:rPr>
          <w:i/>
          <w:spacing w:val="2"/>
          <w:sz w:val="24"/>
          <w:szCs w:val="24"/>
          <w:lang w:val="ru-RU" w:bidi="en-US"/>
        </w:rPr>
        <w:t>здоровья</w:t>
      </w:r>
      <w:r w:rsidR="00DF33AF" w:rsidRPr="00181300">
        <w:rPr>
          <w:i/>
          <w:spacing w:val="2"/>
          <w:sz w:val="24"/>
          <w:szCs w:val="24"/>
          <w:lang w:val="ru-RU" w:bidi="en-US"/>
        </w:rPr>
        <w:t>)</w:t>
      </w:r>
      <w:r w:rsidR="00DF33AF" w:rsidRPr="00181300">
        <w:rPr>
          <w:spacing w:val="2"/>
          <w:sz w:val="28"/>
          <w:szCs w:val="28"/>
          <w:lang w:val="ru-RU" w:bidi="en-US"/>
        </w:rPr>
        <w:t xml:space="preserve">, Управление строительства Туркестанской области </w:t>
      </w:r>
      <w:r w:rsidR="00DF33AF" w:rsidRPr="00181300">
        <w:rPr>
          <w:i/>
          <w:spacing w:val="2"/>
          <w:sz w:val="24"/>
          <w:szCs w:val="24"/>
          <w:lang w:val="ru-RU" w:bidi="en-US"/>
        </w:rPr>
        <w:t>(далее - Управление строительства)</w:t>
      </w:r>
      <w:r w:rsidR="00DF33AF" w:rsidRPr="00181300">
        <w:rPr>
          <w:spacing w:val="2"/>
          <w:sz w:val="28"/>
          <w:szCs w:val="28"/>
          <w:lang w:val="ru-RU" w:bidi="en-US"/>
        </w:rPr>
        <w:t xml:space="preserve">, Управление энергетики и жилищно-коммунального хозяйства Туркестанской области </w:t>
      </w:r>
      <w:r w:rsidR="00DF33AF" w:rsidRPr="00181300">
        <w:rPr>
          <w:i/>
          <w:spacing w:val="2"/>
          <w:sz w:val="24"/>
          <w:szCs w:val="24"/>
          <w:lang w:val="ru-RU" w:bidi="en-US"/>
        </w:rPr>
        <w:t>(далее - Управление энергетики)</w:t>
      </w:r>
      <w:r w:rsidR="00DF33AF" w:rsidRPr="00181300">
        <w:rPr>
          <w:spacing w:val="2"/>
          <w:sz w:val="28"/>
          <w:szCs w:val="28"/>
          <w:lang w:val="ru-RU" w:bidi="en-US"/>
        </w:rPr>
        <w:t xml:space="preserve">, Управление сельского хозяйства Туркестанской области </w:t>
      </w:r>
      <w:r w:rsidR="00DF33AF" w:rsidRPr="00181300">
        <w:rPr>
          <w:i/>
          <w:spacing w:val="2"/>
          <w:sz w:val="24"/>
          <w:szCs w:val="24"/>
          <w:lang w:val="ru-RU" w:bidi="en-US"/>
        </w:rPr>
        <w:t>(далее - Управление сельского хозяйства)</w:t>
      </w:r>
      <w:r w:rsidR="00DF33AF" w:rsidRPr="00181300">
        <w:rPr>
          <w:spacing w:val="2"/>
          <w:sz w:val="28"/>
          <w:szCs w:val="28"/>
          <w:lang w:val="ru-RU" w:bidi="en-US"/>
        </w:rPr>
        <w:t xml:space="preserve">, Отдел инфраструктуры и коммуникации» акимата города Туркестан </w:t>
      </w:r>
      <w:r w:rsidR="00DF33AF" w:rsidRPr="00181300">
        <w:rPr>
          <w:i/>
          <w:spacing w:val="2"/>
          <w:sz w:val="24"/>
          <w:szCs w:val="24"/>
          <w:lang w:val="ru-RU" w:bidi="en-US"/>
        </w:rPr>
        <w:t>(далее – Отдел инфраструктуры г. Туркестана)</w:t>
      </w:r>
      <w:r w:rsidR="00DF33AF" w:rsidRPr="00181300">
        <w:rPr>
          <w:spacing w:val="2"/>
          <w:sz w:val="28"/>
          <w:szCs w:val="28"/>
          <w:lang w:val="ru-RU" w:bidi="en-US"/>
        </w:rPr>
        <w:t>, Отдел жилищно-коммунального хозяйства Келесского</w:t>
      </w:r>
      <w:proofErr w:type="gramEnd"/>
      <w:r w:rsidR="00DF33AF" w:rsidRPr="00181300">
        <w:rPr>
          <w:spacing w:val="2"/>
          <w:sz w:val="28"/>
          <w:szCs w:val="28"/>
          <w:lang w:val="ru-RU" w:bidi="en-US"/>
        </w:rPr>
        <w:t xml:space="preserve"> </w:t>
      </w:r>
      <w:proofErr w:type="gramStart"/>
      <w:r w:rsidR="00DF33AF" w:rsidRPr="00181300">
        <w:rPr>
          <w:spacing w:val="2"/>
          <w:sz w:val="28"/>
          <w:szCs w:val="28"/>
          <w:lang w:val="ru-RU" w:bidi="en-US"/>
        </w:rPr>
        <w:t xml:space="preserve">района </w:t>
      </w:r>
      <w:r w:rsidR="00DF33AF" w:rsidRPr="00181300">
        <w:rPr>
          <w:i/>
          <w:spacing w:val="2"/>
          <w:sz w:val="24"/>
          <w:szCs w:val="24"/>
          <w:lang w:val="ru-RU" w:bidi="en-US"/>
        </w:rPr>
        <w:t>(далее – Отдел ЖКХ Келесского района)</w:t>
      </w:r>
      <w:r w:rsidR="00DF33AF" w:rsidRPr="00181300">
        <w:rPr>
          <w:spacing w:val="2"/>
          <w:sz w:val="28"/>
          <w:szCs w:val="28"/>
          <w:lang w:val="ru-RU" w:bidi="en-US"/>
        </w:rPr>
        <w:t xml:space="preserve">, Отдел жилищно-коммунального хозяйства Сарыагашского района </w:t>
      </w:r>
      <w:r w:rsidR="00DF33AF" w:rsidRPr="00181300">
        <w:rPr>
          <w:i/>
          <w:spacing w:val="2"/>
          <w:sz w:val="24"/>
          <w:szCs w:val="24"/>
          <w:lang w:val="ru-RU" w:bidi="en-US"/>
        </w:rPr>
        <w:t>(далее – Отдел ЖКХ Сарыагашского района)</w:t>
      </w:r>
      <w:r w:rsidR="00DF33AF" w:rsidRPr="00181300">
        <w:rPr>
          <w:spacing w:val="2"/>
          <w:sz w:val="28"/>
          <w:szCs w:val="28"/>
          <w:lang w:val="ru-RU" w:bidi="en-US"/>
        </w:rPr>
        <w:t xml:space="preserve">, Отдел строительства акимата города Туркестан </w:t>
      </w:r>
      <w:r w:rsidR="00DF33AF" w:rsidRPr="00181300">
        <w:rPr>
          <w:i/>
          <w:spacing w:val="2"/>
          <w:sz w:val="24"/>
          <w:szCs w:val="24"/>
          <w:lang w:val="ru-RU" w:bidi="en-US"/>
        </w:rPr>
        <w:t>(далее - Отдел строительства г. Туркестана)</w:t>
      </w:r>
      <w:r w:rsidR="00DF33AF" w:rsidRPr="00181300">
        <w:rPr>
          <w:spacing w:val="2"/>
          <w:sz w:val="28"/>
          <w:szCs w:val="28"/>
          <w:lang w:val="ru-RU" w:bidi="en-US"/>
        </w:rPr>
        <w:t xml:space="preserve">, Отдел архитектуры, градостроительства и строительства Мактааральского района </w:t>
      </w:r>
      <w:r w:rsidR="00DF33AF" w:rsidRPr="00181300">
        <w:rPr>
          <w:i/>
          <w:spacing w:val="2"/>
          <w:sz w:val="24"/>
          <w:szCs w:val="24"/>
          <w:lang w:val="ru-RU" w:bidi="en-US"/>
        </w:rPr>
        <w:t>(далее – Отдел строительства Мактааральского района)</w:t>
      </w:r>
      <w:r w:rsidR="00DF33AF" w:rsidRPr="00181300">
        <w:rPr>
          <w:spacing w:val="2"/>
          <w:sz w:val="28"/>
          <w:szCs w:val="28"/>
          <w:lang w:val="ru-RU" w:bidi="en-US"/>
        </w:rPr>
        <w:t xml:space="preserve">, ГКП «Толебийская районная больница Управления общественного здоровья Туркестанской области» </w:t>
      </w:r>
      <w:r w:rsidR="00DF33AF" w:rsidRPr="00181300">
        <w:rPr>
          <w:i/>
          <w:spacing w:val="2"/>
          <w:sz w:val="24"/>
          <w:szCs w:val="24"/>
          <w:lang w:val="ru-RU" w:bidi="en-US"/>
        </w:rPr>
        <w:t>(далее – Толебийская ЦРБ)</w:t>
      </w:r>
      <w:r w:rsidR="00DF33AF" w:rsidRPr="00181300">
        <w:rPr>
          <w:spacing w:val="2"/>
          <w:sz w:val="28"/>
          <w:szCs w:val="28"/>
          <w:lang w:val="ru-RU" w:bidi="en-US"/>
        </w:rPr>
        <w:t>, ГКП «Сайрамская центральная районная больница Управления общественного здоровья Туркестанской области</w:t>
      </w:r>
      <w:proofErr w:type="gramEnd"/>
      <w:r w:rsidR="00DF33AF" w:rsidRPr="00181300">
        <w:rPr>
          <w:spacing w:val="2"/>
          <w:sz w:val="28"/>
          <w:szCs w:val="28"/>
          <w:lang w:val="ru-RU" w:bidi="en-US"/>
        </w:rPr>
        <w:t xml:space="preserve">» </w:t>
      </w:r>
      <w:r w:rsidR="00DF33AF" w:rsidRPr="00181300">
        <w:rPr>
          <w:i/>
          <w:spacing w:val="2"/>
          <w:sz w:val="24"/>
          <w:szCs w:val="24"/>
          <w:lang w:val="ru-RU" w:bidi="en-US"/>
        </w:rPr>
        <w:t>(далее – Сайрамская ЦРБ),</w:t>
      </w:r>
      <w:r w:rsidR="00DF33AF" w:rsidRPr="00181300">
        <w:rPr>
          <w:iCs/>
          <w:sz w:val="28"/>
          <w:szCs w:val="28"/>
          <w:lang w:val="ru-RU" w:bidi="en-US"/>
        </w:rPr>
        <w:t xml:space="preserve"> ГКП «Ордабасинская центральная районная больница Управления общественного здоровья Туркестанской области»</w:t>
      </w:r>
      <w:r w:rsidR="00DF33AF" w:rsidRPr="00181300">
        <w:rPr>
          <w:i/>
          <w:spacing w:val="2"/>
          <w:sz w:val="24"/>
          <w:szCs w:val="24"/>
          <w:lang w:val="ru-RU" w:bidi="en-US"/>
        </w:rPr>
        <w:t xml:space="preserve"> (далее ЦРБ -</w:t>
      </w:r>
      <w:r w:rsidR="00E807AC" w:rsidRPr="00181300">
        <w:rPr>
          <w:i/>
          <w:spacing w:val="2"/>
          <w:sz w:val="24"/>
          <w:szCs w:val="24"/>
          <w:lang w:val="ru-RU" w:bidi="en-US"/>
        </w:rPr>
        <w:t xml:space="preserve"> </w:t>
      </w:r>
      <w:r w:rsidR="00DF33AF" w:rsidRPr="00181300">
        <w:rPr>
          <w:i/>
          <w:spacing w:val="2"/>
          <w:sz w:val="24"/>
          <w:szCs w:val="24"/>
          <w:lang w:val="ru-RU" w:bidi="en-US"/>
        </w:rPr>
        <w:t>Ордабинская ЦРБ).</w:t>
      </w:r>
    </w:p>
    <w:p w14:paraId="1907C40C" w14:textId="0F31F68B" w:rsidR="008F5923" w:rsidRPr="00181300" w:rsidRDefault="008F5923" w:rsidP="00EB1245">
      <w:pPr>
        <w:pStyle w:val="a3"/>
        <w:widowControl w:val="0"/>
        <w:ind w:right="-2"/>
        <w:rPr>
          <w:rFonts w:cs="Times New Roman"/>
          <w:szCs w:val="28"/>
        </w:rPr>
      </w:pPr>
      <w:r w:rsidRPr="00181300">
        <w:rPr>
          <w:rFonts w:cs="Times New Roman"/>
          <w:b/>
          <w:szCs w:val="28"/>
        </w:rPr>
        <w:t>1.4. Период, охваченный государственным аудитом:</w:t>
      </w:r>
      <w:r w:rsidRPr="00181300">
        <w:rPr>
          <w:rFonts w:cs="Times New Roman"/>
          <w:szCs w:val="28"/>
        </w:rPr>
        <w:t xml:space="preserve"> с 1 </w:t>
      </w:r>
      <w:r w:rsidR="008D697A" w:rsidRPr="00181300">
        <w:rPr>
          <w:rFonts w:cs="Times New Roman"/>
          <w:szCs w:val="28"/>
        </w:rPr>
        <w:t>июля 2018</w:t>
      </w:r>
      <w:r w:rsidRPr="00181300">
        <w:rPr>
          <w:rFonts w:cs="Times New Roman"/>
          <w:szCs w:val="28"/>
        </w:rPr>
        <w:t> года по 31 декабря 2020</w:t>
      </w:r>
      <w:r w:rsidR="008D697A" w:rsidRPr="00181300">
        <w:rPr>
          <w:rFonts w:cs="Times New Roman"/>
          <w:szCs w:val="28"/>
        </w:rPr>
        <w:t>, для анализа отдельных вопросов – охвачен период 2017-2020 годы.</w:t>
      </w:r>
      <w:r w:rsidR="00F92A7A" w:rsidRPr="00181300">
        <w:rPr>
          <w:rFonts w:cs="Times New Roman"/>
          <w:szCs w:val="28"/>
        </w:rPr>
        <w:t xml:space="preserve"> </w:t>
      </w:r>
    </w:p>
    <w:p w14:paraId="59F8AD2A" w14:textId="77777777" w:rsidR="008F5923" w:rsidRPr="00181300" w:rsidRDefault="008F5923" w:rsidP="00EB1245">
      <w:pPr>
        <w:pStyle w:val="a3"/>
        <w:widowControl w:val="0"/>
        <w:ind w:right="-2"/>
        <w:rPr>
          <w:rFonts w:cs="Times New Roman"/>
          <w:szCs w:val="28"/>
        </w:rPr>
      </w:pPr>
      <w:r w:rsidRPr="00181300">
        <w:rPr>
          <w:rFonts w:cs="Times New Roman"/>
          <w:b/>
          <w:szCs w:val="28"/>
        </w:rPr>
        <w:t>II. Основная (аналитическая) часть</w:t>
      </w:r>
    </w:p>
    <w:p w14:paraId="341815ED" w14:textId="77777777" w:rsidR="0097343F" w:rsidRPr="00181300" w:rsidRDefault="008F5923" w:rsidP="00EB1245">
      <w:pPr>
        <w:spacing w:after="0" w:line="240" w:lineRule="auto"/>
        <w:ind w:right="-2" w:firstLine="709"/>
        <w:jc w:val="both"/>
        <w:rPr>
          <w:b/>
          <w:sz w:val="28"/>
          <w:szCs w:val="28"/>
          <w:lang w:val="ru-RU"/>
        </w:rPr>
      </w:pPr>
      <w:r w:rsidRPr="00181300">
        <w:rPr>
          <w:b/>
          <w:sz w:val="28"/>
          <w:szCs w:val="28"/>
          <w:lang w:val="ru-RU"/>
        </w:rPr>
        <w:t>2.1</w:t>
      </w:r>
      <w:r w:rsidRPr="00181300">
        <w:rPr>
          <w:rStyle w:val="fontstyle01"/>
          <w:b/>
          <w:color w:val="auto"/>
          <w:lang w:val="ru-RU"/>
        </w:rPr>
        <w:t>.</w:t>
      </w:r>
      <w:r w:rsidR="008F1C07" w:rsidRPr="00181300">
        <w:rPr>
          <w:lang w:val="ru-RU"/>
        </w:rPr>
        <w:t xml:space="preserve"> </w:t>
      </w:r>
      <w:r w:rsidR="008F1C07" w:rsidRPr="00181300">
        <w:rPr>
          <w:rStyle w:val="fontstyle01"/>
          <w:b/>
          <w:color w:val="auto"/>
          <w:lang w:val="ru-RU"/>
        </w:rPr>
        <w:t>Краткий анализ состояния аудируемой сферы</w:t>
      </w:r>
    </w:p>
    <w:p w14:paraId="1B0DEDA1" w14:textId="77777777" w:rsidR="00BF4802" w:rsidRPr="00181300" w:rsidRDefault="00BF4802" w:rsidP="00EB1245">
      <w:pPr>
        <w:spacing w:after="0" w:line="240" w:lineRule="auto"/>
        <w:ind w:right="-2" w:firstLine="708"/>
        <w:jc w:val="both"/>
        <w:rPr>
          <w:iCs/>
          <w:sz w:val="28"/>
          <w:szCs w:val="28"/>
          <w:lang w:val="ru-RU"/>
        </w:rPr>
      </w:pPr>
      <w:r w:rsidRPr="00181300">
        <w:rPr>
          <w:iCs/>
          <w:sz w:val="28"/>
          <w:szCs w:val="28"/>
          <w:lang w:val="ru-RU"/>
        </w:rPr>
        <w:t xml:space="preserve">19 июня 2018 года Указом Президента Республики Казахстан №702                   </w:t>
      </w:r>
      <w:r w:rsidRPr="00181300">
        <w:rPr>
          <w:iCs/>
          <w:sz w:val="28"/>
          <w:szCs w:val="28"/>
          <w:u w:val="single"/>
          <w:lang w:val="ru-RU"/>
        </w:rPr>
        <w:t>Южно-Казахстанская</w:t>
      </w:r>
      <w:r w:rsidRPr="00181300">
        <w:rPr>
          <w:iCs/>
          <w:sz w:val="28"/>
          <w:szCs w:val="28"/>
          <w:lang w:val="ru-RU"/>
        </w:rPr>
        <w:t xml:space="preserve"> область была переименована </w:t>
      </w:r>
      <w:proofErr w:type="gramStart"/>
      <w:r w:rsidRPr="00181300">
        <w:rPr>
          <w:iCs/>
          <w:sz w:val="28"/>
          <w:szCs w:val="28"/>
          <w:lang w:val="ru-RU"/>
        </w:rPr>
        <w:t>в</w:t>
      </w:r>
      <w:proofErr w:type="gramEnd"/>
      <w:r w:rsidRPr="00181300">
        <w:rPr>
          <w:iCs/>
          <w:sz w:val="28"/>
          <w:szCs w:val="28"/>
          <w:lang w:val="ru-RU"/>
        </w:rPr>
        <w:t xml:space="preserve"> </w:t>
      </w:r>
      <w:proofErr w:type="gramStart"/>
      <w:r w:rsidRPr="00181300">
        <w:rPr>
          <w:iCs/>
          <w:sz w:val="28"/>
          <w:szCs w:val="28"/>
          <w:u w:val="single"/>
          <w:lang w:val="ru-RU"/>
        </w:rPr>
        <w:t>Туркестанскую</w:t>
      </w:r>
      <w:proofErr w:type="gramEnd"/>
      <w:r w:rsidRPr="00181300">
        <w:rPr>
          <w:iCs/>
          <w:sz w:val="28"/>
          <w:szCs w:val="28"/>
          <w:lang w:val="ru-RU"/>
        </w:rPr>
        <w:t>, а её административный центр</w:t>
      </w:r>
      <w:r w:rsidRPr="00181300">
        <w:rPr>
          <w:iCs/>
          <w:sz w:val="28"/>
          <w:szCs w:val="28"/>
          <w:lang w:val="kk-KZ"/>
        </w:rPr>
        <w:t>ом стал</w:t>
      </w:r>
      <w:r w:rsidRPr="00181300">
        <w:rPr>
          <w:iCs/>
          <w:sz w:val="28"/>
          <w:szCs w:val="28"/>
          <w:lang w:val="ru-RU"/>
        </w:rPr>
        <w:t xml:space="preserve"> город - </w:t>
      </w:r>
      <w:hyperlink r:id="rId10" w:tooltip="Туркестан (город)" w:history="1">
        <w:r w:rsidRPr="00181300">
          <w:rPr>
            <w:iCs/>
            <w:sz w:val="28"/>
            <w:szCs w:val="28"/>
            <w:u w:val="single"/>
            <w:lang w:val="ru-RU"/>
          </w:rPr>
          <w:t>Туркестан</w:t>
        </w:r>
      </w:hyperlink>
      <w:r w:rsidR="00511B11" w:rsidRPr="00181300">
        <w:rPr>
          <w:iCs/>
          <w:sz w:val="28"/>
          <w:szCs w:val="28"/>
          <w:lang w:val="ru-RU"/>
        </w:rPr>
        <w:t>.</w:t>
      </w:r>
    </w:p>
    <w:tbl>
      <w:tblPr>
        <w:tblStyle w:val="afe"/>
        <w:tblW w:w="0" w:type="auto"/>
        <w:tblLook w:val="04A0" w:firstRow="1" w:lastRow="0" w:firstColumn="1" w:lastColumn="0" w:noHBand="0" w:noVBand="1"/>
      </w:tblPr>
      <w:tblGrid>
        <w:gridCol w:w="3037"/>
        <w:gridCol w:w="988"/>
        <w:gridCol w:w="974"/>
        <w:gridCol w:w="1053"/>
        <w:gridCol w:w="1073"/>
        <w:gridCol w:w="959"/>
        <w:gridCol w:w="1260"/>
      </w:tblGrid>
      <w:tr w:rsidR="00181300" w:rsidRPr="00181300" w14:paraId="6F30C4E8" w14:textId="77777777" w:rsidTr="0000744C">
        <w:tc>
          <w:tcPr>
            <w:tcW w:w="3037" w:type="dxa"/>
          </w:tcPr>
          <w:p w14:paraId="00620CBD" w14:textId="77777777" w:rsidR="00320331" w:rsidRPr="00181300" w:rsidRDefault="00320331" w:rsidP="00EB1245">
            <w:pPr>
              <w:spacing w:after="0" w:line="240" w:lineRule="auto"/>
              <w:ind w:right="-2"/>
              <w:jc w:val="both"/>
              <w:rPr>
                <w:iCs/>
                <w:sz w:val="18"/>
                <w:szCs w:val="18"/>
                <w:lang w:val="ru-RU"/>
              </w:rPr>
            </w:pPr>
            <w:r w:rsidRPr="00181300">
              <w:rPr>
                <w:iCs/>
                <w:sz w:val="18"/>
                <w:szCs w:val="18"/>
                <w:lang w:val="ru-RU"/>
              </w:rPr>
              <w:t xml:space="preserve">данные </w:t>
            </w:r>
          </w:p>
        </w:tc>
        <w:tc>
          <w:tcPr>
            <w:tcW w:w="988" w:type="dxa"/>
          </w:tcPr>
          <w:p w14:paraId="4C8F5A91" w14:textId="77777777" w:rsidR="00320331" w:rsidRPr="00181300" w:rsidRDefault="00320331" w:rsidP="00EB1245">
            <w:pPr>
              <w:spacing w:after="0" w:line="240" w:lineRule="auto"/>
              <w:ind w:right="-2"/>
              <w:jc w:val="both"/>
              <w:rPr>
                <w:iCs/>
                <w:sz w:val="18"/>
                <w:szCs w:val="18"/>
                <w:lang w:val="ru-RU"/>
              </w:rPr>
            </w:pPr>
            <w:r w:rsidRPr="00181300">
              <w:rPr>
                <w:iCs/>
                <w:sz w:val="18"/>
                <w:szCs w:val="18"/>
                <w:lang w:val="ru-RU"/>
              </w:rPr>
              <w:t>2018 год</w:t>
            </w:r>
          </w:p>
        </w:tc>
        <w:tc>
          <w:tcPr>
            <w:tcW w:w="974" w:type="dxa"/>
          </w:tcPr>
          <w:p w14:paraId="32925774" w14:textId="77777777" w:rsidR="00320331" w:rsidRPr="00181300" w:rsidRDefault="00320331" w:rsidP="00EB1245">
            <w:pPr>
              <w:spacing w:after="0" w:line="240" w:lineRule="auto"/>
              <w:ind w:right="-2"/>
              <w:jc w:val="both"/>
              <w:rPr>
                <w:iCs/>
                <w:sz w:val="18"/>
                <w:szCs w:val="18"/>
                <w:lang w:val="ru-RU"/>
              </w:rPr>
            </w:pPr>
            <w:r w:rsidRPr="00181300">
              <w:rPr>
                <w:iCs/>
                <w:sz w:val="18"/>
                <w:szCs w:val="18"/>
                <w:lang w:val="ru-RU"/>
              </w:rPr>
              <w:t>удел</w:t>
            </w:r>
            <w:proofErr w:type="gramStart"/>
            <w:r w:rsidRPr="00181300">
              <w:rPr>
                <w:iCs/>
                <w:sz w:val="18"/>
                <w:szCs w:val="18"/>
                <w:lang w:val="ru-RU"/>
              </w:rPr>
              <w:t>.</w:t>
            </w:r>
            <w:proofErr w:type="gramEnd"/>
            <w:r w:rsidRPr="00181300">
              <w:rPr>
                <w:iCs/>
                <w:sz w:val="18"/>
                <w:szCs w:val="18"/>
                <w:lang w:val="ru-RU"/>
              </w:rPr>
              <w:t xml:space="preserve"> </w:t>
            </w:r>
            <w:proofErr w:type="gramStart"/>
            <w:r w:rsidRPr="00181300">
              <w:rPr>
                <w:iCs/>
                <w:sz w:val="18"/>
                <w:szCs w:val="18"/>
                <w:lang w:val="ru-RU"/>
              </w:rPr>
              <w:t>в</w:t>
            </w:r>
            <w:proofErr w:type="gramEnd"/>
            <w:r w:rsidRPr="00181300">
              <w:rPr>
                <w:iCs/>
                <w:sz w:val="18"/>
                <w:szCs w:val="18"/>
                <w:lang w:val="ru-RU"/>
              </w:rPr>
              <w:t>ес в %</w:t>
            </w:r>
          </w:p>
        </w:tc>
        <w:tc>
          <w:tcPr>
            <w:tcW w:w="1053" w:type="dxa"/>
          </w:tcPr>
          <w:p w14:paraId="3331B8C9" w14:textId="77777777" w:rsidR="00320331" w:rsidRPr="00181300" w:rsidRDefault="00320331" w:rsidP="00EB1245">
            <w:pPr>
              <w:spacing w:after="0" w:line="240" w:lineRule="auto"/>
              <w:ind w:right="-2"/>
              <w:jc w:val="both"/>
              <w:rPr>
                <w:iCs/>
                <w:sz w:val="18"/>
                <w:szCs w:val="18"/>
                <w:lang w:val="ru-RU"/>
              </w:rPr>
            </w:pPr>
            <w:r w:rsidRPr="00181300">
              <w:rPr>
                <w:iCs/>
                <w:sz w:val="18"/>
                <w:szCs w:val="18"/>
                <w:lang w:val="ru-RU"/>
              </w:rPr>
              <w:t>2019 год</w:t>
            </w:r>
          </w:p>
        </w:tc>
        <w:tc>
          <w:tcPr>
            <w:tcW w:w="1073" w:type="dxa"/>
          </w:tcPr>
          <w:p w14:paraId="158AC0FA" w14:textId="77777777" w:rsidR="00320331" w:rsidRPr="00181300" w:rsidRDefault="00320331" w:rsidP="00EB1245">
            <w:pPr>
              <w:spacing w:after="0" w:line="240" w:lineRule="auto"/>
              <w:ind w:right="-2"/>
              <w:jc w:val="both"/>
              <w:rPr>
                <w:iCs/>
                <w:sz w:val="18"/>
                <w:szCs w:val="18"/>
                <w:lang w:val="ru-RU"/>
              </w:rPr>
            </w:pPr>
            <w:r w:rsidRPr="00181300">
              <w:rPr>
                <w:iCs/>
                <w:sz w:val="18"/>
                <w:szCs w:val="18"/>
                <w:lang w:val="ru-RU"/>
              </w:rPr>
              <w:t>удел</w:t>
            </w:r>
            <w:proofErr w:type="gramStart"/>
            <w:r w:rsidRPr="00181300">
              <w:rPr>
                <w:iCs/>
                <w:sz w:val="18"/>
                <w:szCs w:val="18"/>
                <w:lang w:val="ru-RU"/>
              </w:rPr>
              <w:t>.</w:t>
            </w:r>
            <w:proofErr w:type="gramEnd"/>
            <w:r w:rsidRPr="00181300">
              <w:rPr>
                <w:iCs/>
                <w:sz w:val="18"/>
                <w:szCs w:val="18"/>
                <w:lang w:val="ru-RU"/>
              </w:rPr>
              <w:t xml:space="preserve"> </w:t>
            </w:r>
            <w:proofErr w:type="gramStart"/>
            <w:r w:rsidRPr="00181300">
              <w:rPr>
                <w:iCs/>
                <w:sz w:val="18"/>
                <w:szCs w:val="18"/>
                <w:lang w:val="ru-RU"/>
              </w:rPr>
              <w:t>в</w:t>
            </w:r>
            <w:proofErr w:type="gramEnd"/>
            <w:r w:rsidRPr="00181300">
              <w:rPr>
                <w:iCs/>
                <w:sz w:val="18"/>
                <w:szCs w:val="18"/>
                <w:lang w:val="ru-RU"/>
              </w:rPr>
              <w:t>ес в %</w:t>
            </w:r>
          </w:p>
        </w:tc>
        <w:tc>
          <w:tcPr>
            <w:tcW w:w="959" w:type="dxa"/>
          </w:tcPr>
          <w:p w14:paraId="0719F504" w14:textId="77777777" w:rsidR="00320331" w:rsidRPr="00181300" w:rsidRDefault="00320331" w:rsidP="00EB1245">
            <w:pPr>
              <w:spacing w:after="0" w:line="240" w:lineRule="auto"/>
              <w:ind w:right="-2"/>
              <w:jc w:val="both"/>
              <w:rPr>
                <w:iCs/>
                <w:sz w:val="18"/>
                <w:szCs w:val="18"/>
                <w:lang w:val="ru-RU"/>
              </w:rPr>
            </w:pPr>
            <w:r w:rsidRPr="00181300">
              <w:rPr>
                <w:iCs/>
                <w:sz w:val="18"/>
                <w:szCs w:val="18"/>
                <w:lang w:val="ru-RU"/>
              </w:rPr>
              <w:t>2020 год</w:t>
            </w:r>
          </w:p>
        </w:tc>
        <w:tc>
          <w:tcPr>
            <w:tcW w:w="1260" w:type="dxa"/>
          </w:tcPr>
          <w:p w14:paraId="09D944CB" w14:textId="77777777" w:rsidR="00320331" w:rsidRPr="00181300" w:rsidRDefault="00320331" w:rsidP="00EB1245">
            <w:pPr>
              <w:spacing w:after="0" w:line="240" w:lineRule="auto"/>
              <w:ind w:right="-2"/>
              <w:jc w:val="both"/>
              <w:rPr>
                <w:iCs/>
                <w:sz w:val="18"/>
                <w:szCs w:val="18"/>
                <w:lang w:val="ru-RU"/>
              </w:rPr>
            </w:pPr>
            <w:r w:rsidRPr="00181300">
              <w:rPr>
                <w:iCs/>
                <w:sz w:val="18"/>
                <w:szCs w:val="18"/>
                <w:lang w:val="ru-RU"/>
              </w:rPr>
              <w:t>удел</w:t>
            </w:r>
            <w:proofErr w:type="gramStart"/>
            <w:r w:rsidRPr="00181300">
              <w:rPr>
                <w:iCs/>
                <w:sz w:val="18"/>
                <w:szCs w:val="18"/>
                <w:lang w:val="ru-RU"/>
              </w:rPr>
              <w:t>.</w:t>
            </w:r>
            <w:proofErr w:type="gramEnd"/>
            <w:r w:rsidRPr="00181300">
              <w:rPr>
                <w:iCs/>
                <w:sz w:val="18"/>
                <w:szCs w:val="18"/>
                <w:lang w:val="ru-RU"/>
              </w:rPr>
              <w:t xml:space="preserve"> </w:t>
            </w:r>
            <w:proofErr w:type="gramStart"/>
            <w:r w:rsidRPr="00181300">
              <w:rPr>
                <w:iCs/>
                <w:sz w:val="18"/>
                <w:szCs w:val="18"/>
                <w:lang w:val="ru-RU"/>
              </w:rPr>
              <w:t>в</w:t>
            </w:r>
            <w:proofErr w:type="gramEnd"/>
            <w:r w:rsidRPr="00181300">
              <w:rPr>
                <w:iCs/>
                <w:sz w:val="18"/>
                <w:szCs w:val="18"/>
                <w:lang w:val="ru-RU"/>
              </w:rPr>
              <w:t>ес %</w:t>
            </w:r>
          </w:p>
        </w:tc>
      </w:tr>
      <w:tr w:rsidR="00181300" w:rsidRPr="00181300" w14:paraId="34DA503F" w14:textId="77777777" w:rsidTr="0000744C">
        <w:tc>
          <w:tcPr>
            <w:tcW w:w="3037" w:type="dxa"/>
          </w:tcPr>
          <w:p w14:paraId="3CFEFC15" w14:textId="77777777" w:rsidR="00320331" w:rsidRPr="00181300" w:rsidRDefault="00320331" w:rsidP="00EB1245">
            <w:pPr>
              <w:spacing w:after="0" w:line="240" w:lineRule="auto"/>
              <w:ind w:right="-2"/>
              <w:jc w:val="both"/>
              <w:rPr>
                <w:b/>
                <w:iCs/>
                <w:sz w:val="18"/>
                <w:szCs w:val="18"/>
                <w:lang w:val="ru-RU"/>
              </w:rPr>
            </w:pPr>
            <w:r w:rsidRPr="00181300">
              <w:rPr>
                <w:b/>
                <w:iCs/>
                <w:sz w:val="18"/>
                <w:szCs w:val="18"/>
                <w:lang w:val="ru-RU"/>
              </w:rPr>
              <w:t>численность населения</w:t>
            </w:r>
            <w:proofErr w:type="gramStart"/>
            <w:r w:rsidRPr="00181300">
              <w:rPr>
                <w:b/>
                <w:iCs/>
                <w:sz w:val="18"/>
                <w:szCs w:val="18"/>
                <w:lang w:val="ru-RU"/>
              </w:rPr>
              <w:t>.</w:t>
            </w:r>
            <w:proofErr w:type="gramEnd"/>
            <w:r w:rsidRPr="00181300">
              <w:rPr>
                <w:b/>
                <w:iCs/>
                <w:sz w:val="18"/>
                <w:szCs w:val="18"/>
                <w:lang w:val="ru-RU"/>
              </w:rPr>
              <w:t xml:space="preserve"> </w:t>
            </w:r>
            <w:proofErr w:type="gramStart"/>
            <w:r w:rsidRPr="00181300">
              <w:rPr>
                <w:b/>
                <w:iCs/>
                <w:sz w:val="18"/>
                <w:szCs w:val="18"/>
                <w:lang w:val="ru-RU"/>
              </w:rPr>
              <w:t>т</w:t>
            </w:r>
            <w:proofErr w:type="gramEnd"/>
            <w:r w:rsidRPr="00181300">
              <w:rPr>
                <w:b/>
                <w:iCs/>
                <w:sz w:val="18"/>
                <w:szCs w:val="18"/>
                <w:lang w:val="ru-RU"/>
              </w:rPr>
              <w:t>ыс. чел.</w:t>
            </w:r>
          </w:p>
        </w:tc>
        <w:tc>
          <w:tcPr>
            <w:tcW w:w="988" w:type="dxa"/>
          </w:tcPr>
          <w:p w14:paraId="1D197897" w14:textId="77777777" w:rsidR="00320331" w:rsidRPr="00181300" w:rsidRDefault="00320331" w:rsidP="00EB1245">
            <w:pPr>
              <w:spacing w:after="0" w:line="240" w:lineRule="auto"/>
              <w:ind w:right="-2"/>
              <w:jc w:val="both"/>
              <w:rPr>
                <w:b/>
                <w:iCs/>
                <w:sz w:val="18"/>
                <w:szCs w:val="18"/>
                <w:lang w:val="ru-RU"/>
              </w:rPr>
            </w:pPr>
            <w:r w:rsidRPr="00181300">
              <w:rPr>
                <w:b/>
                <w:iCs/>
                <w:sz w:val="18"/>
                <w:szCs w:val="18"/>
                <w:lang w:val="ru-RU"/>
              </w:rPr>
              <w:t>1 977,8</w:t>
            </w:r>
          </w:p>
        </w:tc>
        <w:tc>
          <w:tcPr>
            <w:tcW w:w="974" w:type="dxa"/>
          </w:tcPr>
          <w:p w14:paraId="7533ECDA" w14:textId="77777777" w:rsidR="00320331" w:rsidRPr="00181300" w:rsidRDefault="00320331" w:rsidP="00EB1245">
            <w:pPr>
              <w:spacing w:after="0" w:line="240" w:lineRule="auto"/>
              <w:ind w:right="-2"/>
              <w:jc w:val="both"/>
              <w:rPr>
                <w:b/>
                <w:iCs/>
                <w:sz w:val="18"/>
                <w:szCs w:val="18"/>
                <w:lang w:val="ru-RU"/>
              </w:rPr>
            </w:pPr>
          </w:p>
        </w:tc>
        <w:tc>
          <w:tcPr>
            <w:tcW w:w="1053" w:type="dxa"/>
          </w:tcPr>
          <w:p w14:paraId="641269A5" w14:textId="77777777" w:rsidR="00320331" w:rsidRPr="00181300" w:rsidRDefault="00320331" w:rsidP="00EB1245">
            <w:pPr>
              <w:spacing w:after="0" w:line="240" w:lineRule="auto"/>
              <w:ind w:right="-2"/>
              <w:jc w:val="both"/>
              <w:rPr>
                <w:b/>
                <w:iCs/>
                <w:sz w:val="18"/>
                <w:szCs w:val="18"/>
                <w:lang w:val="ru-RU"/>
              </w:rPr>
            </w:pPr>
            <w:r w:rsidRPr="00181300">
              <w:rPr>
                <w:b/>
                <w:iCs/>
                <w:sz w:val="18"/>
                <w:szCs w:val="18"/>
                <w:lang w:val="ru-RU"/>
              </w:rPr>
              <w:t>2  016</w:t>
            </w:r>
          </w:p>
        </w:tc>
        <w:tc>
          <w:tcPr>
            <w:tcW w:w="1073" w:type="dxa"/>
          </w:tcPr>
          <w:p w14:paraId="316BC1EC" w14:textId="77777777" w:rsidR="00320331" w:rsidRPr="00181300" w:rsidRDefault="00320331" w:rsidP="00EB1245">
            <w:pPr>
              <w:spacing w:after="0" w:line="240" w:lineRule="auto"/>
              <w:ind w:right="-2"/>
              <w:jc w:val="both"/>
              <w:rPr>
                <w:b/>
                <w:iCs/>
                <w:sz w:val="18"/>
                <w:szCs w:val="18"/>
                <w:lang w:val="ru-RU"/>
              </w:rPr>
            </w:pPr>
          </w:p>
        </w:tc>
        <w:tc>
          <w:tcPr>
            <w:tcW w:w="959" w:type="dxa"/>
          </w:tcPr>
          <w:p w14:paraId="0DFB528E" w14:textId="77777777" w:rsidR="00320331" w:rsidRPr="00181300" w:rsidRDefault="00320331" w:rsidP="00EB1245">
            <w:pPr>
              <w:spacing w:after="0" w:line="240" w:lineRule="auto"/>
              <w:ind w:right="-2"/>
              <w:jc w:val="both"/>
              <w:rPr>
                <w:b/>
                <w:iCs/>
                <w:sz w:val="18"/>
                <w:szCs w:val="18"/>
                <w:lang w:val="ru-RU"/>
              </w:rPr>
            </w:pPr>
            <w:r w:rsidRPr="00181300">
              <w:rPr>
                <w:b/>
                <w:iCs/>
                <w:sz w:val="18"/>
                <w:szCs w:val="18"/>
                <w:lang w:val="ru-RU"/>
              </w:rPr>
              <w:t>2 044,5</w:t>
            </w:r>
          </w:p>
        </w:tc>
        <w:tc>
          <w:tcPr>
            <w:tcW w:w="1260" w:type="dxa"/>
          </w:tcPr>
          <w:p w14:paraId="7D9AC090" w14:textId="77777777" w:rsidR="00320331" w:rsidRPr="00181300" w:rsidRDefault="00320331" w:rsidP="00EB1245">
            <w:pPr>
              <w:spacing w:after="0" w:line="240" w:lineRule="auto"/>
              <w:ind w:right="-2"/>
              <w:jc w:val="both"/>
              <w:rPr>
                <w:b/>
                <w:iCs/>
                <w:sz w:val="18"/>
                <w:szCs w:val="18"/>
                <w:lang w:val="ru-RU"/>
              </w:rPr>
            </w:pPr>
          </w:p>
        </w:tc>
      </w:tr>
      <w:tr w:rsidR="00181300" w:rsidRPr="00181300" w14:paraId="69FD7AE2" w14:textId="77777777" w:rsidTr="0000744C">
        <w:tc>
          <w:tcPr>
            <w:tcW w:w="3037" w:type="dxa"/>
          </w:tcPr>
          <w:p w14:paraId="36454526" w14:textId="77777777" w:rsidR="00320331" w:rsidRPr="00181300" w:rsidRDefault="00320331" w:rsidP="00EB1245">
            <w:pPr>
              <w:spacing w:after="0" w:line="240" w:lineRule="auto"/>
              <w:ind w:right="-2"/>
              <w:jc w:val="both"/>
              <w:rPr>
                <w:iCs/>
                <w:sz w:val="18"/>
                <w:szCs w:val="18"/>
                <w:lang w:val="ru-RU"/>
              </w:rPr>
            </w:pPr>
            <w:r w:rsidRPr="00181300">
              <w:rPr>
                <w:iCs/>
                <w:sz w:val="18"/>
                <w:szCs w:val="18"/>
                <w:lang w:val="ru-RU"/>
              </w:rPr>
              <w:t>городское</w:t>
            </w:r>
          </w:p>
        </w:tc>
        <w:tc>
          <w:tcPr>
            <w:tcW w:w="988" w:type="dxa"/>
          </w:tcPr>
          <w:p w14:paraId="1A7A887E" w14:textId="77777777" w:rsidR="00320331" w:rsidRPr="00181300" w:rsidRDefault="00320331" w:rsidP="00EB1245">
            <w:pPr>
              <w:spacing w:after="0" w:line="240" w:lineRule="auto"/>
              <w:ind w:right="-2"/>
              <w:jc w:val="both"/>
              <w:rPr>
                <w:iCs/>
                <w:sz w:val="18"/>
                <w:szCs w:val="18"/>
                <w:lang w:val="ru-RU"/>
              </w:rPr>
            </w:pPr>
            <w:r w:rsidRPr="00181300">
              <w:rPr>
                <w:iCs/>
                <w:sz w:val="18"/>
                <w:szCs w:val="18"/>
                <w:lang w:val="ru-RU"/>
              </w:rPr>
              <w:t>389,4</w:t>
            </w:r>
          </w:p>
        </w:tc>
        <w:tc>
          <w:tcPr>
            <w:tcW w:w="974" w:type="dxa"/>
          </w:tcPr>
          <w:p w14:paraId="69D2FA66" w14:textId="77777777" w:rsidR="00320331" w:rsidRPr="00181300" w:rsidRDefault="00511B11" w:rsidP="00EB1245">
            <w:pPr>
              <w:spacing w:after="0" w:line="240" w:lineRule="auto"/>
              <w:ind w:right="-2"/>
              <w:jc w:val="both"/>
              <w:rPr>
                <w:iCs/>
                <w:sz w:val="18"/>
                <w:szCs w:val="18"/>
                <w:lang w:val="ru-RU"/>
              </w:rPr>
            </w:pPr>
            <w:r w:rsidRPr="00181300">
              <w:rPr>
                <w:iCs/>
                <w:sz w:val="18"/>
                <w:szCs w:val="18"/>
                <w:lang w:val="ru-RU"/>
              </w:rPr>
              <w:t>19,5%</w:t>
            </w:r>
          </w:p>
        </w:tc>
        <w:tc>
          <w:tcPr>
            <w:tcW w:w="1053" w:type="dxa"/>
          </w:tcPr>
          <w:p w14:paraId="5DDD16D6" w14:textId="77777777" w:rsidR="00320331" w:rsidRPr="00181300" w:rsidRDefault="00320331" w:rsidP="00EB1245">
            <w:pPr>
              <w:spacing w:after="0" w:line="240" w:lineRule="auto"/>
              <w:ind w:right="-2"/>
              <w:jc w:val="both"/>
              <w:rPr>
                <w:iCs/>
                <w:sz w:val="18"/>
                <w:szCs w:val="18"/>
                <w:lang w:val="ru-RU"/>
              </w:rPr>
            </w:pPr>
            <w:r w:rsidRPr="00181300">
              <w:rPr>
                <w:iCs/>
                <w:sz w:val="18"/>
                <w:szCs w:val="18"/>
                <w:lang w:val="ru-RU"/>
              </w:rPr>
              <w:t>405,5</w:t>
            </w:r>
          </w:p>
        </w:tc>
        <w:tc>
          <w:tcPr>
            <w:tcW w:w="1073" w:type="dxa"/>
          </w:tcPr>
          <w:p w14:paraId="05C1EC48" w14:textId="77777777" w:rsidR="00320331" w:rsidRPr="00181300" w:rsidRDefault="00320331" w:rsidP="00EB1245">
            <w:pPr>
              <w:spacing w:after="0" w:line="240" w:lineRule="auto"/>
              <w:ind w:right="-2"/>
              <w:jc w:val="both"/>
              <w:rPr>
                <w:iCs/>
                <w:sz w:val="18"/>
                <w:szCs w:val="18"/>
                <w:lang w:val="ru-RU"/>
              </w:rPr>
            </w:pPr>
            <w:r w:rsidRPr="00181300">
              <w:rPr>
                <w:iCs/>
                <w:sz w:val="18"/>
                <w:szCs w:val="18"/>
                <w:lang w:val="ru-RU"/>
              </w:rPr>
              <w:t>20%</w:t>
            </w:r>
          </w:p>
        </w:tc>
        <w:tc>
          <w:tcPr>
            <w:tcW w:w="959" w:type="dxa"/>
          </w:tcPr>
          <w:p w14:paraId="7B924624" w14:textId="77777777" w:rsidR="00320331" w:rsidRPr="00181300" w:rsidRDefault="00320331" w:rsidP="00EB1245">
            <w:pPr>
              <w:spacing w:after="0" w:line="240" w:lineRule="auto"/>
              <w:ind w:right="-2"/>
              <w:jc w:val="both"/>
              <w:rPr>
                <w:iCs/>
                <w:sz w:val="18"/>
                <w:szCs w:val="18"/>
                <w:lang w:val="ru-RU"/>
              </w:rPr>
            </w:pPr>
            <w:r w:rsidRPr="00181300">
              <w:rPr>
                <w:iCs/>
                <w:sz w:val="18"/>
                <w:szCs w:val="18"/>
                <w:lang w:val="ru-RU"/>
              </w:rPr>
              <w:t>417,6</w:t>
            </w:r>
          </w:p>
        </w:tc>
        <w:tc>
          <w:tcPr>
            <w:tcW w:w="1260" w:type="dxa"/>
          </w:tcPr>
          <w:p w14:paraId="3599D7ED" w14:textId="77777777" w:rsidR="00320331" w:rsidRPr="00181300" w:rsidRDefault="00320331" w:rsidP="00EB1245">
            <w:pPr>
              <w:spacing w:after="0" w:line="240" w:lineRule="auto"/>
              <w:ind w:right="-2"/>
              <w:jc w:val="both"/>
              <w:rPr>
                <w:iCs/>
                <w:sz w:val="18"/>
                <w:szCs w:val="18"/>
                <w:lang w:val="ru-RU"/>
              </w:rPr>
            </w:pPr>
            <w:r w:rsidRPr="00181300">
              <w:rPr>
                <w:iCs/>
                <w:sz w:val="18"/>
                <w:szCs w:val="18"/>
                <w:lang w:val="ru-RU"/>
              </w:rPr>
              <w:t>20,</w:t>
            </w:r>
            <w:r w:rsidR="00511B11" w:rsidRPr="00181300">
              <w:rPr>
                <w:iCs/>
                <w:sz w:val="18"/>
                <w:szCs w:val="18"/>
                <w:lang w:val="ru-RU"/>
              </w:rPr>
              <w:t>5</w:t>
            </w:r>
            <w:r w:rsidRPr="00181300">
              <w:rPr>
                <w:iCs/>
                <w:sz w:val="18"/>
                <w:szCs w:val="18"/>
                <w:lang w:val="ru-RU"/>
              </w:rPr>
              <w:t>%</w:t>
            </w:r>
          </w:p>
        </w:tc>
      </w:tr>
      <w:tr w:rsidR="00181300" w:rsidRPr="00181300" w14:paraId="095DAA1C" w14:textId="77777777" w:rsidTr="0000744C">
        <w:tc>
          <w:tcPr>
            <w:tcW w:w="3037" w:type="dxa"/>
          </w:tcPr>
          <w:p w14:paraId="3C601D7F" w14:textId="77777777" w:rsidR="00320331" w:rsidRPr="00181300" w:rsidRDefault="00320331" w:rsidP="00EB1245">
            <w:pPr>
              <w:spacing w:after="0" w:line="240" w:lineRule="auto"/>
              <w:ind w:right="-2"/>
              <w:jc w:val="both"/>
              <w:rPr>
                <w:iCs/>
                <w:sz w:val="18"/>
                <w:szCs w:val="18"/>
                <w:lang w:val="ru-RU"/>
              </w:rPr>
            </w:pPr>
            <w:r w:rsidRPr="00181300">
              <w:rPr>
                <w:iCs/>
                <w:sz w:val="18"/>
                <w:szCs w:val="18"/>
                <w:lang w:val="ru-RU"/>
              </w:rPr>
              <w:t>сельское</w:t>
            </w:r>
          </w:p>
        </w:tc>
        <w:tc>
          <w:tcPr>
            <w:tcW w:w="988" w:type="dxa"/>
          </w:tcPr>
          <w:p w14:paraId="4E587278" w14:textId="77777777" w:rsidR="00320331" w:rsidRPr="00181300" w:rsidRDefault="00320331" w:rsidP="00EB1245">
            <w:pPr>
              <w:spacing w:after="0" w:line="240" w:lineRule="auto"/>
              <w:ind w:right="-2"/>
              <w:jc w:val="both"/>
              <w:rPr>
                <w:iCs/>
                <w:sz w:val="18"/>
                <w:szCs w:val="18"/>
                <w:lang w:val="ru-RU"/>
              </w:rPr>
            </w:pPr>
            <w:r w:rsidRPr="00181300">
              <w:rPr>
                <w:iCs/>
                <w:sz w:val="18"/>
                <w:szCs w:val="18"/>
                <w:lang w:val="ru-RU"/>
              </w:rPr>
              <w:t>1 594,6</w:t>
            </w:r>
          </w:p>
        </w:tc>
        <w:tc>
          <w:tcPr>
            <w:tcW w:w="974" w:type="dxa"/>
          </w:tcPr>
          <w:p w14:paraId="322C3D90" w14:textId="77777777" w:rsidR="00320331" w:rsidRPr="00181300" w:rsidRDefault="00511B11" w:rsidP="00EB1245">
            <w:pPr>
              <w:spacing w:after="0" w:line="240" w:lineRule="auto"/>
              <w:ind w:right="-2"/>
              <w:jc w:val="both"/>
              <w:rPr>
                <w:iCs/>
                <w:sz w:val="18"/>
                <w:szCs w:val="18"/>
                <w:lang w:val="ru-RU"/>
              </w:rPr>
            </w:pPr>
            <w:r w:rsidRPr="00181300">
              <w:rPr>
                <w:iCs/>
                <w:sz w:val="18"/>
                <w:szCs w:val="18"/>
                <w:lang w:val="ru-RU"/>
              </w:rPr>
              <w:t>80,5%</w:t>
            </w:r>
          </w:p>
        </w:tc>
        <w:tc>
          <w:tcPr>
            <w:tcW w:w="1053" w:type="dxa"/>
          </w:tcPr>
          <w:p w14:paraId="66427A3A" w14:textId="77777777" w:rsidR="00320331" w:rsidRPr="00181300" w:rsidRDefault="00320331" w:rsidP="00EB1245">
            <w:pPr>
              <w:spacing w:after="0" w:line="240" w:lineRule="auto"/>
              <w:ind w:right="-2"/>
              <w:jc w:val="both"/>
              <w:rPr>
                <w:iCs/>
                <w:sz w:val="18"/>
                <w:szCs w:val="18"/>
                <w:lang w:val="ru-RU"/>
              </w:rPr>
            </w:pPr>
            <w:r w:rsidRPr="00181300">
              <w:rPr>
                <w:iCs/>
                <w:sz w:val="18"/>
                <w:szCs w:val="18"/>
                <w:lang w:val="ru-RU"/>
              </w:rPr>
              <w:t>1 610,5</w:t>
            </w:r>
          </w:p>
        </w:tc>
        <w:tc>
          <w:tcPr>
            <w:tcW w:w="1073" w:type="dxa"/>
          </w:tcPr>
          <w:p w14:paraId="1F57F6C3" w14:textId="77777777" w:rsidR="00320331" w:rsidRPr="00181300" w:rsidRDefault="00511B11" w:rsidP="00EB1245">
            <w:pPr>
              <w:spacing w:after="0" w:line="240" w:lineRule="auto"/>
              <w:ind w:right="-2"/>
              <w:jc w:val="both"/>
              <w:rPr>
                <w:iCs/>
                <w:sz w:val="18"/>
                <w:szCs w:val="18"/>
                <w:lang w:val="ru-RU"/>
              </w:rPr>
            </w:pPr>
            <w:r w:rsidRPr="00181300">
              <w:rPr>
                <w:iCs/>
                <w:sz w:val="18"/>
                <w:szCs w:val="18"/>
                <w:lang w:val="ru-RU"/>
              </w:rPr>
              <w:t>80</w:t>
            </w:r>
            <w:r w:rsidR="00320331" w:rsidRPr="00181300">
              <w:rPr>
                <w:iCs/>
                <w:sz w:val="18"/>
                <w:szCs w:val="18"/>
                <w:lang w:val="ru-RU"/>
              </w:rPr>
              <w:t>%</w:t>
            </w:r>
          </w:p>
        </w:tc>
        <w:tc>
          <w:tcPr>
            <w:tcW w:w="959" w:type="dxa"/>
          </w:tcPr>
          <w:p w14:paraId="0CA25BB4" w14:textId="77777777" w:rsidR="00320331" w:rsidRPr="00181300" w:rsidRDefault="00320331" w:rsidP="00EB1245">
            <w:pPr>
              <w:spacing w:after="0" w:line="240" w:lineRule="auto"/>
              <w:ind w:right="-2"/>
              <w:jc w:val="both"/>
              <w:rPr>
                <w:iCs/>
                <w:sz w:val="18"/>
                <w:szCs w:val="18"/>
                <w:lang w:val="ru-RU"/>
              </w:rPr>
            </w:pPr>
            <w:r w:rsidRPr="00181300">
              <w:rPr>
                <w:iCs/>
                <w:sz w:val="18"/>
                <w:szCs w:val="18"/>
                <w:lang w:val="ru-RU"/>
              </w:rPr>
              <w:t>1 626,9</w:t>
            </w:r>
          </w:p>
        </w:tc>
        <w:tc>
          <w:tcPr>
            <w:tcW w:w="1260" w:type="dxa"/>
          </w:tcPr>
          <w:p w14:paraId="4BA4B918" w14:textId="77777777" w:rsidR="00320331" w:rsidRPr="00181300" w:rsidRDefault="00320331" w:rsidP="00EB1245">
            <w:pPr>
              <w:spacing w:after="0" w:line="240" w:lineRule="auto"/>
              <w:ind w:right="-2"/>
              <w:jc w:val="both"/>
              <w:rPr>
                <w:iCs/>
                <w:sz w:val="18"/>
                <w:szCs w:val="18"/>
                <w:lang w:val="ru-RU"/>
              </w:rPr>
            </w:pPr>
            <w:r w:rsidRPr="00181300">
              <w:rPr>
                <w:iCs/>
                <w:sz w:val="18"/>
                <w:szCs w:val="18"/>
                <w:lang w:val="ru-RU"/>
              </w:rPr>
              <w:t>79,5%</w:t>
            </w:r>
          </w:p>
        </w:tc>
      </w:tr>
      <w:tr w:rsidR="00181300" w:rsidRPr="00181300" w14:paraId="16F20C95" w14:textId="77777777" w:rsidTr="0000744C">
        <w:tc>
          <w:tcPr>
            <w:tcW w:w="3037" w:type="dxa"/>
          </w:tcPr>
          <w:p w14:paraId="6953A639" w14:textId="77777777" w:rsidR="0000744C" w:rsidRPr="00181300" w:rsidRDefault="0000744C" w:rsidP="00EB1245">
            <w:pPr>
              <w:spacing w:after="0" w:line="240" w:lineRule="auto"/>
              <w:ind w:right="-2"/>
              <w:jc w:val="both"/>
              <w:rPr>
                <w:b/>
                <w:iCs/>
                <w:sz w:val="18"/>
                <w:szCs w:val="18"/>
                <w:lang w:val="ru-RU"/>
              </w:rPr>
            </w:pPr>
            <w:r w:rsidRPr="00181300">
              <w:rPr>
                <w:b/>
                <w:iCs/>
                <w:sz w:val="18"/>
                <w:szCs w:val="18"/>
                <w:lang w:val="ru-RU"/>
              </w:rPr>
              <w:t>рост рождаемости на 1000 чел.</w:t>
            </w:r>
          </w:p>
        </w:tc>
        <w:tc>
          <w:tcPr>
            <w:tcW w:w="988" w:type="dxa"/>
          </w:tcPr>
          <w:p w14:paraId="491CBF6F" w14:textId="77777777" w:rsidR="0000744C" w:rsidRPr="00181300" w:rsidRDefault="0000744C" w:rsidP="00EB1245">
            <w:pPr>
              <w:spacing w:after="0" w:line="240" w:lineRule="auto"/>
              <w:ind w:right="-2"/>
              <w:jc w:val="both"/>
              <w:rPr>
                <w:b/>
                <w:iCs/>
                <w:sz w:val="18"/>
                <w:szCs w:val="18"/>
                <w:lang w:val="ru-RU"/>
              </w:rPr>
            </w:pPr>
            <w:r w:rsidRPr="00181300">
              <w:rPr>
                <w:b/>
                <w:iCs/>
                <w:sz w:val="18"/>
                <w:szCs w:val="18"/>
                <w:lang w:val="ru-RU"/>
              </w:rPr>
              <w:t>27,33</w:t>
            </w:r>
          </w:p>
        </w:tc>
        <w:tc>
          <w:tcPr>
            <w:tcW w:w="974" w:type="dxa"/>
          </w:tcPr>
          <w:p w14:paraId="6EE8E049" w14:textId="77777777" w:rsidR="0000744C" w:rsidRPr="00181300" w:rsidRDefault="0000744C" w:rsidP="00EB1245">
            <w:pPr>
              <w:spacing w:after="0" w:line="240" w:lineRule="auto"/>
              <w:ind w:right="-2"/>
              <w:jc w:val="both"/>
              <w:rPr>
                <w:b/>
                <w:iCs/>
                <w:sz w:val="18"/>
                <w:szCs w:val="18"/>
                <w:lang w:val="ru-RU"/>
              </w:rPr>
            </w:pPr>
          </w:p>
        </w:tc>
        <w:tc>
          <w:tcPr>
            <w:tcW w:w="1053" w:type="dxa"/>
          </w:tcPr>
          <w:p w14:paraId="76F13DFD" w14:textId="77777777" w:rsidR="0000744C" w:rsidRPr="00181300" w:rsidRDefault="0000744C" w:rsidP="00EB1245">
            <w:pPr>
              <w:spacing w:after="0" w:line="240" w:lineRule="auto"/>
              <w:ind w:right="-2"/>
              <w:jc w:val="both"/>
              <w:rPr>
                <w:b/>
                <w:iCs/>
                <w:sz w:val="18"/>
                <w:szCs w:val="18"/>
                <w:lang w:val="ru-RU"/>
              </w:rPr>
            </w:pPr>
            <w:r w:rsidRPr="00181300">
              <w:rPr>
                <w:b/>
                <w:iCs/>
                <w:sz w:val="18"/>
                <w:szCs w:val="18"/>
                <w:lang w:val="ru-RU"/>
              </w:rPr>
              <w:t>27,87</w:t>
            </w:r>
          </w:p>
        </w:tc>
        <w:tc>
          <w:tcPr>
            <w:tcW w:w="1073" w:type="dxa"/>
          </w:tcPr>
          <w:p w14:paraId="1FE3FB4A" w14:textId="77777777" w:rsidR="0000744C" w:rsidRPr="00181300" w:rsidRDefault="0000744C" w:rsidP="00EB1245">
            <w:pPr>
              <w:spacing w:after="0" w:line="240" w:lineRule="auto"/>
              <w:ind w:right="-2"/>
              <w:jc w:val="both"/>
              <w:rPr>
                <w:b/>
                <w:iCs/>
                <w:sz w:val="18"/>
                <w:szCs w:val="18"/>
                <w:lang w:val="ru-RU"/>
              </w:rPr>
            </w:pPr>
          </w:p>
        </w:tc>
        <w:tc>
          <w:tcPr>
            <w:tcW w:w="959" w:type="dxa"/>
          </w:tcPr>
          <w:p w14:paraId="082BFA69" w14:textId="77777777" w:rsidR="0000744C" w:rsidRPr="00181300" w:rsidRDefault="0000744C" w:rsidP="00EB1245">
            <w:pPr>
              <w:spacing w:after="0" w:line="240" w:lineRule="auto"/>
              <w:ind w:right="-2"/>
              <w:jc w:val="both"/>
              <w:rPr>
                <w:b/>
                <w:iCs/>
                <w:sz w:val="18"/>
                <w:szCs w:val="18"/>
                <w:lang w:val="ru-RU"/>
              </w:rPr>
            </w:pPr>
            <w:r w:rsidRPr="00181300">
              <w:rPr>
                <w:b/>
                <w:iCs/>
                <w:sz w:val="18"/>
                <w:szCs w:val="18"/>
                <w:lang w:val="ru-RU"/>
              </w:rPr>
              <w:t>30,17</w:t>
            </w:r>
          </w:p>
        </w:tc>
        <w:tc>
          <w:tcPr>
            <w:tcW w:w="1260" w:type="dxa"/>
          </w:tcPr>
          <w:p w14:paraId="1A324E49" w14:textId="77777777" w:rsidR="0000744C" w:rsidRPr="00181300" w:rsidRDefault="0000744C" w:rsidP="00EB1245">
            <w:pPr>
              <w:spacing w:after="0" w:line="240" w:lineRule="auto"/>
              <w:ind w:right="-2"/>
              <w:jc w:val="both"/>
              <w:rPr>
                <w:b/>
                <w:iCs/>
                <w:sz w:val="18"/>
                <w:szCs w:val="18"/>
                <w:lang w:val="ru-RU"/>
              </w:rPr>
            </w:pPr>
          </w:p>
        </w:tc>
      </w:tr>
      <w:tr w:rsidR="00181300" w:rsidRPr="00181300" w14:paraId="6BCDC3A8" w14:textId="77777777" w:rsidTr="0000744C">
        <w:tc>
          <w:tcPr>
            <w:tcW w:w="3037" w:type="dxa"/>
          </w:tcPr>
          <w:p w14:paraId="5ED95D3C" w14:textId="77777777" w:rsidR="00320331" w:rsidRPr="00181300" w:rsidRDefault="00320331" w:rsidP="00EB1245">
            <w:pPr>
              <w:spacing w:after="0" w:line="240" w:lineRule="auto"/>
              <w:ind w:right="-2"/>
              <w:jc w:val="both"/>
              <w:rPr>
                <w:b/>
                <w:iCs/>
                <w:sz w:val="18"/>
                <w:szCs w:val="18"/>
                <w:lang w:val="ru-RU"/>
              </w:rPr>
            </w:pPr>
            <w:r w:rsidRPr="00181300">
              <w:rPr>
                <w:b/>
                <w:iCs/>
                <w:sz w:val="18"/>
                <w:szCs w:val="18"/>
                <w:lang w:val="ru-RU"/>
              </w:rPr>
              <w:lastRenderedPageBreak/>
              <w:t>численность рабочей силы</w:t>
            </w:r>
          </w:p>
        </w:tc>
        <w:tc>
          <w:tcPr>
            <w:tcW w:w="988" w:type="dxa"/>
          </w:tcPr>
          <w:p w14:paraId="53DAADF9" w14:textId="77777777" w:rsidR="00320331" w:rsidRPr="00181300" w:rsidRDefault="00692839" w:rsidP="00EB1245">
            <w:pPr>
              <w:spacing w:after="0" w:line="240" w:lineRule="auto"/>
              <w:ind w:right="-2"/>
              <w:jc w:val="both"/>
              <w:rPr>
                <w:b/>
                <w:iCs/>
                <w:sz w:val="18"/>
                <w:szCs w:val="18"/>
                <w:lang w:val="ru-RU"/>
              </w:rPr>
            </w:pPr>
            <w:r w:rsidRPr="00181300">
              <w:rPr>
                <w:b/>
                <w:iCs/>
                <w:sz w:val="18"/>
                <w:szCs w:val="18"/>
                <w:lang w:val="ru-RU"/>
              </w:rPr>
              <w:t>826,9</w:t>
            </w:r>
          </w:p>
        </w:tc>
        <w:tc>
          <w:tcPr>
            <w:tcW w:w="974" w:type="dxa"/>
          </w:tcPr>
          <w:p w14:paraId="075107DF" w14:textId="77777777" w:rsidR="00320331" w:rsidRPr="00181300" w:rsidRDefault="00320331" w:rsidP="00EB1245">
            <w:pPr>
              <w:spacing w:after="0" w:line="240" w:lineRule="auto"/>
              <w:ind w:right="-2"/>
              <w:jc w:val="both"/>
              <w:rPr>
                <w:b/>
                <w:iCs/>
                <w:sz w:val="18"/>
                <w:szCs w:val="18"/>
                <w:lang w:val="ru-RU"/>
              </w:rPr>
            </w:pPr>
          </w:p>
        </w:tc>
        <w:tc>
          <w:tcPr>
            <w:tcW w:w="1053" w:type="dxa"/>
          </w:tcPr>
          <w:p w14:paraId="4AA7A464" w14:textId="77777777" w:rsidR="00320331" w:rsidRPr="00181300" w:rsidRDefault="00320331" w:rsidP="00EB1245">
            <w:pPr>
              <w:spacing w:after="0" w:line="240" w:lineRule="auto"/>
              <w:ind w:right="-2"/>
              <w:jc w:val="both"/>
              <w:rPr>
                <w:b/>
                <w:iCs/>
                <w:sz w:val="18"/>
                <w:szCs w:val="18"/>
                <w:lang w:val="ru-RU"/>
              </w:rPr>
            </w:pPr>
            <w:r w:rsidRPr="00181300">
              <w:rPr>
                <w:b/>
                <w:iCs/>
                <w:sz w:val="18"/>
                <w:szCs w:val="18"/>
                <w:lang w:val="ru-RU"/>
              </w:rPr>
              <w:t>826,2</w:t>
            </w:r>
          </w:p>
        </w:tc>
        <w:tc>
          <w:tcPr>
            <w:tcW w:w="1073" w:type="dxa"/>
          </w:tcPr>
          <w:p w14:paraId="1C5A7AE1" w14:textId="77777777" w:rsidR="00320331" w:rsidRPr="00181300" w:rsidRDefault="00320331" w:rsidP="00EB1245">
            <w:pPr>
              <w:spacing w:after="0" w:line="240" w:lineRule="auto"/>
              <w:ind w:right="-2"/>
              <w:jc w:val="both"/>
              <w:rPr>
                <w:b/>
                <w:iCs/>
                <w:sz w:val="18"/>
                <w:szCs w:val="18"/>
                <w:lang w:val="ru-RU"/>
              </w:rPr>
            </w:pPr>
          </w:p>
        </w:tc>
        <w:tc>
          <w:tcPr>
            <w:tcW w:w="959" w:type="dxa"/>
          </w:tcPr>
          <w:p w14:paraId="5628C874" w14:textId="77777777" w:rsidR="00320331" w:rsidRPr="00181300" w:rsidRDefault="00320331" w:rsidP="00EB1245">
            <w:pPr>
              <w:spacing w:after="0" w:line="240" w:lineRule="auto"/>
              <w:ind w:right="-2"/>
              <w:jc w:val="both"/>
              <w:rPr>
                <w:b/>
                <w:iCs/>
                <w:sz w:val="18"/>
                <w:szCs w:val="18"/>
                <w:lang w:val="ru-RU"/>
              </w:rPr>
            </w:pPr>
            <w:r w:rsidRPr="00181300">
              <w:rPr>
                <w:b/>
                <w:iCs/>
                <w:sz w:val="18"/>
                <w:szCs w:val="18"/>
                <w:lang w:val="ru-RU"/>
              </w:rPr>
              <w:t>821,8</w:t>
            </w:r>
          </w:p>
        </w:tc>
        <w:tc>
          <w:tcPr>
            <w:tcW w:w="1260" w:type="dxa"/>
          </w:tcPr>
          <w:p w14:paraId="759EE540" w14:textId="77777777" w:rsidR="00320331" w:rsidRPr="00181300" w:rsidRDefault="00320331" w:rsidP="00EB1245">
            <w:pPr>
              <w:spacing w:after="0" w:line="240" w:lineRule="auto"/>
              <w:ind w:right="-2"/>
              <w:jc w:val="both"/>
              <w:rPr>
                <w:b/>
                <w:iCs/>
                <w:sz w:val="18"/>
                <w:szCs w:val="18"/>
                <w:lang w:val="ru-RU"/>
              </w:rPr>
            </w:pPr>
          </w:p>
        </w:tc>
      </w:tr>
      <w:tr w:rsidR="00181300" w:rsidRPr="00181300" w14:paraId="4A22FF99" w14:textId="77777777" w:rsidTr="0000744C">
        <w:tc>
          <w:tcPr>
            <w:tcW w:w="3037" w:type="dxa"/>
          </w:tcPr>
          <w:p w14:paraId="4FD7E42A" w14:textId="77777777" w:rsidR="00320331" w:rsidRPr="00181300" w:rsidRDefault="00320331" w:rsidP="00EB1245">
            <w:pPr>
              <w:spacing w:after="0" w:line="240" w:lineRule="auto"/>
              <w:ind w:right="-2"/>
              <w:jc w:val="both"/>
              <w:rPr>
                <w:iCs/>
                <w:sz w:val="18"/>
                <w:szCs w:val="18"/>
                <w:lang w:val="ru-RU"/>
              </w:rPr>
            </w:pPr>
            <w:r w:rsidRPr="00181300">
              <w:rPr>
                <w:iCs/>
                <w:sz w:val="18"/>
                <w:szCs w:val="18"/>
                <w:lang w:val="ru-RU"/>
              </w:rPr>
              <w:t xml:space="preserve"> самозанятые </w:t>
            </w:r>
          </w:p>
        </w:tc>
        <w:tc>
          <w:tcPr>
            <w:tcW w:w="988" w:type="dxa"/>
          </w:tcPr>
          <w:p w14:paraId="2858FAE6" w14:textId="77777777" w:rsidR="00320331" w:rsidRPr="00181300" w:rsidRDefault="00692839" w:rsidP="00EB1245">
            <w:pPr>
              <w:spacing w:after="0" w:line="240" w:lineRule="auto"/>
              <w:ind w:right="-2"/>
              <w:jc w:val="both"/>
              <w:rPr>
                <w:iCs/>
                <w:sz w:val="18"/>
                <w:szCs w:val="18"/>
                <w:lang w:val="ru-RU"/>
              </w:rPr>
            </w:pPr>
            <w:r w:rsidRPr="00181300">
              <w:rPr>
                <w:iCs/>
                <w:sz w:val="18"/>
                <w:szCs w:val="18"/>
                <w:lang w:val="ru-RU"/>
              </w:rPr>
              <w:t>363,6</w:t>
            </w:r>
          </w:p>
        </w:tc>
        <w:tc>
          <w:tcPr>
            <w:tcW w:w="974" w:type="dxa"/>
          </w:tcPr>
          <w:p w14:paraId="789E02A6" w14:textId="77777777" w:rsidR="00320331" w:rsidRPr="00181300" w:rsidRDefault="00511B11" w:rsidP="00EB1245">
            <w:pPr>
              <w:spacing w:after="0" w:line="240" w:lineRule="auto"/>
              <w:ind w:right="-2"/>
              <w:jc w:val="both"/>
              <w:rPr>
                <w:iCs/>
                <w:sz w:val="18"/>
                <w:szCs w:val="18"/>
                <w:lang w:val="ru-RU"/>
              </w:rPr>
            </w:pPr>
            <w:r w:rsidRPr="00181300">
              <w:rPr>
                <w:iCs/>
                <w:sz w:val="18"/>
                <w:szCs w:val="18"/>
                <w:lang w:val="ru-RU"/>
              </w:rPr>
              <w:t>76,9%</w:t>
            </w:r>
          </w:p>
        </w:tc>
        <w:tc>
          <w:tcPr>
            <w:tcW w:w="1053" w:type="dxa"/>
          </w:tcPr>
          <w:p w14:paraId="60D883E1" w14:textId="77777777" w:rsidR="00320331" w:rsidRPr="00181300" w:rsidRDefault="00320331" w:rsidP="00EB1245">
            <w:pPr>
              <w:spacing w:after="0" w:line="240" w:lineRule="auto"/>
              <w:ind w:right="-2"/>
              <w:jc w:val="both"/>
              <w:rPr>
                <w:iCs/>
                <w:sz w:val="18"/>
                <w:szCs w:val="18"/>
                <w:lang w:val="ru-RU"/>
              </w:rPr>
            </w:pPr>
            <w:r w:rsidRPr="00181300">
              <w:rPr>
                <w:iCs/>
                <w:sz w:val="18"/>
                <w:szCs w:val="18"/>
                <w:lang w:val="ru-RU"/>
              </w:rPr>
              <w:t>361,4</w:t>
            </w:r>
          </w:p>
        </w:tc>
        <w:tc>
          <w:tcPr>
            <w:tcW w:w="1073" w:type="dxa"/>
          </w:tcPr>
          <w:p w14:paraId="6D482607" w14:textId="77777777" w:rsidR="00320331" w:rsidRPr="00181300" w:rsidRDefault="00320331" w:rsidP="00EB1245">
            <w:pPr>
              <w:spacing w:after="0" w:line="240" w:lineRule="auto"/>
              <w:ind w:right="-2"/>
              <w:jc w:val="both"/>
              <w:rPr>
                <w:iCs/>
                <w:sz w:val="18"/>
                <w:szCs w:val="18"/>
                <w:lang w:val="ru-RU"/>
              </w:rPr>
            </w:pPr>
            <w:r w:rsidRPr="00181300">
              <w:rPr>
                <w:iCs/>
                <w:sz w:val="18"/>
                <w:szCs w:val="18"/>
                <w:lang w:val="ru-RU"/>
              </w:rPr>
              <w:t>43,7</w:t>
            </w:r>
          </w:p>
        </w:tc>
        <w:tc>
          <w:tcPr>
            <w:tcW w:w="959" w:type="dxa"/>
          </w:tcPr>
          <w:p w14:paraId="03E7CBD7" w14:textId="77777777" w:rsidR="00320331" w:rsidRPr="00181300" w:rsidRDefault="00320331" w:rsidP="00EB1245">
            <w:pPr>
              <w:spacing w:after="0" w:line="240" w:lineRule="auto"/>
              <w:ind w:right="-2"/>
              <w:jc w:val="both"/>
              <w:rPr>
                <w:iCs/>
                <w:sz w:val="18"/>
                <w:szCs w:val="18"/>
                <w:lang w:val="ru-RU"/>
              </w:rPr>
            </w:pPr>
            <w:r w:rsidRPr="00181300">
              <w:rPr>
                <w:iCs/>
                <w:sz w:val="18"/>
                <w:szCs w:val="18"/>
                <w:lang w:val="ru-RU"/>
              </w:rPr>
              <w:t>357,7</w:t>
            </w:r>
          </w:p>
        </w:tc>
        <w:tc>
          <w:tcPr>
            <w:tcW w:w="1260" w:type="dxa"/>
          </w:tcPr>
          <w:p w14:paraId="6E839CCB" w14:textId="77777777" w:rsidR="00320331" w:rsidRPr="00181300" w:rsidRDefault="00320331" w:rsidP="00EB1245">
            <w:pPr>
              <w:spacing w:after="0" w:line="240" w:lineRule="auto"/>
              <w:ind w:right="-2"/>
              <w:jc w:val="both"/>
              <w:rPr>
                <w:iCs/>
                <w:sz w:val="18"/>
                <w:szCs w:val="18"/>
                <w:lang w:val="ru-RU"/>
              </w:rPr>
            </w:pPr>
            <w:r w:rsidRPr="00181300">
              <w:rPr>
                <w:iCs/>
                <w:sz w:val="18"/>
                <w:szCs w:val="18"/>
                <w:lang w:val="ru-RU"/>
              </w:rPr>
              <w:t>43,5%</w:t>
            </w:r>
          </w:p>
        </w:tc>
      </w:tr>
      <w:tr w:rsidR="00181300" w:rsidRPr="00181300" w14:paraId="32338815" w14:textId="77777777" w:rsidTr="0000744C">
        <w:tc>
          <w:tcPr>
            <w:tcW w:w="3037" w:type="dxa"/>
          </w:tcPr>
          <w:p w14:paraId="3BB46121" w14:textId="77777777" w:rsidR="00320331" w:rsidRPr="00181300" w:rsidRDefault="00320331" w:rsidP="00EB1245">
            <w:pPr>
              <w:spacing w:after="0" w:line="240" w:lineRule="auto"/>
              <w:ind w:right="-2"/>
              <w:jc w:val="both"/>
              <w:rPr>
                <w:iCs/>
                <w:sz w:val="18"/>
                <w:szCs w:val="18"/>
                <w:lang w:val="ru-RU"/>
              </w:rPr>
            </w:pPr>
            <w:r w:rsidRPr="00181300">
              <w:rPr>
                <w:iCs/>
                <w:sz w:val="18"/>
                <w:szCs w:val="18"/>
                <w:lang w:val="ru-RU"/>
              </w:rPr>
              <w:t xml:space="preserve"> безработица</w:t>
            </w:r>
          </w:p>
        </w:tc>
        <w:tc>
          <w:tcPr>
            <w:tcW w:w="988" w:type="dxa"/>
          </w:tcPr>
          <w:p w14:paraId="11FF12F2" w14:textId="77777777" w:rsidR="00320331" w:rsidRPr="00181300" w:rsidRDefault="00692839" w:rsidP="00EB1245">
            <w:pPr>
              <w:spacing w:after="0" w:line="240" w:lineRule="auto"/>
              <w:ind w:right="-2"/>
              <w:jc w:val="both"/>
              <w:rPr>
                <w:iCs/>
                <w:sz w:val="18"/>
                <w:szCs w:val="18"/>
                <w:lang w:val="ru-RU"/>
              </w:rPr>
            </w:pPr>
            <w:r w:rsidRPr="00181300">
              <w:rPr>
                <w:iCs/>
                <w:sz w:val="18"/>
                <w:szCs w:val="18"/>
                <w:lang w:val="ru-RU"/>
              </w:rPr>
              <w:t>42,7</w:t>
            </w:r>
          </w:p>
        </w:tc>
        <w:tc>
          <w:tcPr>
            <w:tcW w:w="974" w:type="dxa"/>
          </w:tcPr>
          <w:p w14:paraId="01868D3C" w14:textId="77777777" w:rsidR="00320331" w:rsidRPr="00181300" w:rsidRDefault="00692839" w:rsidP="00EB1245">
            <w:pPr>
              <w:spacing w:after="0" w:line="240" w:lineRule="auto"/>
              <w:ind w:right="-2"/>
              <w:jc w:val="both"/>
              <w:rPr>
                <w:iCs/>
                <w:sz w:val="18"/>
                <w:szCs w:val="18"/>
                <w:lang w:val="ru-RU"/>
              </w:rPr>
            </w:pPr>
            <w:r w:rsidRPr="00181300">
              <w:rPr>
                <w:iCs/>
                <w:sz w:val="18"/>
                <w:szCs w:val="18"/>
                <w:lang w:val="ru-RU"/>
              </w:rPr>
              <w:t>5,2%</w:t>
            </w:r>
          </w:p>
        </w:tc>
        <w:tc>
          <w:tcPr>
            <w:tcW w:w="1053" w:type="dxa"/>
          </w:tcPr>
          <w:p w14:paraId="21E4D692" w14:textId="77777777" w:rsidR="00320331" w:rsidRPr="00181300" w:rsidRDefault="00320331" w:rsidP="00EB1245">
            <w:pPr>
              <w:spacing w:after="0" w:line="240" w:lineRule="auto"/>
              <w:ind w:right="-2"/>
              <w:jc w:val="both"/>
              <w:rPr>
                <w:iCs/>
                <w:sz w:val="18"/>
                <w:szCs w:val="18"/>
                <w:lang w:val="ru-RU"/>
              </w:rPr>
            </w:pPr>
            <w:r w:rsidRPr="00181300">
              <w:rPr>
                <w:iCs/>
                <w:sz w:val="18"/>
                <w:szCs w:val="18"/>
                <w:lang w:val="ru-RU"/>
              </w:rPr>
              <w:t>41,9</w:t>
            </w:r>
          </w:p>
        </w:tc>
        <w:tc>
          <w:tcPr>
            <w:tcW w:w="1073" w:type="dxa"/>
          </w:tcPr>
          <w:p w14:paraId="6308531D" w14:textId="77777777" w:rsidR="00320331" w:rsidRPr="00181300" w:rsidRDefault="00320331" w:rsidP="00EB1245">
            <w:pPr>
              <w:spacing w:after="0" w:line="240" w:lineRule="auto"/>
              <w:ind w:right="-2"/>
              <w:jc w:val="both"/>
              <w:rPr>
                <w:iCs/>
                <w:sz w:val="18"/>
                <w:szCs w:val="18"/>
                <w:lang w:val="ru-RU"/>
              </w:rPr>
            </w:pPr>
            <w:r w:rsidRPr="00181300">
              <w:rPr>
                <w:iCs/>
                <w:sz w:val="18"/>
                <w:szCs w:val="18"/>
                <w:lang w:val="ru-RU"/>
              </w:rPr>
              <w:t>5,1%</w:t>
            </w:r>
          </w:p>
        </w:tc>
        <w:tc>
          <w:tcPr>
            <w:tcW w:w="959" w:type="dxa"/>
          </w:tcPr>
          <w:p w14:paraId="51696E17" w14:textId="77777777" w:rsidR="00320331" w:rsidRPr="00181300" w:rsidRDefault="00320331" w:rsidP="00EB1245">
            <w:pPr>
              <w:spacing w:after="0" w:line="240" w:lineRule="auto"/>
              <w:ind w:right="-2"/>
              <w:jc w:val="both"/>
              <w:rPr>
                <w:iCs/>
                <w:sz w:val="18"/>
                <w:szCs w:val="18"/>
                <w:lang w:val="ru-RU"/>
              </w:rPr>
            </w:pPr>
            <w:r w:rsidRPr="00181300">
              <w:rPr>
                <w:iCs/>
                <w:sz w:val="18"/>
                <w:szCs w:val="18"/>
                <w:lang w:val="ru-RU"/>
              </w:rPr>
              <w:t>42,5</w:t>
            </w:r>
          </w:p>
        </w:tc>
        <w:tc>
          <w:tcPr>
            <w:tcW w:w="1260" w:type="dxa"/>
          </w:tcPr>
          <w:p w14:paraId="54B155C0" w14:textId="77777777" w:rsidR="00320331" w:rsidRPr="00181300" w:rsidRDefault="00320331" w:rsidP="00EB1245">
            <w:pPr>
              <w:spacing w:after="0" w:line="240" w:lineRule="auto"/>
              <w:ind w:right="-2"/>
              <w:jc w:val="both"/>
              <w:rPr>
                <w:iCs/>
                <w:sz w:val="18"/>
                <w:szCs w:val="18"/>
                <w:lang w:val="ru-RU"/>
              </w:rPr>
            </w:pPr>
            <w:r w:rsidRPr="00181300">
              <w:rPr>
                <w:iCs/>
                <w:sz w:val="18"/>
                <w:szCs w:val="18"/>
                <w:lang w:val="ru-RU"/>
              </w:rPr>
              <w:t>5,2%</w:t>
            </w:r>
          </w:p>
        </w:tc>
      </w:tr>
      <w:tr w:rsidR="00181300" w:rsidRPr="00181300" w14:paraId="2D637BF8" w14:textId="77777777" w:rsidTr="0000744C">
        <w:tc>
          <w:tcPr>
            <w:tcW w:w="3037" w:type="dxa"/>
          </w:tcPr>
          <w:p w14:paraId="7DF86597" w14:textId="77777777" w:rsidR="00320331" w:rsidRPr="00181300" w:rsidRDefault="00320331" w:rsidP="00EB1245">
            <w:pPr>
              <w:spacing w:after="0" w:line="240" w:lineRule="auto"/>
              <w:ind w:right="-2"/>
              <w:jc w:val="both"/>
              <w:rPr>
                <w:b/>
                <w:iCs/>
                <w:sz w:val="18"/>
                <w:szCs w:val="18"/>
                <w:lang w:val="ru-RU"/>
              </w:rPr>
            </w:pPr>
            <w:r w:rsidRPr="00181300">
              <w:rPr>
                <w:b/>
                <w:iCs/>
                <w:sz w:val="18"/>
                <w:szCs w:val="18"/>
                <w:lang w:val="ru-RU"/>
              </w:rPr>
              <w:t>численность работников МСБ</w:t>
            </w:r>
          </w:p>
        </w:tc>
        <w:tc>
          <w:tcPr>
            <w:tcW w:w="988" w:type="dxa"/>
          </w:tcPr>
          <w:p w14:paraId="3D5E5B80" w14:textId="77777777" w:rsidR="00320331" w:rsidRPr="00181300" w:rsidRDefault="00523555" w:rsidP="00EB1245">
            <w:pPr>
              <w:spacing w:after="0" w:line="240" w:lineRule="auto"/>
              <w:ind w:right="-2"/>
              <w:jc w:val="both"/>
              <w:rPr>
                <w:b/>
                <w:iCs/>
                <w:sz w:val="18"/>
                <w:szCs w:val="18"/>
                <w:lang w:val="ru-RU"/>
              </w:rPr>
            </w:pPr>
            <w:r w:rsidRPr="00181300">
              <w:rPr>
                <w:b/>
                <w:iCs/>
                <w:sz w:val="18"/>
                <w:szCs w:val="18"/>
                <w:lang w:val="ru-RU"/>
              </w:rPr>
              <w:t>200</w:t>
            </w:r>
          </w:p>
        </w:tc>
        <w:tc>
          <w:tcPr>
            <w:tcW w:w="974" w:type="dxa"/>
          </w:tcPr>
          <w:p w14:paraId="67E90AE6" w14:textId="77777777" w:rsidR="00320331" w:rsidRPr="00181300" w:rsidRDefault="00320331" w:rsidP="00EB1245">
            <w:pPr>
              <w:spacing w:after="0" w:line="240" w:lineRule="auto"/>
              <w:ind w:right="-2"/>
              <w:jc w:val="both"/>
              <w:rPr>
                <w:b/>
                <w:iCs/>
                <w:sz w:val="18"/>
                <w:szCs w:val="18"/>
                <w:lang w:val="ru-RU"/>
              </w:rPr>
            </w:pPr>
          </w:p>
        </w:tc>
        <w:tc>
          <w:tcPr>
            <w:tcW w:w="1053" w:type="dxa"/>
          </w:tcPr>
          <w:p w14:paraId="72540BBE" w14:textId="77777777" w:rsidR="00320331" w:rsidRPr="00181300" w:rsidRDefault="00320331" w:rsidP="00EB1245">
            <w:pPr>
              <w:spacing w:after="0" w:line="240" w:lineRule="auto"/>
              <w:ind w:right="-2"/>
              <w:jc w:val="both"/>
              <w:rPr>
                <w:b/>
                <w:iCs/>
                <w:sz w:val="18"/>
                <w:szCs w:val="18"/>
                <w:lang w:val="ru-RU"/>
              </w:rPr>
            </w:pPr>
            <w:r w:rsidRPr="00181300">
              <w:rPr>
                <w:b/>
                <w:iCs/>
                <w:sz w:val="18"/>
                <w:szCs w:val="18"/>
                <w:lang w:val="ru-RU"/>
              </w:rPr>
              <w:t>214</w:t>
            </w:r>
          </w:p>
        </w:tc>
        <w:tc>
          <w:tcPr>
            <w:tcW w:w="1073" w:type="dxa"/>
          </w:tcPr>
          <w:p w14:paraId="1D537156" w14:textId="77777777" w:rsidR="00320331" w:rsidRPr="00181300" w:rsidRDefault="00320331" w:rsidP="00EB1245">
            <w:pPr>
              <w:spacing w:after="0" w:line="240" w:lineRule="auto"/>
              <w:ind w:right="-2"/>
              <w:jc w:val="both"/>
              <w:rPr>
                <w:b/>
                <w:iCs/>
                <w:sz w:val="18"/>
                <w:szCs w:val="18"/>
                <w:lang w:val="ru-RU"/>
              </w:rPr>
            </w:pPr>
          </w:p>
        </w:tc>
        <w:tc>
          <w:tcPr>
            <w:tcW w:w="959" w:type="dxa"/>
          </w:tcPr>
          <w:p w14:paraId="252FA6B8" w14:textId="77777777" w:rsidR="00320331" w:rsidRPr="00181300" w:rsidRDefault="00320331" w:rsidP="00EB1245">
            <w:pPr>
              <w:spacing w:after="0" w:line="240" w:lineRule="auto"/>
              <w:ind w:right="-2"/>
              <w:jc w:val="both"/>
              <w:rPr>
                <w:b/>
                <w:iCs/>
                <w:sz w:val="18"/>
                <w:szCs w:val="18"/>
                <w:lang w:val="ru-RU"/>
              </w:rPr>
            </w:pPr>
            <w:r w:rsidRPr="00181300">
              <w:rPr>
                <w:b/>
                <w:iCs/>
                <w:sz w:val="18"/>
                <w:szCs w:val="18"/>
                <w:lang w:val="ru-RU"/>
              </w:rPr>
              <w:t>216,9</w:t>
            </w:r>
          </w:p>
        </w:tc>
        <w:tc>
          <w:tcPr>
            <w:tcW w:w="1260" w:type="dxa"/>
          </w:tcPr>
          <w:p w14:paraId="301B9658" w14:textId="77777777" w:rsidR="00320331" w:rsidRPr="00181300" w:rsidRDefault="00320331" w:rsidP="00EB1245">
            <w:pPr>
              <w:spacing w:after="0" w:line="240" w:lineRule="auto"/>
              <w:ind w:right="-2"/>
              <w:jc w:val="both"/>
              <w:rPr>
                <w:b/>
                <w:iCs/>
                <w:sz w:val="18"/>
                <w:szCs w:val="18"/>
                <w:lang w:val="ru-RU"/>
              </w:rPr>
            </w:pPr>
          </w:p>
        </w:tc>
      </w:tr>
    </w:tbl>
    <w:p w14:paraId="5C97B64E" w14:textId="77777777" w:rsidR="00AD5054" w:rsidRPr="00181300" w:rsidRDefault="00BF4802" w:rsidP="00EB1245">
      <w:pPr>
        <w:spacing w:after="0" w:line="240" w:lineRule="auto"/>
        <w:ind w:right="-2" w:firstLine="708"/>
        <w:jc w:val="both"/>
        <w:rPr>
          <w:rFonts w:eastAsia="Calibri"/>
          <w:bCs/>
          <w:sz w:val="28"/>
          <w:szCs w:val="28"/>
          <w:lang w:val="ru-RU" w:eastAsia="ar-SA"/>
        </w:rPr>
      </w:pPr>
      <w:r w:rsidRPr="00181300">
        <w:rPr>
          <w:iCs/>
          <w:sz w:val="28"/>
          <w:szCs w:val="28"/>
          <w:lang w:val="kk-KZ"/>
        </w:rPr>
        <w:t>Туркестанская</w:t>
      </w:r>
      <w:r w:rsidRPr="00181300">
        <w:rPr>
          <w:iCs/>
          <w:sz w:val="28"/>
          <w:szCs w:val="28"/>
          <w:lang w:val="ru-RU"/>
        </w:rPr>
        <w:t xml:space="preserve"> область является </w:t>
      </w:r>
      <w:r w:rsidR="00C01E19" w:rsidRPr="00181300">
        <w:rPr>
          <w:iCs/>
          <w:sz w:val="28"/>
          <w:szCs w:val="28"/>
          <w:lang w:val="ru-RU"/>
        </w:rPr>
        <w:t>аграрным и туристическим регионом</w:t>
      </w:r>
      <w:r w:rsidR="008F007B" w:rsidRPr="00181300">
        <w:rPr>
          <w:iCs/>
          <w:sz w:val="28"/>
          <w:szCs w:val="28"/>
          <w:lang w:val="ru-RU"/>
        </w:rPr>
        <w:t xml:space="preserve">, </w:t>
      </w:r>
      <w:r w:rsidR="009F0980" w:rsidRPr="00181300">
        <w:rPr>
          <w:iCs/>
          <w:sz w:val="28"/>
          <w:szCs w:val="28"/>
          <w:lang w:val="ru-RU"/>
        </w:rPr>
        <w:t>на регион приходится основной объем добычи</w:t>
      </w:r>
      <w:r w:rsidRPr="00181300">
        <w:rPr>
          <w:iCs/>
          <w:sz w:val="28"/>
          <w:szCs w:val="28"/>
          <w:lang w:val="ru-RU"/>
        </w:rPr>
        <w:t xml:space="preserve"> урана</w:t>
      </w:r>
      <w:r w:rsidR="008252E0" w:rsidRPr="00181300">
        <w:rPr>
          <w:lang w:val="ru-RU"/>
        </w:rPr>
        <w:t xml:space="preserve"> </w:t>
      </w:r>
      <w:r w:rsidR="008252E0" w:rsidRPr="00181300">
        <w:rPr>
          <w:iCs/>
          <w:sz w:val="28"/>
          <w:szCs w:val="28"/>
          <w:lang w:val="ru-RU"/>
        </w:rPr>
        <w:t>АО НАК «Казатомпром»</w:t>
      </w:r>
      <w:r w:rsidR="009E292E" w:rsidRPr="00181300">
        <w:rPr>
          <w:iCs/>
          <w:sz w:val="28"/>
          <w:szCs w:val="28"/>
          <w:lang w:val="ru-RU"/>
        </w:rPr>
        <w:t xml:space="preserve"> (</w:t>
      </w:r>
      <w:r w:rsidR="009E292E" w:rsidRPr="00181300">
        <w:rPr>
          <w:iCs/>
          <w:sz w:val="24"/>
          <w:szCs w:val="24"/>
          <w:lang w:val="ru-RU"/>
        </w:rPr>
        <w:t>75% добычи</w:t>
      </w:r>
      <w:r w:rsidR="00DC2635" w:rsidRPr="00181300">
        <w:rPr>
          <w:iCs/>
          <w:sz w:val="24"/>
          <w:szCs w:val="24"/>
          <w:lang w:val="ru-RU"/>
        </w:rPr>
        <w:t xml:space="preserve"> РК</w:t>
      </w:r>
      <w:r w:rsidR="008D0C4E" w:rsidRPr="00181300">
        <w:rPr>
          <w:iCs/>
          <w:sz w:val="24"/>
          <w:szCs w:val="24"/>
          <w:lang w:val="ru-RU"/>
        </w:rPr>
        <w:t>-15,6 тыс. тонн</w:t>
      </w:r>
      <w:r w:rsidR="00DC2635" w:rsidRPr="00181300">
        <w:rPr>
          <w:iCs/>
          <w:sz w:val="24"/>
          <w:szCs w:val="24"/>
          <w:lang w:val="ru-RU"/>
        </w:rPr>
        <w:t>)</w:t>
      </w:r>
      <w:r w:rsidR="00C01E19" w:rsidRPr="00181300">
        <w:rPr>
          <w:iCs/>
          <w:sz w:val="24"/>
          <w:szCs w:val="24"/>
          <w:lang w:val="ru-RU"/>
        </w:rPr>
        <w:t>.</w:t>
      </w:r>
      <w:r w:rsidR="00137EBA" w:rsidRPr="00181300">
        <w:rPr>
          <w:iCs/>
          <w:sz w:val="24"/>
          <w:szCs w:val="24"/>
          <w:lang w:val="ru-RU"/>
        </w:rPr>
        <w:t xml:space="preserve"> </w:t>
      </w:r>
    </w:p>
    <w:p w14:paraId="4339A6AD" w14:textId="77777777" w:rsidR="001214C2" w:rsidRPr="00181300" w:rsidRDefault="00C01E19" w:rsidP="00EB1245">
      <w:pPr>
        <w:spacing w:after="0" w:line="240" w:lineRule="auto"/>
        <w:ind w:right="-2" w:firstLine="708"/>
        <w:jc w:val="both"/>
        <w:rPr>
          <w:iCs/>
          <w:sz w:val="28"/>
          <w:szCs w:val="28"/>
          <w:lang w:val="ru-RU"/>
        </w:rPr>
      </w:pPr>
      <w:proofErr w:type="gramStart"/>
      <w:r w:rsidRPr="00181300">
        <w:rPr>
          <w:iCs/>
          <w:sz w:val="28"/>
          <w:szCs w:val="28"/>
          <w:lang w:val="ru-RU"/>
        </w:rPr>
        <w:t xml:space="preserve">В </w:t>
      </w:r>
      <w:r w:rsidR="001214C2" w:rsidRPr="00181300">
        <w:rPr>
          <w:iCs/>
          <w:sz w:val="28"/>
          <w:szCs w:val="28"/>
          <w:lang w:val="ru-RU"/>
        </w:rPr>
        <w:t>соответствии с поручением Первого Президента РК</w:t>
      </w:r>
      <w:r w:rsidRPr="00181300">
        <w:rPr>
          <w:iCs/>
          <w:sz w:val="28"/>
          <w:szCs w:val="28"/>
          <w:lang w:val="ru-RU"/>
        </w:rPr>
        <w:t xml:space="preserve"> - Елбасы Назарбаева</w:t>
      </w:r>
      <w:r w:rsidR="001214C2" w:rsidRPr="00181300">
        <w:rPr>
          <w:iCs/>
          <w:sz w:val="28"/>
          <w:szCs w:val="28"/>
          <w:lang w:val="ru-RU"/>
        </w:rPr>
        <w:t xml:space="preserve"> Н.А. по развитию города Туркестан от 29 сентября 2018 года одобрено строительство 25 объектов, за счет средств бизнеса, национальных компаний и областных регионов</w:t>
      </w:r>
      <w:r w:rsidR="00DC2635" w:rsidRPr="00181300">
        <w:rPr>
          <w:iCs/>
          <w:sz w:val="28"/>
          <w:szCs w:val="28"/>
          <w:lang w:val="ru-RU"/>
        </w:rPr>
        <w:t xml:space="preserve"> (</w:t>
      </w:r>
      <w:r w:rsidR="001214C2" w:rsidRPr="00181300">
        <w:rPr>
          <w:iCs/>
          <w:sz w:val="24"/>
          <w:szCs w:val="24"/>
          <w:lang w:val="ru-RU"/>
        </w:rPr>
        <w:t>в том числе 14 объектов в центре Туркестана, 9 объектов в историко-культурном центре и 2 объекта на территории историко-культурного заповедника «Азрет Султан»</w:t>
      </w:r>
      <w:r w:rsidR="00DC2635" w:rsidRPr="00181300">
        <w:rPr>
          <w:iCs/>
          <w:sz w:val="28"/>
          <w:szCs w:val="28"/>
          <w:lang w:val="ru-RU"/>
        </w:rPr>
        <w:t>)</w:t>
      </w:r>
      <w:r w:rsidR="001214C2" w:rsidRPr="00181300">
        <w:rPr>
          <w:iCs/>
          <w:sz w:val="28"/>
          <w:szCs w:val="28"/>
          <w:lang w:val="ru-RU"/>
        </w:rPr>
        <w:t>.</w:t>
      </w:r>
      <w:proofErr w:type="gramEnd"/>
    </w:p>
    <w:p w14:paraId="15BC1A9C" w14:textId="77777777" w:rsidR="0051196D" w:rsidRPr="00181300" w:rsidRDefault="00BB48D4" w:rsidP="00EB1245">
      <w:pPr>
        <w:widowControl w:val="0"/>
        <w:tabs>
          <w:tab w:val="left" w:pos="0"/>
        </w:tabs>
        <w:spacing w:after="0" w:line="240" w:lineRule="auto"/>
        <w:ind w:right="-2"/>
        <w:jc w:val="both"/>
        <w:rPr>
          <w:i/>
          <w:snapToGrid w:val="0"/>
          <w:sz w:val="16"/>
          <w:szCs w:val="16"/>
          <w:lang w:val="ru-RU" w:eastAsia="ru-RU"/>
        </w:rPr>
      </w:pPr>
      <w:r w:rsidRPr="00181300">
        <w:rPr>
          <w:rFonts w:eastAsia="Calibri"/>
          <w:bCs/>
          <w:sz w:val="28"/>
          <w:szCs w:val="28"/>
          <w:lang w:val="ru-RU" w:eastAsia="ar-SA"/>
        </w:rPr>
        <w:tab/>
      </w:r>
      <w:r w:rsidR="0051196D" w:rsidRPr="00181300">
        <w:rPr>
          <w:rFonts w:eastAsia="Calibri"/>
          <w:bCs/>
          <w:sz w:val="28"/>
          <w:szCs w:val="28"/>
          <w:lang w:val="ru-RU" w:eastAsia="ar-SA"/>
        </w:rPr>
        <w:tab/>
      </w:r>
      <w:r w:rsidR="001214C2" w:rsidRPr="00181300">
        <w:rPr>
          <w:rFonts w:eastAsia="Calibri"/>
          <w:bCs/>
          <w:sz w:val="28"/>
          <w:szCs w:val="28"/>
          <w:lang w:val="ru-RU" w:eastAsia="ar-SA"/>
        </w:rPr>
        <w:t xml:space="preserve">           </w:t>
      </w:r>
      <w:r w:rsidR="0051196D" w:rsidRPr="00181300">
        <w:rPr>
          <w:i/>
          <w:snapToGrid w:val="0"/>
          <w:sz w:val="16"/>
          <w:szCs w:val="16"/>
          <w:lang w:val="ru-RU" w:eastAsia="ru-RU"/>
        </w:rPr>
        <w:t>Валовый региональный продукт Туркестанской области</w:t>
      </w:r>
    </w:p>
    <w:tbl>
      <w:tblPr>
        <w:tblW w:w="9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6"/>
        <w:gridCol w:w="1123"/>
        <w:gridCol w:w="992"/>
        <w:gridCol w:w="1134"/>
        <w:gridCol w:w="992"/>
        <w:gridCol w:w="1135"/>
      </w:tblGrid>
      <w:tr w:rsidR="00181300" w:rsidRPr="00181300" w14:paraId="5E968CC4" w14:textId="77777777" w:rsidTr="006776A6">
        <w:trPr>
          <w:trHeight w:val="81"/>
        </w:trPr>
        <w:tc>
          <w:tcPr>
            <w:tcW w:w="3726" w:type="dxa"/>
            <w:shd w:val="clear" w:color="auto" w:fill="FFFFFF"/>
            <w:vAlign w:val="center"/>
            <w:hideMark/>
          </w:tcPr>
          <w:p w14:paraId="6C558B64" w14:textId="77777777" w:rsidR="006776A6" w:rsidRPr="00181300" w:rsidRDefault="006776A6" w:rsidP="00EB1245">
            <w:pPr>
              <w:spacing w:after="0" w:line="240" w:lineRule="auto"/>
              <w:ind w:right="-2"/>
              <w:jc w:val="center"/>
              <w:rPr>
                <w:bCs/>
                <w:sz w:val="16"/>
                <w:szCs w:val="16"/>
                <w:lang w:val="ru-RU" w:eastAsia="ru-RU"/>
              </w:rPr>
            </w:pPr>
            <w:r w:rsidRPr="00181300">
              <w:rPr>
                <w:bCs/>
                <w:sz w:val="16"/>
                <w:szCs w:val="16"/>
                <w:lang w:val="ru-RU" w:eastAsia="ru-RU"/>
              </w:rPr>
              <w:t>Наименование</w:t>
            </w:r>
          </w:p>
        </w:tc>
        <w:tc>
          <w:tcPr>
            <w:tcW w:w="1123" w:type="dxa"/>
            <w:shd w:val="clear" w:color="auto" w:fill="FFFFFF"/>
          </w:tcPr>
          <w:p w14:paraId="28D1686D" w14:textId="77777777" w:rsidR="006776A6" w:rsidRPr="00181300" w:rsidRDefault="006776A6" w:rsidP="00EB1245">
            <w:pPr>
              <w:spacing w:after="0" w:line="240" w:lineRule="auto"/>
              <w:ind w:right="-2"/>
              <w:jc w:val="center"/>
              <w:rPr>
                <w:sz w:val="16"/>
                <w:szCs w:val="16"/>
                <w:lang w:val="ru-RU" w:eastAsia="ru-RU"/>
              </w:rPr>
            </w:pPr>
            <w:r w:rsidRPr="00181300">
              <w:rPr>
                <w:sz w:val="16"/>
                <w:szCs w:val="16"/>
                <w:lang w:val="ru-RU" w:eastAsia="ru-RU"/>
              </w:rPr>
              <w:t>2018 год</w:t>
            </w:r>
          </w:p>
        </w:tc>
        <w:tc>
          <w:tcPr>
            <w:tcW w:w="992" w:type="dxa"/>
            <w:shd w:val="clear" w:color="auto" w:fill="FFFFFF"/>
            <w:vAlign w:val="center"/>
            <w:hideMark/>
          </w:tcPr>
          <w:p w14:paraId="049FE30F" w14:textId="77777777" w:rsidR="006776A6" w:rsidRPr="00181300" w:rsidRDefault="006776A6" w:rsidP="00EB1245">
            <w:pPr>
              <w:spacing w:after="0" w:line="240" w:lineRule="auto"/>
              <w:ind w:right="-2"/>
              <w:jc w:val="center"/>
              <w:rPr>
                <w:sz w:val="16"/>
                <w:szCs w:val="16"/>
                <w:lang w:val="ru-RU" w:eastAsia="ru-RU"/>
              </w:rPr>
            </w:pPr>
            <w:r w:rsidRPr="00181300">
              <w:rPr>
                <w:sz w:val="16"/>
                <w:szCs w:val="16"/>
                <w:lang w:val="ru-RU" w:eastAsia="ru-RU"/>
              </w:rPr>
              <w:t>2019</w:t>
            </w:r>
          </w:p>
        </w:tc>
        <w:tc>
          <w:tcPr>
            <w:tcW w:w="1134" w:type="dxa"/>
            <w:shd w:val="clear" w:color="auto" w:fill="FFFFFF"/>
          </w:tcPr>
          <w:p w14:paraId="04D6788A" w14:textId="77777777" w:rsidR="006776A6" w:rsidRPr="00181300" w:rsidRDefault="006776A6" w:rsidP="00EB1245">
            <w:pPr>
              <w:spacing w:after="0" w:line="240" w:lineRule="auto"/>
              <w:ind w:right="-2"/>
              <w:jc w:val="center"/>
              <w:rPr>
                <w:bCs/>
                <w:sz w:val="16"/>
                <w:szCs w:val="16"/>
                <w:lang w:val="ru-RU" w:eastAsia="ru-RU"/>
              </w:rPr>
            </w:pPr>
            <w:r w:rsidRPr="00181300">
              <w:rPr>
                <w:bCs/>
                <w:sz w:val="16"/>
                <w:szCs w:val="16"/>
                <w:lang w:val="ru-RU" w:eastAsia="ru-RU"/>
              </w:rPr>
              <w:t xml:space="preserve">к 2018 году </w:t>
            </w:r>
          </w:p>
        </w:tc>
        <w:tc>
          <w:tcPr>
            <w:tcW w:w="992" w:type="dxa"/>
            <w:shd w:val="clear" w:color="auto" w:fill="FFFFFF"/>
            <w:noWrap/>
            <w:vAlign w:val="center"/>
            <w:hideMark/>
          </w:tcPr>
          <w:p w14:paraId="32DB018D" w14:textId="77777777" w:rsidR="006776A6" w:rsidRPr="00181300" w:rsidRDefault="006776A6" w:rsidP="00EB1245">
            <w:pPr>
              <w:spacing w:after="0" w:line="240" w:lineRule="auto"/>
              <w:ind w:right="-2"/>
              <w:jc w:val="center"/>
              <w:rPr>
                <w:bCs/>
                <w:sz w:val="16"/>
                <w:szCs w:val="16"/>
                <w:lang w:val="ru-RU" w:eastAsia="ru-RU"/>
              </w:rPr>
            </w:pPr>
            <w:r w:rsidRPr="00181300">
              <w:rPr>
                <w:bCs/>
                <w:sz w:val="16"/>
                <w:szCs w:val="16"/>
                <w:lang w:val="ru-RU" w:eastAsia="ru-RU"/>
              </w:rPr>
              <w:t>2020</w:t>
            </w:r>
          </w:p>
        </w:tc>
        <w:tc>
          <w:tcPr>
            <w:tcW w:w="1135" w:type="dxa"/>
            <w:shd w:val="clear" w:color="auto" w:fill="FFFFFF"/>
          </w:tcPr>
          <w:p w14:paraId="16D759A3" w14:textId="77777777" w:rsidR="006776A6" w:rsidRPr="00181300" w:rsidRDefault="006776A6" w:rsidP="00EB1245">
            <w:pPr>
              <w:spacing w:after="0" w:line="240" w:lineRule="auto"/>
              <w:ind w:right="-2"/>
              <w:jc w:val="center"/>
              <w:rPr>
                <w:bCs/>
                <w:sz w:val="16"/>
                <w:szCs w:val="16"/>
                <w:lang w:val="ru-RU" w:eastAsia="ru-RU"/>
              </w:rPr>
            </w:pPr>
            <w:r w:rsidRPr="00181300">
              <w:rPr>
                <w:bCs/>
                <w:sz w:val="16"/>
                <w:szCs w:val="16"/>
                <w:lang w:val="ru-RU" w:eastAsia="ru-RU"/>
              </w:rPr>
              <w:t>к 2019 году</w:t>
            </w:r>
          </w:p>
        </w:tc>
      </w:tr>
      <w:tr w:rsidR="00181300" w:rsidRPr="00181300" w14:paraId="793C0135" w14:textId="77777777" w:rsidTr="006776A6">
        <w:trPr>
          <w:trHeight w:val="256"/>
        </w:trPr>
        <w:tc>
          <w:tcPr>
            <w:tcW w:w="3726" w:type="dxa"/>
            <w:shd w:val="clear" w:color="auto" w:fill="auto"/>
            <w:vAlign w:val="center"/>
          </w:tcPr>
          <w:p w14:paraId="50A33124" w14:textId="77777777" w:rsidR="006776A6" w:rsidRPr="00181300" w:rsidRDefault="006776A6" w:rsidP="00EB1245">
            <w:pPr>
              <w:spacing w:after="0" w:line="240" w:lineRule="auto"/>
              <w:ind w:right="-2"/>
              <w:rPr>
                <w:bCs/>
                <w:sz w:val="16"/>
                <w:szCs w:val="16"/>
                <w:lang w:val="ru-RU" w:eastAsia="ru-RU"/>
              </w:rPr>
            </w:pPr>
            <w:r w:rsidRPr="00181300">
              <w:rPr>
                <w:bCs/>
                <w:sz w:val="16"/>
                <w:szCs w:val="16"/>
                <w:lang w:val="kk-KZ" w:eastAsia="ru-RU"/>
              </w:rPr>
              <w:t>У</w:t>
            </w:r>
            <w:r w:rsidRPr="00181300">
              <w:rPr>
                <w:bCs/>
                <w:sz w:val="16"/>
                <w:szCs w:val="16"/>
                <w:lang w:val="ru-RU" w:eastAsia="ru-RU"/>
              </w:rPr>
              <w:t xml:space="preserve">дельный вес ВРП в ВВП РК </w:t>
            </w:r>
          </w:p>
        </w:tc>
        <w:tc>
          <w:tcPr>
            <w:tcW w:w="1123" w:type="dxa"/>
          </w:tcPr>
          <w:p w14:paraId="1FA1082C" w14:textId="77777777" w:rsidR="006776A6" w:rsidRPr="00181300" w:rsidRDefault="006776A6" w:rsidP="00EB1245">
            <w:pPr>
              <w:spacing w:after="0" w:line="240" w:lineRule="auto"/>
              <w:ind w:right="-2"/>
              <w:jc w:val="center"/>
              <w:rPr>
                <w:sz w:val="16"/>
                <w:szCs w:val="16"/>
                <w:lang w:val="ru-RU" w:eastAsia="ru-RU"/>
              </w:rPr>
            </w:pPr>
            <w:r w:rsidRPr="00181300">
              <w:rPr>
                <w:sz w:val="16"/>
                <w:szCs w:val="16"/>
                <w:lang w:val="ru-RU" w:eastAsia="ru-RU"/>
              </w:rPr>
              <w:t>2,7%</w:t>
            </w:r>
          </w:p>
        </w:tc>
        <w:tc>
          <w:tcPr>
            <w:tcW w:w="992" w:type="dxa"/>
            <w:shd w:val="clear" w:color="auto" w:fill="auto"/>
            <w:vAlign w:val="center"/>
          </w:tcPr>
          <w:p w14:paraId="7FC34E81" w14:textId="77777777" w:rsidR="006776A6" w:rsidRPr="00181300" w:rsidRDefault="006776A6" w:rsidP="00EB1245">
            <w:pPr>
              <w:spacing w:after="0" w:line="240" w:lineRule="auto"/>
              <w:ind w:right="-2"/>
              <w:jc w:val="center"/>
              <w:rPr>
                <w:sz w:val="16"/>
                <w:szCs w:val="16"/>
                <w:lang w:val="ru-RU" w:eastAsia="ru-RU"/>
              </w:rPr>
            </w:pPr>
            <w:r w:rsidRPr="00181300">
              <w:rPr>
                <w:sz w:val="16"/>
                <w:szCs w:val="16"/>
                <w:lang w:val="ru-RU" w:eastAsia="ru-RU"/>
              </w:rPr>
              <w:t>2,9%</w:t>
            </w:r>
          </w:p>
        </w:tc>
        <w:tc>
          <w:tcPr>
            <w:tcW w:w="1134" w:type="dxa"/>
          </w:tcPr>
          <w:p w14:paraId="02A7B8DB" w14:textId="77777777" w:rsidR="006776A6" w:rsidRPr="00181300" w:rsidRDefault="00511B11" w:rsidP="00EB1245">
            <w:pPr>
              <w:spacing w:after="0" w:line="240" w:lineRule="auto"/>
              <w:ind w:right="-2"/>
              <w:jc w:val="center"/>
              <w:rPr>
                <w:bCs/>
                <w:sz w:val="16"/>
                <w:szCs w:val="16"/>
                <w:lang w:val="ru-RU" w:eastAsia="ru-RU"/>
              </w:rPr>
            </w:pPr>
            <w:r w:rsidRPr="00181300">
              <w:rPr>
                <w:bCs/>
                <w:sz w:val="16"/>
                <w:szCs w:val="16"/>
                <w:lang w:val="ru-RU" w:eastAsia="ru-RU"/>
              </w:rPr>
              <w:t>107%</w:t>
            </w:r>
          </w:p>
        </w:tc>
        <w:tc>
          <w:tcPr>
            <w:tcW w:w="992" w:type="dxa"/>
            <w:shd w:val="clear" w:color="auto" w:fill="auto"/>
            <w:noWrap/>
            <w:vAlign w:val="center"/>
          </w:tcPr>
          <w:p w14:paraId="776B6520" w14:textId="77777777" w:rsidR="006776A6" w:rsidRPr="00181300" w:rsidRDefault="006776A6" w:rsidP="00EB1245">
            <w:pPr>
              <w:spacing w:after="0" w:line="240" w:lineRule="auto"/>
              <w:ind w:right="-2"/>
              <w:jc w:val="center"/>
              <w:rPr>
                <w:bCs/>
                <w:sz w:val="16"/>
                <w:szCs w:val="16"/>
                <w:lang w:val="ru-RU" w:eastAsia="ru-RU"/>
              </w:rPr>
            </w:pPr>
            <w:r w:rsidRPr="00181300">
              <w:rPr>
                <w:bCs/>
                <w:sz w:val="16"/>
                <w:szCs w:val="16"/>
                <w:lang w:val="ru-RU" w:eastAsia="ru-RU"/>
              </w:rPr>
              <w:t>3,3</w:t>
            </w:r>
            <w:r w:rsidRPr="00181300">
              <w:rPr>
                <w:sz w:val="16"/>
                <w:szCs w:val="16"/>
                <w:lang w:val="ru-RU" w:eastAsia="ru-RU"/>
              </w:rPr>
              <w:t>%</w:t>
            </w:r>
          </w:p>
        </w:tc>
        <w:tc>
          <w:tcPr>
            <w:tcW w:w="1135" w:type="dxa"/>
          </w:tcPr>
          <w:p w14:paraId="6E1365F9" w14:textId="77777777" w:rsidR="006776A6" w:rsidRPr="00181300" w:rsidRDefault="00511B11" w:rsidP="00EB1245">
            <w:pPr>
              <w:spacing w:after="0" w:line="240" w:lineRule="auto"/>
              <w:ind w:right="-2"/>
              <w:jc w:val="center"/>
              <w:rPr>
                <w:bCs/>
                <w:sz w:val="16"/>
                <w:szCs w:val="16"/>
                <w:lang w:val="ru-RU" w:eastAsia="ru-RU"/>
              </w:rPr>
            </w:pPr>
            <w:r w:rsidRPr="00181300">
              <w:rPr>
                <w:bCs/>
                <w:sz w:val="16"/>
                <w:szCs w:val="16"/>
                <w:lang w:val="ru-RU" w:eastAsia="ru-RU"/>
              </w:rPr>
              <w:t>114%</w:t>
            </w:r>
          </w:p>
        </w:tc>
      </w:tr>
      <w:tr w:rsidR="00181300" w:rsidRPr="00181300" w14:paraId="36FC6CCB" w14:textId="77777777" w:rsidTr="006776A6">
        <w:trPr>
          <w:trHeight w:val="131"/>
        </w:trPr>
        <w:tc>
          <w:tcPr>
            <w:tcW w:w="3726" w:type="dxa"/>
            <w:shd w:val="clear" w:color="auto" w:fill="auto"/>
            <w:vAlign w:val="center"/>
            <w:hideMark/>
          </w:tcPr>
          <w:p w14:paraId="0E0742EC" w14:textId="77777777" w:rsidR="006776A6" w:rsidRPr="00181300" w:rsidRDefault="006776A6" w:rsidP="00EB1245">
            <w:pPr>
              <w:spacing w:after="0" w:line="240" w:lineRule="auto"/>
              <w:ind w:right="-2"/>
              <w:rPr>
                <w:bCs/>
                <w:sz w:val="16"/>
                <w:szCs w:val="16"/>
                <w:lang w:val="kk-KZ" w:eastAsia="ru-RU"/>
              </w:rPr>
            </w:pPr>
            <w:r w:rsidRPr="00181300">
              <w:rPr>
                <w:bCs/>
                <w:sz w:val="16"/>
                <w:szCs w:val="16"/>
                <w:lang w:val="ru-RU" w:eastAsia="ru-RU"/>
              </w:rPr>
              <w:t>Объем ВРП</w:t>
            </w:r>
            <w:proofErr w:type="gramStart"/>
            <w:r w:rsidRPr="00181300">
              <w:rPr>
                <w:bCs/>
                <w:sz w:val="16"/>
                <w:szCs w:val="16"/>
                <w:lang w:val="ru-RU" w:eastAsia="ru-RU"/>
              </w:rPr>
              <w:t xml:space="preserve"> ,</w:t>
            </w:r>
            <w:proofErr w:type="gramEnd"/>
            <w:r w:rsidRPr="00181300">
              <w:rPr>
                <w:bCs/>
                <w:sz w:val="16"/>
                <w:szCs w:val="16"/>
                <w:lang w:val="ru-RU" w:eastAsia="ru-RU"/>
              </w:rPr>
              <w:t xml:space="preserve"> млрд. т</w:t>
            </w:r>
            <w:r w:rsidRPr="00181300">
              <w:rPr>
                <w:bCs/>
                <w:sz w:val="16"/>
                <w:szCs w:val="16"/>
                <w:lang w:val="kk-KZ" w:eastAsia="ru-RU"/>
              </w:rPr>
              <w:t>енге</w:t>
            </w:r>
          </w:p>
        </w:tc>
        <w:tc>
          <w:tcPr>
            <w:tcW w:w="1123" w:type="dxa"/>
          </w:tcPr>
          <w:p w14:paraId="479F042B" w14:textId="77777777" w:rsidR="006776A6" w:rsidRPr="00181300" w:rsidRDefault="006776A6" w:rsidP="00EB1245">
            <w:pPr>
              <w:spacing w:after="0" w:line="240" w:lineRule="auto"/>
              <w:ind w:right="-2"/>
              <w:jc w:val="center"/>
              <w:rPr>
                <w:sz w:val="16"/>
                <w:szCs w:val="16"/>
                <w:lang w:val="kk-KZ" w:eastAsia="ru-RU"/>
              </w:rPr>
            </w:pPr>
            <w:r w:rsidRPr="00181300">
              <w:rPr>
                <w:sz w:val="16"/>
                <w:szCs w:val="16"/>
                <w:lang w:val="kk-KZ" w:eastAsia="ru-RU"/>
              </w:rPr>
              <w:t>1 660</w:t>
            </w:r>
          </w:p>
        </w:tc>
        <w:tc>
          <w:tcPr>
            <w:tcW w:w="992" w:type="dxa"/>
            <w:shd w:val="clear" w:color="auto" w:fill="auto"/>
            <w:vAlign w:val="center"/>
          </w:tcPr>
          <w:p w14:paraId="3A6FB472" w14:textId="77777777" w:rsidR="006776A6" w:rsidRPr="00181300" w:rsidRDefault="006776A6" w:rsidP="00EB1245">
            <w:pPr>
              <w:spacing w:after="0" w:line="240" w:lineRule="auto"/>
              <w:ind w:right="-2"/>
              <w:jc w:val="center"/>
              <w:rPr>
                <w:sz w:val="16"/>
                <w:szCs w:val="16"/>
                <w:lang w:val="kk-KZ" w:eastAsia="ru-RU"/>
              </w:rPr>
            </w:pPr>
            <w:r w:rsidRPr="00181300">
              <w:rPr>
                <w:sz w:val="16"/>
                <w:szCs w:val="16"/>
                <w:lang w:val="kk-KZ" w:eastAsia="ru-RU"/>
              </w:rPr>
              <w:t>2 016,1</w:t>
            </w:r>
          </w:p>
        </w:tc>
        <w:tc>
          <w:tcPr>
            <w:tcW w:w="1134" w:type="dxa"/>
          </w:tcPr>
          <w:p w14:paraId="6A6A568C" w14:textId="77777777" w:rsidR="006776A6" w:rsidRPr="00181300" w:rsidRDefault="006776A6" w:rsidP="00EB1245">
            <w:pPr>
              <w:spacing w:after="0" w:line="240" w:lineRule="auto"/>
              <w:ind w:right="-2"/>
              <w:jc w:val="center"/>
              <w:rPr>
                <w:bCs/>
                <w:sz w:val="16"/>
                <w:szCs w:val="16"/>
                <w:lang w:val="ru-RU" w:eastAsia="ru-RU"/>
              </w:rPr>
            </w:pPr>
            <w:r w:rsidRPr="00181300">
              <w:rPr>
                <w:bCs/>
                <w:sz w:val="16"/>
                <w:szCs w:val="16"/>
                <w:lang w:val="ru-RU" w:eastAsia="ru-RU"/>
              </w:rPr>
              <w:t>121,4%</w:t>
            </w:r>
          </w:p>
        </w:tc>
        <w:tc>
          <w:tcPr>
            <w:tcW w:w="992" w:type="dxa"/>
            <w:shd w:val="clear" w:color="auto" w:fill="auto"/>
            <w:noWrap/>
            <w:vAlign w:val="center"/>
          </w:tcPr>
          <w:p w14:paraId="0C873099" w14:textId="77777777" w:rsidR="006776A6" w:rsidRPr="00181300" w:rsidRDefault="006776A6" w:rsidP="00EB1245">
            <w:pPr>
              <w:spacing w:after="0" w:line="240" w:lineRule="auto"/>
              <w:ind w:right="-2"/>
              <w:jc w:val="center"/>
              <w:rPr>
                <w:bCs/>
                <w:sz w:val="16"/>
                <w:szCs w:val="16"/>
                <w:lang w:val="ru-RU" w:eastAsia="ru-RU"/>
              </w:rPr>
            </w:pPr>
            <w:r w:rsidRPr="00181300">
              <w:rPr>
                <w:bCs/>
                <w:sz w:val="16"/>
                <w:szCs w:val="16"/>
                <w:lang w:val="ru-RU" w:eastAsia="ru-RU"/>
              </w:rPr>
              <w:t>2 353,5</w:t>
            </w:r>
          </w:p>
        </w:tc>
        <w:tc>
          <w:tcPr>
            <w:tcW w:w="1135" w:type="dxa"/>
          </w:tcPr>
          <w:p w14:paraId="39601B19" w14:textId="77777777" w:rsidR="006776A6" w:rsidRPr="00181300" w:rsidRDefault="00A54E0E" w:rsidP="00EB1245">
            <w:pPr>
              <w:spacing w:after="0" w:line="240" w:lineRule="auto"/>
              <w:ind w:right="-2"/>
              <w:jc w:val="center"/>
              <w:rPr>
                <w:bCs/>
                <w:sz w:val="16"/>
                <w:szCs w:val="16"/>
                <w:lang w:val="ru-RU" w:eastAsia="ru-RU"/>
              </w:rPr>
            </w:pPr>
            <w:r w:rsidRPr="00181300">
              <w:rPr>
                <w:bCs/>
                <w:sz w:val="16"/>
                <w:szCs w:val="16"/>
                <w:lang w:val="ru-RU" w:eastAsia="ru-RU"/>
              </w:rPr>
              <w:t>116,7%</w:t>
            </w:r>
          </w:p>
        </w:tc>
      </w:tr>
      <w:tr w:rsidR="00181300" w:rsidRPr="00181300" w14:paraId="14FDBFF9" w14:textId="77777777" w:rsidTr="006776A6">
        <w:trPr>
          <w:trHeight w:val="178"/>
        </w:trPr>
        <w:tc>
          <w:tcPr>
            <w:tcW w:w="3726" w:type="dxa"/>
            <w:shd w:val="clear" w:color="auto" w:fill="auto"/>
            <w:vAlign w:val="center"/>
          </w:tcPr>
          <w:p w14:paraId="0CE67201" w14:textId="77777777" w:rsidR="006776A6" w:rsidRPr="00181300" w:rsidRDefault="006776A6" w:rsidP="00EB1245">
            <w:pPr>
              <w:spacing w:after="0" w:line="240" w:lineRule="auto"/>
              <w:ind w:right="-2"/>
              <w:rPr>
                <w:snapToGrid w:val="0"/>
                <w:sz w:val="16"/>
                <w:szCs w:val="16"/>
                <w:lang w:val="ru-RU" w:eastAsia="ru-RU"/>
              </w:rPr>
            </w:pPr>
            <w:r w:rsidRPr="00181300">
              <w:rPr>
                <w:snapToGrid w:val="0"/>
                <w:sz w:val="16"/>
                <w:szCs w:val="16"/>
                <w:lang w:val="ru-RU" w:eastAsia="ru-RU"/>
              </w:rPr>
              <w:t>Объем производства промышленной продукции, млрд. тенге</w:t>
            </w:r>
          </w:p>
        </w:tc>
        <w:tc>
          <w:tcPr>
            <w:tcW w:w="1123" w:type="dxa"/>
          </w:tcPr>
          <w:p w14:paraId="7FB0440F" w14:textId="77777777" w:rsidR="006776A6" w:rsidRPr="00181300" w:rsidRDefault="006776A6" w:rsidP="00EB1245">
            <w:pPr>
              <w:spacing w:after="0" w:line="240" w:lineRule="auto"/>
              <w:ind w:right="-2"/>
              <w:jc w:val="center"/>
              <w:rPr>
                <w:sz w:val="16"/>
                <w:szCs w:val="16"/>
                <w:lang w:val="ru-RU" w:eastAsia="ru-RU"/>
              </w:rPr>
            </w:pPr>
            <w:r w:rsidRPr="00181300">
              <w:rPr>
                <w:sz w:val="16"/>
                <w:szCs w:val="16"/>
                <w:lang w:val="ru-RU" w:eastAsia="ru-RU"/>
              </w:rPr>
              <w:t>453,8</w:t>
            </w:r>
          </w:p>
        </w:tc>
        <w:tc>
          <w:tcPr>
            <w:tcW w:w="992" w:type="dxa"/>
            <w:shd w:val="clear" w:color="auto" w:fill="auto"/>
            <w:vAlign w:val="center"/>
          </w:tcPr>
          <w:p w14:paraId="28300064" w14:textId="77777777" w:rsidR="006776A6" w:rsidRPr="00181300" w:rsidRDefault="006776A6" w:rsidP="00EB1245">
            <w:pPr>
              <w:spacing w:after="0" w:line="240" w:lineRule="auto"/>
              <w:ind w:right="-2"/>
              <w:jc w:val="center"/>
              <w:rPr>
                <w:sz w:val="16"/>
                <w:szCs w:val="16"/>
                <w:lang w:val="ru-RU" w:eastAsia="ru-RU"/>
              </w:rPr>
            </w:pPr>
            <w:r w:rsidRPr="00181300">
              <w:rPr>
                <w:sz w:val="16"/>
                <w:szCs w:val="16"/>
                <w:lang w:val="ru-RU" w:eastAsia="ru-RU"/>
              </w:rPr>
              <w:t>498,3</w:t>
            </w:r>
          </w:p>
        </w:tc>
        <w:tc>
          <w:tcPr>
            <w:tcW w:w="1134" w:type="dxa"/>
          </w:tcPr>
          <w:p w14:paraId="548BC96E" w14:textId="77777777" w:rsidR="006776A6" w:rsidRPr="00181300" w:rsidRDefault="006776A6" w:rsidP="00EB1245">
            <w:pPr>
              <w:spacing w:after="0" w:line="240" w:lineRule="auto"/>
              <w:ind w:right="-2"/>
              <w:jc w:val="center"/>
              <w:rPr>
                <w:bCs/>
                <w:sz w:val="16"/>
                <w:szCs w:val="16"/>
                <w:lang w:val="ru-RU" w:eastAsia="ru-RU"/>
              </w:rPr>
            </w:pPr>
            <w:r w:rsidRPr="00181300">
              <w:rPr>
                <w:bCs/>
                <w:sz w:val="16"/>
                <w:szCs w:val="16"/>
                <w:lang w:val="ru-RU" w:eastAsia="ru-RU"/>
              </w:rPr>
              <w:t>109,8%</w:t>
            </w:r>
          </w:p>
        </w:tc>
        <w:tc>
          <w:tcPr>
            <w:tcW w:w="992" w:type="dxa"/>
            <w:shd w:val="clear" w:color="auto" w:fill="auto"/>
            <w:noWrap/>
            <w:vAlign w:val="center"/>
          </w:tcPr>
          <w:p w14:paraId="11BB5748" w14:textId="77777777" w:rsidR="006776A6" w:rsidRPr="00181300" w:rsidRDefault="006776A6" w:rsidP="00EB1245">
            <w:pPr>
              <w:spacing w:after="0" w:line="240" w:lineRule="auto"/>
              <w:ind w:right="-2"/>
              <w:jc w:val="center"/>
              <w:rPr>
                <w:bCs/>
                <w:sz w:val="16"/>
                <w:szCs w:val="16"/>
                <w:lang w:val="ru-RU" w:eastAsia="ru-RU"/>
              </w:rPr>
            </w:pPr>
            <w:r w:rsidRPr="00181300">
              <w:rPr>
                <w:bCs/>
                <w:sz w:val="16"/>
                <w:szCs w:val="16"/>
                <w:lang w:val="ru-RU" w:eastAsia="ru-RU"/>
              </w:rPr>
              <w:t>535,2</w:t>
            </w:r>
          </w:p>
        </w:tc>
        <w:tc>
          <w:tcPr>
            <w:tcW w:w="1135" w:type="dxa"/>
          </w:tcPr>
          <w:p w14:paraId="5B102239" w14:textId="77777777" w:rsidR="006776A6" w:rsidRPr="00181300" w:rsidRDefault="00A54E0E" w:rsidP="00EB1245">
            <w:pPr>
              <w:spacing w:after="0" w:line="240" w:lineRule="auto"/>
              <w:ind w:right="-2"/>
              <w:jc w:val="center"/>
              <w:rPr>
                <w:bCs/>
                <w:sz w:val="16"/>
                <w:szCs w:val="16"/>
                <w:lang w:val="ru-RU" w:eastAsia="ru-RU"/>
              </w:rPr>
            </w:pPr>
            <w:r w:rsidRPr="00181300">
              <w:rPr>
                <w:bCs/>
                <w:sz w:val="16"/>
                <w:szCs w:val="16"/>
                <w:lang w:val="ru-RU" w:eastAsia="ru-RU"/>
              </w:rPr>
              <w:t>107,4%</w:t>
            </w:r>
          </w:p>
        </w:tc>
      </w:tr>
      <w:tr w:rsidR="00181300" w:rsidRPr="00181300" w14:paraId="24B7D86E" w14:textId="77777777" w:rsidTr="006776A6">
        <w:trPr>
          <w:trHeight w:val="178"/>
        </w:trPr>
        <w:tc>
          <w:tcPr>
            <w:tcW w:w="3726" w:type="dxa"/>
            <w:shd w:val="clear" w:color="auto" w:fill="auto"/>
            <w:vAlign w:val="center"/>
          </w:tcPr>
          <w:p w14:paraId="65BA7012" w14:textId="77777777" w:rsidR="006776A6" w:rsidRPr="00181300" w:rsidRDefault="006776A6" w:rsidP="00EB1245">
            <w:pPr>
              <w:spacing w:after="0" w:line="240" w:lineRule="auto"/>
              <w:ind w:right="-2"/>
              <w:rPr>
                <w:snapToGrid w:val="0"/>
                <w:sz w:val="16"/>
                <w:szCs w:val="16"/>
                <w:lang w:val="ru-RU" w:eastAsia="ru-RU"/>
              </w:rPr>
            </w:pPr>
            <w:r w:rsidRPr="00181300">
              <w:rPr>
                <w:snapToGrid w:val="0"/>
                <w:sz w:val="16"/>
                <w:szCs w:val="16"/>
                <w:lang w:val="ru-RU" w:eastAsia="ru-RU"/>
              </w:rPr>
              <w:t>Валовый выпуск продукции (услуг) сельского хозяйства</w:t>
            </w:r>
          </w:p>
        </w:tc>
        <w:tc>
          <w:tcPr>
            <w:tcW w:w="1123" w:type="dxa"/>
          </w:tcPr>
          <w:p w14:paraId="3C6A60B8" w14:textId="77777777" w:rsidR="006776A6" w:rsidRPr="00181300" w:rsidRDefault="006776A6" w:rsidP="00EB1245">
            <w:pPr>
              <w:spacing w:after="0" w:line="240" w:lineRule="auto"/>
              <w:ind w:right="-2"/>
              <w:jc w:val="center"/>
              <w:rPr>
                <w:sz w:val="16"/>
                <w:szCs w:val="16"/>
                <w:lang w:val="ru-RU" w:eastAsia="ru-RU"/>
              </w:rPr>
            </w:pPr>
            <w:r w:rsidRPr="00181300">
              <w:rPr>
                <w:sz w:val="16"/>
                <w:szCs w:val="16"/>
                <w:lang w:val="ru-RU" w:eastAsia="ru-RU"/>
              </w:rPr>
              <w:t>542,8</w:t>
            </w:r>
          </w:p>
        </w:tc>
        <w:tc>
          <w:tcPr>
            <w:tcW w:w="992" w:type="dxa"/>
            <w:shd w:val="clear" w:color="auto" w:fill="auto"/>
            <w:vAlign w:val="center"/>
          </w:tcPr>
          <w:p w14:paraId="580D4830" w14:textId="77777777" w:rsidR="006776A6" w:rsidRPr="00181300" w:rsidRDefault="006776A6" w:rsidP="00EB1245">
            <w:pPr>
              <w:spacing w:after="0" w:line="240" w:lineRule="auto"/>
              <w:ind w:right="-2"/>
              <w:jc w:val="center"/>
              <w:rPr>
                <w:sz w:val="16"/>
                <w:szCs w:val="16"/>
                <w:lang w:val="ru-RU" w:eastAsia="ru-RU"/>
              </w:rPr>
            </w:pPr>
            <w:r w:rsidRPr="00181300">
              <w:rPr>
                <w:sz w:val="16"/>
                <w:szCs w:val="16"/>
                <w:lang w:val="ru-RU" w:eastAsia="ru-RU"/>
              </w:rPr>
              <w:t xml:space="preserve">629,8 </w:t>
            </w:r>
          </w:p>
        </w:tc>
        <w:tc>
          <w:tcPr>
            <w:tcW w:w="1134" w:type="dxa"/>
          </w:tcPr>
          <w:p w14:paraId="10972F02" w14:textId="77777777" w:rsidR="006776A6" w:rsidRPr="00181300" w:rsidRDefault="006776A6" w:rsidP="00EB1245">
            <w:pPr>
              <w:spacing w:after="0" w:line="240" w:lineRule="auto"/>
              <w:ind w:right="-2"/>
              <w:jc w:val="center"/>
              <w:rPr>
                <w:bCs/>
                <w:sz w:val="16"/>
                <w:szCs w:val="16"/>
                <w:lang w:val="ru-RU" w:eastAsia="ru-RU"/>
              </w:rPr>
            </w:pPr>
            <w:r w:rsidRPr="00181300">
              <w:rPr>
                <w:bCs/>
                <w:sz w:val="16"/>
                <w:szCs w:val="16"/>
                <w:lang w:val="ru-RU" w:eastAsia="ru-RU"/>
              </w:rPr>
              <w:t>116%</w:t>
            </w:r>
          </w:p>
        </w:tc>
        <w:tc>
          <w:tcPr>
            <w:tcW w:w="992" w:type="dxa"/>
            <w:shd w:val="clear" w:color="auto" w:fill="auto"/>
            <w:noWrap/>
            <w:vAlign w:val="center"/>
          </w:tcPr>
          <w:p w14:paraId="12F323D7" w14:textId="77777777" w:rsidR="006776A6" w:rsidRPr="00181300" w:rsidRDefault="006776A6" w:rsidP="00EB1245">
            <w:pPr>
              <w:spacing w:after="0" w:line="240" w:lineRule="auto"/>
              <w:ind w:right="-2"/>
              <w:jc w:val="center"/>
              <w:rPr>
                <w:bCs/>
                <w:sz w:val="16"/>
                <w:szCs w:val="16"/>
                <w:lang w:val="ru-RU" w:eastAsia="ru-RU"/>
              </w:rPr>
            </w:pPr>
            <w:r w:rsidRPr="00181300">
              <w:rPr>
                <w:bCs/>
                <w:sz w:val="16"/>
                <w:szCs w:val="16"/>
                <w:lang w:val="ru-RU" w:eastAsia="ru-RU"/>
              </w:rPr>
              <w:t xml:space="preserve">729,7 </w:t>
            </w:r>
          </w:p>
        </w:tc>
        <w:tc>
          <w:tcPr>
            <w:tcW w:w="1135" w:type="dxa"/>
          </w:tcPr>
          <w:p w14:paraId="14B2A6DB" w14:textId="77777777" w:rsidR="006776A6" w:rsidRPr="00181300" w:rsidRDefault="00A54E0E" w:rsidP="00EB1245">
            <w:pPr>
              <w:spacing w:after="0" w:line="240" w:lineRule="auto"/>
              <w:ind w:right="-2"/>
              <w:jc w:val="center"/>
              <w:rPr>
                <w:bCs/>
                <w:sz w:val="16"/>
                <w:szCs w:val="16"/>
                <w:lang w:val="ru-RU" w:eastAsia="ru-RU"/>
              </w:rPr>
            </w:pPr>
            <w:r w:rsidRPr="00181300">
              <w:rPr>
                <w:bCs/>
                <w:sz w:val="16"/>
                <w:szCs w:val="16"/>
                <w:lang w:val="ru-RU" w:eastAsia="ru-RU"/>
              </w:rPr>
              <w:t>115,8%</w:t>
            </w:r>
          </w:p>
        </w:tc>
      </w:tr>
      <w:tr w:rsidR="00181300" w:rsidRPr="00181300" w14:paraId="175350A7" w14:textId="77777777" w:rsidTr="006776A6">
        <w:trPr>
          <w:trHeight w:val="224"/>
        </w:trPr>
        <w:tc>
          <w:tcPr>
            <w:tcW w:w="3726" w:type="dxa"/>
            <w:shd w:val="clear" w:color="auto" w:fill="auto"/>
            <w:vAlign w:val="center"/>
            <w:hideMark/>
          </w:tcPr>
          <w:p w14:paraId="3BF6C8A1" w14:textId="77777777" w:rsidR="006776A6" w:rsidRPr="00181300" w:rsidRDefault="006776A6" w:rsidP="00EB1245">
            <w:pPr>
              <w:spacing w:after="0" w:line="240" w:lineRule="auto"/>
              <w:ind w:right="-2"/>
              <w:rPr>
                <w:bCs/>
                <w:sz w:val="16"/>
                <w:szCs w:val="16"/>
                <w:lang w:val="ru-RU" w:eastAsia="ru-RU"/>
              </w:rPr>
            </w:pPr>
            <w:r w:rsidRPr="00181300">
              <w:rPr>
                <w:snapToGrid w:val="0"/>
                <w:sz w:val="16"/>
                <w:szCs w:val="16"/>
                <w:lang w:val="ru-RU" w:eastAsia="ru-RU"/>
              </w:rPr>
              <w:t>ВРП на душу населения,</w:t>
            </w:r>
            <w:r w:rsidRPr="00181300">
              <w:rPr>
                <w:snapToGrid w:val="0"/>
                <w:sz w:val="16"/>
                <w:szCs w:val="16"/>
                <w:lang w:val="kk-KZ" w:eastAsia="ru-RU"/>
              </w:rPr>
              <w:t xml:space="preserve"> </w:t>
            </w:r>
            <w:r w:rsidRPr="00181300">
              <w:rPr>
                <w:snapToGrid w:val="0"/>
                <w:sz w:val="16"/>
                <w:szCs w:val="16"/>
                <w:lang w:val="ru-RU" w:eastAsia="ru-RU"/>
              </w:rPr>
              <w:t>тыс. тенге</w:t>
            </w:r>
          </w:p>
        </w:tc>
        <w:tc>
          <w:tcPr>
            <w:tcW w:w="1123" w:type="dxa"/>
          </w:tcPr>
          <w:p w14:paraId="057BAC12" w14:textId="77777777" w:rsidR="006776A6" w:rsidRPr="00181300" w:rsidRDefault="006776A6" w:rsidP="00EB1245">
            <w:pPr>
              <w:spacing w:after="0" w:line="240" w:lineRule="auto"/>
              <w:ind w:right="-2"/>
              <w:jc w:val="center"/>
              <w:rPr>
                <w:sz w:val="16"/>
                <w:szCs w:val="16"/>
                <w:lang w:val="ru-RU" w:eastAsia="ru-RU"/>
              </w:rPr>
            </w:pPr>
            <w:r w:rsidRPr="00181300">
              <w:rPr>
                <w:sz w:val="16"/>
                <w:szCs w:val="16"/>
                <w:lang w:val="ru-RU" w:eastAsia="ru-RU"/>
              </w:rPr>
              <w:t>838,2</w:t>
            </w:r>
          </w:p>
        </w:tc>
        <w:tc>
          <w:tcPr>
            <w:tcW w:w="992" w:type="dxa"/>
            <w:shd w:val="clear" w:color="auto" w:fill="auto"/>
            <w:vAlign w:val="center"/>
          </w:tcPr>
          <w:p w14:paraId="7484F15F" w14:textId="77777777" w:rsidR="006776A6" w:rsidRPr="00181300" w:rsidRDefault="006776A6" w:rsidP="00EB1245">
            <w:pPr>
              <w:spacing w:after="0" w:line="240" w:lineRule="auto"/>
              <w:ind w:right="-2"/>
              <w:jc w:val="center"/>
              <w:rPr>
                <w:sz w:val="16"/>
                <w:szCs w:val="16"/>
                <w:lang w:val="ru-RU" w:eastAsia="ru-RU"/>
              </w:rPr>
            </w:pPr>
            <w:r w:rsidRPr="00181300">
              <w:rPr>
                <w:sz w:val="16"/>
                <w:szCs w:val="16"/>
                <w:lang w:val="ru-RU" w:eastAsia="ru-RU"/>
              </w:rPr>
              <w:t>1008,1</w:t>
            </w:r>
          </w:p>
        </w:tc>
        <w:tc>
          <w:tcPr>
            <w:tcW w:w="1134" w:type="dxa"/>
          </w:tcPr>
          <w:p w14:paraId="2B2CCA9D" w14:textId="77777777" w:rsidR="006776A6" w:rsidRPr="00181300" w:rsidRDefault="006776A6" w:rsidP="00EB1245">
            <w:pPr>
              <w:spacing w:after="0" w:line="240" w:lineRule="auto"/>
              <w:ind w:right="-2"/>
              <w:jc w:val="center"/>
              <w:rPr>
                <w:bCs/>
                <w:sz w:val="16"/>
                <w:szCs w:val="16"/>
                <w:lang w:val="ru-RU" w:eastAsia="ru-RU"/>
              </w:rPr>
            </w:pPr>
            <w:r w:rsidRPr="00181300">
              <w:rPr>
                <w:bCs/>
                <w:sz w:val="16"/>
                <w:szCs w:val="16"/>
                <w:lang w:val="ru-RU" w:eastAsia="ru-RU"/>
              </w:rPr>
              <w:t>120%</w:t>
            </w:r>
          </w:p>
        </w:tc>
        <w:tc>
          <w:tcPr>
            <w:tcW w:w="992" w:type="dxa"/>
            <w:shd w:val="clear" w:color="auto" w:fill="auto"/>
            <w:noWrap/>
            <w:vAlign w:val="center"/>
          </w:tcPr>
          <w:p w14:paraId="7065C1AC" w14:textId="77777777" w:rsidR="006776A6" w:rsidRPr="00181300" w:rsidRDefault="006776A6" w:rsidP="00EB1245">
            <w:pPr>
              <w:spacing w:after="0" w:line="240" w:lineRule="auto"/>
              <w:ind w:right="-2"/>
              <w:jc w:val="center"/>
              <w:rPr>
                <w:bCs/>
                <w:sz w:val="16"/>
                <w:szCs w:val="16"/>
                <w:lang w:val="ru-RU" w:eastAsia="ru-RU"/>
              </w:rPr>
            </w:pPr>
            <w:r w:rsidRPr="00181300">
              <w:rPr>
                <w:bCs/>
                <w:sz w:val="16"/>
                <w:szCs w:val="16"/>
                <w:lang w:val="ru-RU" w:eastAsia="ru-RU"/>
              </w:rPr>
              <w:t>1 151,2</w:t>
            </w:r>
          </w:p>
        </w:tc>
        <w:tc>
          <w:tcPr>
            <w:tcW w:w="1135" w:type="dxa"/>
          </w:tcPr>
          <w:p w14:paraId="0AC3DF1F" w14:textId="77777777" w:rsidR="006776A6" w:rsidRPr="00181300" w:rsidRDefault="00A54E0E" w:rsidP="00EB1245">
            <w:pPr>
              <w:spacing w:after="0" w:line="240" w:lineRule="auto"/>
              <w:ind w:right="-2"/>
              <w:jc w:val="center"/>
              <w:rPr>
                <w:bCs/>
                <w:sz w:val="16"/>
                <w:szCs w:val="16"/>
                <w:lang w:val="ru-RU" w:eastAsia="ru-RU"/>
              </w:rPr>
            </w:pPr>
            <w:r w:rsidRPr="00181300">
              <w:rPr>
                <w:bCs/>
                <w:sz w:val="16"/>
                <w:szCs w:val="16"/>
                <w:lang w:val="ru-RU" w:eastAsia="ru-RU"/>
              </w:rPr>
              <w:t>114%</w:t>
            </w:r>
          </w:p>
        </w:tc>
      </w:tr>
      <w:tr w:rsidR="00181300" w:rsidRPr="00181300" w14:paraId="4229C588" w14:textId="77777777" w:rsidTr="006776A6">
        <w:trPr>
          <w:trHeight w:val="224"/>
        </w:trPr>
        <w:tc>
          <w:tcPr>
            <w:tcW w:w="3726" w:type="dxa"/>
            <w:shd w:val="clear" w:color="auto" w:fill="auto"/>
            <w:vAlign w:val="center"/>
          </w:tcPr>
          <w:p w14:paraId="7249C678" w14:textId="77777777" w:rsidR="006776A6" w:rsidRPr="00181300" w:rsidRDefault="006776A6" w:rsidP="00EB1245">
            <w:pPr>
              <w:spacing w:after="0" w:line="240" w:lineRule="auto"/>
              <w:ind w:right="-2"/>
              <w:rPr>
                <w:snapToGrid w:val="0"/>
                <w:sz w:val="16"/>
                <w:szCs w:val="16"/>
                <w:lang w:val="ru-RU" w:eastAsia="ru-RU"/>
              </w:rPr>
            </w:pPr>
            <w:r w:rsidRPr="00181300">
              <w:rPr>
                <w:snapToGrid w:val="0"/>
                <w:sz w:val="16"/>
                <w:szCs w:val="16"/>
                <w:lang w:val="ru-RU" w:eastAsia="ru-RU"/>
              </w:rPr>
              <w:t>Объем продукции МСБ</w:t>
            </w:r>
          </w:p>
        </w:tc>
        <w:tc>
          <w:tcPr>
            <w:tcW w:w="1123" w:type="dxa"/>
          </w:tcPr>
          <w:p w14:paraId="134FE574" w14:textId="77777777" w:rsidR="006776A6" w:rsidRPr="00181300" w:rsidRDefault="006157CF" w:rsidP="00EB1245">
            <w:pPr>
              <w:spacing w:after="0" w:line="240" w:lineRule="auto"/>
              <w:ind w:right="-2"/>
              <w:jc w:val="center"/>
              <w:rPr>
                <w:sz w:val="16"/>
                <w:szCs w:val="16"/>
                <w:lang w:val="ru-RU" w:eastAsia="ru-RU"/>
              </w:rPr>
            </w:pPr>
            <w:r w:rsidRPr="00181300">
              <w:rPr>
                <w:sz w:val="16"/>
                <w:szCs w:val="16"/>
                <w:lang w:val="ru-RU" w:eastAsia="ru-RU"/>
              </w:rPr>
              <w:t>316,5</w:t>
            </w:r>
          </w:p>
        </w:tc>
        <w:tc>
          <w:tcPr>
            <w:tcW w:w="992" w:type="dxa"/>
            <w:shd w:val="clear" w:color="auto" w:fill="auto"/>
            <w:vAlign w:val="center"/>
          </w:tcPr>
          <w:p w14:paraId="7B22505B" w14:textId="77777777" w:rsidR="006776A6" w:rsidRPr="00181300" w:rsidRDefault="006776A6" w:rsidP="00EB1245">
            <w:pPr>
              <w:spacing w:after="0" w:line="240" w:lineRule="auto"/>
              <w:ind w:right="-2"/>
              <w:jc w:val="center"/>
              <w:rPr>
                <w:sz w:val="16"/>
                <w:szCs w:val="16"/>
                <w:lang w:val="ru-RU" w:eastAsia="ru-RU"/>
              </w:rPr>
            </w:pPr>
            <w:r w:rsidRPr="00181300">
              <w:rPr>
                <w:sz w:val="16"/>
                <w:szCs w:val="16"/>
                <w:lang w:val="ru-RU" w:eastAsia="ru-RU"/>
              </w:rPr>
              <w:t>479,6</w:t>
            </w:r>
          </w:p>
        </w:tc>
        <w:tc>
          <w:tcPr>
            <w:tcW w:w="1134" w:type="dxa"/>
          </w:tcPr>
          <w:p w14:paraId="6E719C41" w14:textId="77777777" w:rsidR="006776A6" w:rsidRPr="00181300" w:rsidRDefault="00F24418" w:rsidP="00EB1245">
            <w:pPr>
              <w:spacing w:after="0" w:line="240" w:lineRule="auto"/>
              <w:ind w:right="-2"/>
              <w:jc w:val="center"/>
              <w:rPr>
                <w:bCs/>
                <w:sz w:val="16"/>
                <w:szCs w:val="16"/>
                <w:lang w:val="ru-RU" w:eastAsia="ru-RU"/>
              </w:rPr>
            </w:pPr>
            <w:r w:rsidRPr="00181300">
              <w:rPr>
                <w:bCs/>
                <w:sz w:val="16"/>
                <w:szCs w:val="16"/>
                <w:lang w:val="ru-RU" w:eastAsia="ru-RU"/>
              </w:rPr>
              <w:t>151,5%</w:t>
            </w:r>
          </w:p>
        </w:tc>
        <w:tc>
          <w:tcPr>
            <w:tcW w:w="992" w:type="dxa"/>
            <w:shd w:val="clear" w:color="auto" w:fill="auto"/>
            <w:noWrap/>
            <w:vAlign w:val="center"/>
          </w:tcPr>
          <w:p w14:paraId="17846AB8" w14:textId="77777777" w:rsidR="006776A6" w:rsidRPr="00181300" w:rsidRDefault="006776A6" w:rsidP="00EB1245">
            <w:pPr>
              <w:spacing w:after="0" w:line="240" w:lineRule="auto"/>
              <w:ind w:right="-2"/>
              <w:jc w:val="center"/>
              <w:rPr>
                <w:bCs/>
                <w:sz w:val="16"/>
                <w:szCs w:val="16"/>
                <w:lang w:val="ru-RU" w:eastAsia="ru-RU"/>
              </w:rPr>
            </w:pPr>
            <w:r w:rsidRPr="00181300">
              <w:rPr>
                <w:bCs/>
                <w:sz w:val="16"/>
                <w:szCs w:val="16"/>
                <w:lang w:val="ru-RU" w:eastAsia="ru-RU"/>
              </w:rPr>
              <w:t>554,4</w:t>
            </w:r>
          </w:p>
        </w:tc>
        <w:tc>
          <w:tcPr>
            <w:tcW w:w="1135" w:type="dxa"/>
          </w:tcPr>
          <w:p w14:paraId="4DFEC71F" w14:textId="77777777" w:rsidR="006776A6" w:rsidRPr="00181300" w:rsidRDefault="00F24418" w:rsidP="00EB1245">
            <w:pPr>
              <w:spacing w:after="0" w:line="240" w:lineRule="auto"/>
              <w:ind w:right="-2"/>
              <w:jc w:val="center"/>
              <w:rPr>
                <w:bCs/>
                <w:sz w:val="16"/>
                <w:szCs w:val="16"/>
                <w:lang w:val="ru-RU" w:eastAsia="ru-RU"/>
              </w:rPr>
            </w:pPr>
            <w:r w:rsidRPr="00181300">
              <w:rPr>
                <w:bCs/>
                <w:sz w:val="16"/>
                <w:szCs w:val="16"/>
                <w:lang w:val="ru-RU" w:eastAsia="ru-RU"/>
              </w:rPr>
              <w:t>115.5%</w:t>
            </w:r>
          </w:p>
        </w:tc>
      </w:tr>
    </w:tbl>
    <w:p w14:paraId="578BC101" w14:textId="77777777" w:rsidR="0051196D" w:rsidRPr="00181300" w:rsidRDefault="0051196D" w:rsidP="00EB1245">
      <w:pPr>
        <w:widowControl w:val="0"/>
        <w:tabs>
          <w:tab w:val="left" w:pos="0"/>
        </w:tabs>
        <w:spacing w:after="0" w:line="240" w:lineRule="auto"/>
        <w:ind w:right="-2"/>
        <w:jc w:val="both"/>
        <w:rPr>
          <w:rFonts w:eastAsia="Calibri"/>
          <w:bCs/>
          <w:sz w:val="28"/>
          <w:szCs w:val="28"/>
          <w:lang w:val="kk-KZ" w:eastAsia="ar-SA"/>
        </w:rPr>
      </w:pPr>
      <w:r w:rsidRPr="00181300">
        <w:rPr>
          <w:rFonts w:eastAsia="Calibri"/>
          <w:bCs/>
          <w:sz w:val="28"/>
          <w:szCs w:val="28"/>
          <w:lang w:val="kk-KZ" w:eastAsia="ar-SA"/>
        </w:rPr>
        <w:tab/>
      </w:r>
      <w:r w:rsidR="008956F3" w:rsidRPr="00181300">
        <w:rPr>
          <w:rFonts w:eastAsia="Calibri"/>
          <w:bCs/>
          <w:sz w:val="28"/>
          <w:szCs w:val="28"/>
          <w:lang w:val="kk-KZ" w:eastAsia="ar-SA"/>
        </w:rPr>
        <w:t>При положительной</w:t>
      </w:r>
      <w:r w:rsidR="00511B11" w:rsidRPr="00181300">
        <w:rPr>
          <w:rFonts w:eastAsia="Calibri"/>
          <w:bCs/>
          <w:sz w:val="28"/>
          <w:szCs w:val="28"/>
          <w:lang w:val="kk-KZ" w:eastAsia="ar-SA"/>
        </w:rPr>
        <w:t xml:space="preserve"> динамике роста объемов ВРП за 3</w:t>
      </w:r>
      <w:r w:rsidR="008956F3" w:rsidRPr="00181300">
        <w:rPr>
          <w:rFonts w:eastAsia="Calibri"/>
          <w:bCs/>
          <w:sz w:val="28"/>
          <w:szCs w:val="28"/>
          <w:lang w:val="kk-KZ" w:eastAsia="ar-SA"/>
        </w:rPr>
        <w:t xml:space="preserve"> года </w:t>
      </w:r>
      <w:r w:rsidR="008956F3" w:rsidRPr="00181300">
        <w:rPr>
          <w:rFonts w:eastAsia="Calibri"/>
          <w:bCs/>
          <w:sz w:val="24"/>
          <w:szCs w:val="24"/>
          <w:lang w:val="kk-KZ" w:eastAsia="ar-SA"/>
        </w:rPr>
        <w:t>(</w:t>
      </w:r>
      <w:r w:rsidR="00511B11" w:rsidRPr="00181300">
        <w:rPr>
          <w:rFonts w:eastAsia="Calibri"/>
          <w:bCs/>
          <w:sz w:val="24"/>
          <w:szCs w:val="24"/>
          <w:lang w:val="kk-KZ" w:eastAsia="ar-SA"/>
        </w:rPr>
        <w:t xml:space="preserve">2018  год-14 место, </w:t>
      </w:r>
      <w:r w:rsidR="008956F3" w:rsidRPr="00181300">
        <w:rPr>
          <w:rFonts w:eastAsia="Calibri"/>
          <w:bCs/>
          <w:sz w:val="24"/>
          <w:szCs w:val="24"/>
          <w:lang w:val="kk-KZ" w:eastAsia="ar-SA"/>
        </w:rPr>
        <w:t>2019 год -13 место, 2020 год-12 место)</w:t>
      </w:r>
      <w:r w:rsidR="008956F3" w:rsidRPr="00181300">
        <w:rPr>
          <w:rFonts w:eastAsia="Calibri"/>
          <w:bCs/>
          <w:sz w:val="28"/>
          <w:szCs w:val="28"/>
          <w:lang w:val="kk-KZ" w:eastAsia="ar-SA"/>
        </w:rPr>
        <w:t xml:space="preserve">, </w:t>
      </w:r>
      <w:r w:rsidRPr="00181300">
        <w:rPr>
          <w:rFonts w:eastAsia="Calibri"/>
          <w:bCs/>
          <w:sz w:val="28"/>
          <w:szCs w:val="28"/>
          <w:lang w:val="kk-KZ" w:eastAsia="ar-SA"/>
        </w:rPr>
        <w:t xml:space="preserve">по объему ВРП на душу населения </w:t>
      </w:r>
      <w:r w:rsidR="008956F3" w:rsidRPr="00181300">
        <w:rPr>
          <w:rFonts w:eastAsia="Calibri"/>
          <w:bCs/>
          <w:sz w:val="28"/>
          <w:szCs w:val="28"/>
          <w:lang w:val="kk-KZ" w:eastAsia="ar-SA"/>
        </w:rPr>
        <w:t>занимает последнее 17 место</w:t>
      </w:r>
      <w:r w:rsidRPr="00181300">
        <w:rPr>
          <w:rFonts w:eastAsia="Calibri"/>
          <w:bCs/>
          <w:sz w:val="28"/>
          <w:szCs w:val="28"/>
          <w:lang w:val="kk-KZ" w:eastAsia="ar-SA"/>
        </w:rPr>
        <w:t>.</w:t>
      </w:r>
    </w:p>
    <w:p w14:paraId="277831F6" w14:textId="77777777" w:rsidR="00CE4041" w:rsidRPr="00181300" w:rsidRDefault="0051196D" w:rsidP="00EB1245">
      <w:pPr>
        <w:widowControl w:val="0"/>
        <w:tabs>
          <w:tab w:val="left" w:pos="0"/>
        </w:tabs>
        <w:spacing w:after="0" w:line="240" w:lineRule="auto"/>
        <w:ind w:right="-2"/>
        <w:jc w:val="both"/>
        <w:rPr>
          <w:rFonts w:eastAsia="Calibri"/>
          <w:i/>
          <w:sz w:val="24"/>
          <w:szCs w:val="24"/>
          <w:lang w:val="kk-KZ" w:eastAsia="ru-RU"/>
        </w:rPr>
      </w:pPr>
      <w:r w:rsidRPr="00181300">
        <w:rPr>
          <w:rFonts w:eastAsia="Calibri"/>
          <w:bCs/>
          <w:sz w:val="28"/>
          <w:szCs w:val="28"/>
          <w:lang w:val="kk-KZ" w:eastAsia="ar-SA"/>
        </w:rPr>
        <w:tab/>
      </w:r>
      <w:r w:rsidRPr="00181300">
        <w:rPr>
          <w:rFonts w:eastAsia="Calibri"/>
          <w:bCs/>
          <w:sz w:val="16"/>
          <w:szCs w:val="16"/>
          <w:lang w:val="kk-KZ" w:eastAsia="ar-SA"/>
        </w:rPr>
        <w:tab/>
      </w:r>
      <w:r w:rsidR="00D14967" w:rsidRPr="00181300">
        <w:rPr>
          <w:rFonts w:eastAsia="Calibri"/>
          <w:bCs/>
          <w:sz w:val="24"/>
          <w:szCs w:val="24"/>
          <w:lang w:val="kk-KZ" w:eastAsia="ar-SA"/>
        </w:rPr>
        <w:t xml:space="preserve">                        </w:t>
      </w:r>
      <w:r w:rsidR="00CE4041" w:rsidRPr="00181300">
        <w:rPr>
          <w:rFonts w:eastAsia="Calibri"/>
          <w:i/>
          <w:sz w:val="24"/>
          <w:szCs w:val="24"/>
          <w:lang w:val="kk-KZ" w:eastAsia="ru-RU"/>
        </w:rPr>
        <w:t xml:space="preserve">Динамика инвестиции в основной капитал                                                                                                           </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991"/>
        <w:gridCol w:w="1133"/>
        <w:gridCol w:w="853"/>
        <w:gridCol w:w="1133"/>
        <w:gridCol w:w="666"/>
        <w:gridCol w:w="1044"/>
      </w:tblGrid>
      <w:tr w:rsidR="00181300" w:rsidRPr="00181300" w14:paraId="57181D7B" w14:textId="77777777" w:rsidTr="000D5293">
        <w:trPr>
          <w:trHeight w:val="120"/>
          <w:jc w:val="center"/>
        </w:trPr>
        <w:tc>
          <w:tcPr>
            <w:tcW w:w="3545" w:type="dxa"/>
            <w:shd w:val="clear" w:color="auto" w:fill="auto"/>
            <w:vAlign w:val="center"/>
            <w:hideMark/>
          </w:tcPr>
          <w:p w14:paraId="492161BD" w14:textId="77777777" w:rsidR="00511B11" w:rsidRPr="00181300" w:rsidRDefault="00511B11" w:rsidP="00EB1245">
            <w:pPr>
              <w:spacing w:after="0" w:line="240" w:lineRule="auto"/>
              <w:ind w:right="-2"/>
              <w:jc w:val="center"/>
              <w:rPr>
                <w:rFonts w:eastAsia="Calibri"/>
                <w:sz w:val="20"/>
                <w:szCs w:val="20"/>
                <w:lang w:eastAsia="ru-RU"/>
              </w:rPr>
            </w:pPr>
            <w:r w:rsidRPr="00181300">
              <w:rPr>
                <w:rFonts w:eastAsia="Calibri"/>
                <w:sz w:val="20"/>
                <w:szCs w:val="20"/>
                <w:lang w:val="kk-KZ" w:eastAsia="ru-RU"/>
              </w:rPr>
              <w:t>Наименование</w:t>
            </w:r>
          </w:p>
        </w:tc>
        <w:tc>
          <w:tcPr>
            <w:tcW w:w="991" w:type="dxa"/>
            <w:shd w:val="clear" w:color="auto" w:fill="auto"/>
            <w:vAlign w:val="center"/>
            <w:hideMark/>
          </w:tcPr>
          <w:p w14:paraId="20AF726B" w14:textId="77777777" w:rsidR="00511B11" w:rsidRPr="00181300" w:rsidRDefault="00511B11" w:rsidP="00EB1245">
            <w:pPr>
              <w:spacing w:after="0" w:line="240" w:lineRule="auto"/>
              <w:ind w:right="-2"/>
              <w:jc w:val="center"/>
              <w:rPr>
                <w:rFonts w:eastAsia="Calibri"/>
                <w:sz w:val="20"/>
                <w:szCs w:val="20"/>
                <w:lang w:val="ru-RU" w:eastAsia="ru-RU"/>
              </w:rPr>
            </w:pPr>
            <w:r w:rsidRPr="00181300">
              <w:rPr>
                <w:rFonts w:eastAsia="Calibri"/>
                <w:sz w:val="20"/>
                <w:szCs w:val="20"/>
                <w:lang w:val="ru-RU" w:eastAsia="ru-RU"/>
              </w:rPr>
              <w:t>2018</w:t>
            </w:r>
          </w:p>
        </w:tc>
        <w:tc>
          <w:tcPr>
            <w:tcW w:w="1133" w:type="dxa"/>
          </w:tcPr>
          <w:p w14:paraId="05C535C9" w14:textId="77777777" w:rsidR="00511B11" w:rsidRPr="00181300" w:rsidRDefault="00511B11" w:rsidP="00EB1245">
            <w:pPr>
              <w:spacing w:after="0" w:line="240" w:lineRule="auto"/>
              <w:ind w:right="-2"/>
              <w:jc w:val="center"/>
              <w:rPr>
                <w:rFonts w:eastAsia="Calibri"/>
                <w:sz w:val="20"/>
                <w:szCs w:val="20"/>
                <w:lang w:val="ru-RU" w:eastAsia="ru-RU"/>
              </w:rPr>
            </w:pPr>
            <w:r w:rsidRPr="00181300">
              <w:rPr>
                <w:rFonts w:eastAsia="Calibri"/>
                <w:sz w:val="20"/>
                <w:szCs w:val="20"/>
                <w:lang w:val="ru-RU" w:eastAsia="ru-RU"/>
              </w:rPr>
              <w:t>удел</w:t>
            </w:r>
            <w:proofErr w:type="gramStart"/>
            <w:r w:rsidRPr="00181300">
              <w:rPr>
                <w:rFonts w:eastAsia="Calibri"/>
                <w:sz w:val="20"/>
                <w:szCs w:val="20"/>
                <w:lang w:val="ru-RU" w:eastAsia="ru-RU"/>
              </w:rPr>
              <w:t>.</w:t>
            </w:r>
            <w:proofErr w:type="gramEnd"/>
            <w:r w:rsidRPr="00181300">
              <w:rPr>
                <w:rFonts w:eastAsia="Calibri"/>
                <w:sz w:val="20"/>
                <w:szCs w:val="20"/>
                <w:lang w:val="ru-RU" w:eastAsia="ru-RU"/>
              </w:rPr>
              <w:t xml:space="preserve"> </w:t>
            </w:r>
            <w:proofErr w:type="gramStart"/>
            <w:r w:rsidRPr="00181300">
              <w:rPr>
                <w:rFonts w:eastAsia="Calibri"/>
                <w:sz w:val="20"/>
                <w:szCs w:val="20"/>
                <w:lang w:val="ru-RU" w:eastAsia="ru-RU"/>
              </w:rPr>
              <w:t>в</w:t>
            </w:r>
            <w:proofErr w:type="gramEnd"/>
            <w:r w:rsidRPr="00181300">
              <w:rPr>
                <w:rFonts w:eastAsia="Calibri"/>
                <w:sz w:val="20"/>
                <w:szCs w:val="20"/>
                <w:lang w:val="ru-RU" w:eastAsia="ru-RU"/>
              </w:rPr>
              <w:t>ес.</w:t>
            </w:r>
          </w:p>
        </w:tc>
        <w:tc>
          <w:tcPr>
            <w:tcW w:w="853" w:type="dxa"/>
            <w:shd w:val="clear" w:color="auto" w:fill="auto"/>
            <w:vAlign w:val="center"/>
            <w:hideMark/>
          </w:tcPr>
          <w:p w14:paraId="79AD1B5C" w14:textId="77777777" w:rsidR="00511B11" w:rsidRPr="00181300" w:rsidRDefault="00511B11" w:rsidP="00EB1245">
            <w:pPr>
              <w:spacing w:after="0" w:line="240" w:lineRule="auto"/>
              <w:ind w:right="-2"/>
              <w:jc w:val="center"/>
              <w:rPr>
                <w:rFonts w:eastAsia="Calibri"/>
                <w:sz w:val="20"/>
                <w:szCs w:val="20"/>
                <w:lang w:val="ru-RU" w:eastAsia="ru-RU"/>
              </w:rPr>
            </w:pPr>
            <w:r w:rsidRPr="00181300">
              <w:rPr>
                <w:rFonts w:eastAsia="Calibri"/>
                <w:sz w:val="20"/>
                <w:szCs w:val="20"/>
                <w:lang w:val="ru-RU" w:eastAsia="ru-RU"/>
              </w:rPr>
              <w:t>2019</w:t>
            </w:r>
          </w:p>
        </w:tc>
        <w:tc>
          <w:tcPr>
            <w:tcW w:w="1133" w:type="dxa"/>
          </w:tcPr>
          <w:p w14:paraId="00FF933C" w14:textId="77777777" w:rsidR="00511B11" w:rsidRPr="00181300" w:rsidRDefault="00511B11" w:rsidP="00EB1245">
            <w:pPr>
              <w:spacing w:after="0" w:line="240" w:lineRule="auto"/>
              <w:ind w:right="-2"/>
              <w:jc w:val="center"/>
              <w:rPr>
                <w:rFonts w:eastAsia="Calibri"/>
                <w:sz w:val="20"/>
                <w:szCs w:val="20"/>
                <w:lang w:val="ru-RU" w:eastAsia="ru-RU"/>
              </w:rPr>
            </w:pPr>
            <w:r w:rsidRPr="00181300">
              <w:rPr>
                <w:rFonts w:eastAsia="Calibri"/>
                <w:sz w:val="20"/>
                <w:szCs w:val="20"/>
                <w:lang w:val="ru-RU" w:eastAsia="ru-RU"/>
              </w:rPr>
              <w:t>удел</w:t>
            </w:r>
            <w:proofErr w:type="gramStart"/>
            <w:r w:rsidRPr="00181300">
              <w:rPr>
                <w:rFonts w:eastAsia="Calibri"/>
                <w:sz w:val="20"/>
                <w:szCs w:val="20"/>
                <w:lang w:val="ru-RU" w:eastAsia="ru-RU"/>
              </w:rPr>
              <w:t>.</w:t>
            </w:r>
            <w:proofErr w:type="gramEnd"/>
            <w:r w:rsidRPr="00181300">
              <w:rPr>
                <w:rFonts w:eastAsia="Calibri"/>
                <w:sz w:val="20"/>
                <w:szCs w:val="20"/>
                <w:lang w:val="ru-RU" w:eastAsia="ru-RU"/>
              </w:rPr>
              <w:t xml:space="preserve"> </w:t>
            </w:r>
            <w:proofErr w:type="gramStart"/>
            <w:r w:rsidRPr="00181300">
              <w:rPr>
                <w:rFonts w:eastAsia="Calibri"/>
                <w:sz w:val="20"/>
                <w:szCs w:val="20"/>
                <w:lang w:val="ru-RU" w:eastAsia="ru-RU"/>
              </w:rPr>
              <w:t>в</w:t>
            </w:r>
            <w:proofErr w:type="gramEnd"/>
            <w:r w:rsidRPr="00181300">
              <w:rPr>
                <w:rFonts w:eastAsia="Calibri"/>
                <w:sz w:val="20"/>
                <w:szCs w:val="20"/>
                <w:lang w:val="ru-RU" w:eastAsia="ru-RU"/>
              </w:rPr>
              <w:t>ес.</w:t>
            </w:r>
          </w:p>
        </w:tc>
        <w:tc>
          <w:tcPr>
            <w:tcW w:w="666" w:type="dxa"/>
            <w:shd w:val="clear" w:color="auto" w:fill="auto"/>
            <w:noWrap/>
            <w:vAlign w:val="center"/>
            <w:hideMark/>
          </w:tcPr>
          <w:p w14:paraId="67C00D2E" w14:textId="77777777" w:rsidR="00511B11" w:rsidRPr="00181300" w:rsidRDefault="00511B11" w:rsidP="00EB1245">
            <w:pPr>
              <w:spacing w:after="0" w:line="240" w:lineRule="auto"/>
              <w:ind w:right="-2"/>
              <w:jc w:val="center"/>
              <w:rPr>
                <w:rFonts w:eastAsia="Calibri"/>
                <w:sz w:val="20"/>
                <w:szCs w:val="20"/>
                <w:lang w:val="ru-RU" w:eastAsia="ru-RU"/>
              </w:rPr>
            </w:pPr>
            <w:r w:rsidRPr="00181300">
              <w:rPr>
                <w:rFonts w:eastAsia="Calibri"/>
                <w:sz w:val="20"/>
                <w:szCs w:val="20"/>
                <w:lang w:val="ru-RU" w:eastAsia="ru-RU"/>
              </w:rPr>
              <w:t>2020</w:t>
            </w:r>
          </w:p>
        </w:tc>
        <w:tc>
          <w:tcPr>
            <w:tcW w:w="1044" w:type="dxa"/>
          </w:tcPr>
          <w:p w14:paraId="4DC69A3E" w14:textId="77777777" w:rsidR="00511B11" w:rsidRPr="00181300" w:rsidRDefault="00511B11" w:rsidP="00EB1245">
            <w:pPr>
              <w:spacing w:after="0" w:line="240" w:lineRule="auto"/>
              <w:ind w:right="-2"/>
              <w:jc w:val="center"/>
              <w:rPr>
                <w:rFonts w:eastAsia="Calibri"/>
                <w:sz w:val="20"/>
                <w:szCs w:val="20"/>
                <w:lang w:val="ru-RU" w:eastAsia="ru-RU"/>
              </w:rPr>
            </w:pPr>
            <w:r w:rsidRPr="00181300">
              <w:rPr>
                <w:rFonts w:eastAsia="Calibri"/>
                <w:sz w:val="20"/>
                <w:szCs w:val="20"/>
                <w:lang w:val="ru-RU" w:eastAsia="ru-RU"/>
              </w:rPr>
              <w:t>удел</w:t>
            </w:r>
            <w:proofErr w:type="gramStart"/>
            <w:r w:rsidRPr="00181300">
              <w:rPr>
                <w:rFonts w:eastAsia="Calibri"/>
                <w:sz w:val="20"/>
                <w:szCs w:val="20"/>
                <w:lang w:val="ru-RU" w:eastAsia="ru-RU"/>
              </w:rPr>
              <w:t>.</w:t>
            </w:r>
            <w:proofErr w:type="gramEnd"/>
            <w:r w:rsidRPr="00181300">
              <w:rPr>
                <w:rFonts w:eastAsia="Calibri"/>
                <w:sz w:val="20"/>
                <w:szCs w:val="20"/>
                <w:lang w:val="ru-RU" w:eastAsia="ru-RU"/>
              </w:rPr>
              <w:t xml:space="preserve"> </w:t>
            </w:r>
            <w:proofErr w:type="gramStart"/>
            <w:r w:rsidRPr="00181300">
              <w:rPr>
                <w:rFonts w:eastAsia="Calibri"/>
                <w:sz w:val="20"/>
                <w:szCs w:val="20"/>
                <w:lang w:val="ru-RU" w:eastAsia="ru-RU"/>
              </w:rPr>
              <w:t>в</w:t>
            </w:r>
            <w:proofErr w:type="gramEnd"/>
            <w:r w:rsidRPr="00181300">
              <w:rPr>
                <w:rFonts w:eastAsia="Calibri"/>
                <w:sz w:val="20"/>
                <w:szCs w:val="20"/>
                <w:lang w:val="ru-RU" w:eastAsia="ru-RU"/>
              </w:rPr>
              <w:t>ес.</w:t>
            </w:r>
          </w:p>
        </w:tc>
      </w:tr>
      <w:tr w:rsidR="00181300" w:rsidRPr="00181300" w14:paraId="217E6B14" w14:textId="77777777" w:rsidTr="000D5293">
        <w:trPr>
          <w:trHeight w:val="152"/>
          <w:jc w:val="center"/>
        </w:trPr>
        <w:tc>
          <w:tcPr>
            <w:tcW w:w="3545" w:type="dxa"/>
            <w:shd w:val="clear" w:color="auto" w:fill="auto"/>
            <w:vAlign w:val="center"/>
            <w:hideMark/>
          </w:tcPr>
          <w:p w14:paraId="532FD32C" w14:textId="77777777" w:rsidR="00511B11" w:rsidRPr="00181300" w:rsidRDefault="00511B11" w:rsidP="00EB1245">
            <w:pPr>
              <w:spacing w:after="0" w:line="240" w:lineRule="auto"/>
              <w:ind w:right="-2"/>
              <w:rPr>
                <w:rFonts w:eastAsia="Calibri"/>
                <w:bCs/>
                <w:sz w:val="20"/>
                <w:szCs w:val="20"/>
                <w:lang w:val="ru-RU" w:eastAsia="ru-RU"/>
              </w:rPr>
            </w:pPr>
            <w:r w:rsidRPr="00181300">
              <w:rPr>
                <w:rFonts w:eastAsia="Calibri"/>
                <w:bCs/>
                <w:sz w:val="20"/>
                <w:szCs w:val="20"/>
                <w:lang w:val="ru-RU" w:eastAsia="ru-RU"/>
              </w:rPr>
              <w:t xml:space="preserve">Объем инвестиций в основной капитал, </w:t>
            </w:r>
            <w:r w:rsidRPr="00181300">
              <w:rPr>
                <w:rFonts w:eastAsia="Calibri"/>
                <w:i/>
                <w:sz w:val="20"/>
                <w:szCs w:val="20"/>
                <w:lang w:val="kk-KZ" w:eastAsia="ru-RU"/>
              </w:rPr>
              <w:t>млрд. тенге,</w:t>
            </w:r>
            <w:r w:rsidRPr="00181300">
              <w:rPr>
                <w:rFonts w:eastAsia="Calibri"/>
                <w:bCs/>
                <w:sz w:val="20"/>
                <w:szCs w:val="20"/>
                <w:lang w:val="ru-RU" w:eastAsia="ru-RU"/>
              </w:rPr>
              <w:t xml:space="preserve"> в том числе:</w:t>
            </w:r>
          </w:p>
        </w:tc>
        <w:tc>
          <w:tcPr>
            <w:tcW w:w="991" w:type="dxa"/>
            <w:shd w:val="clear" w:color="auto" w:fill="auto"/>
            <w:vAlign w:val="center"/>
          </w:tcPr>
          <w:p w14:paraId="6CC51081" w14:textId="77777777" w:rsidR="00511B11" w:rsidRPr="00181300" w:rsidRDefault="00511B11" w:rsidP="00EB1245">
            <w:pPr>
              <w:spacing w:after="0" w:line="240" w:lineRule="auto"/>
              <w:ind w:right="-2"/>
              <w:jc w:val="center"/>
              <w:rPr>
                <w:rFonts w:eastAsia="Calibri"/>
                <w:sz w:val="20"/>
                <w:szCs w:val="20"/>
                <w:lang w:val="ru-RU" w:eastAsia="ru-RU"/>
              </w:rPr>
            </w:pPr>
            <w:r w:rsidRPr="00181300">
              <w:rPr>
                <w:rFonts w:eastAsia="Calibri"/>
                <w:sz w:val="20"/>
                <w:szCs w:val="20"/>
                <w:lang w:val="ru-RU" w:eastAsia="ru-RU"/>
              </w:rPr>
              <w:t>288,1</w:t>
            </w:r>
          </w:p>
        </w:tc>
        <w:tc>
          <w:tcPr>
            <w:tcW w:w="1133" w:type="dxa"/>
          </w:tcPr>
          <w:p w14:paraId="5F1716AE" w14:textId="77777777" w:rsidR="00511B11" w:rsidRPr="00181300" w:rsidRDefault="00AC315E" w:rsidP="00EB1245">
            <w:pPr>
              <w:spacing w:after="0" w:line="240" w:lineRule="auto"/>
              <w:ind w:right="-2"/>
              <w:jc w:val="center"/>
              <w:rPr>
                <w:rFonts w:eastAsia="Calibri"/>
                <w:sz w:val="20"/>
                <w:szCs w:val="20"/>
                <w:lang w:val="ru-RU" w:eastAsia="ru-RU"/>
              </w:rPr>
            </w:pPr>
            <w:r w:rsidRPr="00181300">
              <w:rPr>
                <w:rFonts w:eastAsia="Calibri"/>
                <w:sz w:val="20"/>
                <w:szCs w:val="20"/>
                <w:lang w:val="ru-RU" w:eastAsia="ru-RU"/>
              </w:rPr>
              <w:t>100%</w:t>
            </w:r>
          </w:p>
        </w:tc>
        <w:tc>
          <w:tcPr>
            <w:tcW w:w="853" w:type="dxa"/>
            <w:shd w:val="clear" w:color="auto" w:fill="auto"/>
            <w:vAlign w:val="center"/>
          </w:tcPr>
          <w:p w14:paraId="13CDE7C2" w14:textId="77777777" w:rsidR="00511B11" w:rsidRPr="00181300" w:rsidRDefault="00511B11" w:rsidP="00EB1245">
            <w:pPr>
              <w:spacing w:after="0" w:line="240" w:lineRule="auto"/>
              <w:ind w:right="-2"/>
              <w:jc w:val="center"/>
              <w:rPr>
                <w:rFonts w:eastAsia="Calibri"/>
                <w:sz w:val="20"/>
                <w:szCs w:val="20"/>
                <w:lang w:val="ru-RU" w:eastAsia="ru-RU"/>
              </w:rPr>
            </w:pPr>
            <w:r w:rsidRPr="00181300">
              <w:rPr>
                <w:rFonts w:eastAsia="Calibri"/>
                <w:sz w:val="20"/>
                <w:szCs w:val="20"/>
                <w:lang w:val="ru-RU" w:eastAsia="ru-RU"/>
              </w:rPr>
              <w:t>441,2</w:t>
            </w:r>
          </w:p>
        </w:tc>
        <w:tc>
          <w:tcPr>
            <w:tcW w:w="1133" w:type="dxa"/>
          </w:tcPr>
          <w:p w14:paraId="5D40A915" w14:textId="77777777" w:rsidR="00511B11" w:rsidRPr="00181300" w:rsidRDefault="00AC315E" w:rsidP="00EB1245">
            <w:pPr>
              <w:spacing w:after="0" w:line="240" w:lineRule="auto"/>
              <w:ind w:right="-2"/>
              <w:jc w:val="center"/>
              <w:rPr>
                <w:rFonts w:eastAsia="Calibri"/>
                <w:bCs/>
                <w:sz w:val="20"/>
                <w:szCs w:val="20"/>
                <w:lang w:val="ru-RU" w:eastAsia="ru-RU"/>
              </w:rPr>
            </w:pPr>
            <w:r w:rsidRPr="00181300">
              <w:rPr>
                <w:rFonts w:eastAsia="Calibri"/>
                <w:bCs/>
                <w:sz w:val="20"/>
                <w:szCs w:val="20"/>
                <w:lang w:val="ru-RU" w:eastAsia="ru-RU"/>
              </w:rPr>
              <w:t>100%</w:t>
            </w:r>
          </w:p>
        </w:tc>
        <w:tc>
          <w:tcPr>
            <w:tcW w:w="666" w:type="dxa"/>
            <w:shd w:val="clear" w:color="auto" w:fill="auto"/>
            <w:noWrap/>
            <w:vAlign w:val="center"/>
            <w:hideMark/>
          </w:tcPr>
          <w:p w14:paraId="14A37FE5" w14:textId="77777777" w:rsidR="00511B11" w:rsidRPr="00181300" w:rsidRDefault="00511B11" w:rsidP="00EB1245">
            <w:pPr>
              <w:spacing w:after="0" w:line="240" w:lineRule="auto"/>
              <w:ind w:right="-2"/>
              <w:jc w:val="center"/>
              <w:rPr>
                <w:rFonts w:eastAsia="Calibri"/>
                <w:bCs/>
                <w:sz w:val="20"/>
                <w:szCs w:val="20"/>
                <w:lang w:val="ru-RU" w:eastAsia="ru-RU"/>
              </w:rPr>
            </w:pPr>
            <w:r w:rsidRPr="00181300">
              <w:rPr>
                <w:rFonts w:eastAsia="Calibri"/>
                <w:bCs/>
                <w:sz w:val="20"/>
                <w:szCs w:val="20"/>
                <w:lang w:val="ru-RU" w:eastAsia="ru-RU"/>
              </w:rPr>
              <w:t>703,3</w:t>
            </w:r>
          </w:p>
        </w:tc>
        <w:tc>
          <w:tcPr>
            <w:tcW w:w="1044" w:type="dxa"/>
          </w:tcPr>
          <w:p w14:paraId="5F6E31EE" w14:textId="77777777" w:rsidR="00511B11" w:rsidRPr="00181300" w:rsidRDefault="00AC315E" w:rsidP="00EB1245">
            <w:pPr>
              <w:spacing w:after="0" w:line="240" w:lineRule="auto"/>
              <w:ind w:right="-2"/>
              <w:jc w:val="center"/>
              <w:rPr>
                <w:rFonts w:eastAsia="Calibri"/>
                <w:bCs/>
                <w:sz w:val="20"/>
                <w:szCs w:val="20"/>
                <w:lang w:val="ru-RU" w:eastAsia="ru-RU"/>
              </w:rPr>
            </w:pPr>
            <w:r w:rsidRPr="00181300">
              <w:rPr>
                <w:rFonts w:eastAsia="Calibri"/>
                <w:bCs/>
                <w:sz w:val="20"/>
                <w:szCs w:val="20"/>
                <w:lang w:val="ru-RU" w:eastAsia="ru-RU"/>
              </w:rPr>
              <w:t>100%</w:t>
            </w:r>
          </w:p>
        </w:tc>
      </w:tr>
      <w:tr w:rsidR="00181300" w:rsidRPr="00181300" w14:paraId="66AEA84D" w14:textId="77777777" w:rsidTr="000D5293">
        <w:trPr>
          <w:trHeight w:val="133"/>
          <w:jc w:val="center"/>
        </w:trPr>
        <w:tc>
          <w:tcPr>
            <w:tcW w:w="3545" w:type="dxa"/>
            <w:shd w:val="clear" w:color="auto" w:fill="auto"/>
            <w:vAlign w:val="center"/>
          </w:tcPr>
          <w:p w14:paraId="09DE9C29" w14:textId="77777777" w:rsidR="00511B11" w:rsidRPr="00181300" w:rsidRDefault="00FF4CFA" w:rsidP="00EB1245">
            <w:pPr>
              <w:spacing w:after="0" w:line="240" w:lineRule="auto"/>
              <w:ind w:right="-2"/>
              <w:rPr>
                <w:rFonts w:eastAsia="Calibri"/>
                <w:bCs/>
                <w:i/>
                <w:sz w:val="20"/>
                <w:szCs w:val="20"/>
                <w:lang w:val="ru-RU" w:eastAsia="ru-RU"/>
              </w:rPr>
            </w:pPr>
            <w:r w:rsidRPr="00181300">
              <w:rPr>
                <w:rFonts w:eastAsia="Calibri"/>
                <w:bCs/>
                <w:i/>
                <w:sz w:val="20"/>
                <w:szCs w:val="20"/>
                <w:lang w:val="ru-RU" w:eastAsia="ru-RU"/>
              </w:rPr>
              <w:t xml:space="preserve">Средства </w:t>
            </w:r>
            <w:r w:rsidRPr="00181300">
              <w:rPr>
                <w:rFonts w:eastAsia="Calibri"/>
                <w:b/>
                <w:bCs/>
                <w:i/>
                <w:sz w:val="20"/>
                <w:szCs w:val="20"/>
                <w:lang w:val="ru-RU" w:eastAsia="ru-RU"/>
              </w:rPr>
              <w:t>гос</w:t>
            </w:r>
            <w:r w:rsidR="00511B11" w:rsidRPr="00181300">
              <w:rPr>
                <w:rFonts w:eastAsia="Calibri"/>
                <w:b/>
                <w:bCs/>
                <w:i/>
                <w:sz w:val="20"/>
                <w:szCs w:val="20"/>
                <w:lang w:val="ru-RU" w:eastAsia="ru-RU"/>
              </w:rPr>
              <w:t>бюджета</w:t>
            </w:r>
            <w:r w:rsidR="00511B11" w:rsidRPr="00181300">
              <w:rPr>
                <w:rFonts w:eastAsia="Calibri"/>
                <w:bCs/>
                <w:i/>
                <w:sz w:val="20"/>
                <w:szCs w:val="20"/>
                <w:lang w:val="ru-RU" w:eastAsia="ru-RU"/>
              </w:rPr>
              <w:t>,</w:t>
            </w:r>
            <w:r w:rsidR="00511B11" w:rsidRPr="00181300">
              <w:rPr>
                <w:rFonts w:eastAsia="Calibri"/>
                <w:i/>
                <w:sz w:val="20"/>
                <w:szCs w:val="20"/>
                <w:lang w:val="kk-KZ" w:eastAsia="ru-RU"/>
              </w:rPr>
              <w:t xml:space="preserve"> млрд. тенге</w:t>
            </w:r>
          </w:p>
        </w:tc>
        <w:tc>
          <w:tcPr>
            <w:tcW w:w="991" w:type="dxa"/>
            <w:shd w:val="clear" w:color="auto" w:fill="auto"/>
            <w:vAlign w:val="center"/>
          </w:tcPr>
          <w:p w14:paraId="3C1985B8" w14:textId="77777777" w:rsidR="00511B11" w:rsidRPr="00181300" w:rsidRDefault="00511B11" w:rsidP="00EB1245">
            <w:pPr>
              <w:spacing w:after="0" w:line="240" w:lineRule="auto"/>
              <w:ind w:right="-2"/>
              <w:jc w:val="center"/>
              <w:rPr>
                <w:rFonts w:eastAsia="Calibri"/>
                <w:b/>
                <w:sz w:val="20"/>
                <w:szCs w:val="20"/>
                <w:lang w:val="ru-RU" w:eastAsia="ru-RU"/>
              </w:rPr>
            </w:pPr>
            <w:r w:rsidRPr="00181300">
              <w:rPr>
                <w:rFonts w:eastAsia="Calibri"/>
                <w:b/>
                <w:sz w:val="20"/>
                <w:szCs w:val="20"/>
                <w:lang w:val="ru-RU" w:eastAsia="ru-RU"/>
              </w:rPr>
              <w:t>91,8</w:t>
            </w:r>
          </w:p>
        </w:tc>
        <w:tc>
          <w:tcPr>
            <w:tcW w:w="1133" w:type="dxa"/>
          </w:tcPr>
          <w:p w14:paraId="3A2BBFDB" w14:textId="77777777" w:rsidR="00511B11" w:rsidRPr="00181300" w:rsidRDefault="00511B11" w:rsidP="00EB1245">
            <w:pPr>
              <w:spacing w:after="0" w:line="240" w:lineRule="auto"/>
              <w:ind w:right="-2"/>
              <w:jc w:val="center"/>
              <w:rPr>
                <w:rFonts w:eastAsia="Calibri"/>
                <w:b/>
                <w:sz w:val="20"/>
                <w:szCs w:val="20"/>
                <w:lang w:val="ru-RU" w:eastAsia="ru-RU"/>
              </w:rPr>
            </w:pPr>
            <w:r w:rsidRPr="00181300">
              <w:rPr>
                <w:rFonts w:eastAsia="Calibri"/>
                <w:b/>
                <w:sz w:val="20"/>
                <w:szCs w:val="20"/>
                <w:lang w:val="ru-RU" w:eastAsia="ru-RU"/>
              </w:rPr>
              <w:t>31,8%</w:t>
            </w:r>
          </w:p>
        </w:tc>
        <w:tc>
          <w:tcPr>
            <w:tcW w:w="853" w:type="dxa"/>
            <w:shd w:val="clear" w:color="auto" w:fill="auto"/>
            <w:vAlign w:val="center"/>
          </w:tcPr>
          <w:p w14:paraId="3B6C107F" w14:textId="77777777" w:rsidR="00511B11" w:rsidRPr="00181300" w:rsidRDefault="00511B11" w:rsidP="00EB1245">
            <w:pPr>
              <w:spacing w:after="0" w:line="240" w:lineRule="auto"/>
              <w:ind w:right="-2"/>
              <w:jc w:val="center"/>
              <w:rPr>
                <w:rFonts w:eastAsia="Calibri"/>
                <w:b/>
                <w:sz w:val="20"/>
                <w:szCs w:val="20"/>
                <w:lang w:val="ru-RU" w:eastAsia="ru-RU"/>
              </w:rPr>
            </w:pPr>
            <w:r w:rsidRPr="00181300">
              <w:rPr>
                <w:rFonts w:eastAsia="Calibri"/>
                <w:b/>
                <w:sz w:val="20"/>
                <w:szCs w:val="20"/>
                <w:lang w:val="ru-RU" w:eastAsia="ru-RU"/>
              </w:rPr>
              <w:t>198,5</w:t>
            </w:r>
          </w:p>
        </w:tc>
        <w:tc>
          <w:tcPr>
            <w:tcW w:w="1133" w:type="dxa"/>
          </w:tcPr>
          <w:p w14:paraId="3BC1AD1B" w14:textId="77777777" w:rsidR="00511B11" w:rsidRPr="00181300" w:rsidRDefault="00511B11" w:rsidP="00EB1245">
            <w:pPr>
              <w:spacing w:after="0" w:line="240" w:lineRule="auto"/>
              <w:ind w:right="-2"/>
              <w:jc w:val="center"/>
              <w:rPr>
                <w:rFonts w:eastAsia="Calibri"/>
                <w:b/>
                <w:bCs/>
                <w:sz w:val="20"/>
                <w:szCs w:val="20"/>
                <w:lang w:val="ru-RU" w:eastAsia="ru-RU"/>
              </w:rPr>
            </w:pPr>
            <w:r w:rsidRPr="00181300">
              <w:rPr>
                <w:rFonts w:eastAsia="Calibri"/>
                <w:b/>
                <w:bCs/>
                <w:sz w:val="20"/>
                <w:szCs w:val="20"/>
                <w:lang w:val="ru-RU" w:eastAsia="ru-RU"/>
              </w:rPr>
              <w:t>45%</w:t>
            </w:r>
          </w:p>
        </w:tc>
        <w:tc>
          <w:tcPr>
            <w:tcW w:w="666" w:type="dxa"/>
            <w:shd w:val="clear" w:color="auto" w:fill="auto"/>
            <w:noWrap/>
            <w:vAlign w:val="center"/>
          </w:tcPr>
          <w:p w14:paraId="101ABDE7" w14:textId="77777777" w:rsidR="00511B11" w:rsidRPr="00181300" w:rsidRDefault="00511B11" w:rsidP="00EB1245">
            <w:pPr>
              <w:spacing w:after="0" w:line="240" w:lineRule="auto"/>
              <w:ind w:right="-2"/>
              <w:jc w:val="center"/>
              <w:rPr>
                <w:rFonts w:eastAsia="Calibri"/>
                <w:b/>
                <w:bCs/>
                <w:sz w:val="20"/>
                <w:szCs w:val="20"/>
                <w:lang w:val="ru-RU" w:eastAsia="ru-RU"/>
              </w:rPr>
            </w:pPr>
            <w:r w:rsidRPr="00181300">
              <w:rPr>
                <w:rFonts w:eastAsia="Calibri"/>
                <w:b/>
                <w:bCs/>
                <w:sz w:val="20"/>
                <w:szCs w:val="20"/>
                <w:lang w:val="ru-RU" w:eastAsia="ru-RU"/>
              </w:rPr>
              <w:t>285,3</w:t>
            </w:r>
          </w:p>
        </w:tc>
        <w:tc>
          <w:tcPr>
            <w:tcW w:w="1044" w:type="dxa"/>
          </w:tcPr>
          <w:p w14:paraId="6CF3F944" w14:textId="77777777" w:rsidR="00511B11" w:rsidRPr="00181300" w:rsidRDefault="00511B11" w:rsidP="00EB1245">
            <w:pPr>
              <w:spacing w:after="0" w:line="240" w:lineRule="auto"/>
              <w:ind w:right="-2"/>
              <w:jc w:val="center"/>
              <w:rPr>
                <w:rFonts w:eastAsia="Calibri"/>
                <w:b/>
                <w:bCs/>
                <w:sz w:val="20"/>
                <w:szCs w:val="20"/>
                <w:lang w:val="ru-RU" w:eastAsia="ru-RU"/>
              </w:rPr>
            </w:pPr>
            <w:r w:rsidRPr="00181300">
              <w:rPr>
                <w:rFonts w:eastAsia="Calibri"/>
                <w:b/>
                <w:bCs/>
                <w:sz w:val="20"/>
                <w:szCs w:val="20"/>
                <w:lang w:val="ru-RU" w:eastAsia="ru-RU"/>
              </w:rPr>
              <w:t>40,5%</w:t>
            </w:r>
          </w:p>
        </w:tc>
      </w:tr>
      <w:tr w:rsidR="00181300" w:rsidRPr="00181300" w14:paraId="04449174" w14:textId="77777777" w:rsidTr="000D5293">
        <w:trPr>
          <w:trHeight w:val="234"/>
          <w:jc w:val="center"/>
        </w:trPr>
        <w:tc>
          <w:tcPr>
            <w:tcW w:w="3545" w:type="dxa"/>
            <w:shd w:val="clear" w:color="auto" w:fill="auto"/>
            <w:vAlign w:val="center"/>
          </w:tcPr>
          <w:p w14:paraId="557B82E3" w14:textId="77777777" w:rsidR="00511B11" w:rsidRPr="00181300" w:rsidRDefault="00511B11" w:rsidP="00EB1245">
            <w:pPr>
              <w:spacing w:after="0" w:line="240" w:lineRule="auto"/>
              <w:ind w:right="-2"/>
              <w:rPr>
                <w:rFonts w:eastAsia="Calibri"/>
                <w:bCs/>
                <w:i/>
                <w:sz w:val="20"/>
                <w:szCs w:val="20"/>
                <w:lang w:val="ru-RU" w:eastAsia="ru-RU"/>
              </w:rPr>
            </w:pPr>
            <w:r w:rsidRPr="00181300">
              <w:rPr>
                <w:rFonts w:eastAsia="Calibri"/>
                <w:bCs/>
                <w:i/>
                <w:sz w:val="20"/>
                <w:szCs w:val="20"/>
                <w:lang w:val="ru-RU" w:eastAsia="ru-RU"/>
              </w:rPr>
              <w:t>собственные средства</w:t>
            </w:r>
          </w:p>
        </w:tc>
        <w:tc>
          <w:tcPr>
            <w:tcW w:w="991" w:type="dxa"/>
            <w:shd w:val="clear" w:color="auto" w:fill="auto"/>
            <w:vAlign w:val="center"/>
          </w:tcPr>
          <w:p w14:paraId="7E593466" w14:textId="77777777" w:rsidR="00511B11" w:rsidRPr="00181300" w:rsidRDefault="00511B11" w:rsidP="00EB1245">
            <w:pPr>
              <w:spacing w:after="0" w:line="240" w:lineRule="auto"/>
              <w:ind w:right="-2"/>
              <w:jc w:val="center"/>
              <w:rPr>
                <w:rFonts w:eastAsia="Calibri"/>
                <w:sz w:val="20"/>
                <w:szCs w:val="20"/>
                <w:lang w:val="ru-RU" w:eastAsia="ru-RU"/>
              </w:rPr>
            </w:pPr>
            <w:r w:rsidRPr="00181300">
              <w:rPr>
                <w:rFonts w:eastAsia="Calibri"/>
                <w:sz w:val="20"/>
                <w:szCs w:val="20"/>
                <w:lang w:val="ru-RU" w:eastAsia="ru-RU"/>
              </w:rPr>
              <w:t>166</w:t>
            </w:r>
          </w:p>
        </w:tc>
        <w:tc>
          <w:tcPr>
            <w:tcW w:w="1133" w:type="dxa"/>
          </w:tcPr>
          <w:p w14:paraId="3F3C2983" w14:textId="77777777" w:rsidR="00511B11" w:rsidRPr="00181300" w:rsidRDefault="00511B11" w:rsidP="00EB1245">
            <w:pPr>
              <w:spacing w:after="0" w:line="240" w:lineRule="auto"/>
              <w:ind w:right="-2"/>
              <w:jc w:val="center"/>
              <w:rPr>
                <w:rFonts w:eastAsia="Calibri"/>
                <w:sz w:val="20"/>
                <w:szCs w:val="20"/>
                <w:lang w:val="ru-RU" w:eastAsia="ru-RU"/>
              </w:rPr>
            </w:pPr>
            <w:r w:rsidRPr="00181300">
              <w:rPr>
                <w:rFonts w:eastAsia="Calibri"/>
                <w:sz w:val="20"/>
                <w:szCs w:val="20"/>
                <w:lang w:val="ru-RU" w:eastAsia="ru-RU"/>
              </w:rPr>
              <w:t>57,6%</w:t>
            </w:r>
          </w:p>
        </w:tc>
        <w:tc>
          <w:tcPr>
            <w:tcW w:w="853" w:type="dxa"/>
            <w:shd w:val="clear" w:color="auto" w:fill="auto"/>
            <w:vAlign w:val="center"/>
          </w:tcPr>
          <w:p w14:paraId="02115532" w14:textId="77777777" w:rsidR="00511B11" w:rsidRPr="00181300" w:rsidRDefault="00511B11" w:rsidP="00EB1245">
            <w:pPr>
              <w:spacing w:after="0" w:line="240" w:lineRule="auto"/>
              <w:ind w:right="-2"/>
              <w:jc w:val="center"/>
              <w:rPr>
                <w:rFonts w:eastAsia="Calibri"/>
                <w:sz w:val="20"/>
                <w:szCs w:val="20"/>
                <w:lang w:val="ru-RU" w:eastAsia="ru-RU"/>
              </w:rPr>
            </w:pPr>
            <w:r w:rsidRPr="00181300">
              <w:rPr>
                <w:rFonts w:eastAsia="Calibri"/>
                <w:sz w:val="20"/>
                <w:szCs w:val="20"/>
                <w:lang w:val="ru-RU" w:eastAsia="ru-RU"/>
              </w:rPr>
              <w:t>199,2</w:t>
            </w:r>
          </w:p>
        </w:tc>
        <w:tc>
          <w:tcPr>
            <w:tcW w:w="1133" w:type="dxa"/>
          </w:tcPr>
          <w:p w14:paraId="6DFE0107" w14:textId="77777777" w:rsidR="00511B11" w:rsidRPr="00181300" w:rsidRDefault="00511B11" w:rsidP="00EB1245">
            <w:pPr>
              <w:spacing w:after="0" w:line="240" w:lineRule="auto"/>
              <w:ind w:right="-2"/>
              <w:jc w:val="center"/>
              <w:rPr>
                <w:rFonts w:eastAsia="Calibri"/>
                <w:bCs/>
                <w:sz w:val="20"/>
                <w:szCs w:val="20"/>
                <w:lang w:val="ru-RU" w:eastAsia="ru-RU"/>
              </w:rPr>
            </w:pPr>
            <w:r w:rsidRPr="00181300">
              <w:rPr>
                <w:rFonts w:eastAsia="Calibri"/>
                <w:bCs/>
                <w:sz w:val="20"/>
                <w:szCs w:val="20"/>
                <w:lang w:val="ru-RU" w:eastAsia="ru-RU"/>
              </w:rPr>
              <w:t>45,2</w:t>
            </w:r>
          </w:p>
        </w:tc>
        <w:tc>
          <w:tcPr>
            <w:tcW w:w="666" w:type="dxa"/>
            <w:shd w:val="clear" w:color="auto" w:fill="auto"/>
            <w:noWrap/>
            <w:vAlign w:val="center"/>
          </w:tcPr>
          <w:p w14:paraId="447A6DA5" w14:textId="77777777" w:rsidR="00511B11" w:rsidRPr="00181300" w:rsidRDefault="00511B11" w:rsidP="00EB1245">
            <w:pPr>
              <w:spacing w:after="0" w:line="240" w:lineRule="auto"/>
              <w:ind w:right="-2"/>
              <w:jc w:val="center"/>
              <w:rPr>
                <w:rFonts w:eastAsia="Calibri"/>
                <w:bCs/>
                <w:sz w:val="20"/>
                <w:szCs w:val="20"/>
                <w:lang w:val="ru-RU" w:eastAsia="ru-RU"/>
              </w:rPr>
            </w:pPr>
            <w:r w:rsidRPr="00181300">
              <w:rPr>
                <w:rFonts w:eastAsia="Calibri"/>
                <w:bCs/>
                <w:sz w:val="20"/>
                <w:szCs w:val="20"/>
                <w:lang w:val="ru-RU" w:eastAsia="ru-RU"/>
              </w:rPr>
              <w:t>292,9</w:t>
            </w:r>
          </w:p>
        </w:tc>
        <w:tc>
          <w:tcPr>
            <w:tcW w:w="1044" w:type="dxa"/>
          </w:tcPr>
          <w:p w14:paraId="27CD2657" w14:textId="77777777" w:rsidR="00511B11" w:rsidRPr="00181300" w:rsidRDefault="00511B11" w:rsidP="00EB1245">
            <w:pPr>
              <w:spacing w:after="0" w:line="240" w:lineRule="auto"/>
              <w:ind w:right="-2"/>
              <w:jc w:val="center"/>
              <w:rPr>
                <w:rFonts w:eastAsia="Calibri"/>
                <w:bCs/>
                <w:sz w:val="20"/>
                <w:szCs w:val="20"/>
                <w:lang w:val="ru-RU" w:eastAsia="ru-RU"/>
              </w:rPr>
            </w:pPr>
            <w:r w:rsidRPr="00181300">
              <w:rPr>
                <w:rFonts w:eastAsia="Calibri"/>
                <w:bCs/>
                <w:sz w:val="20"/>
                <w:szCs w:val="20"/>
                <w:lang w:val="ru-RU" w:eastAsia="ru-RU"/>
              </w:rPr>
              <w:t>41,6%</w:t>
            </w:r>
          </w:p>
        </w:tc>
      </w:tr>
      <w:tr w:rsidR="00181300" w:rsidRPr="00181300" w14:paraId="6EA54172" w14:textId="77777777" w:rsidTr="000D5293">
        <w:trPr>
          <w:trHeight w:val="109"/>
          <w:jc w:val="center"/>
        </w:trPr>
        <w:tc>
          <w:tcPr>
            <w:tcW w:w="3545" w:type="dxa"/>
            <w:shd w:val="clear" w:color="auto" w:fill="auto"/>
            <w:vAlign w:val="center"/>
          </w:tcPr>
          <w:p w14:paraId="558CCB4F" w14:textId="77777777" w:rsidR="00511B11" w:rsidRPr="00181300" w:rsidRDefault="00511B11" w:rsidP="00EB1245">
            <w:pPr>
              <w:spacing w:after="0" w:line="240" w:lineRule="auto"/>
              <w:ind w:right="-2"/>
              <w:rPr>
                <w:rFonts w:eastAsia="Calibri"/>
                <w:bCs/>
                <w:i/>
                <w:sz w:val="20"/>
                <w:szCs w:val="20"/>
                <w:lang w:val="ru-RU" w:eastAsia="ru-RU"/>
              </w:rPr>
            </w:pPr>
            <w:r w:rsidRPr="00181300">
              <w:rPr>
                <w:rFonts w:eastAsia="Calibri"/>
                <w:bCs/>
                <w:i/>
                <w:sz w:val="20"/>
                <w:szCs w:val="20"/>
                <w:lang w:val="ru-RU" w:eastAsia="ru-RU"/>
              </w:rPr>
              <w:t>заемные средства</w:t>
            </w:r>
          </w:p>
        </w:tc>
        <w:tc>
          <w:tcPr>
            <w:tcW w:w="991" w:type="dxa"/>
            <w:shd w:val="clear" w:color="auto" w:fill="auto"/>
            <w:vAlign w:val="center"/>
          </w:tcPr>
          <w:p w14:paraId="15606A12" w14:textId="77777777" w:rsidR="00511B11" w:rsidRPr="00181300" w:rsidRDefault="00511B11" w:rsidP="00EB1245">
            <w:pPr>
              <w:spacing w:after="0" w:line="240" w:lineRule="auto"/>
              <w:ind w:right="-2"/>
              <w:jc w:val="center"/>
              <w:rPr>
                <w:rFonts w:eastAsia="Calibri"/>
                <w:sz w:val="20"/>
                <w:szCs w:val="20"/>
                <w:lang w:val="ru-RU" w:eastAsia="ru-RU"/>
              </w:rPr>
            </w:pPr>
            <w:r w:rsidRPr="00181300">
              <w:rPr>
                <w:rFonts w:eastAsia="Calibri"/>
                <w:sz w:val="20"/>
                <w:szCs w:val="20"/>
                <w:lang w:val="ru-RU" w:eastAsia="ru-RU"/>
              </w:rPr>
              <w:t>30,3</w:t>
            </w:r>
          </w:p>
        </w:tc>
        <w:tc>
          <w:tcPr>
            <w:tcW w:w="1133" w:type="dxa"/>
          </w:tcPr>
          <w:p w14:paraId="2ED1FC3F" w14:textId="77777777" w:rsidR="00511B11" w:rsidRPr="00181300" w:rsidRDefault="00511B11" w:rsidP="00EB1245">
            <w:pPr>
              <w:spacing w:after="0" w:line="240" w:lineRule="auto"/>
              <w:ind w:right="-2"/>
              <w:jc w:val="center"/>
              <w:rPr>
                <w:rFonts w:eastAsia="Calibri"/>
                <w:sz w:val="20"/>
                <w:szCs w:val="20"/>
                <w:lang w:val="ru-RU" w:eastAsia="ru-RU"/>
              </w:rPr>
            </w:pPr>
            <w:r w:rsidRPr="00181300">
              <w:rPr>
                <w:rFonts w:eastAsia="Calibri"/>
                <w:sz w:val="20"/>
                <w:szCs w:val="20"/>
                <w:lang w:val="ru-RU" w:eastAsia="ru-RU"/>
              </w:rPr>
              <w:t>10,5%</w:t>
            </w:r>
          </w:p>
        </w:tc>
        <w:tc>
          <w:tcPr>
            <w:tcW w:w="853" w:type="dxa"/>
            <w:shd w:val="clear" w:color="auto" w:fill="auto"/>
            <w:vAlign w:val="center"/>
          </w:tcPr>
          <w:p w14:paraId="48C6D035" w14:textId="77777777" w:rsidR="00511B11" w:rsidRPr="00181300" w:rsidRDefault="00511B11" w:rsidP="00EB1245">
            <w:pPr>
              <w:spacing w:after="0" w:line="240" w:lineRule="auto"/>
              <w:ind w:right="-2"/>
              <w:rPr>
                <w:rFonts w:eastAsia="Calibri"/>
                <w:sz w:val="20"/>
                <w:szCs w:val="20"/>
                <w:lang w:val="ru-RU" w:eastAsia="ru-RU"/>
              </w:rPr>
            </w:pPr>
            <w:r w:rsidRPr="00181300">
              <w:rPr>
                <w:rFonts w:eastAsia="Calibri"/>
                <w:sz w:val="20"/>
                <w:szCs w:val="20"/>
                <w:lang w:val="ru-RU" w:eastAsia="ru-RU"/>
              </w:rPr>
              <w:t xml:space="preserve">  43,5</w:t>
            </w:r>
          </w:p>
        </w:tc>
        <w:tc>
          <w:tcPr>
            <w:tcW w:w="1133" w:type="dxa"/>
          </w:tcPr>
          <w:p w14:paraId="0E2E5A7F" w14:textId="77777777" w:rsidR="00511B11" w:rsidRPr="00181300" w:rsidRDefault="00511B11" w:rsidP="00EB1245">
            <w:pPr>
              <w:spacing w:after="0" w:line="240" w:lineRule="auto"/>
              <w:ind w:right="-2"/>
              <w:jc w:val="center"/>
              <w:rPr>
                <w:rFonts w:eastAsia="Calibri"/>
                <w:bCs/>
                <w:sz w:val="20"/>
                <w:szCs w:val="20"/>
                <w:lang w:val="ru-RU" w:eastAsia="ru-RU"/>
              </w:rPr>
            </w:pPr>
            <w:r w:rsidRPr="00181300">
              <w:rPr>
                <w:rFonts w:eastAsia="Calibri"/>
                <w:bCs/>
                <w:sz w:val="20"/>
                <w:szCs w:val="20"/>
                <w:lang w:val="ru-RU" w:eastAsia="ru-RU"/>
              </w:rPr>
              <w:t>9,8%</w:t>
            </w:r>
          </w:p>
        </w:tc>
        <w:tc>
          <w:tcPr>
            <w:tcW w:w="666" w:type="dxa"/>
            <w:shd w:val="clear" w:color="auto" w:fill="auto"/>
            <w:noWrap/>
            <w:vAlign w:val="center"/>
          </w:tcPr>
          <w:p w14:paraId="23527A6D" w14:textId="77777777" w:rsidR="00511B11" w:rsidRPr="00181300" w:rsidRDefault="00511B11" w:rsidP="00EB1245">
            <w:pPr>
              <w:spacing w:after="0" w:line="240" w:lineRule="auto"/>
              <w:ind w:right="-2"/>
              <w:jc w:val="center"/>
              <w:rPr>
                <w:rFonts w:eastAsia="Calibri"/>
                <w:bCs/>
                <w:sz w:val="20"/>
                <w:szCs w:val="20"/>
                <w:lang w:val="ru-RU" w:eastAsia="ru-RU"/>
              </w:rPr>
            </w:pPr>
            <w:r w:rsidRPr="00181300">
              <w:rPr>
                <w:rFonts w:eastAsia="Calibri"/>
                <w:bCs/>
                <w:sz w:val="20"/>
                <w:szCs w:val="20"/>
                <w:lang w:val="ru-RU" w:eastAsia="ru-RU"/>
              </w:rPr>
              <w:t>125,1</w:t>
            </w:r>
          </w:p>
        </w:tc>
        <w:tc>
          <w:tcPr>
            <w:tcW w:w="1044" w:type="dxa"/>
          </w:tcPr>
          <w:p w14:paraId="2E2F7B98" w14:textId="77777777" w:rsidR="00511B11" w:rsidRPr="00181300" w:rsidRDefault="00AC315E" w:rsidP="00EB1245">
            <w:pPr>
              <w:spacing w:after="0" w:line="240" w:lineRule="auto"/>
              <w:ind w:right="-2"/>
              <w:jc w:val="center"/>
              <w:rPr>
                <w:rFonts w:eastAsia="Calibri"/>
                <w:bCs/>
                <w:sz w:val="20"/>
                <w:szCs w:val="20"/>
                <w:lang w:val="ru-RU" w:eastAsia="ru-RU"/>
              </w:rPr>
            </w:pPr>
            <w:r w:rsidRPr="00181300">
              <w:rPr>
                <w:rFonts w:eastAsia="Calibri"/>
                <w:bCs/>
                <w:sz w:val="20"/>
                <w:szCs w:val="20"/>
                <w:lang w:val="ru-RU" w:eastAsia="ru-RU"/>
              </w:rPr>
              <w:t>17,8</w:t>
            </w:r>
          </w:p>
        </w:tc>
      </w:tr>
    </w:tbl>
    <w:p w14:paraId="54CC9A57" w14:textId="77777777" w:rsidR="00CE4041" w:rsidRPr="00181300" w:rsidRDefault="00320331" w:rsidP="00C73F01">
      <w:pPr>
        <w:widowControl w:val="0"/>
        <w:tabs>
          <w:tab w:val="left" w:pos="0"/>
        </w:tabs>
        <w:spacing w:after="0" w:line="240" w:lineRule="auto"/>
        <w:ind w:right="-2"/>
        <w:jc w:val="both"/>
        <w:rPr>
          <w:rFonts w:eastAsia="Calibri"/>
          <w:bCs/>
          <w:sz w:val="24"/>
          <w:szCs w:val="24"/>
          <w:lang w:val="ru-RU" w:eastAsia="ar-SA"/>
        </w:rPr>
      </w:pPr>
      <w:r w:rsidRPr="00181300">
        <w:rPr>
          <w:rFonts w:eastAsia="Calibri"/>
          <w:bCs/>
          <w:sz w:val="28"/>
          <w:szCs w:val="28"/>
          <w:lang w:val="kk-KZ" w:eastAsia="ar-SA"/>
        </w:rPr>
        <w:tab/>
      </w:r>
      <w:r w:rsidR="00FF4CFA" w:rsidRPr="00181300">
        <w:rPr>
          <w:rFonts w:eastAsia="Calibri"/>
          <w:bCs/>
          <w:sz w:val="28"/>
          <w:szCs w:val="28"/>
          <w:lang w:val="kk-KZ" w:eastAsia="ar-SA"/>
        </w:rPr>
        <w:t xml:space="preserve">Основным источником инвестиций в основной капитал за 2018-2020 </w:t>
      </w:r>
      <w:r w:rsidR="00C73F01" w:rsidRPr="00181300">
        <w:rPr>
          <w:rFonts w:eastAsia="Calibri"/>
          <w:bCs/>
          <w:sz w:val="28"/>
          <w:szCs w:val="28"/>
          <w:lang w:val="kk-KZ" w:eastAsia="ar-SA"/>
        </w:rPr>
        <w:t>г</w:t>
      </w:r>
      <w:r w:rsidR="00FF4CFA" w:rsidRPr="00181300">
        <w:rPr>
          <w:rFonts w:eastAsia="Calibri"/>
          <w:bCs/>
          <w:sz w:val="28"/>
          <w:szCs w:val="28"/>
          <w:lang w:val="kk-KZ" w:eastAsia="ar-SA"/>
        </w:rPr>
        <w:t xml:space="preserve">оды являлись государственные средства, одновременно </w:t>
      </w:r>
      <w:r w:rsidR="00C73F01" w:rsidRPr="00181300">
        <w:rPr>
          <w:rFonts w:eastAsia="Calibri"/>
          <w:bCs/>
          <w:sz w:val="28"/>
          <w:szCs w:val="28"/>
          <w:lang w:val="kk-KZ" w:eastAsia="ar-SA"/>
        </w:rPr>
        <w:t xml:space="preserve">с этим трансферты из республиканского бюджета </w:t>
      </w:r>
      <w:r w:rsidR="000D5293" w:rsidRPr="00181300">
        <w:rPr>
          <w:rFonts w:eastAsia="Calibri"/>
          <w:bCs/>
          <w:sz w:val="28"/>
          <w:szCs w:val="28"/>
          <w:lang w:val="kk-KZ" w:eastAsia="ar-SA"/>
        </w:rPr>
        <w:t xml:space="preserve">являются </w:t>
      </w:r>
      <w:r w:rsidR="00C73F01" w:rsidRPr="00181300">
        <w:rPr>
          <w:rFonts w:eastAsia="Calibri"/>
          <w:bCs/>
          <w:sz w:val="28"/>
          <w:szCs w:val="28"/>
          <w:lang w:val="kk-KZ" w:eastAsia="ar-SA"/>
        </w:rPr>
        <w:t xml:space="preserve">основным источником пополнения доходов региона </w:t>
      </w:r>
      <w:r w:rsidR="00AC315E" w:rsidRPr="00181300">
        <w:rPr>
          <w:rFonts w:eastAsia="Calibri"/>
          <w:bCs/>
          <w:sz w:val="24"/>
          <w:szCs w:val="24"/>
          <w:lang w:val="kk-KZ" w:eastAsia="ar-SA"/>
        </w:rPr>
        <w:t>(в 2018 году доля РБ-</w:t>
      </w:r>
      <w:r w:rsidR="00FF4CFA" w:rsidRPr="00181300">
        <w:rPr>
          <w:rFonts w:eastAsia="Calibri"/>
          <w:bCs/>
          <w:sz w:val="24"/>
          <w:szCs w:val="24"/>
          <w:lang w:val="ru-RU" w:eastAsia="ar-SA"/>
        </w:rPr>
        <w:t>80%, в 2019 году-90,3%, в 2020 году 88%).</w:t>
      </w:r>
    </w:p>
    <w:p w14:paraId="4849D30C" w14:textId="77777777" w:rsidR="00100D1A" w:rsidRPr="00181300" w:rsidRDefault="0075560B" w:rsidP="00EB1245">
      <w:pPr>
        <w:widowControl w:val="0"/>
        <w:tabs>
          <w:tab w:val="left" w:pos="0"/>
        </w:tabs>
        <w:spacing w:after="0" w:line="240" w:lineRule="auto"/>
        <w:ind w:right="-2"/>
        <w:jc w:val="center"/>
        <w:rPr>
          <w:rFonts w:eastAsia="Calibri"/>
          <w:bCs/>
          <w:i/>
          <w:sz w:val="24"/>
          <w:szCs w:val="24"/>
          <w:lang w:val="ru-RU" w:eastAsia="ar-SA"/>
        </w:rPr>
      </w:pPr>
      <w:r w:rsidRPr="00181300">
        <w:rPr>
          <w:rFonts w:eastAsia="Calibri"/>
          <w:bCs/>
          <w:i/>
          <w:sz w:val="24"/>
          <w:szCs w:val="24"/>
          <w:lang w:val="ru-RU" w:eastAsia="ar-SA"/>
        </w:rPr>
        <w:t xml:space="preserve">Структура </w:t>
      </w:r>
      <w:r w:rsidR="002604AE" w:rsidRPr="00181300">
        <w:rPr>
          <w:rFonts w:eastAsia="Calibri"/>
          <w:bCs/>
          <w:i/>
          <w:sz w:val="24"/>
          <w:szCs w:val="24"/>
          <w:lang w:val="ru-RU" w:eastAsia="ar-SA"/>
        </w:rPr>
        <w:t xml:space="preserve">бюджета </w:t>
      </w:r>
      <w:r w:rsidRPr="00181300">
        <w:rPr>
          <w:rFonts w:eastAsia="Calibri"/>
          <w:bCs/>
          <w:i/>
          <w:sz w:val="24"/>
          <w:szCs w:val="24"/>
          <w:lang w:val="ru-RU" w:eastAsia="ar-SA"/>
        </w:rPr>
        <w:t>области</w:t>
      </w:r>
      <w:r w:rsidR="00B47714" w:rsidRPr="00181300">
        <w:rPr>
          <w:sz w:val="28"/>
          <w:szCs w:val="28"/>
          <w:lang w:val="ru-RU" w:eastAsia="ru-RU"/>
        </w:rPr>
        <w:t xml:space="preserve">       </w:t>
      </w:r>
    </w:p>
    <w:tbl>
      <w:tblPr>
        <w:tblW w:w="9527" w:type="dxa"/>
        <w:tblInd w:w="-34" w:type="dxa"/>
        <w:tblLook w:val="04A0" w:firstRow="1" w:lastRow="0" w:firstColumn="1" w:lastColumn="0" w:noHBand="0" w:noVBand="1"/>
      </w:tblPr>
      <w:tblGrid>
        <w:gridCol w:w="3715"/>
        <w:gridCol w:w="1134"/>
        <w:gridCol w:w="1276"/>
        <w:gridCol w:w="1134"/>
        <w:gridCol w:w="992"/>
        <w:gridCol w:w="1276"/>
      </w:tblGrid>
      <w:tr w:rsidR="00181300" w:rsidRPr="00181300" w14:paraId="29E7404B" w14:textId="77777777" w:rsidTr="000D5293">
        <w:trPr>
          <w:trHeight w:val="121"/>
        </w:trPr>
        <w:tc>
          <w:tcPr>
            <w:tcW w:w="3715" w:type="dxa"/>
            <w:tcBorders>
              <w:top w:val="single" w:sz="4" w:space="0" w:color="auto"/>
              <w:left w:val="single" w:sz="4" w:space="0" w:color="auto"/>
              <w:bottom w:val="single" w:sz="4" w:space="0" w:color="auto"/>
              <w:right w:val="single" w:sz="4" w:space="0" w:color="auto"/>
            </w:tcBorders>
            <w:shd w:val="clear" w:color="000000" w:fill="B7DEE8"/>
            <w:vAlign w:val="center"/>
            <w:hideMark/>
          </w:tcPr>
          <w:p w14:paraId="53324C39" w14:textId="77777777" w:rsidR="00100D1A" w:rsidRPr="00181300" w:rsidRDefault="00100D1A" w:rsidP="00EB1245">
            <w:pPr>
              <w:spacing w:after="0" w:line="240" w:lineRule="auto"/>
              <w:ind w:right="-2"/>
              <w:jc w:val="center"/>
              <w:rPr>
                <w:bCs/>
                <w:sz w:val="18"/>
                <w:szCs w:val="18"/>
                <w:lang w:val="ru-RU" w:eastAsia="ru-RU"/>
              </w:rPr>
            </w:pPr>
            <w:r w:rsidRPr="00181300">
              <w:rPr>
                <w:bCs/>
                <w:sz w:val="18"/>
                <w:szCs w:val="18"/>
                <w:lang w:val="ru-RU" w:eastAsia="ru-RU"/>
              </w:rPr>
              <w:t>Наименование показателей</w:t>
            </w:r>
          </w:p>
        </w:tc>
        <w:tc>
          <w:tcPr>
            <w:tcW w:w="1134" w:type="dxa"/>
            <w:tcBorders>
              <w:top w:val="single" w:sz="4" w:space="0" w:color="auto"/>
              <w:left w:val="nil"/>
              <w:bottom w:val="single" w:sz="4" w:space="0" w:color="auto"/>
              <w:right w:val="single" w:sz="4" w:space="0" w:color="auto"/>
            </w:tcBorders>
            <w:shd w:val="clear" w:color="000000" w:fill="B7DEE8"/>
            <w:vAlign w:val="center"/>
            <w:hideMark/>
          </w:tcPr>
          <w:p w14:paraId="4BA310E1" w14:textId="77777777" w:rsidR="00100D1A" w:rsidRPr="00181300" w:rsidRDefault="00100D1A" w:rsidP="00EB1245">
            <w:pPr>
              <w:spacing w:after="0" w:line="240" w:lineRule="auto"/>
              <w:ind w:right="-2"/>
              <w:jc w:val="center"/>
              <w:rPr>
                <w:bCs/>
                <w:sz w:val="18"/>
                <w:szCs w:val="18"/>
                <w:lang w:val="ru-RU" w:eastAsia="ru-RU"/>
              </w:rPr>
            </w:pPr>
            <w:r w:rsidRPr="00181300">
              <w:rPr>
                <w:bCs/>
                <w:sz w:val="18"/>
                <w:szCs w:val="18"/>
                <w:lang w:val="ru-RU" w:eastAsia="ru-RU"/>
              </w:rPr>
              <w:t xml:space="preserve"> 2018 год                            </w:t>
            </w:r>
          </w:p>
        </w:tc>
        <w:tc>
          <w:tcPr>
            <w:tcW w:w="1276" w:type="dxa"/>
            <w:tcBorders>
              <w:top w:val="single" w:sz="4" w:space="0" w:color="auto"/>
              <w:left w:val="nil"/>
              <w:bottom w:val="single" w:sz="4" w:space="0" w:color="auto"/>
              <w:right w:val="single" w:sz="4" w:space="0" w:color="auto"/>
            </w:tcBorders>
            <w:shd w:val="clear" w:color="000000" w:fill="B7DEE8"/>
            <w:vAlign w:val="center"/>
            <w:hideMark/>
          </w:tcPr>
          <w:p w14:paraId="49CB7057" w14:textId="77777777" w:rsidR="00100D1A" w:rsidRPr="00181300" w:rsidRDefault="00100D1A" w:rsidP="00EB1245">
            <w:pPr>
              <w:spacing w:after="0" w:line="240" w:lineRule="auto"/>
              <w:ind w:right="-2"/>
              <w:jc w:val="center"/>
              <w:rPr>
                <w:bCs/>
                <w:sz w:val="18"/>
                <w:szCs w:val="18"/>
                <w:lang w:val="ru-RU" w:eastAsia="ru-RU"/>
              </w:rPr>
            </w:pPr>
            <w:r w:rsidRPr="00181300">
              <w:rPr>
                <w:bCs/>
                <w:sz w:val="18"/>
                <w:szCs w:val="18"/>
                <w:lang w:val="ru-RU" w:eastAsia="ru-RU"/>
              </w:rPr>
              <w:t xml:space="preserve"> 2019 год                            </w:t>
            </w:r>
          </w:p>
        </w:tc>
        <w:tc>
          <w:tcPr>
            <w:tcW w:w="1134" w:type="dxa"/>
            <w:tcBorders>
              <w:top w:val="single" w:sz="4" w:space="0" w:color="auto"/>
              <w:left w:val="nil"/>
              <w:bottom w:val="single" w:sz="4" w:space="0" w:color="auto"/>
              <w:right w:val="single" w:sz="4" w:space="0" w:color="auto"/>
            </w:tcBorders>
            <w:shd w:val="clear" w:color="000000" w:fill="B7DEE8"/>
            <w:vAlign w:val="center"/>
            <w:hideMark/>
          </w:tcPr>
          <w:p w14:paraId="1CA182F6" w14:textId="77777777" w:rsidR="00100D1A" w:rsidRPr="00181300" w:rsidRDefault="00100D1A" w:rsidP="00EB1245">
            <w:pPr>
              <w:spacing w:after="0" w:line="240" w:lineRule="auto"/>
              <w:ind w:right="-2"/>
              <w:jc w:val="center"/>
              <w:rPr>
                <w:bCs/>
                <w:sz w:val="18"/>
                <w:szCs w:val="18"/>
                <w:lang w:val="ru-RU" w:eastAsia="ru-RU"/>
              </w:rPr>
            </w:pPr>
            <w:r w:rsidRPr="00181300">
              <w:rPr>
                <w:bCs/>
                <w:sz w:val="18"/>
                <w:szCs w:val="18"/>
                <w:lang w:val="ru-RU" w:eastAsia="ru-RU"/>
              </w:rPr>
              <w:t>к 2018 году</w:t>
            </w:r>
          </w:p>
        </w:tc>
        <w:tc>
          <w:tcPr>
            <w:tcW w:w="992" w:type="dxa"/>
            <w:tcBorders>
              <w:top w:val="single" w:sz="4" w:space="0" w:color="auto"/>
              <w:left w:val="nil"/>
              <w:bottom w:val="single" w:sz="4" w:space="0" w:color="auto"/>
              <w:right w:val="single" w:sz="4" w:space="0" w:color="auto"/>
            </w:tcBorders>
            <w:shd w:val="clear" w:color="000000" w:fill="B7DEE8"/>
            <w:vAlign w:val="center"/>
            <w:hideMark/>
          </w:tcPr>
          <w:p w14:paraId="7B29EA89" w14:textId="77777777" w:rsidR="00100D1A" w:rsidRPr="00181300" w:rsidRDefault="00100D1A" w:rsidP="00EB1245">
            <w:pPr>
              <w:spacing w:after="0" w:line="240" w:lineRule="auto"/>
              <w:ind w:right="-2"/>
              <w:jc w:val="center"/>
              <w:rPr>
                <w:bCs/>
                <w:sz w:val="18"/>
                <w:szCs w:val="18"/>
                <w:lang w:val="ru-RU" w:eastAsia="ru-RU"/>
              </w:rPr>
            </w:pPr>
            <w:r w:rsidRPr="00181300">
              <w:rPr>
                <w:bCs/>
                <w:sz w:val="18"/>
                <w:szCs w:val="18"/>
                <w:lang w:val="ru-RU" w:eastAsia="ru-RU"/>
              </w:rPr>
              <w:t xml:space="preserve">2020 год                            </w:t>
            </w:r>
          </w:p>
        </w:tc>
        <w:tc>
          <w:tcPr>
            <w:tcW w:w="1276" w:type="dxa"/>
            <w:tcBorders>
              <w:top w:val="single" w:sz="4" w:space="0" w:color="auto"/>
              <w:left w:val="nil"/>
              <w:bottom w:val="single" w:sz="4" w:space="0" w:color="auto"/>
              <w:right w:val="single" w:sz="4" w:space="0" w:color="auto"/>
            </w:tcBorders>
            <w:shd w:val="clear" w:color="000000" w:fill="B7DEE8"/>
            <w:vAlign w:val="center"/>
            <w:hideMark/>
          </w:tcPr>
          <w:p w14:paraId="12177B70" w14:textId="77777777" w:rsidR="00100D1A" w:rsidRPr="00181300" w:rsidRDefault="00100D1A" w:rsidP="00EB1245">
            <w:pPr>
              <w:spacing w:after="0" w:line="240" w:lineRule="auto"/>
              <w:ind w:right="-2"/>
              <w:jc w:val="center"/>
              <w:rPr>
                <w:bCs/>
                <w:sz w:val="18"/>
                <w:szCs w:val="18"/>
                <w:lang w:val="ru-RU" w:eastAsia="ru-RU"/>
              </w:rPr>
            </w:pPr>
            <w:r w:rsidRPr="00181300">
              <w:rPr>
                <w:bCs/>
                <w:sz w:val="18"/>
                <w:szCs w:val="18"/>
                <w:lang w:val="ru-RU" w:eastAsia="ru-RU"/>
              </w:rPr>
              <w:t>к 2019 году</w:t>
            </w:r>
          </w:p>
        </w:tc>
      </w:tr>
      <w:tr w:rsidR="00181300" w:rsidRPr="00181300" w14:paraId="0CC3940F" w14:textId="77777777" w:rsidTr="000D5293">
        <w:trPr>
          <w:trHeight w:val="193"/>
        </w:trPr>
        <w:tc>
          <w:tcPr>
            <w:tcW w:w="3715" w:type="dxa"/>
            <w:tcBorders>
              <w:top w:val="nil"/>
              <w:left w:val="single" w:sz="4" w:space="0" w:color="auto"/>
              <w:bottom w:val="single" w:sz="4" w:space="0" w:color="auto"/>
              <w:right w:val="single" w:sz="4" w:space="0" w:color="auto"/>
            </w:tcBorders>
            <w:shd w:val="clear" w:color="000000" w:fill="FCD5B4"/>
            <w:noWrap/>
            <w:vAlign w:val="center"/>
            <w:hideMark/>
          </w:tcPr>
          <w:p w14:paraId="279A5776" w14:textId="77777777" w:rsidR="00100D1A" w:rsidRPr="00181300" w:rsidRDefault="00100D1A" w:rsidP="00EB1245">
            <w:pPr>
              <w:spacing w:after="0" w:line="240" w:lineRule="auto"/>
              <w:ind w:right="-2"/>
              <w:rPr>
                <w:bCs/>
                <w:sz w:val="18"/>
                <w:szCs w:val="18"/>
                <w:lang w:val="ru-RU" w:eastAsia="ru-RU"/>
              </w:rPr>
            </w:pPr>
            <w:r w:rsidRPr="00181300">
              <w:rPr>
                <w:bCs/>
                <w:sz w:val="18"/>
                <w:szCs w:val="18"/>
                <w:lang w:val="ru-RU" w:eastAsia="ru-RU"/>
              </w:rPr>
              <w:t>Доходы бюджеты в млрд. тенге, в том числе</w:t>
            </w:r>
          </w:p>
        </w:tc>
        <w:tc>
          <w:tcPr>
            <w:tcW w:w="1134" w:type="dxa"/>
            <w:tcBorders>
              <w:top w:val="nil"/>
              <w:left w:val="nil"/>
              <w:bottom w:val="single" w:sz="4" w:space="0" w:color="auto"/>
              <w:right w:val="single" w:sz="4" w:space="0" w:color="auto"/>
            </w:tcBorders>
            <w:shd w:val="clear" w:color="000000" w:fill="FCD5B4"/>
            <w:noWrap/>
            <w:vAlign w:val="center"/>
            <w:hideMark/>
          </w:tcPr>
          <w:p w14:paraId="671A1804" w14:textId="77777777" w:rsidR="00100D1A" w:rsidRPr="00181300" w:rsidRDefault="00100D1A" w:rsidP="00EB1245">
            <w:pPr>
              <w:spacing w:after="0" w:line="240" w:lineRule="auto"/>
              <w:ind w:right="-2"/>
              <w:jc w:val="center"/>
              <w:rPr>
                <w:bCs/>
                <w:sz w:val="18"/>
                <w:szCs w:val="18"/>
                <w:lang w:val="ru-RU" w:eastAsia="ru-RU"/>
              </w:rPr>
            </w:pPr>
            <w:r w:rsidRPr="00181300">
              <w:rPr>
                <w:bCs/>
                <w:sz w:val="18"/>
                <w:szCs w:val="18"/>
                <w:lang w:val="ru-RU" w:eastAsia="ru-RU"/>
              </w:rPr>
              <w:t>562,0</w:t>
            </w:r>
          </w:p>
        </w:tc>
        <w:tc>
          <w:tcPr>
            <w:tcW w:w="1276" w:type="dxa"/>
            <w:tcBorders>
              <w:top w:val="nil"/>
              <w:left w:val="nil"/>
              <w:bottom w:val="single" w:sz="4" w:space="0" w:color="auto"/>
              <w:right w:val="single" w:sz="4" w:space="0" w:color="auto"/>
            </w:tcBorders>
            <w:shd w:val="clear" w:color="000000" w:fill="FCD5B4"/>
            <w:noWrap/>
            <w:vAlign w:val="center"/>
            <w:hideMark/>
          </w:tcPr>
          <w:p w14:paraId="6F183C99" w14:textId="77777777" w:rsidR="00100D1A" w:rsidRPr="00181300" w:rsidRDefault="00100D1A" w:rsidP="00EB1245">
            <w:pPr>
              <w:spacing w:after="0" w:line="240" w:lineRule="auto"/>
              <w:ind w:right="-2"/>
              <w:jc w:val="center"/>
              <w:rPr>
                <w:bCs/>
                <w:sz w:val="18"/>
                <w:szCs w:val="18"/>
                <w:lang w:val="ru-RU" w:eastAsia="ru-RU"/>
              </w:rPr>
            </w:pPr>
            <w:r w:rsidRPr="00181300">
              <w:rPr>
                <w:bCs/>
                <w:sz w:val="18"/>
                <w:szCs w:val="18"/>
                <w:lang w:val="ru-RU" w:eastAsia="ru-RU"/>
              </w:rPr>
              <w:t>767,2</w:t>
            </w:r>
          </w:p>
        </w:tc>
        <w:tc>
          <w:tcPr>
            <w:tcW w:w="1134" w:type="dxa"/>
            <w:tcBorders>
              <w:top w:val="nil"/>
              <w:left w:val="nil"/>
              <w:bottom w:val="single" w:sz="4" w:space="0" w:color="auto"/>
              <w:right w:val="single" w:sz="4" w:space="0" w:color="auto"/>
            </w:tcBorders>
            <w:shd w:val="clear" w:color="000000" w:fill="FCD5B4"/>
            <w:noWrap/>
            <w:vAlign w:val="center"/>
            <w:hideMark/>
          </w:tcPr>
          <w:p w14:paraId="0FD9B00C" w14:textId="77777777" w:rsidR="00100D1A" w:rsidRPr="00181300" w:rsidRDefault="00100D1A" w:rsidP="00EB1245">
            <w:pPr>
              <w:spacing w:after="0" w:line="240" w:lineRule="auto"/>
              <w:ind w:right="-2"/>
              <w:jc w:val="center"/>
              <w:rPr>
                <w:bCs/>
                <w:sz w:val="18"/>
                <w:szCs w:val="18"/>
                <w:lang w:val="ru-RU" w:eastAsia="ru-RU"/>
              </w:rPr>
            </w:pPr>
            <w:r w:rsidRPr="00181300">
              <w:rPr>
                <w:bCs/>
                <w:sz w:val="18"/>
                <w:szCs w:val="18"/>
                <w:lang w:val="ru-RU" w:eastAsia="ru-RU"/>
              </w:rPr>
              <w:t>136,5%</w:t>
            </w:r>
          </w:p>
        </w:tc>
        <w:tc>
          <w:tcPr>
            <w:tcW w:w="992" w:type="dxa"/>
            <w:tcBorders>
              <w:top w:val="nil"/>
              <w:left w:val="nil"/>
              <w:bottom w:val="single" w:sz="4" w:space="0" w:color="auto"/>
              <w:right w:val="single" w:sz="4" w:space="0" w:color="auto"/>
            </w:tcBorders>
            <w:shd w:val="clear" w:color="000000" w:fill="FCD5B4"/>
            <w:noWrap/>
            <w:vAlign w:val="center"/>
            <w:hideMark/>
          </w:tcPr>
          <w:p w14:paraId="2D437695" w14:textId="77777777" w:rsidR="00100D1A" w:rsidRPr="00181300" w:rsidRDefault="00100D1A" w:rsidP="00EB1245">
            <w:pPr>
              <w:spacing w:after="0" w:line="240" w:lineRule="auto"/>
              <w:ind w:right="-2"/>
              <w:jc w:val="center"/>
              <w:rPr>
                <w:bCs/>
                <w:sz w:val="18"/>
                <w:szCs w:val="18"/>
                <w:lang w:val="ru-RU" w:eastAsia="ru-RU"/>
              </w:rPr>
            </w:pPr>
            <w:r w:rsidRPr="00181300">
              <w:rPr>
                <w:bCs/>
                <w:sz w:val="18"/>
                <w:szCs w:val="18"/>
                <w:lang w:val="ru-RU" w:eastAsia="ru-RU"/>
              </w:rPr>
              <w:t>787,1</w:t>
            </w:r>
          </w:p>
        </w:tc>
        <w:tc>
          <w:tcPr>
            <w:tcW w:w="1276" w:type="dxa"/>
            <w:tcBorders>
              <w:top w:val="nil"/>
              <w:left w:val="nil"/>
              <w:bottom w:val="single" w:sz="4" w:space="0" w:color="auto"/>
              <w:right w:val="single" w:sz="4" w:space="0" w:color="auto"/>
            </w:tcBorders>
            <w:shd w:val="clear" w:color="000000" w:fill="FCD5B4"/>
            <w:noWrap/>
            <w:vAlign w:val="center"/>
            <w:hideMark/>
          </w:tcPr>
          <w:p w14:paraId="1028EAC7" w14:textId="77777777" w:rsidR="00100D1A" w:rsidRPr="00181300" w:rsidRDefault="00100D1A" w:rsidP="00EB1245">
            <w:pPr>
              <w:spacing w:after="0" w:line="240" w:lineRule="auto"/>
              <w:ind w:right="-2"/>
              <w:jc w:val="center"/>
              <w:rPr>
                <w:bCs/>
                <w:sz w:val="18"/>
                <w:szCs w:val="18"/>
                <w:lang w:val="ru-RU" w:eastAsia="ru-RU"/>
              </w:rPr>
            </w:pPr>
            <w:r w:rsidRPr="00181300">
              <w:rPr>
                <w:bCs/>
                <w:sz w:val="18"/>
                <w:szCs w:val="18"/>
                <w:lang w:val="ru-RU" w:eastAsia="ru-RU"/>
              </w:rPr>
              <w:t>102,6%</w:t>
            </w:r>
          </w:p>
        </w:tc>
      </w:tr>
      <w:tr w:rsidR="00181300" w:rsidRPr="00181300" w14:paraId="61A1F13C" w14:textId="77777777" w:rsidTr="000D5293">
        <w:trPr>
          <w:trHeight w:val="195"/>
        </w:trPr>
        <w:tc>
          <w:tcPr>
            <w:tcW w:w="3715" w:type="dxa"/>
            <w:tcBorders>
              <w:top w:val="nil"/>
              <w:left w:val="single" w:sz="4" w:space="0" w:color="auto"/>
              <w:bottom w:val="single" w:sz="4" w:space="0" w:color="auto"/>
              <w:right w:val="single" w:sz="4" w:space="0" w:color="auto"/>
            </w:tcBorders>
            <w:shd w:val="clear" w:color="auto" w:fill="auto"/>
            <w:noWrap/>
            <w:vAlign w:val="center"/>
            <w:hideMark/>
          </w:tcPr>
          <w:p w14:paraId="4613CD07" w14:textId="77777777" w:rsidR="00100D1A" w:rsidRPr="00181300" w:rsidRDefault="00100D1A" w:rsidP="00EB1245">
            <w:pPr>
              <w:spacing w:after="0" w:line="240" w:lineRule="auto"/>
              <w:ind w:right="-2"/>
              <w:rPr>
                <w:bCs/>
                <w:sz w:val="18"/>
                <w:szCs w:val="18"/>
                <w:lang w:val="ru-RU" w:eastAsia="ru-RU"/>
              </w:rPr>
            </w:pPr>
            <w:r w:rsidRPr="00181300">
              <w:rPr>
                <w:bCs/>
                <w:sz w:val="18"/>
                <w:szCs w:val="18"/>
                <w:lang w:val="ru-RU" w:eastAsia="ru-RU"/>
              </w:rPr>
              <w:t>І. Собственные доходы</w:t>
            </w:r>
          </w:p>
        </w:tc>
        <w:tc>
          <w:tcPr>
            <w:tcW w:w="1134" w:type="dxa"/>
            <w:tcBorders>
              <w:top w:val="nil"/>
              <w:left w:val="nil"/>
              <w:bottom w:val="single" w:sz="4" w:space="0" w:color="auto"/>
              <w:right w:val="single" w:sz="4" w:space="0" w:color="auto"/>
            </w:tcBorders>
            <w:shd w:val="clear" w:color="auto" w:fill="auto"/>
            <w:noWrap/>
            <w:vAlign w:val="center"/>
            <w:hideMark/>
          </w:tcPr>
          <w:p w14:paraId="00AD6D9F" w14:textId="77777777" w:rsidR="00100D1A" w:rsidRPr="00181300" w:rsidRDefault="00100D1A" w:rsidP="00EB1245">
            <w:pPr>
              <w:spacing w:after="0" w:line="240" w:lineRule="auto"/>
              <w:ind w:right="-2"/>
              <w:jc w:val="center"/>
              <w:rPr>
                <w:bCs/>
                <w:sz w:val="18"/>
                <w:szCs w:val="18"/>
                <w:lang w:val="ru-RU" w:eastAsia="ru-RU"/>
              </w:rPr>
            </w:pPr>
            <w:r w:rsidRPr="00181300">
              <w:rPr>
                <w:bCs/>
                <w:sz w:val="18"/>
                <w:szCs w:val="18"/>
                <w:lang w:val="ru-RU" w:eastAsia="ru-RU"/>
              </w:rPr>
              <w:t>100,9</w:t>
            </w:r>
          </w:p>
        </w:tc>
        <w:tc>
          <w:tcPr>
            <w:tcW w:w="1276" w:type="dxa"/>
            <w:tcBorders>
              <w:top w:val="nil"/>
              <w:left w:val="nil"/>
              <w:bottom w:val="single" w:sz="4" w:space="0" w:color="auto"/>
              <w:right w:val="single" w:sz="4" w:space="0" w:color="auto"/>
            </w:tcBorders>
            <w:shd w:val="clear" w:color="auto" w:fill="auto"/>
            <w:noWrap/>
            <w:vAlign w:val="center"/>
            <w:hideMark/>
          </w:tcPr>
          <w:p w14:paraId="18532BB4" w14:textId="77777777" w:rsidR="00100D1A" w:rsidRPr="00181300" w:rsidRDefault="00100D1A" w:rsidP="00EB1245">
            <w:pPr>
              <w:spacing w:after="0" w:line="240" w:lineRule="auto"/>
              <w:ind w:right="-2"/>
              <w:jc w:val="center"/>
              <w:rPr>
                <w:bCs/>
                <w:sz w:val="18"/>
                <w:szCs w:val="18"/>
                <w:lang w:val="ru-RU" w:eastAsia="ru-RU"/>
              </w:rPr>
            </w:pPr>
            <w:r w:rsidRPr="00181300">
              <w:rPr>
                <w:bCs/>
                <w:sz w:val="18"/>
                <w:szCs w:val="18"/>
                <w:lang w:val="ru-RU" w:eastAsia="ru-RU"/>
              </w:rPr>
              <w:t>64,2</w:t>
            </w:r>
          </w:p>
        </w:tc>
        <w:tc>
          <w:tcPr>
            <w:tcW w:w="1134" w:type="dxa"/>
            <w:tcBorders>
              <w:top w:val="nil"/>
              <w:left w:val="nil"/>
              <w:bottom w:val="single" w:sz="4" w:space="0" w:color="auto"/>
              <w:right w:val="single" w:sz="4" w:space="0" w:color="auto"/>
            </w:tcBorders>
            <w:shd w:val="clear" w:color="auto" w:fill="auto"/>
            <w:noWrap/>
            <w:vAlign w:val="center"/>
            <w:hideMark/>
          </w:tcPr>
          <w:p w14:paraId="49C0620C" w14:textId="77777777" w:rsidR="00100D1A" w:rsidRPr="00181300" w:rsidRDefault="00100D1A" w:rsidP="00EB1245">
            <w:pPr>
              <w:spacing w:after="0" w:line="240" w:lineRule="auto"/>
              <w:ind w:right="-2"/>
              <w:jc w:val="center"/>
              <w:rPr>
                <w:bCs/>
                <w:sz w:val="18"/>
                <w:szCs w:val="18"/>
                <w:lang w:val="ru-RU" w:eastAsia="ru-RU"/>
              </w:rPr>
            </w:pPr>
            <w:r w:rsidRPr="00181300">
              <w:rPr>
                <w:bCs/>
                <w:sz w:val="18"/>
                <w:szCs w:val="18"/>
                <w:lang w:val="ru-RU" w:eastAsia="ru-RU"/>
              </w:rPr>
              <w:t>63,6%</w:t>
            </w:r>
          </w:p>
        </w:tc>
        <w:tc>
          <w:tcPr>
            <w:tcW w:w="992" w:type="dxa"/>
            <w:tcBorders>
              <w:top w:val="nil"/>
              <w:left w:val="nil"/>
              <w:bottom w:val="single" w:sz="4" w:space="0" w:color="auto"/>
              <w:right w:val="single" w:sz="4" w:space="0" w:color="auto"/>
            </w:tcBorders>
            <w:shd w:val="clear" w:color="auto" w:fill="auto"/>
            <w:noWrap/>
            <w:vAlign w:val="center"/>
            <w:hideMark/>
          </w:tcPr>
          <w:p w14:paraId="747E3A8A" w14:textId="77777777" w:rsidR="00100D1A" w:rsidRPr="00181300" w:rsidRDefault="00100D1A" w:rsidP="00EB1245">
            <w:pPr>
              <w:spacing w:after="0" w:line="240" w:lineRule="auto"/>
              <w:ind w:right="-2"/>
              <w:jc w:val="center"/>
              <w:rPr>
                <w:bCs/>
                <w:sz w:val="18"/>
                <w:szCs w:val="18"/>
                <w:lang w:val="ru-RU" w:eastAsia="ru-RU"/>
              </w:rPr>
            </w:pPr>
            <w:r w:rsidRPr="00181300">
              <w:rPr>
                <w:bCs/>
                <w:sz w:val="18"/>
                <w:szCs w:val="18"/>
                <w:lang w:val="ru-RU" w:eastAsia="ru-RU"/>
              </w:rPr>
              <w:t>85,8</w:t>
            </w:r>
          </w:p>
        </w:tc>
        <w:tc>
          <w:tcPr>
            <w:tcW w:w="1276" w:type="dxa"/>
            <w:tcBorders>
              <w:top w:val="nil"/>
              <w:left w:val="nil"/>
              <w:bottom w:val="single" w:sz="4" w:space="0" w:color="auto"/>
              <w:right w:val="single" w:sz="4" w:space="0" w:color="auto"/>
            </w:tcBorders>
            <w:shd w:val="clear" w:color="auto" w:fill="auto"/>
            <w:noWrap/>
            <w:vAlign w:val="center"/>
            <w:hideMark/>
          </w:tcPr>
          <w:p w14:paraId="2998AFED" w14:textId="77777777" w:rsidR="00100D1A" w:rsidRPr="00181300" w:rsidRDefault="00100D1A" w:rsidP="00EB1245">
            <w:pPr>
              <w:spacing w:after="0" w:line="240" w:lineRule="auto"/>
              <w:ind w:right="-2"/>
              <w:jc w:val="center"/>
              <w:rPr>
                <w:bCs/>
                <w:sz w:val="18"/>
                <w:szCs w:val="18"/>
                <w:lang w:val="ru-RU" w:eastAsia="ru-RU"/>
              </w:rPr>
            </w:pPr>
            <w:r w:rsidRPr="00181300">
              <w:rPr>
                <w:bCs/>
                <w:sz w:val="18"/>
                <w:szCs w:val="18"/>
                <w:lang w:val="ru-RU" w:eastAsia="ru-RU"/>
              </w:rPr>
              <w:t>133,7%</w:t>
            </w:r>
          </w:p>
        </w:tc>
      </w:tr>
      <w:tr w:rsidR="00181300" w:rsidRPr="00181300" w14:paraId="69D1B4C9" w14:textId="77777777" w:rsidTr="000D5293">
        <w:trPr>
          <w:trHeight w:val="270"/>
        </w:trPr>
        <w:tc>
          <w:tcPr>
            <w:tcW w:w="3715" w:type="dxa"/>
            <w:tcBorders>
              <w:top w:val="nil"/>
              <w:left w:val="single" w:sz="4" w:space="0" w:color="auto"/>
              <w:bottom w:val="single" w:sz="4" w:space="0" w:color="auto"/>
              <w:right w:val="single" w:sz="4" w:space="0" w:color="auto"/>
            </w:tcBorders>
            <w:shd w:val="clear" w:color="auto" w:fill="auto"/>
            <w:noWrap/>
            <w:vAlign w:val="center"/>
            <w:hideMark/>
          </w:tcPr>
          <w:p w14:paraId="1CB07858" w14:textId="77777777" w:rsidR="00100D1A" w:rsidRPr="00181300" w:rsidRDefault="00100D1A" w:rsidP="00EB1245">
            <w:pPr>
              <w:spacing w:after="0" w:line="240" w:lineRule="auto"/>
              <w:ind w:right="-2"/>
              <w:rPr>
                <w:bCs/>
                <w:sz w:val="18"/>
                <w:szCs w:val="18"/>
                <w:lang w:val="ru-RU" w:eastAsia="ru-RU"/>
              </w:rPr>
            </w:pPr>
            <w:r w:rsidRPr="00181300">
              <w:rPr>
                <w:bCs/>
                <w:sz w:val="18"/>
                <w:szCs w:val="18"/>
                <w:lang w:val="ru-RU" w:eastAsia="ru-RU"/>
              </w:rPr>
              <w:t>ІІ. Трансферты из РБ</w:t>
            </w:r>
          </w:p>
        </w:tc>
        <w:tc>
          <w:tcPr>
            <w:tcW w:w="1134" w:type="dxa"/>
            <w:tcBorders>
              <w:top w:val="nil"/>
              <w:left w:val="nil"/>
              <w:bottom w:val="single" w:sz="4" w:space="0" w:color="auto"/>
              <w:right w:val="single" w:sz="4" w:space="0" w:color="auto"/>
            </w:tcBorders>
            <w:shd w:val="clear" w:color="auto" w:fill="auto"/>
            <w:noWrap/>
            <w:vAlign w:val="center"/>
            <w:hideMark/>
          </w:tcPr>
          <w:p w14:paraId="390590E0" w14:textId="77777777" w:rsidR="00100D1A" w:rsidRPr="00181300" w:rsidRDefault="00100D1A" w:rsidP="00EB1245">
            <w:pPr>
              <w:spacing w:after="0" w:line="240" w:lineRule="auto"/>
              <w:ind w:right="-2"/>
              <w:jc w:val="center"/>
              <w:rPr>
                <w:bCs/>
                <w:sz w:val="18"/>
                <w:szCs w:val="18"/>
                <w:lang w:val="ru-RU" w:eastAsia="ru-RU"/>
              </w:rPr>
            </w:pPr>
            <w:r w:rsidRPr="00181300">
              <w:rPr>
                <w:bCs/>
                <w:sz w:val="18"/>
                <w:szCs w:val="18"/>
                <w:lang w:val="ru-RU" w:eastAsia="ru-RU"/>
              </w:rPr>
              <w:t>454,3</w:t>
            </w:r>
          </w:p>
        </w:tc>
        <w:tc>
          <w:tcPr>
            <w:tcW w:w="1276" w:type="dxa"/>
            <w:tcBorders>
              <w:top w:val="nil"/>
              <w:left w:val="nil"/>
              <w:bottom w:val="single" w:sz="4" w:space="0" w:color="auto"/>
              <w:right w:val="single" w:sz="4" w:space="0" w:color="auto"/>
            </w:tcBorders>
            <w:shd w:val="clear" w:color="auto" w:fill="auto"/>
            <w:noWrap/>
            <w:vAlign w:val="center"/>
            <w:hideMark/>
          </w:tcPr>
          <w:p w14:paraId="2593B11A" w14:textId="77777777" w:rsidR="00100D1A" w:rsidRPr="00181300" w:rsidRDefault="00100D1A" w:rsidP="00EB1245">
            <w:pPr>
              <w:spacing w:after="0" w:line="240" w:lineRule="auto"/>
              <w:ind w:right="-2"/>
              <w:jc w:val="center"/>
              <w:rPr>
                <w:bCs/>
                <w:sz w:val="18"/>
                <w:szCs w:val="18"/>
                <w:lang w:val="ru-RU" w:eastAsia="ru-RU"/>
              </w:rPr>
            </w:pPr>
            <w:r w:rsidRPr="00181300">
              <w:rPr>
                <w:bCs/>
                <w:sz w:val="18"/>
                <w:szCs w:val="18"/>
                <w:lang w:val="ru-RU" w:eastAsia="ru-RU"/>
              </w:rPr>
              <w:t>693,1</w:t>
            </w:r>
          </w:p>
        </w:tc>
        <w:tc>
          <w:tcPr>
            <w:tcW w:w="1134" w:type="dxa"/>
            <w:tcBorders>
              <w:top w:val="nil"/>
              <w:left w:val="nil"/>
              <w:bottom w:val="single" w:sz="4" w:space="0" w:color="auto"/>
              <w:right w:val="single" w:sz="4" w:space="0" w:color="auto"/>
            </w:tcBorders>
            <w:shd w:val="clear" w:color="auto" w:fill="auto"/>
            <w:noWrap/>
            <w:vAlign w:val="center"/>
            <w:hideMark/>
          </w:tcPr>
          <w:p w14:paraId="2DFDF01D" w14:textId="77777777" w:rsidR="00100D1A" w:rsidRPr="00181300" w:rsidRDefault="00100D1A" w:rsidP="00EB1245">
            <w:pPr>
              <w:spacing w:after="0" w:line="240" w:lineRule="auto"/>
              <w:ind w:right="-2"/>
              <w:jc w:val="center"/>
              <w:rPr>
                <w:bCs/>
                <w:sz w:val="18"/>
                <w:szCs w:val="18"/>
                <w:lang w:val="ru-RU" w:eastAsia="ru-RU"/>
              </w:rPr>
            </w:pPr>
            <w:r w:rsidRPr="00181300">
              <w:rPr>
                <w:bCs/>
                <w:sz w:val="18"/>
                <w:szCs w:val="18"/>
                <w:lang w:val="ru-RU" w:eastAsia="ru-RU"/>
              </w:rPr>
              <w:t>152,6%</w:t>
            </w:r>
          </w:p>
        </w:tc>
        <w:tc>
          <w:tcPr>
            <w:tcW w:w="992" w:type="dxa"/>
            <w:tcBorders>
              <w:top w:val="nil"/>
              <w:left w:val="nil"/>
              <w:bottom w:val="single" w:sz="4" w:space="0" w:color="auto"/>
              <w:right w:val="single" w:sz="4" w:space="0" w:color="auto"/>
            </w:tcBorders>
            <w:shd w:val="clear" w:color="auto" w:fill="auto"/>
            <w:noWrap/>
            <w:vAlign w:val="center"/>
            <w:hideMark/>
          </w:tcPr>
          <w:p w14:paraId="01F14ED2" w14:textId="77777777" w:rsidR="00100D1A" w:rsidRPr="00181300" w:rsidRDefault="00100D1A" w:rsidP="00EB1245">
            <w:pPr>
              <w:spacing w:after="0" w:line="240" w:lineRule="auto"/>
              <w:ind w:right="-2"/>
              <w:jc w:val="center"/>
              <w:rPr>
                <w:bCs/>
                <w:sz w:val="18"/>
                <w:szCs w:val="18"/>
                <w:lang w:val="ru-RU" w:eastAsia="ru-RU"/>
              </w:rPr>
            </w:pPr>
            <w:r w:rsidRPr="00181300">
              <w:rPr>
                <w:bCs/>
                <w:sz w:val="18"/>
                <w:szCs w:val="18"/>
                <w:lang w:val="ru-RU" w:eastAsia="ru-RU"/>
              </w:rPr>
              <w:t>693,2</w:t>
            </w:r>
          </w:p>
        </w:tc>
        <w:tc>
          <w:tcPr>
            <w:tcW w:w="1276" w:type="dxa"/>
            <w:tcBorders>
              <w:top w:val="nil"/>
              <w:left w:val="nil"/>
              <w:bottom w:val="single" w:sz="4" w:space="0" w:color="auto"/>
              <w:right w:val="single" w:sz="4" w:space="0" w:color="auto"/>
            </w:tcBorders>
            <w:shd w:val="clear" w:color="auto" w:fill="auto"/>
            <w:noWrap/>
            <w:vAlign w:val="center"/>
            <w:hideMark/>
          </w:tcPr>
          <w:p w14:paraId="2169904E" w14:textId="77777777" w:rsidR="00100D1A" w:rsidRPr="00181300" w:rsidRDefault="00100D1A" w:rsidP="00EB1245">
            <w:pPr>
              <w:spacing w:after="0" w:line="240" w:lineRule="auto"/>
              <w:ind w:right="-2"/>
              <w:jc w:val="center"/>
              <w:rPr>
                <w:bCs/>
                <w:sz w:val="18"/>
                <w:szCs w:val="18"/>
                <w:lang w:val="ru-RU" w:eastAsia="ru-RU"/>
              </w:rPr>
            </w:pPr>
            <w:r w:rsidRPr="00181300">
              <w:rPr>
                <w:bCs/>
                <w:sz w:val="18"/>
                <w:szCs w:val="18"/>
                <w:lang w:val="ru-RU" w:eastAsia="ru-RU"/>
              </w:rPr>
              <w:t>100,0%</w:t>
            </w:r>
          </w:p>
        </w:tc>
      </w:tr>
      <w:tr w:rsidR="00181300" w:rsidRPr="00181300" w14:paraId="604F54F6" w14:textId="77777777" w:rsidTr="000D5293">
        <w:trPr>
          <w:trHeight w:val="221"/>
        </w:trPr>
        <w:tc>
          <w:tcPr>
            <w:tcW w:w="3715" w:type="dxa"/>
            <w:tcBorders>
              <w:top w:val="nil"/>
              <w:left w:val="single" w:sz="4" w:space="0" w:color="auto"/>
              <w:bottom w:val="single" w:sz="4" w:space="0" w:color="auto"/>
              <w:right w:val="single" w:sz="4" w:space="0" w:color="auto"/>
            </w:tcBorders>
            <w:shd w:val="clear" w:color="auto" w:fill="auto"/>
            <w:noWrap/>
            <w:vAlign w:val="center"/>
            <w:hideMark/>
          </w:tcPr>
          <w:p w14:paraId="2D11798F" w14:textId="77777777" w:rsidR="00100D1A" w:rsidRPr="00181300" w:rsidRDefault="00100D1A" w:rsidP="00EB1245">
            <w:pPr>
              <w:spacing w:after="0" w:line="240" w:lineRule="auto"/>
              <w:ind w:right="-2"/>
              <w:rPr>
                <w:sz w:val="18"/>
                <w:szCs w:val="18"/>
                <w:lang w:val="ru-RU" w:eastAsia="ru-RU"/>
              </w:rPr>
            </w:pPr>
            <w:r w:rsidRPr="00181300">
              <w:rPr>
                <w:sz w:val="18"/>
                <w:szCs w:val="18"/>
                <w:lang w:val="ru-RU" w:eastAsia="ru-RU"/>
              </w:rPr>
              <w:t>1. Субвенции, 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14:paraId="12712411" w14:textId="77777777" w:rsidR="00100D1A" w:rsidRPr="00181300" w:rsidRDefault="00100D1A" w:rsidP="00EB1245">
            <w:pPr>
              <w:spacing w:after="0" w:line="240" w:lineRule="auto"/>
              <w:ind w:right="-2"/>
              <w:jc w:val="center"/>
              <w:rPr>
                <w:sz w:val="18"/>
                <w:szCs w:val="18"/>
                <w:lang w:val="ru-RU" w:eastAsia="ru-RU"/>
              </w:rPr>
            </w:pPr>
            <w:r w:rsidRPr="00181300">
              <w:rPr>
                <w:sz w:val="18"/>
                <w:szCs w:val="18"/>
                <w:lang w:val="ru-RU" w:eastAsia="ru-RU"/>
              </w:rPr>
              <w:t>392,4</w:t>
            </w:r>
          </w:p>
        </w:tc>
        <w:tc>
          <w:tcPr>
            <w:tcW w:w="1276" w:type="dxa"/>
            <w:tcBorders>
              <w:top w:val="nil"/>
              <w:left w:val="nil"/>
              <w:bottom w:val="single" w:sz="4" w:space="0" w:color="auto"/>
              <w:right w:val="single" w:sz="4" w:space="0" w:color="auto"/>
            </w:tcBorders>
            <w:shd w:val="clear" w:color="auto" w:fill="auto"/>
            <w:noWrap/>
            <w:vAlign w:val="center"/>
            <w:hideMark/>
          </w:tcPr>
          <w:p w14:paraId="19814DBC" w14:textId="77777777" w:rsidR="00100D1A" w:rsidRPr="00181300" w:rsidRDefault="00100D1A" w:rsidP="00EB1245">
            <w:pPr>
              <w:spacing w:after="0" w:line="240" w:lineRule="auto"/>
              <w:ind w:right="-2"/>
              <w:jc w:val="center"/>
              <w:rPr>
                <w:sz w:val="18"/>
                <w:szCs w:val="18"/>
                <w:lang w:val="ru-RU" w:eastAsia="ru-RU"/>
              </w:rPr>
            </w:pPr>
            <w:r w:rsidRPr="00181300">
              <w:rPr>
                <w:sz w:val="18"/>
                <w:szCs w:val="18"/>
                <w:lang w:val="ru-RU" w:eastAsia="ru-RU"/>
              </w:rPr>
              <w:t>402,3</w:t>
            </w:r>
          </w:p>
        </w:tc>
        <w:tc>
          <w:tcPr>
            <w:tcW w:w="1134" w:type="dxa"/>
            <w:tcBorders>
              <w:top w:val="nil"/>
              <w:left w:val="nil"/>
              <w:bottom w:val="single" w:sz="4" w:space="0" w:color="auto"/>
              <w:right w:val="single" w:sz="4" w:space="0" w:color="auto"/>
            </w:tcBorders>
            <w:shd w:val="clear" w:color="auto" w:fill="auto"/>
            <w:noWrap/>
            <w:vAlign w:val="center"/>
            <w:hideMark/>
          </w:tcPr>
          <w:p w14:paraId="108FE98F" w14:textId="77777777" w:rsidR="00100D1A" w:rsidRPr="00181300" w:rsidRDefault="00100D1A" w:rsidP="00EB1245">
            <w:pPr>
              <w:spacing w:after="0" w:line="240" w:lineRule="auto"/>
              <w:ind w:right="-2"/>
              <w:jc w:val="center"/>
              <w:rPr>
                <w:sz w:val="18"/>
                <w:szCs w:val="18"/>
                <w:lang w:val="ru-RU" w:eastAsia="ru-RU"/>
              </w:rPr>
            </w:pPr>
            <w:r w:rsidRPr="00181300">
              <w:rPr>
                <w:sz w:val="18"/>
                <w:szCs w:val="18"/>
                <w:lang w:val="ru-RU" w:eastAsia="ru-RU"/>
              </w:rPr>
              <w:t>102,5%</w:t>
            </w:r>
          </w:p>
        </w:tc>
        <w:tc>
          <w:tcPr>
            <w:tcW w:w="992" w:type="dxa"/>
            <w:tcBorders>
              <w:top w:val="nil"/>
              <w:left w:val="nil"/>
              <w:bottom w:val="single" w:sz="4" w:space="0" w:color="auto"/>
              <w:right w:val="single" w:sz="4" w:space="0" w:color="auto"/>
            </w:tcBorders>
            <w:shd w:val="clear" w:color="auto" w:fill="auto"/>
            <w:noWrap/>
            <w:vAlign w:val="center"/>
            <w:hideMark/>
          </w:tcPr>
          <w:p w14:paraId="7BFFD8A1" w14:textId="77777777" w:rsidR="00100D1A" w:rsidRPr="00181300" w:rsidRDefault="00100D1A" w:rsidP="00EB1245">
            <w:pPr>
              <w:spacing w:after="0" w:line="240" w:lineRule="auto"/>
              <w:ind w:right="-2"/>
              <w:jc w:val="center"/>
              <w:rPr>
                <w:sz w:val="18"/>
                <w:szCs w:val="18"/>
                <w:lang w:val="ru-RU" w:eastAsia="ru-RU"/>
              </w:rPr>
            </w:pPr>
            <w:r w:rsidRPr="00181300">
              <w:rPr>
                <w:sz w:val="18"/>
                <w:szCs w:val="18"/>
                <w:lang w:val="ru-RU" w:eastAsia="ru-RU"/>
              </w:rPr>
              <w:t>379,9</w:t>
            </w:r>
          </w:p>
        </w:tc>
        <w:tc>
          <w:tcPr>
            <w:tcW w:w="1276" w:type="dxa"/>
            <w:tcBorders>
              <w:top w:val="nil"/>
              <w:left w:val="nil"/>
              <w:bottom w:val="single" w:sz="4" w:space="0" w:color="auto"/>
              <w:right w:val="single" w:sz="4" w:space="0" w:color="auto"/>
            </w:tcBorders>
            <w:shd w:val="clear" w:color="auto" w:fill="auto"/>
            <w:noWrap/>
            <w:vAlign w:val="center"/>
            <w:hideMark/>
          </w:tcPr>
          <w:p w14:paraId="212695D8" w14:textId="77777777" w:rsidR="00100D1A" w:rsidRPr="00181300" w:rsidRDefault="00100D1A" w:rsidP="00EB1245">
            <w:pPr>
              <w:spacing w:after="0" w:line="240" w:lineRule="auto"/>
              <w:ind w:right="-2"/>
              <w:jc w:val="center"/>
              <w:rPr>
                <w:sz w:val="18"/>
                <w:szCs w:val="18"/>
                <w:lang w:val="ru-RU" w:eastAsia="ru-RU"/>
              </w:rPr>
            </w:pPr>
            <w:r w:rsidRPr="00181300">
              <w:rPr>
                <w:sz w:val="18"/>
                <w:szCs w:val="18"/>
                <w:lang w:val="ru-RU" w:eastAsia="ru-RU"/>
              </w:rPr>
              <w:t>94,4%</w:t>
            </w:r>
          </w:p>
        </w:tc>
      </w:tr>
      <w:tr w:rsidR="00181300" w:rsidRPr="00181300" w14:paraId="09F4B45A" w14:textId="77777777" w:rsidTr="000D5293">
        <w:trPr>
          <w:trHeight w:val="255"/>
        </w:trPr>
        <w:tc>
          <w:tcPr>
            <w:tcW w:w="3715" w:type="dxa"/>
            <w:tcBorders>
              <w:top w:val="nil"/>
              <w:left w:val="single" w:sz="4" w:space="0" w:color="auto"/>
              <w:bottom w:val="single" w:sz="4" w:space="0" w:color="auto"/>
              <w:right w:val="single" w:sz="4" w:space="0" w:color="auto"/>
            </w:tcBorders>
            <w:shd w:val="clear" w:color="auto" w:fill="auto"/>
            <w:noWrap/>
            <w:vAlign w:val="center"/>
            <w:hideMark/>
          </w:tcPr>
          <w:p w14:paraId="5E7B44DF" w14:textId="77777777" w:rsidR="00100D1A" w:rsidRPr="00181300" w:rsidRDefault="00100D1A" w:rsidP="00EB1245">
            <w:pPr>
              <w:spacing w:after="0" w:line="240" w:lineRule="auto"/>
              <w:ind w:right="-2"/>
              <w:rPr>
                <w:i/>
                <w:iCs/>
                <w:sz w:val="18"/>
                <w:szCs w:val="18"/>
                <w:lang w:val="ru-RU" w:eastAsia="ru-RU"/>
              </w:rPr>
            </w:pPr>
            <w:r w:rsidRPr="00181300">
              <w:rPr>
                <w:i/>
                <w:iCs/>
                <w:sz w:val="18"/>
                <w:szCs w:val="18"/>
                <w:lang w:val="ru-RU" w:eastAsia="ru-RU"/>
              </w:rPr>
              <w:t xml:space="preserve">           на развитие</w:t>
            </w:r>
          </w:p>
        </w:tc>
        <w:tc>
          <w:tcPr>
            <w:tcW w:w="1134" w:type="dxa"/>
            <w:tcBorders>
              <w:top w:val="nil"/>
              <w:left w:val="nil"/>
              <w:bottom w:val="single" w:sz="4" w:space="0" w:color="auto"/>
              <w:right w:val="single" w:sz="4" w:space="0" w:color="auto"/>
            </w:tcBorders>
            <w:shd w:val="clear" w:color="auto" w:fill="auto"/>
            <w:noWrap/>
            <w:vAlign w:val="center"/>
            <w:hideMark/>
          </w:tcPr>
          <w:p w14:paraId="3A0E013E" w14:textId="77777777" w:rsidR="00100D1A" w:rsidRPr="00181300" w:rsidRDefault="00100D1A" w:rsidP="00EB1245">
            <w:pPr>
              <w:spacing w:after="0" w:line="240" w:lineRule="auto"/>
              <w:ind w:right="-2"/>
              <w:rPr>
                <w:i/>
                <w:iCs/>
                <w:sz w:val="18"/>
                <w:szCs w:val="18"/>
                <w:lang w:val="ru-RU" w:eastAsia="ru-RU"/>
              </w:rPr>
            </w:pPr>
            <w:r w:rsidRPr="00181300">
              <w:rPr>
                <w:i/>
                <w:iCs/>
                <w:sz w:val="18"/>
                <w:szCs w:val="18"/>
                <w:lang w:val="ru-RU"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46528662" w14:textId="77777777" w:rsidR="00100D1A" w:rsidRPr="00181300" w:rsidRDefault="00100D1A" w:rsidP="00EB1245">
            <w:pPr>
              <w:spacing w:after="0" w:line="240" w:lineRule="auto"/>
              <w:ind w:right="-2"/>
              <w:jc w:val="center"/>
              <w:rPr>
                <w:i/>
                <w:iCs/>
                <w:sz w:val="18"/>
                <w:szCs w:val="18"/>
                <w:lang w:val="ru-RU" w:eastAsia="ru-RU"/>
              </w:rPr>
            </w:pPr>
            <w:r w:rsidRPr="00181300">
              <w:rPr>
                <w:i/>
                <w:iCs/>
                <w:sz w:val="18"/>
                <w:szCs w:val="18"/>
                <w:lang w:val="ru-RU" w:eastAsia="ru-RU"/>
              </w:rPr>
              <w:t>9,1</w:t>
            </w:r>
          </w:p>
        </w:tc>
        <w:tc>
          <w:tcPr>
            <w:tcW w:w="1134" w:type="dxa"/>
            <w:tcBorders>
              <w:top w:val="nil"/>
              <w:left w:val="nil"/>
              <w:bottom w:val="single" w:sz="4" w:space="0" w:color="auto"/>
              <w:right w:val="single" w:sz="4" w:space="0" w:color="auto"/>
            </w:tcBorders>
            <w:shd w:val="clear" w:color="auto" w:fill="auto"/>
            <w:noWrap/>
            <w:vAlign w:val="center"/>
            <w:hideMark/>
          </w:tcPr>
          <w:p w14:paraId="66FA35CA" w14:textId="77777777" w:rsidR="00100D1A" w:rsidRPr="00181300" w:rsidRDefault="00100D1A" w:rsidP="00EB1245">
            <w:pPr>
              <w:spacing w:after="0" w:line="240" w:lineRule="auto"/>
              <w:ind w:right="-2"/>
              <w:jc w:val="center"/>
              <w:rPr>
                <w:i/>
                <w:iCs/>
                <w:sz w:val="18"/>
                <w:szCs w:val="18"/>
                <w:lang w:val="ru-RU" w:eastAsia="ru-RU"/>
              </w:rPr>
            </w:pPr>
            <w:r w:rsidRPr="00181300">
              <w:rPr>
                <w:i/>
                <w:iCs/>
                <w:sz w:val="18"/>
                <w:szCs w:val="18"/>
                <w:lang w:val="ru-RU"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27EE7E92" w14:textId="77777777" w:rsidR="00100D1A" w:rsidRPr="00181300" w:rsidRDefault="00100D1A" w:rsidP="00EB1245">
            <w:pPr>
              <w:spacing w:after="0" w:line="240" w:lineRule="auto"/>
              <w:ind w:right="-2"/>
              <w:jc w:val="center"/>
              <w:rPr>
                <w:i/>
                <w:iCs/>
                <w:sz w:val="18"/>
                <w:szCs w:val="18"/>
                <w:lang w:val="ru-RU" w:eastAsia="ru-RU"/>
              </w:rPr>
            </w:pPr>
            <w:r w:rsidRPr="00181300">
              <w:rPr>
                <w:i/>
                <w:iCs/>
                <w:sz w:val="18"/>
                <w:szCs w:val="18"/>
                <w:lang w:val="ru-RU" w:eastAsia="ru-RU"/>
              </w:rPr>
              <w:t>13,3</w:t>
            </w:r>
          </w:p>
        </w:tc>
        <w:tc>
          <w:tcPr>
            <w:tcW w:w="1276" w:type="dxa"/>
            <w:tcBorders>
              <w:top w:val="nil"/>
              <w:left w:val="nil"/>
              <w:bottom w:val="single" w:sz="4" w:space="0" w:color="auto"/>
              <w:right w:val="single" w:sz="4" w:space="0" w:color="auto"/>
            </w:tcBorders>
            <w:shd w:val="clear" w:color="auto" w:fill="auto"/>
            <w:noWrap/>
            <w:vAlign w:val="center"/>
            <w:hideMark/>
          </w:tcPr>
          <w:p w14:paraId="037A6802" w14:textId="77777777" w:rsidR="00100D1A" w:rsidRPr="00181300" w:rsidRDefault="00100D1A" w:rsidP="00EB1245">
            <w:pPr>
              <w:spacing w:after="0" w:line="240" w:lineRule="auto"/>
              <w:ind w:right="-2"/>
              <w:jc w:val="center"/>
              <w:rPr>
                <w:i/>
                <w:iCs/>
                <w:sz w:val="18"/>
                <w:szCs w:val="18"/>
                <w:lang w:val="ru-RU" w:eastAsia="ru-RU"/>
              </w:rPr>
            </w:pPr>
            <w:r w:rsidRPr="00181300">
              <w:rPr>
                <w:i/>
                <w:iCs/>
                <w:sz w:val="18"/>
                <w:szCs w:val="18"/>
                <w:lang w:val="ru-RU" w:eastAsia="ru-RU"/>
              </w:rPr>
              <w:t> </w:t>
            </w:r>
          </w:p>
        </w:tc>
      </w:tr>
      <w:tr w:rsidR="00181300" w:rsidRPr="00181300" w14:paraId="6F92A50C" w14:textId="77777777" w:rsidTr="000D5293">
        <w:trPr>
          <w:trHeight w:val="253"/>
        </w:trPr>
        <w:tc>
          <w:tcPr>
            <w:tcW w:w="3715" w:type="dxa"/>
            <w:tcBorders>
              <w:top w:val="nil"/>
              <w:left w:val="single" w:sz="4" w:space="0" w:color="auto"/>
              <w:bottom w:val="single" w:sz="4" w:space="0" w:color="auto"/>
              <w:right w:val="single" w:sz="4" w:space="0" w:color="auto"/>
            </w:tcBorders>
            <w:shd w:val="clear" w:color="auto" w:fill="auto"/>
            <w:noWrap/>
            <w:vAlign w:val="center"/>
            <w:hideMark/>
          </w:tcPr>
          <w:p w14:paraId="0BB786D6" w14:textId="77777777" w:rsidR="00100D1A" w:rsidRPr="00181300" w:rsidRDefault="00100D1A" w:rsidP="00EB1245">
            <w:pPr>
              <w:spacing w:after="0" w:line="240" w:lineRule="auto"/>
              <w:ind w:right="-2"/>
              <w:rPr>
                <w:sz w:val="18"/>
                <w:szCs w:val="18"/>
                <w:lang w:val="ru-RU" w:eastAsia="ru-RU"/>
              </w:rPr>
            </w:pPr>
            <w:r w:rsidRPr="00181300">
              <w:rPr>
                <w:sz w:val="18"/>
                <w:szCs w:val="18"/>
                <w:lang w:val="ru-RU" w:eastAsia="ru-RU"/>
              </w:rPr>
              <w:t>2. Целевые трансферты без резерва, 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14:paraId="1ABC84AE" w14:textId="77777777" w:rsidR="00100D1A" w:rsidRPr="00181300" w:rsidRDefault="00100D1A" w:rsidP="00EB1245">
            <w:pPr>
              <w:spacing w:after="0" w:line="240" w:lineRule="auto"/>
              <w:ind w:right="-2"/>
              <w:jc w:val="center"/>
              <w:rPr>
                <w:sz w:val="18"/>
                <w:szCs w:val="18"/>
                <w:lang w:val="ru-RU" w:eastAsia="ru-RU"/>
              </w:rPr>
            </w:pPr>
            <w:r w:rsidRPr="00181300">
              <w:rPr>
                <w:sz w:val="18"/>
                <w:szCs w:val="18"/>
                <w:lang w:val="ru-RU" w:eastAsia="ru-RU"/>
              </w:rPr>
              <w:t>60,8</w:t>
            </w:r>
          </w:p>
        </w:tc>
        <w:tc>
          <w:tcPr>
            <w:tcW w:w="1276" w:type="dxa"/>
            <w:tcBorders>
              <w:top w:val="nil"/>
              <w:left w:val="nil"/>
              <w:bottom w:val="single" w:sz="4" w:space="0" w:color="auto"/>
              <w:right w:val="single" w:sz="4" w:space="0" w:color="auto"/>
            </w:tcBorders>
            <w:shd w:val="clear" w:color="auto" w:fill="auto"/>
            <w:noWrap/>
            <w:vAlign w:val="center"/>
            <w:hideMark/>
          </w:tcPr>
          <w:p w14:paraId="4D3ABEE2" w14:textId="77777777" w:rsidR="00100D1A" w:rsidRPr="00181300" w:rsidRDefault="00100D1A" w:rsidP="00EB1245">
            <w:pPr>
              <w:spacing w:after="0" w:line="240" w:lineRule="auto"/>
              <w:ind w:right="-2"/>
              <w:jc w:val="center"/>
              <w:rPr>
                <w:sz w:val="18"/>
                <w:szCs w:val="18"/>
                <w:lang w:val="ru-RU" w:eastAsia="ru-RU"/>
              </w:rPr>
            </w:pPr>
            <w:r w:rsidRPr="00181300">
              <w:rPr>
                <w:sz w:val="18"/>
                <w:szCs w:val="18"/>
                <w:lang w:val="ru-RU" w:eastAsia="ru-RU"/>
              </w:rPr>
              <w:t>259,0</w:t>
            </w:r>
          </w:p>
        </w:tc>
        <w:tc>
          <w:tcPr>
            <w:tcW w:w="1134" w:type="dxa"/>
            <w:tcBorders>
              <w:top w:val="nil"/>
              <w:left w:val="nil"/>
              <w:bottom w:val="single" w:sz="4" w:space="0" w:color="auto"/>
              <w:right w:val="single" w:sz="4" w:space="0" w:color="auto"/>
            </w:tcBorders>
            <w:shd w:val="clear" w:color="auto" w:fill="auto"/>
            <w:noWrap/>
            <w:vAlign w:val="center"/>
            <w:hideMark/>
          </w:tcPr>
          <w:p w14:paraId="61B9BC5E" w14:textId="77777777" w:rsidR="00100D1A" w:rsidRPr="00181300" w:rsidRDefault="00100D1A" w:rsidP="00EB1245">
            <w:pPr>
              <w:spacing w:after="0" w:line="240" w:lineRule="auto"/>
              <w:ind w:right="-2"/>
              <w:jc w:val="center"/>
              <w:rPr>
                <w:sz w:val="18"/>
                <w:szCs w:val="18"/>
                <w:lang w:val="ru-RU" w:eastAsia="ru-RU"/>
              </w:rPr>
            </w:pPr>
            <w:r w:rsidRPr="00181300">
              <w:rPr>
                <w:sz w:val="18"/>
                <w:szCs w:val="18"/>
                <w:lang w:val="ru-RU"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2D7C3AF1" w14:textId="77777777" w:rsidR="00100D1A" w:rsidRPr="00181300" w:rsidRDefault="00100D1A" w:rsidP="00EB1245">
            <w:pPr>
              <w:spacing w:after="0" w:line="240" w:lineRule="auto"/>
              <w:ind w:right="-2"/>
              <w:jc w:val="center"/>
              <w:rPr>
                <w:sz w:val="18"/>
                <w:szCs w:val="18"/>
                <w:lang w:val="ru-RU" w:eastAsia="ru-RU"/>
              </w:rPr>
            </w:pPr>
            <w:r w:rsidRPr="00181300">
              <w:rPr>
                <w:sz w:val="18"/>
                <w:szCs w:val="18"/>
                <w:lang w:val="ru-RU" w:eastAsia="ru-RU"/>
              </w:rPr>
              <w:t>275,7</w:t>
            </w:r>
          </w:p>
        </w:tc>
        <w:tc>
          <w:tcPr>
            <w:tcW w:w="1276" w:type="dxa"/>
            <w:tcBorders>
              <w:top w:val="nil"/>
              <w:left w:val="nil"/>
              <w:bottom w:val="single" w:sz="4" w:space="0" w:color="auto"/>
              <w:right w:val="single" w:sz="4" w:space="0" w:color="auto"/>
            </w:tcBorders>
            <w:shd w:val="clear" w:color="auto" w:fill="auto"/>
            <w:noWrap/>
            <w:vAlign w:val="center"/>
            <w:hideMark/>
          </w:tcPr>
          <w:p w14:paraId="11EDEC65" w14:textId="77777777" w:rsidR="00100D1A" w:rsidRPr="00181300" w:rsidRDefault="00100D1A" w:rsidP="00EB1245">
            <w:pPr>
              <w:spacing w:after="0" w:line="240" w:lineRule="auto"/>
              <w:ind w:right="-2"/>
              <w:jc w:val="center"/>
              <w:rPr>
                <w:sz w:val="18"/>
                <w:szCs w:val="18"/>
                <w:lang w:val="ru-RU" w:eastAsia="ru-RU"/>
              </w:rPr>
            </w:pPr>
            <w:r w:rsidRPr="00181300">
              <w:rPr>
                <w:sz w:val="18"/>
                <w:szCs w:val="18"/>
                <w:lang w:val="ru-RU" w:eastAsia="ru-RU"/>
              </w:rPr>
              <w:t> </w:t>
            </w:r>
          </w:p>
        </w:tc>
      </w:tr>
      <w:tr w:rsidR="00181300" w:rsidRPr="00181300" w14:paraId="28CC2E5F" w14:textId="77777777" w:rsidTr="000D5293">
        <w:trPr>
          <w:trHeight w:val="144"/>
        </w:trPr>
        <w:tc>
          <w:tcPr>
            <w:tcW w:w="3715" w:type="dxa"/>
            <w:tcBorders>
              <w:top w:val="nil"/>
              <w:left w:val="single" w:sz="4" w:space="0" w:color="auto"/>
              <w:bottom w:val="single" w:sz="4" w:space="0" w:color="auto"/>
              <w:right w:val="single" w:sz="4" w:space="0" w:color="auto"/>
            </w:tcBorders>
            <w:shd w:val="clear" w:color="auto" w:fill="auto"/>
            <w:noWrap/>
            <w:vAlign w:val="center"/>
            <w:hideMark/>
          </w:tcPr>
          <w:p w14:paraId="67D2ACB3" w14:textId="77777777" w:rsidR="00100D1A" w:rsidRPr="00181300" w:rsidRDefault="00100D1A" w:rsidP="00EB1245">
            <w:pPr>
              <w:spacing w:after="0" w:line="240" w:lineRule="auto"/>
              <w:ind w:right="-2"/>
              <w:rPr>
                <w:i/>
                <w:iCs/>
                <w:sz w:val="18"/>
                <w:szCs w:val="18"/>
                <w:lang w:val="ru-RU" w:eastAsia="ru-RU"/>
              </w:rPr>
            </w:pPr>
            <w:r w:rsidRPr="00181300">
              <w:rPr>
                <w:i/>
                <w:iCs/>
                <w:sz w:val="18"/>
                <w:szCs w:val="18"/>
                <w:lang w:val="ru-RU" w:eastAsia="ru-RU"/>
              </w:rPr>
              <w:t xml:space="preserve">           Целевые трансферты на развитие</w:t>
            </w:r>
          </w:p>
        </w:tc>
        <w:tc>
          <w:tcPr>
            <w:tcW w:w="1134" w:type="dxa"/>
            <w:tcBorders>
              <w:top w:val="nil"/>
              <w:left w:val="nil"/>
              <w:bottom w:val="single" w:sz="4" w:space="0" w:color="auto"/>
              <w:right w:val="single" w:sz="4" w:space="0" w:color="auto"/>
            </w:tcBorders>
            <w:shd w:val="clear" w:color="auto" w:fill="auto"/>
            <w:noWrap/>
            <w:vAlign w:val="center"/>
            <w:hideMark/>
          </w:tcPr>
          <w:p w14:paraId="18384C3C" w14:textId="77777777" w:rsidR="00100D1A" w:rsidRPr="00181300" w:rsidRDefault="00100D1A" w:rsidP="00EB1245">
            <w:pPr>
              <w:spacing w:after="0" w:line="240" w:lineRule="auto"/>
              <w:ind w:right="-2"/>
              <w:jc w:val="center"/>
              <w:rPr>
                <w:i/>
                <w:iCs/>
                <w:sz w:val="18"/>
                <w:szCs w:val="18"/>
                <w:lang w:val="ru-RU" w:eastAsia="ru-RU"/>
              </w:rPr>
            </w:pPr>
            <w:r w:rsidRPr="00181300">
              <w:rPr>
                <w:i/>
                <w:iCs/>
                <w:sz w:val="18"/>
                <w:szCs w:val="18"/>
                <w:lang w:val="ru-RU" w:eastAsia="ru-RU"/>
              </w:rPr>
              <w:t>26,2</w:t>
            </w:r>
          </w:p>
        </w:tc>
        <w:tc>
          <w:tcPr>
            <w:tcW w:w="1276" w:type="dxa"/>
            <w:tcBorders>
              <w:top w:val="nil"/>
              <w:left w:val="nil"/>
              <w:bottom w:val="single" w:sz="4" w:space="0" w:color="auto"/>
              <w:right w:val="single" w:sz="4" w:space="0" w:color="auto"/>
            </w:tcBorders>
            <w:shd w:val="clear" w:color="auto" w:fill="auto"/>
            <w:noWrap/>
            <w:vAlign w:val="center"/>
            <w:hideMark/>
          </w:tcPr>
          <w:p w14:paraId="42D16147" w14:textId="77777777" w:rsidR="00100D1A" w:rsidRPr="00181300" w:rsidRDefault="00100D1A" w:rsidP="00EB1245">
            <w:pPr>
              <w:spacing w:after="0" w:line="240" w:lineRule="auto"/>
              <w:ind w:right="-2"/>
              <w:jc w:val="center"/>
              <w:rPr>
                <w:i/>
                <w:iCs/>
                <w:sz w:val="18"/>
                <w:szCs w:val="18"/>
                <w:lang w:val="ru-RU" w:eastAsia="ru-RU"/>
              </w:rPr>
            </w:pPr>
            <w:r w:rsidRPr="00181300">
              <w:rPr>
                <w:i/>
                <w:iCs/>
                <w:sz w:val="18"/>
                <w:szCs w:val="18"/>
                <w:lang w:val="ru-RU" w:eastAsia="ru-RU"/>
              </w:rPr>
              <w:t>89,6</w:t>
            </w:r>
          </w:p>
        </w:tc>
        <w:tc>
          <w:tcPr>
            <w:tcW w:w="1134" w:type="dxa"/>
            <w:tcBorders>
              <w:top w:val="nil"/>
              <w:left w:val="nil"/>
              <w:bottom w:val="single" w:sz="4" w:space="0" w:color="auto"/>
              <w:right w:val="single" w:sz="4" w:space="0" w:color="auto"/>
            </w:tcBorders>
            <w:shd w:val="clear" w:color="auto" w:fill="auto"/>
            <w:noWrap/>
            <w:vAlign w:val="center"/>
            <w:hideMark/>
          </w:tcPr>
          <w:p w14:paraId="758DC592" w14:textId="77777777" w:rsidR="00100D1A" w:rsidRPr="00181300" w:rsidRDefault="00100D1A" w:rsidP="00EB1245">
            <w:pPr>
              <w:spacing w:after="0" w:line="240" w:lineRule="auto"/>
              <w:ind w:right="-2"/>
              <w:jc w:val="center"/>
              <w:rPr>
                <w:i/>
                <w:iCs/>
                <w:sz w:val="18"/>
                <w:szCs w:val="18"/>
                <w:lang w:val="ru-RU" w:eastAsia="ru-RU"/>
              </w:rPr>
            </w:pPr>
            <w:r w:rsidRPr="00181300">
              <w:rPr>
                <w:i/>
                <w:iCs/>
                <w:sz w:val="18"/>
                <w:szCs w:val="18"/>
                <w:lang w:val="ru-RU" w:eastAsia="ru-RU"/>
              </w:rPr>
              <w:t>342,3%</w:t>
            </w:r>
          </w:p>
        </w:tc>
        <w:tc>
          <w:tcPr>
            <w:tcW w:w="992" w:type="dxa"/>
            <w:tcBorders>
              <w:top w:val="nil"/>
              <w:left w:val="nil"/>
              <w:bottom w:val="single" w:sz="4" w:space="0" w:color="auto"/>
              <w:right w:val="single" w:sz="4" w:space="0" w:color="auto"/>
            </w:tcBorders>
            <w:shd w:val="clear" w:color="auto" w:fill="auto"/>
            <w:noWrap/>
            <w:vAlign w:val="center"/>
            <w:hideMark/>
          </w:tcPr>
          <w:p w14:paraId="5AE157A4" w14:textId="77777777" w:rsidR="00100D1A" w:rsidRPr="00181300" w:rsidRDefault="00100D1A" w:rsidP="00EB1245">
            <w:pPr>
              <w:spacing w:after="0" w:line="240" w:lineRule="auto"/>
              <w:ind w:right="-2"/>
              <w:jc w:val="center"/>
              <w:rPr>
                <w:i/>
                <w:iCs/>
                <w:sz w:val="18"/>
                <w:szCs w:val="18"/>
                <w:lang w:val="ru-RU" w:eastAsia="ru-RU"/>
              </w:rPr>
            </w:pPr>
            <w:r w:rsidRPr="00181300">
              <w:rPr>
                <w:i/>
                <w:iCs/>
                <w:sz w:val="18"/>
                <w:szCs w:val="18"/>
                <w:lang w:val="ru-RU" w:eastAsia="ru-RU"/>
              </w:rPr>
              <w:t>87,5</w:t>
            </w:r>
          </w:p>
        </w:tc>
        <w:tc>
          <w:tcPr>
            <w:tcW w:w="1276" w:type="dxa"/>
            <w:tcBorders>
              <w:top w:val="nil"/>
              <w:left w:val="nil"/>
              <w:bottom w:val="single" w:sz="4" w:space="0" w:color="auto"/>
              <w:right w:val="single" w:sz="4" w:space="0" w:color="auto"/>
            </w:tcBorders>
            <w:shd w:val="clear" w:color="auto" w:fill="auto"/>
            <w:noWrap/>
            <w:vAlign w:val="center"/>
            <w:hideMark/>
          </w:tcPr>
          <w:p w14:paraId="11EC141C" w14:textId="77777777" w:rsidR="00100D1A" w:rsidRPr="00181300" w:rsidRDefault="00100D1A" w:rsidP="00EB1245">
            <w:pPr>
              <w:spacing w:after="0" w:line="240" w:lineRule="auto"/>
              <w:ind w:right="-2"/>
              <w:jc w:val="center"/>
              <w:rPr>
                <w:i/>
                <w:iCs/>
                <w:sz w:val="18"/>
                <w:szCs w:val="18"/>
                <w:lang w:val="ru-RU" w:eastAsia="ru-RU"/>
              </w:rPr>
            </w:pPr>
            <w:r w:rsidRPr="00181300">
              <w:rPr>
                <w:i/>
                <w:iCs/>
                <w:sz w:val="18"/>
                <w:szCs w:val="18"/>
                <w:lang w:val="ru-RU" w:eastAsia="ru-RU"/>
              </w:rPr>
              <w:t>97,6%</w:t>
            </w:r>
          </w:p>
        </w:tc>
      </w:tr>
      <w:tr w:rsidR="00181300" w:rsidRPr="00181300" w14:paraId="1565602E" w14:textId="77777777" w:rsidTr="000D5293">
        <w:trPr>
          <w:trHeight w:val="217"/>
        </w:trPr>
        <w:tc>
          <w:tcPr>
            <w:tcW w:w="3715" w:type="dxa"/>
            <w:tcBorders>
              <w:top w:val="nil"/>
              <w:left w:val="single" w:sz="4" w:space="0" w:color="auto"/>
              <w:bottom w:val="single" w:sz="4" w:space="0" w:color="auto"/>
              <w:right w:val="single" w:sz="4" w:space="0" w:color="auto"/>
            </w:tcBorders>
            <w:shd w:val="clear" w:color="auto" w:fill="auto"/>
            <w:noWrap/>
            <w:vAlign w:val="center"/>
            <w:hideMark/>
          </w:tcPr>
          <w:p w14:paraId="3C1BAED4" w14:textId="77777777" w:rsidR="00100D1A" w:rsidRPr="00181300" w:rsidRDefault="00100D1A" w:rsidP="00EB1245">
            <w:pPr>
              <w:spacing w:after="0" w:line="240" w:lineRule="auto"/>
              <w:ind w:right="-2"/>
              <w:rPr>
                <w:sz w:val="18"/>
                <w:szCs w:val="18"/>
                <w:lang w:val="ru-RU" w:eastAsia="ru-RU"/>
              </w:rPr>
            </w:pPr>
            <w:r w:rsidRPr="00181300">
              <w:rPr>
                <w:sz w:val="18"/>
                <w:szCs w:val="18"/>
                <w:lang w:val="ru-RU" w:eastAsia="ru-RU"/>
              </w:rPr>
              <w:t>3. Резерв</w:t>
            </w:r>
          </w:p>
        </w:tc>
        <w:tc>
          <w:tcPr>
            <w:tcW w:w="1134" w:type="dxa"/>
            <w:tcBorders>
              <w:top w:val="nil"/>
              <w:left w:val="nil"/>
              <w:bottom w:val="single" w:sz="4" w:space="0" w:color="auto"/>
              <w:right w:val="single" w:sz="4" w:space="0" w:color="auto"/>
            </w:tcBorders>
            <w:shd w:val="clear" w:color="auto" w:fill="auto"/>
            <w:noWrap/>
            <w:vAlign w:val="center"/>
            <w:hideMark/>
          </w:tcPr>
          <w:p w14:paraId="0D0EDD53" w14:textId="77777777" w:rsidR="00100D1A" w:rsidRPr="00181300" w:rsidRDefault="00100D1A" w:rsidP="00EB1245">
            <w:pPr>
              <w:spacing w:after="0" w:line="240" w:lineRule="auto"/>
              <w:ind w:right="-2"/>
              <w:jc w:val="center"/>
              <w:rPr>
                <w:sz w:val="18"/>
                <w:szCs w:val="18"/>
                <w:lang w:val="ru-RU" w:eastAsia="ru-RU"/>
              </w:rPr>
            </w:pPr>
            <w:r w:rsidRPr="00181300">
              <w:rPr>
                <w:sz w:val="18"/>
                <w:szCs w:val="18"/>
                <w:lang w:val="ru-RU" w:eastAsia="ru-RU"/>
              </w:rPr>
              <w:t>1,2</w:t>
            </w:r>
          </w:p>
        </w:tc>
        <w:tc>
          <w:tcPr>
            <w:tcW w:w="1276" w:type="dxa"/>
            <w:tcBorders>
              <w:top w:val="nil"/>
              <w:left w:val="nil"/>
              <w:bottom w:val="single" w:sz="4" w:space="0" w:color="auto"/>
              <w:right w:val="single" w:sz="4" w:space="0" w:color="auto"/>
            </w:tcBorders>
            <w:shd w:val="clear" w:color="auto" w:fill="auto"/>
            <w:noWrap/>
            <w:vAlign w:val="center"/>
            <w:hideMark/>
          </w:tcPr>
          <w:p w14:paraId="0E4D789F" w14:textId="77777777" w:rsidR="00100D1A" w:rsidRPr="00181300" w:rsidRDefault="00100D1A" w:rsidP="00EB1245">
            <w:pPr>
              <w:spacing w:after="0" w:line="240" w:lineRule="auto"/>
              <w:ind w:right="-2"/>
              <w:jc w:val="center"/>
              <w:rPr>
                <w:sz w:val="18"/>
                <w:szCs w:val="18"/>
                <w:lang w:val="ru-RU" w:eastAsia="ru-RU"/>
              </w:rPr>
            </w:pPr>
            <w:r w:rsidRPr="00181300">
              <w:rPr>
                <w:sz w:val="18"/>
                <w:szCs w:val="18"/>
                <w:lang w:val="ru-RU" w:eastAsia="ru-RU"/>
              </w:rPr>
              <w:t>31,8</w:t>
            </w:r>
          </w:p>
        </w:tc>
        <w:tc>
          <w:tcPr>
            <w:tcW w:w="1134" w:type="dxa"/>
            <w:tcBorders>
              <w:top w:val="nil"/>
              <w:left w:val="nil"/>
              <w:bottom w:val="single" w:sz="4" w:space="0" w:color="auto"/>
              <w:right w:val="single" w:sz="4" w:space="0" w:color="auto"/>
            </w:tcBorders>
            <w:shd w:val="clear" w:color="auto" w:fill="auto"/>
            <w:noWrap/>
            <w:vAlign w:val="center"/>
            <w:hideMark/>
          </w:tcPr>
          <w:p w14:paraId="4D191978" w14:textId="77777777" w:rsidR="00100D1A" w:rsidRPr="00181300" w:rsidRDefault="00100D1A" w:rsidP="00EB1245">
            <w:pPr>
              <w:spacing w:after="0" w:line="240" w:lineRule="auto"/>
              <w:ind w:right="-2"/>
              <w:jc w:val="center"/>
              <w:rPr>
                <w:sz w:val="18"/>
                <w:szCs w:val="18"/>
                <w:lang w:val="ru-RU" w:eastAsia="ru-RU"/>
              </w:rPr>
            </w:pPr>
            <w:r w:rsidRPr="00181300">
              <w:rPr>
                <w:sz w:val="18"/>
                <w:szCs w:val="18"/>
                <w:lang w:val="ru-RU"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56F2E2CA" w14:textId="77777777" w:rsidR="00100D1A" w:rsidRPr="00181300" w:rsidRDefault="00100D1A" w:rsidP="00EB1245">
            <w:pPr>
              <w:spacing w:after="0" w:line="240" w:lineRule="auto"/>
              <w:ind w:right="-2"/>
              <w:jc w:val="center"/>
              <w:rPr>
                <w:sz w:val="18"/>
                <w:szCs w:val="18"/>
                <w:lang w:val="ru-RU" w:eastAsia="ru-RU"/>
              </w:rPr>
            </w:pPr>
            <w:r w:rsidRPr="00181300">
              <w:rPr>
                <w:sz w:val="18"/>
                <w:szCs w:val="18"/>
                <w:lang w:val="ru-RU" w:eastAsia="ru-RU"/>
              </w:rPr>
              <w:t>37,6</w:t>
            </w:r>
          </w:p>
        </w:tc>
        <w:tc>
          <w:tcPr>
            <w:tcW w:w="1276" w:type="dxa"/>
            <w:tcBorders>
              <w:top w:val="nil"/>
              <w:left w:val="nil"/>
              <w:bottom w:val="single" w:sz="4" w:space="0" w:color="auto"/>
              <w:right w:val="single" w:sz="4" w:space="0" w:color="auto"/>
            </w:tcBorders>
            <w:shd w:val="clear" w:color="auto" w:fill="auto"/>
            <w:noWrap/>
            <w:vAlign w:val="center"/>
            <w:hideMark/>
          </w:tcPr>
          <w:p w14:paraId="3EF34330" w14:textId="77777777" w:rsidR="00100D1A" w:rsidRPr="00181300" w:rsidRDefault="00100D1A" w:rsidP="00EB1245">
            <w:pPr>
              <w:spacing w:after="0" w:line="240" w:lineRule="auto"/>
              <w:ind w:right="-2"/>
              <w:jc w:val="center"/>
              <w:rPr>
                <w:sz w:val="18"/>
                <w:szCs w:val="18"/>
                <w:lang w:val="ru-RU" w:eastAsia="ru-RU"/>
              </w:rPr>
            </w:pPr>
            <w:r w:rsidRPr="00181300">
              <w:rPr>
                <w:sz w:val="18"/>
                <w:szCs w:val="18"/>
                <w:lang w:val="ru-RU" w:eastAsia="ru-RU"/>
              </w:rPr>
              <w:t> </w:t>
            </w:r>
          </w:p>
        </w:tc>
      </w:tr>
      <w:tr w:rsidR="00181300" w:rsidRPr="00181300" w14:paraId="37FF13E7" w14:textId="77777777" w:rsidTr="000D5293">
        <w:trPr>
          <w:trHeight w:val="122"/>
        </w:trPr>
        <w:tc>
          <w:tcPr>
            <w:tcW w:w="3715" w:type="dxa"/>
            <w:tcBorders>
              <w:top w:val="nil"/>
              <w:left w:val="single" w:sz="4" w:space="0" w:color="auto"/>
              <w:bottom w:val="single" w:sz="4" w:space="0" w:color="auto"/>
              <w:right w:val="single" w:sz="4" w:space="0" w:color="auto"/>
            </w:tcBorders>
            <w:shd w:val="clear" w:color="auto" w:fill="auto"/>
            <w:noWrap/>
            <w:vAlign w:val="center"/>
            <w:hideMark/>
          </w:tcPr>
          <w:p w14:paraId="6D279315" w14:textId="77777777" w:rsidR="00100D1A" w:rsidRPr="00181300" w:rsidRDefault="00100D1A" w:rsidP="00EB1245">
            <w:pPr>
              <w:spacing w:after="0" w:line="240" w:lineRule="auto"/>
              <w:ind w:right="-2"/>
              <w:rPr>
                <w:bCs/>
                <w:sz w:val="18"/>
                <w:szCs w:val="18"/>
                <w:lang w:val="ru-RU" w:eastAsia="ru-RU"/>
              </w:rPr>
            </w:pPr>
            <w:r w:rsidRPr="00181300">
              <w:rPr>
                <w:bCs/>
                <w:sz w:val="18"/>
                <w:szCs w:val="18"/>
                <w:lang w:val="ru-RU" w:eastAsia="ru-RU"/>
              </w:rPr>
              <w:t>ІІІ. Кредиты из РБ</w:t>
            </w:r>
          </w:p>
        </w:tc>
        <w:tc>
          <w:tcPr>
            <w:tcW w:w="1134" w:type="dxa"/>
            <w:tcBorders>
              <w:top w:val="nil"/>
              <w:left w:val="nil"/>
              <w:bottom w:val="single" w:sz="4" w:space="0" w:color="auto"/>
              <w:right w:val="single" w:sz="4" w:space="0" w:color="auto"/>
            </w:tcBorders>
            <w:shd w:val="clear" w:color="auto" w:fill="auto"/>
            <w:noWrap/>
            <w:vAlign w:val="center"/>
            <w:hideMark/>
          </w:tcPr>
          <w:p w14:paraId="22428CAF" w14:textId="77777777" w:rsidR="00100D1A" w:rsidRPr="00181300" w:rsidRDefault="00100D1A" w:rsidP="00EB1245">
            <w:pPr>
              <w:spacing w:after="0" w:line="240" w:lineRule="auto"/>
              <w:ind w:right="-2"/>
              <w:jc w:val="center"/>
              <w:rPr>
                <w:bCs/>
                <w:sz w:val="18"/>
                <w:szCs w:val="18"/>
                <w:lang w:val="ru-RU" w:eastAsia="ru-RU"/>
              </w:rPr>
            </w:pPr>
            <w:r w:rsidRPr="00181300">
              <w:rPr>
                <w:bCs/>
                <w:sz w:val="18"/>
                <w:szCs w:val="18"/>
                <w:lang w:val="ru-RU" w:eastAsia="ru-RU"/>
              </w:rPr>
              <w:t>6,7</w:t>
            </w:r>
          </w:p>
        </w:tc>
        <w:tc>
          <w:tcPr>
            <w:tcW w:w="1276" w:type="dxa"/>
            <w:tcBorders>
              <w:top w:val="nil"/>
              <w:left w:val="nil"/>
              <w:bottom w:val="single" w:sz="4" w:space="0" w:color="auto"/>
              <w:right w:val="single" w:sz="4" w:space="0" w:color="auto"/>
            </w:tcBorders>
            <w:shd w:val="clear" w:color="auto" w:fill="auto"/>
            <w:noWrap/>
            <w:vAlign w:val="center"/>
            <w:hideMark/>
          </w:tcPr>
          <w:p w14:paraId="6E1BD962" w14:textId="77777777" w:rsidR="00100D1A" w:rsidRPr="00181300" w:rsidRDefault="00100D1A" w:rsidP="00EB1245">
            <w:pPr>
              <w:spacing w:after="0" w:line="240" w:lineRule="auto"/>
              <w:ind w:right="-2"/>
              <w:jc w:val="center"/>
              <w:rPr>
                <w:bCs/>
                <w:sz w:val="18"/>
                <w:szCs w:val="18"/>
                <w:lang w:val="ru-RU" w:eastAsia="ru-RU"/>
              </w:rPr>
            </w:pPr>
            <w:r w:rsidRPr="00181300">
              <w:rPr>
                <w:bCs/>
                <w:sz w:val="18"/>
                <w:szCs w:val="18"/>
                <w:lang w:val="ru-RU" w:eastAsia="ru-RU"/>
              </w:rPr>
              <w:t>9,9</w:t>
            </w:r>
          </w:p>
        </w:tc>
        <w:tc>
          <w:tcPr>
            <w:tcW w:w="1134" w:type="dxa"/>
            <w:tcBorders>
              <w:top w:val="nil"/>
              <w:left w:val="nil"/>
              <w:bottom w:val="single" w:sz="4" w:space="0" w:color="auto"/>
              <w:right w:val="single" w:sz="4" w:space="0" w:color="auto"/>
            </w:tcBorders>
            <w:shd w:val="clear" w:color="auto" w:fill="auto"/>
            <w:noWrap/>
            <w:vAlign w:val="center"/>
            <w:hideMark/>
          </w:tcPr>
          <w:p w14:paraId="3D6F6D34" w14:textId="77777777" w:rsidR="00100D1A" w:rsidRPr="00181300" w:rsidRDefault="00100D1A" w:rsidP="00EB1245">
            <w:pPr>
              <w:spacing w:after="0" w:line="240" w:lineRule="auto"/>
              <w:ind w:right="-2"/>
              <w:jc w:val="center"/>
              <w:rPr>
                <w:bCs/>
                <w:sz w:val="18"/>
                <w:szCs w:val="18"/>
                <w:lang w:val="ru-RU" w:eastAsia="ru-RU"/>
              </w:rPr>
            </w:pPr>
            <w:r w:rsidRPr="00181300">
              <w:rPr>
                <w:bCs/>
                <w:sz w:val="18"/>
                <w:szCs w:val="18"/>
                <w:lang w:val="ru-RU" w:eastAsia="ru-RU"/>
              </w:rPr>
              <w:t>147,6%</w:t>
            </w:r>
          </w:p>
        </w:tc>
        <w:tc>
          <w:tcPr>
            <w:tcW w:w="992" w:type="dxa"/>
            <w:tcBorders>
              <w:top w:val="nil"/>
              <w:left w:val="nil"/>
              <w:bottom w:val="single" w:sz="4" w:space="0" w:color="auto"/>
              <w:right w:val="single" w:sz="4" w:space="0" w:color="auto"/>
            </w:tcBorders>
            <w:shd w:val="clear" w:color="auto" w:fill="auto"/>
            <w:noWrap/>
            <w:vAlign w:val="center"/>
            <w:hideMark/>
          </w:tcPr>
          <w:p w14:paraId="76BD2D3E" w14:textId="77777777" w:rsidR="00100D1A" w:rsidRPr="00181300" w:rsidRDefault="00100D1A" w:rsidP="00EB1245">
            <w:pPr>
              <w:spacing w:after="0" w:line="240" w:lineRule="auto"/>
              <w:ind w:right="-2"/>
              <w:jc w:val="center"/>
              <w:rPr>
                <w:bCs/>
                <w:sz w:val="18"/>
                <w:szCs w:val="18"/>
                <w:lang w:val="ru-RU" w:eastAsia="ru-RU"/>
              </w:rPr>
            </w:pPr>
            <w:r w:rsidRPr="00181300">
              <w:rPr>
                <w:bCs/>
                <w:sz w:val="18"/>
                <w:szCs w:val="18"/>
                <w:lang w:val="ru-RU" w:eastAsia="ru-RU"/>
              </w:rPr>
              <w:t>8,0</w:t>
            </w:r>
          </w:p>
        </w:tc>
        <w:tc>
          <w:tcPr>
            <w:tcW w:w="1276" w:type="dxa"/>
            <w:tcBorders>
              <w:top w:val="nil"/>
              <w:left w:val="nil"/>
              <w:bottom w:val="single" w:sz="4" w:space="0" w:color="auto"/>
              <w:right w:val="single" w:sz="4" w:space="0" w:color="auto"/>
            </w:tcBorders>
            <w:shd w:val="clear" w:color="auto" w:fill="auto"/>
            <w:noWrap/>
            <w:vAlign w:val="center"/>
            <w:hideMark/>
          </w:tcPr>
          <w:p w14:paraId="527D9D0E" w14:textId="77777777" w:rsidR="00100D1A" w:rsidRPr="00181300" w:rsidRDefault="00100D1A" w:rsidP="00EB1245">
            <w:pPr>
              <w:spacing w:after="0" w:line="240" w:lineRule="auto"/>
              <w:ind w:right="-2"/>
              <w:jc w:val="center"/>
              <w:rPr>
                <w:bCs/>
                <w:sz w:val="18"/>
                <w:szCs w:val="18"/>
                <w:lang w:val="ru-RU" w:eastAsia="ru-RU"/>
              </w:rPr>
            </w:pPr>
            <w:r w:rsidRPr="00181300">
              <w:rPr>
                <w:bCs/>
                <w:sz w:val="18"/>
                <w:szCs w:val="18"/>
                <w:lang w:val="ru-RU" w:eastAsia="ru-RU"/>
              </w:rPr>
              <w:t>80,9%</w:t>
            </w:r>
          </w:p>
        </w:tc>
      </w:tr>
    </w:tbl>
    <w:p w14:paraId="4FAB5B62" w14:textId="77777777" w:rsidR="000178CD" w:rsidRPr="00181300" w:rsidRDefault="00AC7596" w:rsidP="00EB1245">
      <w:pPr>
        <w:widowControl w:val="0"/>
        <w:tabs>
          <w:tab w:val="left" w:pos="0"/>
        </w:tabs>
        <w:spacing w:after="0" w:line="240" w:lineRule="auto"/>
        <w:ind w:right="-2"/>
        <w:jc w:val="both"/>
        <w:rPr>
          <w:rFonts w:eastAsia="Calibri"/>
          <w:sz w:val="28"/>
          <w:szCs w:val="28"/>
          <w:lang w:val="ru-RU" w:eastAsia="en-CA"/>
        </w:rPr>
      </w:pPr>
      <w:r w:rsidRPr="00181300">
        <w:rPr>
          <w:sz w:val="28"/>
          <w:szCs w:val="28"/>
          <w:lang w:val="ru-RU" w:eastAsia="ru-RU"/>
        </w:rPr>
        <w:tab/>
      </w:r>
      <w:r w:rsidR="00B47714" w:rsidRPr="00181300">
        <w:rPr>
          <w:sz w:val="28"/>
          <w:szCs w:val="28"/>
          <w:lang w:val="ru-RU" w:eastAsia="ru-RU"/>
        </w:rPr>
        <w:t xml:space="preserve"> </w:t>
      </w:r>
      <w:r w:rsidR="00980B64" w:rsidRPr="00181300">
        <w:rPr>
          <w:sz w:val="28"/>
          <w:szCs w:val="28"/>
          <w:lang w:val="ru-RU" w:eastAsia="ru-RU"/>
        </w:rPr>
        <w:t>З</w:t>
      </w:r>
      <w:r w:rsidR="00F972DC" w:rsidRPr="00181300">
        <w:rPr>
          <w:sz w:val="28"/>
          <w:szCs w:val="28"/>
          <w:lang w:val="ru-RU" w:eastAsia="ru-RU"/>
        </w:rPr>
        <w:t>а 2018-2019</w:t>
      </w:r>
      <w:r w:rsidR="006C03F7" w:rsidRPr="00181300">
        <w:rPr>
          <w:sz w:val="28"/>
          <w:szCs w:val="28"/>
          <w:lang w:val="ru-RU" w:eastAsia="ru-RU"/>
        </w:rPr>
        <w:t xml:space="preserve"> годы расходы на развитие </w:t>
      </w:r>
      <w:r w:rsidR="002604AE" w:rsidRPr="00181300">
        <w:rPr>
          <w:sz w:val="28"/>
          <w:szCs w:val="28"/>
          <w:lang w:val="ru-RU" w:eastAsia="ru-RU"/>
        </w:rPr>
        <w:t xml:space="preserve">в местном бюджете </w:t>
      </w:r>
      <w:r w:rsidR="006C03F7" w:rsidRPr="00181300">
        <w:rPr>
          <w:sz w:val="28"/>
          <w:szCs w:val="28"/>
          <w:lang w:val="ru-RU" w:eastAsia="ru-RU"/>
        </w:rPr>
        <w:t xml:space="preserve">не достигают размера </w:t>
      </w:r>
      <w:r w:rsidR="006C03F7" w:rsidRPr="00181300">
        <w:rPr>
          <w:sz w:val="24"/>
          <w:szCs w:val="24"/>
          <w:lang w:val="ru-RU" w:eastAsia="ru-RU"/>
        </w:rPr>
        <w:t>(18,3%),</w:t>
      </w:r>
      <w:r w:rsidR="006C03F7" w:rsidRPr="00181300">
        <w:rPr>
          <w:sz w:val="28"/>
          <w:szCs w:val="28"/>
          <w:lang w:val="ru-RU" w:eastAsia="ru-RU"/>
        </w:rPr>
        <w:t xml:space="preserve"> определенного в расчетах ТОХ</w:t>
      </w:r>
      <w:r w:rsidR="00980B64" w:rsidRPr="00181300">
        <w:rPr>
          <w:sz w:val="28"/>
          <w:szCs w:val="28"/>
          <w:lang w:val="ru-RU" w:eastAsia="ru-RU"/>
        </w:rPr>
        <w:t xml:space="preserve"> </w:t>
      </w:r>
      <w:r w:rsidR="00173571" w:rsidRPr="00181300">
        <w:rPr>
          <w:sz w:val="28"/>
          <w:szCs w:val="28"/>
          <w:lang w:val="ru-RU" w:eastAsia="ru-RU"/>
        </w:rPr>
        <w:t xml:space="preserve">суммарно </w:t>
      </w:r>
      <w:r w:rsidR="005C2507" w:rsidRPr="00181300">
        <w:rPr>
          <w:sz w:val="28"/>
          <w:szCs w:val="28"/>
          <w:lang w:val="ru-RU" w:eastAsia="ru-RU"/>
        </w:rPr>
        <w:t>на 36</w:t>
      </w:r>
      <w:r w:rsidR="00173571" w:rsidRPr="00181300">
        <w:rPr>
          <w:sz w:val="28"/>
          <w:szCs w:val="28"/>
          <w:lang w:val="ru-RU" w:eastAsia="ru-RU"/>
        </w:rPr>
        <w:t xml:space="preserve"> млрд. тенге </w:t>
      </w:r>
      <w:r w:rsidR="005C2507" w:rsidRPr="00181300">
        <w:rPr>
          <w:sz w:val="24"/>
          <w:szCs w:val="24"/>
          <w:lang w:val="ru-RU" w:eastAsia="ru-RU"/>
        </w:rPr>
        <w:t>(2018 год- 9,97</w:t>
      </w:r>
      <w:r w:rsidR="00173571" w:rsidRPr="00181300">
        <w:rPr>
          <w:sz w:val="24"/>
          <w:szCs w:val="24"/>
          <w:lang w:val="ru-RU" w:eastAsia="ru-RU"/>
        </w:rPr>
        <w:t xml:space="preserve"> млрд. </w:t>
      </w:r>
      <w:r w:rsidR="005C2507" w:rsidRPr="00181300">
        <w:rPr>
          <w:sz w:val="24"/>
          <w:szCs w:val="24"/>
          <w:lang w:val="ru-RU" w:eastAsia="ru-RU"/>
        </w:rPr>
        <w:t xml:space="preserve"> 2019 год- 26,1</w:t>
      </w:r>
      <w:r w:rsidR="00173571" w:rsidRPr="00181300">
        <w:rPr>
          <w:sz w:val="24"/>
          <w:szCs w:val="24"/>
          <w:lang w:val="ru-RU" w:eastAsia="ru-RU"/>
        </w:rPr>
        <w:t xml:space="preserve"> млрд.)</w:t>
      </w:r>
      <w:r w:rsidR="004A5732" w:rsidRPr="00181300">
        <w:rPr>
          <w:sz w:val="28"/>
          <w:szCs w:val="28"/>
          <w:lang w:val="ru-RU" w:eastAsia="ru-RU"/>
        </w:rPr>
        <w:t>, что приводит к увеличению объемов целевых трансфертов на развитие из РБ</w:t>
      </w:r>
      <w:r w:rsidR="00FF48EB" w:rsidRPr="00181300">
        <w:rPr>
          <w:rFonts w:eastAsia="Calibri"/>
          <w:sz w:val="28"/>
          <w:szCs w:val="28"/>
          <w:lang w:val="ru-RU" w:eastAsia="en-CA"/>
        </w:rPr>
        <w:t xml:space="preserve">. </w:t>
      </w:r>
    </w:p>
    <w:p w14:paraId="7BDDAFF7" w14:textId="77777777" w:rsidR="0069655E" w:rsidRPr="00181300" w:rsidRDefault="00D94199" w:rsidP="00EB1245">
      <w:pPr>
        <w:spacing w:after="0" w:line="240" w:lineRule="auto"/>
        <w:ind w:right="-2"/>
        <w:jc w:val="both"/>
        <w:rPr>
          <w:i/>
          <w:sz w:val="24"/>
          <w:szCs w:val="24"/>
          <w:lang w:val="ru-RU" w:eastAsia="ru-RU"/>
        </w:rPr>
      </w:pPr>
      <w:r w:rsidRPr="00181300">
        <w:rPr>
          <w:rFonts w:eastAsia="Calibri"/>
          <w:b/>
          <w:sz w:val="28"/>
          <w:szCs w:val="28"/>
          <w:lang w:val="ru-RU" w:eastAsia="ar-SA"/>
        </w:rPr>
        <w:tab/>
      </w:r>
      <w:r w:rsidR="0069655E" w:rsidRPr="00181300">
        <w:rPr>
          <w:rFonts w:eastAsia="Calibri"/>
          <w:b/>
          <w:sz w:val="28"/>
          <w:szCs w:val="28"/>
          <w:lang w:val="ru-RU" w:eastAsia="ar-SA"/>
        </w:rPr>
        <w:t xml:space="preserve">                         </w:t>
      </w:r>
      <w:r w:rsidR="003109AF" w:rsidRPr="00181300">
        <w:rPr>
          <w:i/>
          <w:sz w:val="24"/>
          <w:szCs w:val="24"/>
          <w:lang w:val="ru-RU" w:eastAsia="ru-RU"/>
        </w:rPr>
        <w:t xml:space="preserve">Анализ </w:t>
      </w:r>
      <w:bookmarkStart w:id="2" w:name="_Hlk81496800"/>
      <w:r w:rsidR="0069655E" w:rsidRPr="00181300">
        <w:rPr>
          <w:i/>
          <w:sz w:val="24"/>
          <w:szCs w:val="24"/>
          <w:lang w:val="ru-RU" w:eastAsia="ru-RU"/>
        </w:rPr>
        <w:t>инвестиционной политики</w:t>
      </w:r>
      <w:proofErr w:type="gramStart"/>
      <w:r w:rsidR="0069655E" w:rsidRPr="00181300">
        <w:rPr>
          <w:i/>
          <w:sz w:val="24"/>
          <w:szCs w:val="24"/>
          <w:lang w:val="ru-RU" w:eastAsia="ru-RU"/>
        </w:rPr>
        <w:t>.</w:t>
      </w:r>
      <w:proofErr w:type="gramEnd"/>
      <w:r w:rsidR="0069655E" w:rsidRPr="00181300">
        <w:rPr>
          <w:i/>
          <w:sz w:val="24"/>
          <w:szCs w:val="24"/>
          <w:lang w:val="ru-RU" w:eastAsia="ru-RU"/>
        </w:rPr>
        <w:t xml:space="preserve"> </w:t>
      </w:r>
      <w:r w:rsidR="00BC4480" w:rsidRPr="00181300">
        <w:rPr>
          <w:i/>
          <w:sz w:val="24"/>
          <w:szCs w:val="24"/>
          <w:lang w:val="ru-RU" w:eastAsia="ru-RU"/>
        </w:rPr>
        <w:t xml:space="preserve">                                  </w:t>
      </w:r>
      <w:proofErr w:type="gramStart"/>
      <w:r w:rsidR="00BC4480" w:rsidRPr="00181300">
        <w:rPr>
          <w:i/>
          <w:sz w:val="20"/>
          <w:szCs w:val="20"/>
          <w:lang w:val="ru-RU" w:eastAsia="ru-RU"/>
        </w:rPr>
        <w:t>м</w:t>
      </w:r>
      <w:proofErr w:type="gramEnd"/>
      <w:r w:rsidR="00BC4480" w:rsidRPr="00181300">
        <w:rPr>
          <w:i/>
          <w:sz w:val="20"/>
          <w:szCs w:val="20"/>
          <w:lang w:val="ru-RU" w:eastAsia="ru-RU"/>
        </w:rPr>
        <w:t>лн. тенге</w:t>
      </w:r>
    </w:p>
    <w:tbl>
      <w:tblPr>
        <w:tblStyle w:val="afe"/>
        <w:tblW w:w="9611" w:type="dxa"/>
        <w:tblInd w:w="-5" w:type="dxa"/>
        <w:tblLayout w:type="fixed"/>
        <w:tblLook w:val="04A0" w:firstRow="1" w:lastRow="0" w:firstColumn="1" w:lastColumn="0" w:noHBand="0" w:noVBand="1"/>
      </w:tblPr>
      <w:tblGrid>
        <w:gridCol w:w="3941"/>
        <w:gridCol w:w="2155"/>
        <w:gridCol w:w="2409"/>
        <w:gridCol w:w="1106"/>
      </w:tblGrid>
      <w:tr w:rsidR="00181300" w:rsidRPr="00181300" w14:paraId="64239A89" w14:textId="77777777" w:rsidTr="00A31686">
        <w:tc>
          <w:tcPr>
            <w:tcW w:w="3941" w:type="dxa"/>
          </w:tcPr>
          <w:p w14:paraId="02B4901E" w14:textId="77777777" w:rsidR="0000744C" w:rsidRPr="00181300" w:rsidRDefault="0000744C" w:rsidP="00EB1245">
            <w:pPr>
              <w:spacing w:after="0" w:line="240" w:lineRule="auto"/>
              <w:ind w:right="-2"/>
              <w:contextualSpacing/>
              <w:jc w:val="both"/>
              <w:rPr>
                <w:lang w:val="ru-RU"/>
              </w:rPr>
            </w:pPr>
          </w:p>
        </w:tc>
        <w:tc>
          <w:tcPr>
            <w:tcW w:w="2155" w:type="dxa"/>
          </w:tcPr>
          <w:p w14:paraId="64098C43" w14:textId="77777777" w:rsidR="0000744C" w:rsidRPr="00181300" w:rsidRDefault="0000744C" w:rsidP="00EB1245">
            <w:pPr>
              <w:spacing w:after="0" w:line="240" w:lineRule="auto"/>
              <w:ind w:right="-2"/>
              <w:contextualSpacing/>
              <w:jc w:val="both"/>
              <w:rPr>
                <w:lang w:val="ru-RU"/>
              </w:rPr>
            </w:pPr>
            <w:r w:rsidRPr="00181300">
              <w:rPr>
                <w:lang w:val="ru-RU"/>
              </w:rPr>
              <w:t xml:space="preserve">2018 год </w:t>
            </w:r>
          </w:p>
        </w:tc>
        <w:tc>
          <w:tcPr>
            <w:tcW w:w="2409" w:type="dxa"/>
          </w:tcPr>
          <w:p w14:paraId="5D56DD7A" w14:textId="77777777" w:rsidR="0000744C" w:rsidRPr="00181300" w:rsidRDefault="0000744C" w:rsidP="00EB1245">
            <w:pPr>
              <w:spacing w:after="0" w:line="240" w:lineRule="auto"/>
              <w:ind w:right="-2"/>
              <w:contextualSpacing/>
              <w:jc w:val="both"/>
              <w:rPr>
                <w:lang w:val="ru-RU"/>
              </w:rPr>
            </w:pPr>
            <w:r w:rsidRPr="00181300">
              <w:rPr>
                <w:lang w:val="ru-RU"/>
              </w:rPr>
              <w:t>2019 год</w:t>
            </w:r>
          </w:p>
        </w:tc>
        <w:tc>
          <w:tcPr>
            <w:tcW w:w="1106" w:type="dxa"/>
          </w:tcPr>
          <w:p w14:paraId="687B7AD1" w14:textId="77777777" w:rsidR="0000744C" w:rsidRPr="00181300" w:rsidRDefault="0000744C" w:rsidP="00EB1245">
            <w:pPr>
              <w:spacing w:after="0" w:line="240" w:lineRule="auto"/>
              <w:ind w:right="-2"/>
              <w:contextualSpacing/>
              <w:jc w:val="both"/>
              <w:rPr>
                <w:lang w:val="ru-RU"/>
              </w:rPr>
            </w:pPr>
            <w:r w:rsidRPr="00181300">
              <w:rPr>
                <w:lang w:val="ru-RU"/>
              </w:rPr>
              <w:t>к 2018 г.</w:t>
            </w:r>
          </w:p>
        </w:tc>
      </w:tr>
      <w:tr w:rsidR="00181300" w:rsidRPr="00181300" w14:paraId="7B2FAF87" w14:textId="77777777" w:rsidTr="00A31686">
        <w:tc>
          <w:tcPr>
            <w:tcW w:w="3941" w:type="dxa"/>
          </w:tcPr>
          <w:p w14:paraId="44EC6837" w14:textId="77777777" w:rsidR="0000744C" w:rsidRPr="00181300" w:rsidRDefault="0000744C" w:rsidP="00EB1245">
            <w:pPr>
              <w:spacing w:after="0" w:line="240" w:lineRule="auto"/>
              <w:ind w:right="-2"/>
              <w:contextualSpacing/>
              <w:jc w:val="both"/>
              <w:rPr>
                <w:lang w:val="ru-RU"/>
              </w:rPr>
            </w:pPr>
            <w:r w:rsidRPr="00181300">
              <w:rPr>
                <w:lang w:val="ru-RU"/>
              </w:rPr>
              <w:t>количество БИП</w:t>
            </w:r>
          </w:p>
        </w:tc>
        <w:tc>
          <w:tcPr>
            <w:tcW w:w="2155" w:type="dxa"/>
          </w:tcPr>
          <w:p w14:paraId="3C66D5C8" w14:textId="77777777" w:rsidR="0000744C" w:rsidRPr="00181300" w:rsidRDefault="0000744C" w:rsidP="00EB1245">
            <w:pPr>
              <w:spacing w:after="0" w:line="240" w:lineRule="auto"/>
              <w:ind w:right="-2"/>
              <w:contextualSpacing/>
              <w:jc w:val="both"/>
              <w:rPr>
                <w:lang w:val="ru-RU"/>
              </w:rPr>
            </w:pPr>
            <w:r w:rsidRPr="00181300">
              <w:rPr>
                <w:lang w:val="ru-RU"/>
              </w:rPr>
              <w:t>394</w:t>
            </w:r>
          </w:p>
        </w:tc>
        <w:tc>
          <w:tcPr>
            <w:tcW w:w="2409" w:type="dxa"/>
          </w:tcPr>
          <w:p w14:paraId="50241E4A" w14:textId="77777777" w:rsidR="0000744C" w:rsidRPr="00181300" w:rsidRDefault="0000744C" w:rsidP="00EB1245">
            <w:pPr>
              <w:spacing w:after="0" w:line="240" w:lineRule="auto"/>
              <w:ind w:right="-2"/>
              <w:contextualSpacing/>
              <w:jc w:val="both"/>
              <w:rPr>
                <w:lang w:val="ru-RU"/>
              </w:rPr>
            </w:pPr>
            <w:r w:rsidRPr="00181300">
              <w:rPr>
                <w:lang w:val="ru-RU"/>
              </w:rPr>
              <w:t>436</w:t>
            </w:r>
          </w:p>
        </w:tc>
        <w:tc>
          <w:tcPr>
            <w:tcW w:w="1106" w:type="dxa"/>
          </w:tcPr>
          <w:p w14:paraId="14AAE569" w14:textId="77777777" w:rsidR="0000744C" w:rsidRPr="00181300" w:rsidRDefault="0000744C" w:rsidP="00EB1245">
            <w:pPr>
              <w:spacing w:after="0" w:line="240" w:lineRule="auto"/>
              <w:ind w:right="-2"/>
              <w:contextualSpacing/>
              <w:jc w:val="both"/>
              <w:rPr>
                <w:lang w:val="ru-RU"/>
              </w:rPr>
            </w:pPr>
            <w:r w:rsidRPr="00181300">
              <w:rPr>
                <w:lang w:val="ru-RU"/>
              </w:rPr>
              <w:t>110%</w:t>
            </w:r>
          </w:p>
        </w:tc>
      </w:tr>
      <w:tr w:rsidR="00181300" w:rsidRPr="00181300" w14:paraId="268B28AE" w14:textId="77777777" w:rsidTr="00A31686">
        <w:tc>
          <w:tcPr>
            <w:tcW w:w="3941" w:type="dxa"/>
          </w:tcPr>
          <w:p w14:paraId="6F6DCBB2" w14:textId="77777777" w:rsidR="0000744C" w:rsidRPr="00181300" w:rsidRDefault="0000744C" w:rsidP="00EB1245">
            <w:pPr>
              <w:spacing w:after="0" w:line="240" w:lineRule="auto"/>
              <w:ind w:right="-2"/>
              <w:contextualSpacing/>
              <w:jc w:val="both"/>
              <w:rPr>
                <w:b/>
                <w:lang w:val="ru-RU"/>
              </w:rPr>
            </w:pPr>
            <w:r w:rsidRPr="00181300">
              <w:rPr>
                <w:b/>
                <w:lang w:val="ru-RU"/>
              </w:rPr>
              <w:t xml:space="preserve">объем выделенных средств, в том числе </w:t>
            </w:r>
          </w:p>
        </w:tc>
        <w:tc>
          <w:tcPr>
            <w:tcW w:w="2155" w:type="dxa"/>
          </w:tcPr>
          <w:p w14:paraId="622C5D07" w14:textId="77777777" w:rsidR="0000744C" w:rsidRPr="00181300" w:rsidRDefault="0000744C" w:rsidP="00EB1245">
            <w:pPr>
              <w:spacing w:after="0" w:line="240" w:lineRule="auto"/>
              <w:ind w:right="-2"/>
              <w:contextualSpacing/>
              <w:jc w:val="both"/>
              <w:rPr>
                <w:b/>
                <w:lang w:val="ru-RU"/>
              </w:rPr>
            </w:pPr>
            <w:r w:rsidRPr="00181300">
              <w:rPr>
                <w:b/>
                <w:lang w:val="ru-RU"/>
              </w:rPr>
              <w:t>88 010,9</w:t>
            </w:r>
          </w:p>
        </w:tc>
        <w:tc>
          <w:tcPr>
            <w:tcW w:w="2409" w:type="dxa"/>
          </w:tcPr>
          <w:p w14:paraId="5AF9CF00" w14:textId="77777777" w:rsidR="0000744C" w:rsidRPr="00181300" w:rsidRDefault="0000744C" w:rsidP="00EB1245">
            <w:pPr>
              <w:spacing w:after="0" w:line="240" w:lineRule="auto"/>
              <w:ind w:right="-2"/>
              <w:contextualSpacing/>
              <w:jc w:val="both"/>
              <w:rPr>
                <w:b/>
                <w:lang w:val="ru-RU"/>
              </w:rPr>
            </w:pPr>
            <w:r w:rsidRPr="00181300">
              <w:rPr>
                <w:b/>
                <w:lang w:val="ru-RU"/>
              </w:rPr>
              <w:t>137 202,6</w:t>
            </w:r>
          </w:p>
        </w:tc>
        <w:tc>
          <w:tcPr>
            <w:tcW w:w="1106" w:type="dxa"/>
          </w:tcPr>
          <w:p w14:paraId="3C871DB3" w14:textId="77777777" w:rsidR="0000744C" w:rsidRPr="00181300" w:rsidRDefault="0000744C" w:rsidP="00EB1245">
            <w:pPr>
              <w:spacing w:after="0" w:line="240" w:lineRule="auto"/>
              <w:ind w:right="-2"/>
              <w:contextualSpacing/>
              <w:jc w:val="both"/>
              <w:rPr>
                <w:b/>
                <w:lang w:val="ru-RU"/>
              </w:rPr>
            </w:pPr>
            <w:r w:rsidRPr="00181300">
              <w:rPr>
                <w:b/>
                <w:lang w:val="ru-RU"/>
              </w:rPr>
              <w:t>155%</w:t>
            </w:r>
          </w:p>
        </w:tc>
      </w:tr>
      <w:tr w:rsidR="00181300" w:rsidRPr="00181300" w14:paraId="7C61DBFE" w14:textId="77777777" w:rsidTr="00A31686">
        <w:tc>
          <w:tcPr>
            <w:tcW w:w="3941" w:type="dxa"/>
          </w:tcPr>
          <w:p w14:paraId="43A46E15" w14:textId="77777777" w:rsidR="0000744C" w:rsidRPr="00181300" w:rsidRDefault="0000744C" w:rsidP="00EB1245">
            <w:pPr>
              <w:spacing w:after="0" w:line="240" w:lineRule="auto"/>
              <w:ind w:right="-2"/>
              <w:contextualSpacing/>
              <w:jc w:val="both"/>
              <w:rPr>
                <w:lang w:val="ru-RU"/>
              </w:rPr>
            </w:pPr>
            <w:r w:rsidRPr="00181300">
              <w:rPr>
                <w:lang w:val="ru-RU"/>
              </w:rPr>
              <w:lastRenderedPageBreak/>
              <w:t>из РБ</w:t>
            </w:r>
          </w:p>
        </w:tc>
        <w:tc>
          <w:tcPr>
            <w:tcW w:w="2155" w:type="dxa"/>
          </w:tcPr>
          <w:p w14:paraId="161FF16D" w14:textId="77777777" w:rsidR="0000744C" w:rsidRPr="00181300" w:rsidRDefault="0000744C" w:rsidP="00EB1245">
            <w:pPr>
              <w:spacing w:after="0" w:line="240" w:lineRule="auto"/>
              <w:ind w:right="-2"/>
              <w:contextualSpacing/>
              <w:jc w:val="both"/>
              <w:rPr>
                <w:lang w:val="ru-RU"/>
              </w:rPr>
            </w:pPr>
            <w:r w:rsidRPr="00181300">
              <w:rPr>
                <w:lang w:val="ru-RU"/>
              </w:rPr>
              <w:t>26 175,7</w:t>
            </w:r>
          </w:p>
        </w:tc>
        <w:tc>
          <w:tcPr>
            <w:tcW w:w="2409" w:type="dxa"/>
          </w:tcPr>
          <w:p w14:paraId="627D953F" w14:textId="77777777" w:rsidR="0000744C" w:rsidRPr="00181300" w:rsidRDefault="0000744C" w:rsidP="00EB1245">
            <w:pPr>
              <w:spacing w:after="0" w:line="240" w:lineRule="auto"/>
              <w:ind w:right="-2"/>
              <w:contextualSpacing/>
              <w:jc w:val="both"/>
              <w:rPr>
                <w:lang w:val="ru-RU"/>
              </w:rPr>
            </w:pPr>
            <w:r w:rsidRPr="00181300">
              <w:rPr>
                <w:lang w:val="ru-RU"/>
              </w:rPr>
              <w:t>89 682,1</w:t>
            </w:r>
          </w:p>
        </w:tc>
        <w:tc>
          <w:tcPr>
            <w:tcW w:w="1106" w:type="dxa"/>
          </w:tcPr>
          <w:p w14:paraId="06D38A00" w14:textId="77777777" w:rsidR="0000744C" w:rsidRPr="00181300" w:rsidRDefault="0000744C" w:rsidP="00EB1245">
            <w:pPr>
              <w:spacing w:after="0" w:line="240" w:lineRule="auto"/>
              <w:ind w:right="-2"/>
              <w:contextualSpacing/>
              <w:jc w:val="both"/>
              <w:rPr>
                <w:lang w:val="ru-RU"/>
              </w:rPr>
            </w:pPr>
            <w:r w:rsidRPr="00181300">
              <w:rPr>
                <w:lang w:val="ru-RU"/>
              </w:rPr>
              <w:t>342%</w:t>
            </w:r>
          </w:p>
        </w:tc>
      </w:tr>
      <w:tr w:rsidR="00181300" w:rsidRPr="00181300" w14:paraId="0DAD3C17" w14:textId="77777777" w:rsidTr="00A31686">
        <w:tc>
          <w:tcPr>
            <w:tcW w:w="3941" w:type="dxa"/>
          </w:tcPr>
          <w:p w14:paraId="51418FBD" w14:textId="77777777" w:rsidR="0000744C" w:rsidRPr="00181300" w:rsidRDefault="0000744C" w:rsidP="00EB1245">
            <w:pPr>
              <w:spacing w:after="0" w:line="240" w:lineRule="auto"/>
              <w:ind w:right="-2"/>
              <w:contextualSpacing/>
              <w:jc w:val="both"/>
              <w:rPr>
                <w:lang w:val="ru-RU"/>
              </w:rPr>
            </w:pPr>
            <w:r w:rsidRPr="00181300">
              <w:rPr>
                <w:lang w:val="ru-RU"/>
              </w:rPr>
              <w:t>из МБ</w:t>
            </w:r>
          </w:p>
        </w:tc>
        <w:tc>
          <w:tcPr>
            <w:tcW w:w="2155" w:type="dxa"/>
          </w:tcPr>
          <w:p w14:paraId="5B343839" w14:textId="77777777" w:rsidR="0000744C" w:rsidRPr="00181300" w:rsidRDefault="0000744C" w:rsidP="00EB1245">
            <w:pPr>
              <w:spacing w:after="0" w:line="240" w:lineRule="auto"/>
              <w:ind w:right="-2"/>
              <w:contextualSpacing/>
              <w:jc w:val="both"/>
              <w:rPr>
                <w:lang w:val="ru-RU"/>
              </w:rPr>
            </w:pPr>
            <w:r w:rsidRPr="00181300">
              <w:rPr>
                <w:lang w:val="ru-RU"/>
              </w:rPr>
              <w:t>61 835,2 (15,7% от ТОХ)</w:t>
            </w:r>
          </w:p>
        </w:tc>
        <w:tc>
          <w:tcPr>
            <w:tcW w:w="2409" w:type="dxa"/>
          </w:tcPr>
          <w:p w14:paraId="7D5DD87E" w14:textId="77777777" w:rsidR="0000744C" w:rsidRPr="00181300" w:rsidRDefault="0000744C" w:rsidP="00EB1245">
            <w:pPr>
              <w:spacing w:after="0" w:line="240" w:lineRule="auto"/>
              <w:ind w:right="-2"/>
              <w:contextualSpacing/>
              <w:jc w:val="both"/>
              <w:rPr>
                <w:lang w:val="ru-RU"/>
              </w:rPr>
            </w:pPr>
            <w:r w:rsidRPr="00181300">
              <w:rPr>
                <w:lang w:val="ru-RU"/>
              </w:rPr>
              <w:t>47 520,4 (11,8% от ТОХ)</w:t>
            </w:r>
          </w:p>
        </w:tc>
        <w:tc>
          <w:tcPr>
            <w:tcW w:w="1106" w:type="dxa"/>
          </w:tcPr>
          <w:p w14:paraId="1447484C" w14:textId="77777777" w:rsidR="0000744C" w:rsidRPr="00181300" w:rsidRDefault="0000744C" w:rsidP="00EB1245">
            <w:pPr>
              <w:spacing w:after="0" w:line="240" w:lineRule="auto"/>
              <w:ind w:right="-2"/>
              <w:contextualSpacing/>
              <w:jc w:val="both"/>
              <w:rPr>
                <w:lang w:val="ru-RU"/>
              </w:rPr>
            </w:pPr>
            <w:r w:rsidRPr="00181300">
              <w:rPr>
                <w:lang w:val="ru-RU"/>
              </w:rPr>
              <w:t>77%</w:t>
            </w:r>
          </w:p>
        </w:tc>
      </w:tr>
    </w:tbl>
    <w:p w14:paraId="49E705D6" w14:textId="77777777" w:rsidR="000C401E" w:rsidRPr="00181300" w:rsidRDefault="000C401E" w:rsidP="008E6741">
      <w:pPr>
        <w:widowControl w:val="0"/>
        <w:pBdr>
          <w:bottom w:val="single" w:sz="4" w:space="0" w:color="FFFFFF"/>
        </w:pBdr>
        <w:tabs>
          <w:tab w:val="left" w:pos="993"/>
        </w:tabs>
        <w:autoSpaceDE w:val="0"/>
        <w:autoSpaceDN w:val="0"/>
        <w:adjustRightInd w:val="0"/>
        <w:spacing w:after="0" w:line="240" w:lineRule="auto"/>
        <w:ind w:right="-2" w:firstLine="709"/>
        <w:jc w:val="both"/>
        <w:rPr>
          <w:sz w:val="20"/>
          <w:szCs w:val="20"/>
          <w:lang w:val="ru-RU" w:eastAsia="ru-RU"/>
        </w:rPr>
      </w:pPr>
      <w:r w:rsidRPr="00181300">
        <w:rPr>
          <w:sz w:val="20"/>
          <w:szCs w:val="20"/>
          <w:lang w:val="ru-RU" w:eastAsia="ru-RU"/>
        </w:rPr>
        <w:t xml:space="preserve"> </w:t>
      </w:r>
      <w:r w:rsidR="008E6741" w:rsidRPr="00181300">
        <w:rPr>
          <w:sz w:val="20"/>
          <w:szCs w:val="20"/>
          <w:lang w:val="ru-RU" w:eastAsia="ru-RU"/>
        </w:rPr>
        <w:t xml:space="preserve"> </w:t>
      </w:r>
      <w:r w:rsidRPr="00181300">
        <w:rPr>
          <w:iCs/>
          <w:sz w:val="28"/>
          <w:szCs w:val="28"/>
          <w:lang w:val="kk-KZ"/>
        </w:rPr>
        <w:t>С</w:t>
      </w:r>
      <w:r w:rsidRPr="00181300">
        <w:rPr>
          <w:rFonts w:eastAsia="Calibri"/>
          <w:bCs/>
          <w:sz w:val="28"/>
          <w:szCs w:val="28"/>
          <w:lang w:val="ru-RU" w:eastAsia="ar-SA"/>
        </w:rPr>
        <w:t>огласно комплексному плану социально-экономического развития</w:t>
      </w:r>
      <w:r w:rsidRPr="00181300">
        <w:rPr>
          <w:rStyle w:val="aff0"/>
          <w:rFonts w:eastAsia="Calibri"/>
          <w:bCs/>
          <w:sz w:val="28"/>
          <w:szCs w:val="28"/>
          <w:lang w:val="ru-RU" w:eastAsia="ar-SA"/>
        </w:rPr>
        <w:footnoteReference w:id="1"/>
      </w:r>
      <w:r w:rsidRPr="00181300">
        <w:rPr>
          <w:rFonts w:eastAsia="Calibri"/>
          <w:bCs/>
          <w:sz w:val="28"/>
          <w:szCs w:val="28"/>
          <w:lang w:val="ru-RU" w:eastAsia="ar-SA"/>
        </w:rPr>
        <w:t>, регион производит 12,5 % всей сельхозпродукции республики, 100 % всего выращиваемого в РК хлопка, 72,5 % - винограда, 60 % - бахчи. На область приходится 80 % всех тепличных хозяйств республики.</w:t>
      </w:r>
    </w:p>
    <w:p w14:paraId="3ED7C785" w14:textId="77777777" w:rsidR="008E6741" w:rsidRPr="00181300" w:rsidRDefault="000C401E" w:rsidP="008E6741">
      <w:pPr>
        <w:widowControl w:val="0"/>
        <w:pBdr>
          <w:bottom w:val="single" w:sz="4" w:space="0" w:color="FFFFFF"/>
        </w:pBdr>
        <w:tabs>
          <w:tab w:val="left" w:pos="993"/>
        </w:tabs>
        <w:autoSpaceDE w:val="0"/>
        <w:autoSpaceDN w:val="0"/>
        <w:adjustRightInd w:val="0"/>
        <w:spacing w:after="0" w:line="240" w:lineRule="auto"/>
        <w:ind w:right="-2" w:firstLine="709"/>
        <w:jc w:val="both"/>
        <w:rPr>
          <w:i/>
          <w:sz w:val="24"/>
          <w:szCs w:val="24"/>
          <w:lang w:val="ru-RU" w:eastAsia="ru-RU"/>
        </w:rPr>
      </w:pPr>
      <w:r w:rsidRPr="00181300">
        <w:rPr>
          <w:i/>
          <w:sz w:val="24"/>
          <w:szCs w:val="24"/>
          <w:lang w:val="ru-RU" w:eastAsia="ru-RU"/>
        </w:rPr>
        <w:t xml:space="preserve">                 </w:t>
      </w:r>
      <w:r w:rsidR="00BC4480" w:rsidRPr="00181300">
        <w:rPr>
          <w:i/>
          <w:sz w:val="24"/>
          <w:szCs w:val="24"/>
          <w:lang w:val="ru-RU" w:eastAsia="ru-RU"/>
        </w:rPr>
        <w:t xml:space="preserve">Информация по господдержке сельского хозяйства </w:t>
      </w:r>
      <w:r w:rsidR="003A0F11" w:rsidRPr="00181300">
        <w:rPr>
          <w:i/>
          <w:sz w:val="24"/>
          <w:szCs w:val="24"/>
          <w:lang w:val="ru-RU" w:eastAsia="ru-RU"/>
        </w:rPr>
        <w:t xml:space="preserve">                  </w:t>
      </w:r>
      <w:r w:rsidR="008E6741" w:rsidRPr="00181300">
        <w:rPr>
          <w:i/>
          <w:sz w:val="24"/>
          <w:szCs w:val="24"/>
          <w:lang w:val="ru-RU" w:eastAsia="ru-RU"/>
        </w:rPr>
        <w:t xml:space="preserve"> </w:t>
      </w:r>
      <w:r w:rsidR="008E6741" w:rsidRPr="00181300">
        <w:rPr>
          <w:i/>
          <w:sz w:val="20"/>
          <w:szCs w:val="20"/>
          <w:lang w:val="ru-RU" w:eastAsia="ru-RU"/>
        </w:rPr>
        <w:t>млн. тенге</w:t>
      </w:r>
    </w:p>
    <w:tbl>
      <w:tblPr>
        <w:tblStyle w:val="afe"/>
        <w:tblW w:w="9639" w:type="dxa"/>
        <w:tblInd w:w="-5" w:type="dxa"/>
        <w:tblLook w:val="04A0" w:firstRow="1" w:lastRow="0" w:firstColumn="1" w:lastColumn="0" w:noHBand="0" w:noVBand="1"/>
      </w:tblPr>
      <w:tblGrid>
        <w:gridCol w:w="1276"/>
        <w:gridCol w:w="3095"/>
        <w:gridCol w:w="2150"/>
        <w:gridCol w:w="3118"/>
      </w:tblGrid>
      <w:tr w:rsidR="00181300" w:rsidRPr="00181300" w14:paraId="3474690C" w14:textId="77777777" w:rsidTr="000D5293">
        <w:trPr>
          <w:trHeight w:val="194"/>
        </w:trPr>
        <w:tc>
          <w:tcPr>
            <w:tcW w:w="1276" w:type="dxa"/>
          </w:tcPr>
          <w:p w14:paraId="770E1EEB" w14:textId="77777777" w:rsidR="00BC4480" w:rsidRPr="00181300" w:rsidRDefault="00BC4480" w:rsidP="008E6741">
            <w:pPr>
              <w:widowControl w:val="0"/>
              <w:tabs>
                <w:tab w:val="left" w:pos="993"/>
              </w:tabs>
              <w:autoSpaceDE w:val="0"/>
              <w:autoSpaceDN w:val="0"/>
              <w:adjustRightInd w:val="0"/>
              <w:spacing w:after="0" w:line="240" w:lineRule="auto"/>
              <w:ind w:right="-2"/>
              <w:jc w:val="both"/>
              <w:rPr>
                <w:lang w:val="ru-RU"/>
              </w:rPr>
            </w:pPr>
            <w:r w:rsidRPr="00181300">
              <w:rPr>
                <w:lang w:val="ru-RU"/>
              </w:rPr>
              <w:t xml:space="preserve">  </w:t>
            </w:r>
            <w:r w:rsidR="000D5293" w:rsidRPr="00181300">
              <w:rPr>
                <w:lang w:val="ru-RU"/>
              </w:rPr>
              <w:t>год</w:t>
            </w:r>
          </w:p>
        </w:tc>
        <w:tc>
          <w:tcPr>
            <w:tcW w:w="3095" w:type="dxa"/>
          </w:tcPr>
          <w:p w14:paraId="73C502E5" w14:textId="77777777" w:rsidR="00BC4480" w:rsidRPr="00181300" w:rsidRDefault="00BC4480" w:rsidP="008E6741">
            <w:pPr>
              <w:widowControl w:val="0"/>
              <w:tabs>
                <w:tab w:val="left" w:pos="993"/>
              </w:tabs>
              <w:autoSpaceDE w:val="0"/>
              <w:autoSpaceDN w:val="0"/>
              <w:adjustRightInd w:val="0"/>
              <w:spacing w:after="0" w:line="240" w:lineRule="auto"/>
              <w:ind w:right="-2"/>
              <w:jc w:val="both"/>
              <w:rPr>
                <w:b/>
                <w:lang w:val="ru-RU"/>
              </w:rPr>
            </w:pPr>
            <w:r w:rsidRPr="00181300">
              <w:rPr>
                <w:b/>
                <w:lang w:val="ru-RU"/>
              </w:rPr>
              <w:t>Объем господдержки</w:t>
            </w:r>
          </w:p>
        </w:tc>
        <w:tc>
          <w:tcPr>
            <w:tcW w:w="2150" w:type="dxa"/>
          </w:tcPr>
          <w:p w14:paraId="680D1030" w14:textId="77777777" w:rsidR="00BC4480" w:rsidRPr="00181300" w:rsidRDefault="00BC4480" w:rsidP="008E6741">
            <w:pPr>
              <w:widowControl w:val="0"/>
              <w:tabs>
                <w:tab w:val="left" w:pos="993"/>
              </w:tabs>
              <w:autoSpaceDE w:val="0"/>
              <w:autoSpaceDN w:val="0"/>
              <w:adjustRightInd w:val="0"/>
              <w:spacing w:after="0" w:line="240" w:lineRule="auto"/>
              <w:ind w:right="-2"/>
              <w:jc w:val="both"/>
              <w:rPr>
                <w:lang w:val="ru-RU"/>
              </w:rPr>
            </w:pPr>
            <w:r w:rsidRPr="00181300">
              <w:rPr>
                <w:lang w:val="ru-RU"/>
              </w:rPr>
              <w:t>в том числе РБ</w:t>
            </w:r>
          </w:p>
        </w:tc>
        <w:tc>
          <w:tcPr>
            <w:tcW w:w="3118" w:type="dxa"/>
          </w:tcPr>
          <w:p w14:paraId="5832EB29" w14:textId="77777777" w:rsidR="00BC4480" w:rsidRPr="00181300" w:rsidRDefault="00BC4480" w:rsidP="003A0F11">
            <w:pPr>
              <w:widowControl w:val="0"/>
              <w:tabs>
                <w:tab w:val="left" w:pos="993"/>
              </w:tabs>
              <w:autoSpaceDE w:val="0"/>
              <w:autoSpaceDN w:val="0"/>
              <w:adjustRightInd w:val="0"/>
              <w:spacing w:after="0" w:line="240" w:lineRule="auto"/>
              <w:ind w:right="-2"/>
              <w:jc w:val="both"/>
              <w:rPr>
                <w:lang w:val="ru-RU"/>
              </w:rPr>
            </w:pPr>
            <w:r w:rsidRPr="00181300">
              <w:rPr>
                <w:lang w:val="ru-RU"/>
              </w:rPr>
              <w:t>удел</w:t>
            </w:r>
            <w:proofErr w:type="gramStart"/>
            <w:r w:rsidRPr="00181300">
              <w:rPr>
                <w:lang w:val="ru-RU"/>
              </w:rPr>
              <w:t>.</w:t>
            </w:r>
            <w:proofErr w:type="gramEnd"/>
            <w:r w:rsidRPr="00181300">
              <w:rPr>
                <w:lang w:val="ru-RU"/>
              </w:rPr>
              <w:t xml:space="preserve"> </w:t>
            </w:r>
            <w:proofErr w:type="gramStart"/>
            <w:r w:rsidRPr="00181300">
              <w:rPr>
                <w:lang w:val="ru-RU"/>
              </w:rPr>
              <w:t>в</w:t>
            </w:r>
            <w:proofErr w:type="gramEnd"/>
            <w:r w:rsidRPr="00181300">
              <w:rPr>
                <w:lang w:val="ru-RU"/>
              </w:rPr>
              <w:t>ес РБ</w:t>
            </w:r>
          </w:p>
        </w:tc>
      </w:tr>
      <w:tr w:rsidR="00181300" w:rsidRPr="00181300" w14:paraId="080642EE" w14:textId="77777777" w:rsidTr="000D5293">
        <w:tc>
          <w:tcPr>
            <w:tcW w:w="1276" w:type="dxa"/>
          </w:tcPr>
          <w:p w14:paraId="70EED370" w14:textId="77777777" w:rsidR="00BC4480" w:rsidRPr="00181300" w:rsidRDefault="00BC4480" w:rsidP="008E6741">
            <w:pPr>
              <w:widowControl w:val="0"/>
              <w:tabs>
                <w:tab w:val="left" w:pos="993"/>
              </w:tabs>
              <w:autoSpaceDE w:val="0"/>
              <w:autoSpaceDN w:val="0"/>
              <w:adjustRightInd w:val="0"/>
              <w:spacing w:after="0" w:line="240" w:lineRule="auto"/>
              <w:ind w:right="-2"/>
              <w:jc w:val="both"/>
              <w:rPr>
                <w:lang w:val="ru-RU"/>
              </w:rPr>
            </w:pPr>
            <w:r w:rsidRPr="00181300">
              <w:rPr>
                <w:lang w:val="ru-RU"/>
              </w:rPr>
              <w:t>2018</w:t>
            </w:r>
          </w:p>
        </w:tc>
        <w:tc>
          <w:tcPr>
            <w:tcW w:w="3095" w:type="dxa"/>
          </w:tcPr>
          <w:p w14:paraId="153266FA" w14:textId="77777777" w:rsidR="00BC4480" w:rsidRPr="00181300" w:rsidRDefault="00BC4480" w:rsidP="003A0F11">
            <w:pPr>
              <w:widowControl w:val="0"/>
              <w:tabs>
                <w:tab w:val="left" w:pos="993"/>
              </w:tabs>
              <w:autoSpaceDE w:val="0"/>
              <w:autoSpaceDN w:val="0"/>
              <w:adjustRightInd w:val="0"/>
              <w:spacing w:after="0" w:line="240" w:lineRule="auto"/>
              <w:ind w:right="-2"/>
              <w:jc w:val="both"/>
              <w:rPr>
                <w:b/>
                <w:lang w:val="ru-RU"/>
              </w:rPr>
            </w:pPr>
            <w:r w:rsidRPr="00181300">
              <w:rPr>
                <w:b/>
                <w:lang w:val="ru-RU"/>
              </w:rPr>
              <w:t xml:space="preserve">31 333 </w:t>
            </w:r>
          </w:p>
        </w:tc>
        <w:tc>
          <w:tcPr>
            <w:tcW w:w="2150" w:type="dxa"/>
          </w:tcPr>
          <w:p w14:paraId="49A53EE4" w14:textId="77777777" w:rsidR="00BC4480" w:rsidRPr="00181300" w:rsidRDefault="00BC4480" w:rsidP="008E6741">
            <w:pPr>
              <w:widowControl w:val="0"/>
              <w:tabs>
                <w:tab w:val="left" w:pos="993"/>
              </w:tabs>
              <w:autoSpaceDE w:val="0"/>
              <w:autoSpaceDN w:val="0"/>
              <w:adjustRightInd w:val="0"/>
              <w:spacing w:after="0" w:line="240" w:lineRule="auto"/>
              <w:ind w:right="-2"/>
              <w:jc w:val="both"/>
              <w:rPr>
                <w:lang w:val="ru-RU"/>
              </w:rPr>
            </w:pPr>
            <w:r w:rsidRPr="00181300">
              <w:rPr>
                <w:lang w:val="ru-RU"/>
              </w:rPr>
              <w:t>4 596,9</w:t>
            </w:r>
          </w:p>
        </w:tc>
        <w:tc>
          <w:tcPr>
            <w:tcW w:w="3118" w:type="dxa"/>
          </w:tcPr>
          <w:p w14:paraId="636A81E6" w14:textId="77777777" w:rsidR="00BC4480" w:rsidRPr="00181300" w:rsidRDefault="00BC4480" w:rsidP="008E6741">
            <w:pPr>
              <w:widowControl w:val="0"/>
              <w:tabs>
                <w:tab w:val="left" w:pos="993"/>
              </w:tabs>
              <w:autoSpaceDE w:val="0"/>
              <w:autoSpaceDN w:val="0"/>
              <w:adjustRightInd w:val="0"/>
              <w:spacing w:after="0" w:line="240" w:lineRule="auto"/>
              <w:ind w:right="-2"/>
              <w:jc w:val="both"/>
              <w:rPr>
                <w:lang w:val="ru-RU"/>
              </w:rPr>
            </w:pPr>
            <w:r w:rsidRPr="00181300">
              <w:rPr>
                <w:lang w:val="ru-RU"/>
              </w:rPr>
              <w:t>14,6%</w:t>
            </w:r>
          </w:p>
        </w:tc>
      </w:tr>
      <w:tr w:rsidR="00181300" w:rsidRPr="00181300" w14:paraId="6E871AC3" w14:textId="77777777" w:rsidTr="000D5293">
        <w:tc>
          <w:tcPr>
            <w:tcW w:w="1276" w:type="dxa"/>
          </w:tcPr>
          <w:p w14:paraId="734246ED" w14:textId="77777777" w:rsidR="00BC4480" w:rsidRPr="00181300" w:rsidRDefault="00BC4480" w:rsidP="008E6741">
            <w:pPr>
              <w:widowControl w:val="0"/>
              <w:tabs>
                <w:tab w:val="left" w:pos="993"/>
              </w:tabs>
              <w:autoSpaceDE w:val="0"/>
              <w:autoSpaceDN w:val="0"/>
              <w:adjustRightInd w:val="0"/>
              <w:spacing w:after="0" w:line="240" w:lineRule="auto"/>
              <w:ind w:right="-2"/>
              <w:jc w:val="both"/>
              <w:rPr>
                <w:lang w:val="ru-RU"/>
              </w:rPr>
            </w:pPr>
            <w:r w:rsidRPr="00181300">
              <w:rPr>
                <w:lang w:val="ru-RU"/>
              </w:rPr>
              <w:t>2019</w:t>
            </w:r>
          </w:p>
        </w:tc>
        <w:tc>
          <w:tcPr>
            <w:tcW w:w="3095" w:type="dxa"/>
          </w:tcPr>
          <w:p w14:paraId="50A7E137" w14:textId="77777777" w:rsidR="00BC4480" w:rsidRPr="00181300" w:rsidRDefault="00BC4480" w:rsidP="008E6741">
            <w:pPr>
              <w:widowControl w:val="0"/>
              <w:tabs>
                <w:tab w:val="left" w:pos="993"/>
              </w:tabs>
              <w:autoSpaceDE w:val="0"/>
              <w:autoSpaceDN w:val="0"/>
              <w:adjustRightInd w:val="0"/>
              <w:spacing w:after="0" w:line="240" w:lineRule="auto"/>
              <w:ind w:right="-2"/>
              <w:jc w:val="both"/>
              <w:rPr>
                <w:b/>
                <w:lang w:val="ru-RU"/>
              </w:rPr>
            </w:pPr>
            <w:r w:rsidRPr="00181300">
              <w:rPr>
                <w:b/>
                <w:lang w:val="ru-RU"/>
              </w:rPr>
              <w:t>37 209,9</w:t>
            </w:r>
          </w:p>
        </w:tc>
        <w:tc>
          <w:tcPr>
            <w:tcW w:w="2150" w:type="dxa"/>
          </w:tcPr>
          <w:p w14:paraId="5377E334" w14:textId="77777777" w:rsidR="00BC4480" w:rsidRPr="00181300" w:rsidRDefault="00BC4480" w:rsidP="008E6741">
            <w:pPr>
              <w:widowControl w:val="0"/>
              <w:tabs>
                <w:tab w:val="left" w:pos="993"/>
              </w:tabs>
              <w:autoSpaceDE w:val="0"/>
              <w:autoSpaceDN w:val="0"/>
              <w:adjustRightInd w:val="0"/>
              <w:spacing w:after="0" w:line="240" w:lineRule="auto"/>
              <w:ind w:right="-2"/>
              <w:jc w:val="both"/>
              <w:rPr>
                <w:lang w:val="ru-RU"/>
              </w:rPr>
            </w:pPr>
            <w:r w:rsidRPr="00181300">
              <w:rPr>
                <w:lang w:val="ru-RU"/>
              </w:rPr>
              <w:t>14 865</w:t>
            </w:r>
          </w:p>
        </w:tc>
        <w:tc>
          <w:tcPr>
            <w:tcW w:w="3118" w:type="dxa"/>
          </w:tcPr>
          <w:p w14:paraId="39543522" w14:textId="77777777" w:rsidR="00BC4480" w:rsidRPr="00181300" w:rsidRDefault="00BC4480" w:rsidP="008E6741">
            <w:pPr>
              <w:widowControl w:val="0"/>
              <w:tabs>
                <w:tab w:val="left" w:pos="993"/>
              </w:tabs>
              <w:autoSpaceDE w:val="0"/>
              <w:autoSpaceDN w:val="0"/>
              <w:adjustRightInd w:val="0"/>
              <w:spacing w:after="0" w:line="240" w:lineRule="auto"/>
              <w:ind w:right="-2"/>
              <w:jc w:val="both"/>
              <w:rPr>
                <w:lang w:val="ru-RU"/>
              </w:rPr>
            </w:pPr>
            <w:r w:rsidRPr="00181300">
              <w:rPr>
                <w:lang w:val="ru-RU"/>
              </w:rPr>
              <w:t>39,9%</w:t>
            </w:r>
          </w:p>
        </w:tc>
      </w:tr>
      <w:tr w:rsidR="00181300" w:rsidRPr="00181300" w14:paraId="043321DF" w14:textId="77777777" w:rsidTr="000D5293">
        <w:tc>
          <w:tcPr>
            <w:tcW w:w="1276" w:type="dxa"/>
          </w:tcPr>
          <w:p w14:paraId="501A9AA2" w14:textId="77777777" w:rsidR="00BC4480" w:rsidRPr="00181300" w:rsidRDefault="00BC4480" w:rsidP="008E6741">
            <w:pPr>
              <w:widowControl w:val="0"/>
              <w:tabs>
                <w:tab w:val="left" w:pos="993"/>
              </w:tabs>
              <w:autoSpaceDE w:val="0"/>
              <w:autoSpaceDN w:val="0"/>
              <w:adjustRightInd w:val="0"/>
              <w:spacing w:after="0" w:line="240" w:lineRule="auto"/>
              <w:ind w:right="-2"/>
              <w:jc w:val="both"/>
              <w:rPr>
                <w:lang w:val="ru-RU"/>
              </w:rPr>
            </w:pPr>
            <w:r w:rsidRPr="00181300">
              <w:rPr>
                <w:lang w:val="ru-RU"/>
              </w:rPr>
              <w:t>2020</w:t>
            </w:r>
          </w:p>
        </w:tc>
        <w:tc>
          <w:tcPr>
            <w:tcW w:w="3095" w:type="dxa"/>
          </w:tcPr>
          <w:p w14:paraId="27AB12FE" w14:textId="77777777" w:rsidR="00BC4480" w:rsidRPr="00181300" w:rsidRDefault="00BC4480" w:rsidP="008E6741">
            <w:pPr>
              <w:widowControl w:val="0"/>
              <w:tabs>
                <w:tab w:val="left" w:pos="993"/>
              </w:tabs>
              <w:autoSpaceDE w:val="0"/>
              <w:autoSpaceDN w:val="0"/>
              <w:adjustRightInd w:val="0"/>
              <w:spacing w:after="0" w:line="240" w:lineRule="auto"/>
              <w:ind w:right="-2"/>
              <w:jc w:val="both"/>
              <w:rPr>
                <w:b/>
                <w:lang w:val="ru-RU"/>
              </w:rPr>
            </w:pPr>
            <w:r w:rsidRPr="00181300">
              <w:rPr>
                <w:b/>
                <w:lang w:val="ru-RU"/>
              </w:rPr>
              <w:t>42 695,9</w:t>
            </w:r>
          </w:p>
        </w:tc>
        <w:tc>
          <w:tcPr>
            <w:tcW w:w="2150" w:type="dxa"/>
          </w:tcPr>
          <w:p w14:paraId="69046174" w14:textId="77777777" w:rsidR="00BC4480" w:rsidRPr="00181300" w:rsidRDefault="00BC4480" w:rsidP="008E6741">
            <w:pPr>
              <w:widowControl w:val="0"/>
              <w:tabs>
                <w:tab w:val="left" w:pos="993"/>
              </w:tabs>
              <w:autoSpaceDE w:val="0"/>
              <w:autoSpaceDN w:val="0"/>
              <w:adjustRightInd w:val="0"/>
              <w:spacing w:after="0" w:line="240" w:lineRule="auto"/>
              <w:ind w:right="-2"/>
              <w:jc w:val="both"/>
              <w:rPr>
                <w:lang w:val="ru-RU"/>
              </w:rPr>
            </w:pPr>
            <w:r w:rsidRPr="00181300">
              <w:rPr>
                <w:lang w:val="ru-RU"/>
              </w:rPr>
              <w:t>23 367,5</w:t>
            </w:r>
          </w:p>
        </w:tc>
        <w:tc>
          <w:tcPr>
            <w:tcW w:w="3118" w:type="dxa"/>
          </w:tcPr>
          <w:p w14:paraId="681B8E68" w14:textId="77777777" w:rsidR="00BC4480" w:rsidRPr="00181300" w:rsidRDefault="00BC4480" w:rsidP="008E6741">
            <w:pPr>
              <w:widowControl w:val="0"/>
              <w:tabs>
                <w:tab w:val="left" w:pos="993"/>
              </w:tabs>
              <w:autoSpaceDE w:val="0"/>
              <w:autoSpaceDN w:val="0"/>
              <w:adjustRightInd w:val="0"/>
              <w:spacing w:after="0" w:line="240" w:lineRule="auto"/>
              <w:ind w:right="-2"/>
              <w:jc w:val="both"/>
              <w:rPr>
                <w:lang w:val="ru-RU"/>
              </w:rPr>
            </w:pPr>
            <w:r w:rsidRPr="00181300">
              <w:rPr>
                <w:lang w:val="ru-RU"/>
              </w:rPr>
              <w:t>54,7%</w:t>
            </w:r>
          </w:p>
        </w:tc>
      </w:tr>
    </w:tbl>
    <w:p w14:paraId="38A725AE" w14:textId="77777777" w:rsidR="008E6741" w:rsidRPr="00181300" w:rsidRDefault="008E6741" w:rsidP="00C65DEF">
      <w:pPr>
        <w:widowControl w:val="0"/>
        <w:pBdr>
          <w:bottom w:val="single" w:sz="4" w:space="0" w:color="FFFFFF"/>
        </w:pBdr>
        <w:tabs>
          <w:tab w:val="left" w:pos="993"/>
        </w:tabs>
        <w:autoSpaceDE w:val="0"/>
        <w:autoSpaceDN w:val="0"/>
        <w:adjustRightInd w:val="0"/>
        <w:spacing w:after="0" w:line="240" w:lineRule="auto"/>
        <w:ind w:right="-2" w:firstLine="709"/>
        <w:jc w:val="both"/>
        <w:rPr>
          <w:sz w:val="28"/>
          <w:szCs w:val="28"/>
          <w:lang w:val="ru-RU" w:eastAsia="ru-RU"/>
        </w:rPr>
      </w:pPr>
      <w:proofErr w:type="gramStart"/>
      <w:r w:rsidRPr="00181300">
        <w:rPr>
          <w:sz w:val="28"/>
          <w:szCs w:val="28"/>
          <w:lang w:val="ru-RU" w:eastAsia="ru-RU"/>
        </w:rPr>
        <w:t>В 2018 году сумма инвестиций</w:t>
      </w:r>
      <w:r w:rsidR="000D5293" w:rsidRPr="00181300">
        <w:rPr>
          <w:sz w:val="28"/>
          <w:szCs w:val="28"/>
          <w:lang w:val="ru-RU" w:eastAsia="ru-RU"/>
        </w:rPr>
        <w:t xml:space="preserve"> в </w:t>
      </w:r>
      <w:r w:rsidR="009338BD" w:rsidRPr="00181300">
        <w:rPr>
          <w:sz w:val="28"/>
          <w:szCs w:val="28"/>
          <w:lang w:val="ru-RU" w:eastAsia="ru-RU"/>
        </w:rPr>
        <w:t>основной капитал в сельское, лесное и рыбное хозяйство</w:t>
      </w:r>
      <w:r w:rsidRPr="00181300">
        <w:rPr>
          <w:sz w:val="28"/>
          <w:szCs w:val="28"/>
          <w:lang w:val="ru-RU" w:eastAsia="ru-RU"/>
        </w:rPr>
        <w:t xml:space="preserve"> составила 43,8 млрд. тенге, в 2019 году - 5</w:t>
      </w:r>
      <w:r w:rsidR="009338BD" w:rsidRPr="00181300">
        <w:rPr>
          <w:sz w:val="28"/>
          <w:szCs w:val="28"/>
          <w:lang w:val="ru-RU" w:eastAsia="ru-RU"/>
        </w:rPr>
        <w:t>5</w:t>
      </w:r>
      <w:r w:rsidRPr="00181300">
        <w:rPr>
          <w:sz w:val="28"/>
          <w:szCs w:val="28"/>
          <w:lang w:val="ru-RU" w:eastAsia="ru-RU"/>
        </w:rPr>
        <w:t>,4 млрд. тенге, 2020 году - 5</w:t>
      </w:r>
      <w:r w:rsidR="009338BD" w:rsidRPr="00181300">
        <w:rPr>
          <w:sz w:val="28"/>
          <w:szCs w:val="28"/>
          <w:lang w:val="ru-RU" w:eastAsia="ru-RU"/>
        </w:rPr>
        <w:t>8</w:t>
      </w:r>
      <w:r w:rsidRPr="00181300">
        <w:rPr>
          <w:sz w:val="28"/>
          <w:szCs w:val="28"/>
          <w:lang w:val="ru-RU" w:eastAsia="ru-RU"/>
        </w:rPr>
        <w:t xml:space="preserve"> млрд. тенге, 1 бюджетный тенге господдержки</w:t>
      </w:r>
      <w:r w:rsidR="00C65DEF" w:rsidRPr="00181300">
        <w:rPr>
          <w:sz w:val="28"/>
          <w:szCs w:val="28"/>
          <w:lang w:val="ru-RU" w:eastAsia="ru-RU"/>
        </w:rPr>
        <w:t xml:space="preserve"> АПК</w:t>
      </w:r>
      <w:r w:rsidRPr="00181300">
        <w:rPr>
          <w:sz w:val="28"/>
          <w:szCs w:val="28"/>
          <w:lang w:val="ru-RU" w:eastAsia="ru-RU"/>
        </w:rPr>
        <w:t xml:space="preserve"> в 2018 году привлек 1,4 т</w:t>
      </w:r>
      <w:r w:rsidR="00B64E90" w:rsidRPr="00181300">
        <w:rPr>
          <w:sz w:val="28"/>
          <w:szCs w:val="28"/>
          <w:lang w:val="ru-RU" w:eastAsia="ru-RU"/>
        </w:rPr>
        <w:t>енге инвестиций, в 2019 году 1,</w:t>
      </w:r>
      <w:r w:rsidR="009338BD" w:rsidRPr="00181300">
        <w:rPr>
          <w:sz w:val="28"/>
          <w:szCs w:val="28"/>
          <w:lang w:val="ru-RU" w:eastAsia="ru-RU"/>
        </w:rPr>
        <w:t>5</w:t>
      </w:r>
      <w:r w:rsidR="00B64E90" w:rsidRPr="00181300">
        <w:rPr>
          <w:sz w:val="28"/>
          <w:szCs w:val="28"/>
          <w:lang w:val="ru-RU" w:eastAsia="ru-RU"/>
        </w:rPr>
        <w:t xml:space="preserve"> тенге, в 2020 году </w:t>
      </w:r>
      <w:r w:rsidR="009338BD" w:rsidRPr="00181300">
        <w:rPr>
          <w:sz w:val="28"/>
          <w:szCs w:val="28"/>
          <w:lang w:val="ru-RU" w:eastAsia="ru-RU"/>
        </w:rPr>
        <w:t>1</w:t>
      </w:r>
      <w:r w:rsidR="00B64E90" w:rsidRPr="00181300">
        <w:rPr>
          <w:sz w:val="28"/>
          <w:szCs w:val="28"/>
          <w:lang w:val="ru-RU" w:eastAsia="ru-RU"/>
        </w:rPr>
        <w:t>,</w:t>
      </w:r>
      <w:r w:rsidR="009338BD" w:rsidRPr="00181300">
        <w:rPr>
          <w:sz w:val="28"/>
          <w:szCs w:val="28"/>
          <w:lang w:val="ru-RU" w:eastAsia="ru-RU"/>
        </w:rPr>
        <w:t>35</w:t>
      </w:r>
      <w:r w:rsidRPr="00181300">
        <w:rPr>
          <w:sz w:val="28"/>
          <w:szCs w:val="28"/>
          <w:lang w:val="ru-RU" w:eastAsia="ru-RU"/>
        </w:rPr>
        <w:t xml:space="preserve"> тенге.  </w:t>
      </w:r>
      <w:proofErr w:type="gramEnd"/>
    </w:p>
    <w:p w14:paraId="7F5D4A7D" w14:textId="77777777" w:rsidR="00855EA2" w:rsidRPr="00181300" w:rsidRDefault="008E6741" w:rsidP="00EB1245">
      <w:pPr>
        <w:pBdr>
          <w:bottom w:val="single" w:sz="4" w:space="0" w:color="FFFFFF"/>
        </w:pBdr>
        <w:tabs>
          <w:tab w:val="left" w:pos="567"/>
        </w:tabs>
        <w:spacing w:after="0" w:line="240" w:lineRule="auto"/>
        <w:ind w:right="-2"/>
        <w:contextualSpacing/>
        <w:jc w:val="both"/>
        <w:rPr>
          <w:sz w:val="28"/>
          <w:szCs w:val="28"/>
          <w:lang w:val="ru-RU"/>
        </w:rPr>
      </w:pPr>
      <w:r w:rsidRPr="00181300">
        <w:rPr>
          <w:sz w:val="28"/>
          <w:szCs w:val="28"/>
          <w:lang w:val="ru-RU"/>
        </w:rPr>
        <w:tab/>
      </w:r>
      <w:r w:rsidR="00BC413A" w:rsidRPr="00181300">
        <w:rPr>
          <w:sz w:val="28"/>
          <w:szCs w:val="28"/>
          <w:lang w:val="ru-RU"/>
        </w:rPr>
        <w:t xml:space="preserve">Отмечается </w:t>
      </w:r>
      <w:r w:rsidR="00B33D00" w:rsidRPr="00181300">
        <w:rPr>
          <w:sz w:val="28"/>
          <w:szCs w:val="28"/>
          <w:lang w:val="ru-RU"/>
        </w:rPr>
        <w:t xml:space="preserve">рост </w:t>
      </w:r>
      <w:r w:rsidR="00233B8B" w:rsidRPr="00181300">
        <w:rPr>
          <w:sz w:val="28"/>
          <w:szCs w:val="28"/>
          <w:lang w:val="ru-RU"/>
        </w:rPr>
        <w:t xml:space="preserve">производства </w:t>
      </w:r>
      <w:r w:rsidR="00B33D00" w:rsidRPr="00181300">
        <w:rPr>
          <w:sz w:val="28"/>
          <w:szCs w:val="28"/>
          <w:lang w:val="ru-RU"/>
        </w:rPr>
        <w:t>объемов сельхозпродукции и продукции животноводства в регионе</w:t>
      </w:r>
      <w:r w:rsidR="00233B8B" w:rsidRPr="00181300">
        <w:rPr>
          <w:sz w:val="28"/>
          <w:szCs w:val="28"/>
          <w:lang w:val="ru-RU"/>
        </w:rPr>
        <w:t>, а также экспорта</w:t>
      </w:r>
      <w:r w:rsidR="007301AD" w:rsidRPr="00181300">
        <w:rPr>
          <w:sz w:val="28"/>
          <w:szCs w:val="28"/>
          <w:lang w:val="ru-RU"/>
        </w:rPr>
        <w:t>.</w:t>
      </w:r>
      <w:r w:rsidR="00233B8B" w:rsidRPr="00181300">
        <w:rPr>
          <w:sz w:val="28"/>
          <w:szCs w:val="28"/>
          <w:lang w:val="ru-RU"/>
        </w:rPr>
        <w:t xml:space="preserve"> </w:t>
      </w:r>
    </w:p>
    <w:tbl>
      <w:tblPr>
        <w:tblStyle w:val="afe"/>
        <w:tblW w:w="9811" w:type="dxa"/>
        <w:tblInd w:w="-318" w:type="dxa"/>
        <w:tblLook w:val="04A0" w:firstRow="1" w:lastRow="0" w:firstColumn="1" w:lastColumn="0" w:noHBand="0" w:noVBand="1"/>
      </w:tblPr>
      <w:tblGrid>
        <w:gridCol w:w="4566"/>
        <w:gridCol w:w="992"/>
        <w:gridCol w:w="992"/>
        <w:gridCol w:w="1134"/>
        <w:gridCol w:w="993"/>
        <w:gridCol w:w="1134"/>
      </w:tblGrid>
      <w:tr w:rsidR="00181300" w:rsidRPr="00181300" w14:paraId="7989DD72" w14:textId="77777777" w:rsidTr="000C401E">
        <w:tc>
          <w:tcPr>
            <w:tcW w:w="4566" w:type="dxa"/>
          </w:tcPr>
          <w:p w14:paraId="38FFAC26" w14:textId="77777777" w:rsidR="00716473" w:rsidRPr="00181300" w:rsidRDefault="00716473" w:rsidP="00EB1245">
            <w:pPr>
              <w:spacing w:after="0" w:line="240" w:lineRule="auto"/>
              <w:ind w:right="-2"/>
              <w:jc w:val="both"/>
              <w:rPr>
                <w:b/>
                <w:sz w:val="18"/>
                <w:szCs w:val="18"/>
                <w:lang w:val="ru-RU"/>
              </w:rPr>
            </w:pPr>
            <w:r w:rsidRPr="00181300">
              <w:rPr>
                <w:b/>
                <w:sz w:val="18"/>
                <w:szCs w:val="18"/>
                <w:lang w:val="ru-RU"/>
              </w:rPr>
              <w:t xml:space="preserve">показатели </w:t>
            </w:r>
          </w:p>
        </w:tc>
        <w:tc>
          <w:tcPr>
            <w:tcW w:w="992" w:type="dxa"/>
          </w:tcPr>
          <w:p w14:paraId="437C08B1"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2018 год</w:t>
            </w:r>
          </w:p>
        </w:tc>
        <w:tc>
          <w:tcPr>
            <w:tcW w:w="992" w:type="dxa"/>
          </w:tcPr>
          <w:p w14:paraId="086654CE"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2019 год</w:t>
            </w:r>
          </w:p>
        </w:tc>
        <w:tc>
          <w:tcPr>
            <w:tcW w:w="1134" w:type="dxa"/>
          </w:tcPr>
          <w:p w14:paraId="58D028E5"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 xml:space="preserve">к 2019 году </w:t>
            </w:r>
          </w:p>
        </w:tc>
        <w:tc>
          <w:tcPr>
            <w:tcW w:w="993" w:type="dxa"/>
          </w:tcPr>
          <w:p w14:paraId="44BDACA9"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2020 год</w:t>
            </w:r>
          </w:p>
        </w:tc>
        <w:tc>
          <w:tcPr>
            <w:tcW w:w="1134" w:type="dxa"/>
          </w:tcPr>
          <w:p w14:paraId="3B95B692"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к 2020 году</w:t>
            </w:r>
          </w:p>
        </w:tc>
      </w:tr>
      <w:tr w:rsidR="00181300" w:rsidRPr="006C6794" w14:paraId="6F1827EA" w14:textId="77777777" w:rsidTr="000C401E">
        <w:tc>
          <w:tcPr>
            <w:tcW w:w="4566" w:type="dxa"/>
          </w:tcPr>
          <w:p w14:paraId="39015986" w14:textId="77777777" w:rsidR="00716473" w:rsidRPr="00181300" w:rsidRDefault="00716473" w:rsidP="00EB1245">
            <w:pPr>
              <w:spacing w:after="0" w:line="240" w:lineRule="auto"/>
              <w:ind w:right="-2"/>
              <w:jc w:val="both"/>
              <w:rPr>
                <w:b/>
                <w:sz w:val="18"/>
                <w:szCs w:val="18"/>
                <w:lang w:val="ru-RU"/>
              </w:rPr>
            </w:pPr>
            <w:r w:rsidRPr="00181300">
              <w:rPr>
                <w:b/>
                <w:sz w:val="18"/>
                <w:szCs w:val="18"/>
                <w:lang w:val="ru-RU"/>
              </w:rPr>
              <w:t>валовый сбор сельхозпродукции, тыс. тонн</w:t>
            </w:r>
          </w:p>
        </w:tc>
        <w:tc>
          <w:tcPr>
            <w:tcW w:w="992" w:type="dxa"/>
          </w:tcPr>
          <w:p w14:paraId="03D42DF2" w14:textId="77777777" w:rsidR="00716473" w:rsidRPr="00181300" w:rsidRDefault="00716473" w:rsidP="00EB1245">
            <w:pPr>
              <w:spacing w:after="0" w:line="240" w:lineRule="auto"/>
              <w:ind w:right="-2"/>
              <w:jc w:val="both"/>
              <w:rPr>
                <w:sz w:val="18"/>
                <w:szCs w:val="18"/>
                <w:lang w:val="ru-RU"/>
              </w:rPr>
            </w:pPr>
          </w:p>
        </w:tc>
        <w:tc>
          <w:tcPr>
            <w:tcW w:w="992" w:type="dxa"/>
          </w:tcPr>
          <w:p w14:paraId="7DF33C3B" w14:textId="77777777" w:rsidR="00716473" w:rsidRPr="00181300" w:rsidRDefault="00716473" w:rsidP="00EB1245">
            <w:pPr>
              <w:spacing w:after="0" w:line="240" w:lineRule="auto"/>
              <w:ind w:right="-2"/>
              <w:jc w:val="both"/>
              <w:rPr>
                <w:sz w:val="18"/>
                <w:szCs w:val="18"/>
                <w:lang w:val="ru-RU"/>
              </w:rPr>
            </w:pPr>
          </w:p>
        </w:tc>
        <w:tc>
          <w:tcPr>
            <w:tcW w:w="1134" w:type="dxa"/>
          </w:tcPr>
          <w:p w14:paraId="775AA0C9" w14:textId="77777777" w:rsidR="00716473" w:rsidRPr="00181300" w:rsidRDefault="00716473" w:rsidP="00EB1245">
            <w:pPr>
              <w:spacing w:after="0" w:line="240" w:lineRule="auto"/>
              <w:ind w:right="-2"/>
              <w:jc w:val="both"/>
              <w:rPr>
                <w:sz w:val="18"/>
                <w:szCs w:val="18"/>
                <w:lang w:val="ru-RU"/>
              </w:rPr>
            </w:pPr>
          </w:p>
        </w:tc>
        <w:tc>
          <w:tcPr>
            <w:tcW w:w="993" w:type="dxa"/>
          </w:tcPr>
          <w:p w14:paraId="6AD73AE0" w14:textId="77777777" w:rsidR="00716473" w:rsidRPr="00181300" w:rsidRDefault="00716473" w:rsidP="00EB1245">
            <w:pPr>
              <w:spacing w:after="0" w:line="240" w:lineRule="auto"/>
              <w:ind w:right="-2"/>
              <w:jc w:val="both"/>
              <w:rPr>
                <w:sz w:val="18"/>
                <w:szCs w:val="18"/>
                <w:lang w:val="ru-RU"/>
              </w:rPr>
            </w:pPr>
          </w:p>
        </w:tc>
        <w:tc>
          <w:tcPr>
            <w:tcW w:w="1134" w:type="dxa"/>
          </w:tcPr>
          <w:p w14:paraId="5DFA86F4" w14:textId="77777777" w:rsidR="00716473" w:rsidRPr="00181300" w:rsidRDefault="00716473" w:rsidP="00EB1245">
            <w:pPr>
              <w:spacing w:after="0" w:line="240" w:lineRule="auto"/>
              <w:ind w:right="-2"/>
              <w:jc w:val="both"/>
              <w:rPr>
                <w:sz w:val="18"/>
                <w:szCs w:val="18"/>
                <w:lang w:val="ru-RU"/>
              </w:rPr>
            </w:pPr>
          </w:p>
        </w:tc>
      </w:tr>
      <w:tr w:rsidR="00181300" w:rsidRPr="00181300" w14:paraId="2BDBB48C" w14:textId="77777777" w:rsidTr="000C401E">
        <w:tc>
          <w:tcPr>
            <w:tcW w:w="4566" w:type="dxa"/>
          </w:tcPr>
          <w:p w14:paraId="0CC01DB8"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зерновых (включая рис) и бобовых культур в весе после доработки</w:t>
            </w:r>
          </w:p>
        </w:tc>
        <w:tc>
          <w:tcPr>
            <w:tcW w:w="992" w:type="dxa"/>
          </w:tcPr>
          <w:p w14:paraId="4140C9ED"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550,1</w:t>
            </w:r>
          </w:p>
        </w:tc>
        <w:tc>
          <w:tcPr>
            <w:tcW w:w="992" w:type="dxa"/>
          </w:tcPr>
          <w:p w14:paraId="6D8F57C5"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691,4</w:t>
            </w:r>
          </w:p>
        </w:tc>
        <w:tc>
          <w:tcPr>
            <w:tcW w:w="1134" w:type="dxa"/>
          </w:tcPr>
          <w:p w14:paraId="2F271621"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125,6%</w:t>
            </w:r>
          </w:p>
        </w:tc>
        <w:tc>
          <w:tcPr>
            <w:tcW w:w="993" w:type="dxa"/>
          </w:tcPr>
          <w:p w14:paraId="0988C9AE"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745,2</w:t>
            </w:r>
          </w:p>
        </w:tc>
        <w:tc>
          <w:tcPr>
            <w:tcW w:w="1134" w:type="dxa"/>
          </w:tcPr>
          <w:p w14:paraId="5FADDBF2"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107,7%</w:t>
            </w:r>
          </w:p>
        </w:tc>
      </w:tr>
      <w:tr w:rsidR="00181300" w:rsidRPr="00181300" w14:paraId="0523283F" w14:textId="77777777" w:rsidTr="000C401E">
        <w:tc>
          <w:tcPr>
            <w:tcW w:w="4566" w:type="dxa"/>
          </w:tcPr>
          <w:p w14:paraId="26AA2C56"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хлопок</w:t>
            </w:r>
          </w:p>
        </w:tc>
        <w:tc>
          <w:tcPr>
            <w:tcW w:w="992" w:type="dxa"/>
          </w:tcPr>
          <w:p w14:paraId="6973B209"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343,6</w:t>
            </w:r>
          </w:p>
        </w:tc>
        <w:tc>
          <w:tcPr>
            <w:tcW w:w="992" w:type="dxa"/>
          </w:tcPr>
          <w:p w14:paraId="1681F876"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344,3</w:t>
            </w:r>
          </w:p>
        </w:tc>
        <w:tc>
          <w:tcPr>
            <w:tcW w:w="1134" w:type="dxa"/>
          </w:tcPr>
          <w:p w14:paraId="13257DA5"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100,2%</w:t>
            </w:r>
          </w:p>
        </w:tc>
        <w:tc>
          <w:tcPr>
            <w:tcW w:w="993" w:type="dxa"/>
          </w:tcPr>
          <w:p w14:paraId="2051CDF4"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326,5</w:t>
            </w:r>
          </w:p>
        </w:tc>
        <w:tc>
          <w:tcPr>
            <w:tcW w:w="1134" w:type="dxa"/>
          </w:tcPr>
          <w:p w14:paraId="7D56C727"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94,8%</w:t>
            </w:r>
          </w:p>
        </w:tc>
      </w:tr>
      <w:tr w:rsidR="00181300" w:rsidRPr="00181300" w14:paraId="13374D5A" w14:textId="77777777" w:rsidTr="000C401E">
        <w:tc>
          <w:tcPr>
            <w:tcW w:w="4566" w:type="dxa"/>
          </w:tcPr>
          <w:p w14:paraId="30CB9CC7"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овощей и бахчевых, корнеплодов и клубнеплодов</w:t>
            </w:r>
          </w:p>
        </w:tc>
        <w:tc>
          <w:tcPr>
            <w:tcW w:w="992" w:type="dxa"/>
          </w:tcPr>
          <w:p w14:paraId="0E4A585C"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2 534,9</w:t>
            </w:r>
          </w:p>
        </w:tc>
        <w:tc>
          <w:tcPr>
            <w:tcW w:w="992" w:type="dxa"/>
          </w:tcPr>
          <w:p w14:paraId="552C81A2"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2 749,2</w:t>
            </w:r>
          </w:p>
        </w:tc>
        <w:tc>
          <w:tcPr>
            <w:tcW w:w="1134" w:type="dxa"/>
          </w:tcPr>
          <w:p w14:paraId="2776173E"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108,4%</w:t>
            </w:r>
          </w:p>
        </w:tc>
        <w:tc>
          <w:tcPr>
            <w:tcW w:w="993" w:type="dxa"/>
          </w:tcPr>
          <w:p w14:paraId="786674DF"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2 850,1</w:t>
            </w:r>
          </w:p>
        </w:tc>
        <w:tc>
          <w:tcPr>
            <w:tcW w:w="1134" w:type="dxa"/>
          </w:tcPr>
          <w:p w14:paraId="0D9E7691"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103,6%</w:t>
            </w:r>
          </w:p>
        </w:tc>
      </w:tr>
      <w:tr w:rsidR="00181300" w:rsidRPr="00181300" w14:paraId="01744474" w14:textId="77777777" w:rsidTr="000C401E">
        <w:tc>
          <w:tcPr>
            <w:tcW w:w="4566" w:type="dxa"/>
          </w:tcPr>
          <w:p w14:paraId="4B9F43C5" w14:textId="77777777" w:rsidR="00716473" w:rsidRPr="00181300" w:rsidRDefault="00716473" w:rsidP="00EB1245">
            <w:pPr>
              <w:spacing w:after="0" w:line="240" w:lineRule="auto"/>
              <w:ind w:right="-2"/>
              <w:jc w:val="both"/>
              <w:rPr>
                <w:b/>
                <w:sz w:val="18"/>
                <w:szCs w:val="18"/>
                <w:lang w:val="ru-RU"/>
              </w:rPr>
            </w:pPr>
            <w:r w:rsidRPr="00181300">
              <w:rPr>
                <w:b/>
                <w:sz w:val="18"/>
                <w:szCs w:val="18"/>
                <w:lang w:val="ru-RU"/>
              </w:rPr>
              <w:t>Мясо в живом весе</w:t>
            </w:r>
          </w:p>
        </w:tc>
        <w:tc>
          <w:tcPr>
            <w:tcW w:w="992" w:type="dxa"/>
          </w:tcPr>
          <w:p w14:paraId="37F7C0BF"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221,9</w:t>
            </w:r>
          </w:p>
        </w:tc>
        <w:tc>
          <w:tcPr>
            <w:tcW w:w="992" w:type="dxa"/>
          </w:tcPr>
          <w:p w14:paraId="36AA339B"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230,1</w:t>
            </w:r>
          </w:p>
        </w:tc>
        <w:tc>
          <w:tcPr>
            <w:tcW w:w="1134" w:type="dxa"/>
          </w:tcPr>
          <w:p w14:paraId="3A8AA171"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103,6%</w:t>
            </w:r>
          </w:p>
        </w:tc>
        <w:tc>
          <w:tcPr>
            <w:tcW w:w="993" w:type="dxa"/>
          </w:tcPr>
          <w:p w14:paraId="7360479C"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239,9</w:t>
            </w:r>
          </w:p>
        </w:tc>
        <w:tc>
          <w:tcPr>
            <w:tcW w:w="1134" w:type="dxa"/>
          </w:tcPr>
          <w:p w14:paraId="4FA82A86"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104.2%</w:t>
            </w:r>
          </w:p>
        </w:tc>
      </w:tr>
      <w:tr w:rsidR="00181300" w:rsidRPr="00181300" w14:paraId="575B9851" w14:textId="77777777" w:rsidTr="000C401E">
        <w:tc>
          <w:tcPr>
            <w:tcW w:w="4566" w:type="dxa"/>
          </w:tcPr>
          <w:p w14:paraId="6472CD96" w14:textId="77777777" w:rsidR="00716473" w:rsidRPr="00181300" w:rsidRDefault="00716473" w:rsidP="00EB1245">
            <w:pPr>
              <w:spacing w:after="0" w:line="240" w:lineRule="auto"/>
              <w:ind w:right="-2"/>
              <w:jc w:val="both"/>
              <w:rPr>
                <w:b/>
                <w:sz w:val="18"/>
                <w:szCs w:val="18"/>
                <w:lang w:val="ru-RU"/>
              </w:rPr>
            </w:pPr>
            <w:r w:rsidRPr="00181300">
              <w:rPr>
                <w:b/>
                <w:sz w:val="18"/>
                <w:szCs w:val="18"/>
                <w:lang w:val="ru-RU"/>
              </w:rPr>
              <w:t>Молоко</w:t>
            </w:r>
          </w:p>
        </w:tc>
        <w:tc>
          <w:tcPr>
            <w:tcW w:w="992" w:type="dxa"/>
          </w:tcPr>
          <w:p w14:paraId="2345DD38"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698,9</w:t>
            </w:r>
          </w:p>
        </w:tc>
        <w:tc>
          <w:tcPr>
            <w:tcW w:w="992" w:type="dxa"/>
          </w:tcPr>
          <w:p w14:paraId="4A447799"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722</w:t>
            </w:r>
          </w:p>
        </w:tc>
        <w:tc>
          <w:tcPr>
            <w:tcW w:w="1134" w:type="dxa"/>
          </w:tcPr>
          <w:p w14:paraId="3FAD02A5"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103,3%</w:t>
            </w:r>
          </w:p>
        </w:tc>
        <w:tc>
          <w:tcPr>
            <w:tcW w:w="993" w:type="dxa"/>
          </w:tcPr>
          <w:p w14:paraId="6B4B5A84"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748,3</w:t>
            </w:r>
          </w:p>
        </w:tc>
        <w:tc>
          <w:tcPr>
            <w:tcW w:w="1134" w:type="dxa"/>
          </w:tcPr>
          <w:p w14:paraId="44DC6D58"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103,6%</w:t>
            </w:r>
          </w:p>
        </w:tc>
      </w:tr>
      <w:tr w:rsidR="00181300" w:rsidRPr="00181300" w14:paraId="5440AF85" w14:textId="77777777" w:rsidTr="000C401E">
        <w:tc>
          <w:tcPr>
            <w:tcW w:w="4566" w:type="dxa"/>
          </w:tcPr>
          <w:p w14:paraId="6FEF42F9" w14:textId="77777777" w:rsidR="00716473" w:rsidRPr="00181300" w:rsidRDefault="00716473" w:rsidP="00EB1245">
            <w:pPr>
              <w:spacing w:after="0" w:line="240" w:lineRule="auto"/>
              <w:ind w:right="-2"/>
              <w:jc w:val="both"/>
              <w:rPr>
                <w:b/>
                <w:sz w:val="18"/>
                <w:szCs w:val="18"/>
                <w:lang w:val="ru-RU"/>
              </w:rPr>
            </w:pPr>
            <w:r w:rsidRPr="00181300">
              <w:rPr>
                <w:b/>
                <w:sz w:val="18"/>
                <w:szCs w:val="18"/>
                <w:lang w:val="ru-RU"/>
              </w:rPr>
              <w:t>Яйца млн. шт.</w:t>
            </w:r>
          </w:p>
        </w:tc>
        <w:tc>
          <w:tcPr>
            <w:tcW w:w="992" w:type="dxa"/>
          </w:tcPr>
          <w:p w14:paraId="48E94BB5"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188,1</w:t>
            </w:r>
          </w:p>
        </w:tc>
        <w:tc>
          <w:tcPr>
            <w:tcW w:w="992" w:type="dxa"/>
          </w:tcPr>
          <w:p w14:paraId="390A4555"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188,4</w:t>
            </w:r>
          </w:p>
        </w:tc>
        <w:tc>
          <w:tcPr>
            <w:tcW w:w="1134" w:type="dxa"/>
          </w:tcPr>
          <w:p w14:paraId="5A129AE7"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100,1%</w:t>
            </w:r>
          </w:p>
        </w:tc>
        <w:tc>
          <w:tcPr>
            <w:tcW w:w="993" w:type="dxa"/>
          </w:tcPr>
          <w:p w14:paraId="16CD85A2"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216,4</w:t>
            </w:r>
          </w:p>
        </w:tc>
        <w:tc>
          <w:tcPr>
            <w:tcW w:w="1134" w:type="dxa"/>
          </w:tcPr>
          <w:p w14:paraId="658C590A" w14:textId="77777777" w:rsidR="00716473" w:rsidRPr="00181300" w:rsidRDefault="00716473" w:rsidP="00EB1245">
            <w:pPr>
              <w:spacing w:after="0" w:line="240" w:lineRule="auto"/>
              <w:ind w:right="-2"/>
              <w:jc w:val="both"/>
              <w:rPr>
                <w:sz w:val="18"/>
                <w:szCs w:val="18"/>
                <w:lang w:val="ru-RU"/>
              </w:rPr>
            </w:pPr>
            <w:r w:rsidRPr="00181300">
              <w:rPr>
                <w:sz w:val="18"/>
                <w:szCs w:val="18"/>
                <w:lang w:val="ru-RU"/>
              </w:rPr>
              <w:t>114,8%</w:t>
            </w:r>
          </w:p>
        </w:tc>
      </w:tr>
    </w:tbl>
    <w:p w14:paraId="509A67D1" w14:textId="77777777" w:rsidR="00855EA2" w:rsidRPr="00181300" w:rsidRDefault="00233B8B" w:rsidP="00EB1245">
      <w:pPr>
        <w:spacing w:after="0" w:line="240" w:lineRule="auto"/>
        <w:ind w:right="-2" w:firstLine="709"/>
        <w:jc w:val="both"/>
        <w:rPr>
          <w:sz w:val="28"/>
          <w:szCs w:val="28"/>
          <w:lang w:val="ru-RU" w:eastAsia="ru-RU"/>
        </w:rPr>
      </w:pPr>
      <w:r w:rsidRPr="00181300">
        <w:rPr>
          <w:sz w:val="28"/>
          <w:szCs w:val="28"/>
          <w:lang w:val="ru-RU" w:eastAsia="ru-RU"/>
        </w:rPr>
        <w:t>При этом э</w:t>
      </w:r>
      <w:r w:rsidR="00855EA2" w:rsidRPr="00181300">
        <w:rPr>
          <w:sz w:val="28"/>
          <w:szCs w:val="28"/>
          <w:lang w:val="ru-RU" w:eastAsia="ru-RU"/>
        </w:rPr>
        <w:t xml:space="preserve">кспорт </w:t>
      </w:r>
      <w:r w:rsidR="00855EA2" w:rsidRPr="00181300">
        <w:rPr>
          <w:b/>
          <w:sz w:val="28"/>
          <w:szCs w:val="28"/>
          <w:lang w:val="ru-RU" w:eastAsia="ru-RU"/>
        </w:rPr>
        <w:t>переработанной</w:t>
      </w:r>
      <w:r w:rsidR="00855EA2" w:rsidRPr="00181300">
        <w:rPr>
          <w:sz w:val="28"/>
          <w:szCs w:val="28"/>
          <w:lang w:val="ru-RU" w:eastAsia="ru-RU"/>
        </w:rPr>
        <w:t xml:space="preserve"> сельхозпродукции за 2020 год представлен только подсолнечным маслом 1,3 тыс. тонн</w:t>
      </w:r>
      <w:r w:rsidR="00855EA2" w:rsidRPr="00181300">
        <w:rPr>
          <w:sz w:val="24"/>
          <w:szCs w:val="24"/>
          <w:lang w:val="ru-RU" w:eastAsia="ru-RU"/>
        </w:rPr>
        <w:t>,</w:t>
      </w:r>
      <w:r w:rsidR="002709B4" w:rsidRPr="00181300">
        <w:rPr>
          <w:sz w:val="28"/>
          <w:szCs w:val="28"/>
          <w:lang w:val="ru-RU" w:eastAsia="ru-RU"/>
        </w:rPr>
        <w:t xml:space="preserve"> кормовые добавки для животных-1,5 тыс. тонн</w:t>
      </w:r>
      <w:r w:rsidR="00855EA2" w:rsidRPr="00181300">
        <w:rPr>
          <w:sz w:val="28"/>
          <w:szCs w:val="28"/>
          <w:lang w:val="ru-RU" w:eastAsia="ru-RU"/>
        </w:rPr>
        <w:t xml:space="preserve">, </w:t>
      </w:r>
      <w:r w:rsidR="002709B4" w:rsidRPr="00181300">
        <w:rPr>
          <w:sz w:val="28"/>
          <w:szCs w:val="28"/>
          <w:lang w:val="ru-RU" w:eastAsia="ru-RU"/>
        </w:rPr>
        <w:t xml:space="preserve">0,17 тыс. </w:t>
      </w:r>
      <w:r w:rsidR="00855EA2" w:rsidRPr="00181300">
        <w:rPr>
          <w:sz w:val="28"/>
          <w:szCs w:val="28"/>
          <w:lang w:val="ru-RU" w:eastAsia="ru-RU"/>
        </w:rPr>
        <w:t xml:space="preserve"> тонн макарон, что составляет всего 0,6% от общего </w:t>
      </w:r>
      <w:r w:rsidR="00855EA2" w:rsidRPr="00181300">
        <w:rPr>
          <w:b/>
          <w:sz w:val="28"/>
          <w:szCs w:val="28"/>
          <w:lang w:val="ru-RU" w:eastAsia="ru-RU"/>
        </w:rPr>
        <w:t>физического</w:t>
      </w:r>
      <w:r w:rsidR="00855EA2" w:rsidRPr="00181300">
        <w:rPr>
          <w:sz w:val="28"/>
          <w:szCs w:val="28"/>
          <w:lang w:val="ru-RU" w:eastAsia="ru-RU"/>
        </w:rPr>
        <w:t xml:space="preserve"> объема экспорта сельхозпродукции</w:t>
      </w:r>
      <w:r w:rsidR="005C2507" w:rsidRPr="00181300">
        <w:rPr>
          <w:sz w:val="28"/>
          <w:szCs w:val="28"/>
          <w:lang w:val="ru-RU" w:eastAsia="ru-RU"/>
        </w:rPr>
        <w:t xml:space="preserve"> </w:t>
      </w:r>
      <w:r w:rsidR="005C2507" w:rsidRPr="00181300">
        <w:rPr>
          <w:sz w:val="24"/>
          <w:szCs w:val="24"/>
          <w:lang w:val="ru-RU" w:eastAsia="ru-RU"/>
        </w:rPr>
        <w:t xml:space="preserve">(495 </w:t>
      </w:r>
      <w:r w:rsidR="000D5293" w:rsidRPr="00181300">
        <w:rPr>
          <w:sz w:val="24"/>
          <w:szCs w:val="24"/>
          <w:lang w:val="ru-RU" w:eastAsia="ru-RU"/>
        </w:rPr>
        <w:t>тыс. тонн</w:t>
      </w:r>
      <w:r w:rsidR="005C2507" w:rsidRPr="00181300">
        <w:rPr>
          <w:sz w:val="24"/>
          <w:szCs w:val="24"/>
          <w:lang w:val="ru-RU" w:eastAsia="ru-RU"/>
        </w:rPr>
        <w:t>)</w:t>
      </w:r>
      <w:r w:rsidR="00855EA2" w:rsidRPr="00181300">
        <w:rPr>
          <w:sz w:val="28"/>
          <w:szCs w:val="28"/>
          <w:lang w:val="ru-RU" w:eastAsia="ru-RU"/>
        </w:rPr>
        <w:t>.</w:t>
      </w:r>
    </w:p>
    <w:p w14:paraId="4E8DA959" w14:textId="77777777" w:rsidR="00664253" w:rsidRPr="00181300" w:rsidRDefault="00ED75AF" w:rsidP="00EB1245">
      <w:pPr>
        <w:spacing w:after="0" w:line="240" w:lineRule="auto"/>
        <w:ind w:right="-2" w:firstLine="709"/>
        <w:jc w:val="both"/>
        <w:rPr>
          <w:i/>
          <w:sz w:val="20"/>
          <w:szCs w:val="20"/>
          <w:lang w:val="ru-RU" w:eastAsia="ru-RU"/>
        </w:rPr>
      </w:pPr>
      <w:r w:rsidRPr="00181300">
        <w:rPr>
          <w:sz w:val="20"/>
          <w:szCs w:val="20"/>
          <w:lang w:val="ru-RU" w:eastAsia="ru-RU"/>
        </w:rPr>
        <w:t xml:space="preserve">                                                               </w:t>
      </w:r>
      <w:r w:rsidR="00664253" w:rsidRPr="00181300">
        <w:rPr>
          <w:sz w:val="20"/>
          <w:szCs w:val="20"/>
          <w:lang w:val="ru-RU" w:eastAsia="ru-RU"/>
        </w:rPr>
        <w:t xml:space="preserve">Структура экспорта    </w:t>
      </w:r>
      <w:r w:rsidRPr="00181300">
        <w:rPr>
          <w:sz w:val="20"/>
          <w:szCs w:val="20"/>
          <w:lang w:val="ru-RU" w:eastAsia="ru-RU"/>
        </w:rPr>
        <w:t xml:space="preserve">                                                  </w:t>
      </w:r>
      <w:r w:rsidR="00664253" w:rsidRPr="00181300">
        <w:rPr>
          <w:sz w:val="20"/>
          <w:szCs w:val="20"/>
          <w:lang w:val="ru-RU" w:eastAsia="ru-RU"/>
        </w:rPr>
        <w:t xml:space="preserve">       </w:t>
      </w:r>
      <w:r w:rsidR="00664253" w:rsidRPr="00181300">
        <w:rPr>
          <w:i/>
          <w:sz w:val="20"/>
          <w:szCs w:val="20"/>
          <w:lang w:val="ru-RU" w:eastAsia="ru-RU"/>
        </w:rPr>
        <w:t>млн. $</w:t>
      </w:r>
    </w:p>
    <w:tbl>
      <w:tblPr>
        <w:tblStyle w:val="afe"/>
        <w:tblW w:w="9923" w:type="dxa"/>
        <w:tblInd w:w="-176" w:type="dxa"/>
        <w:tblLook w:val="04A0" w:firstRow="1" w:lastRow="0" w:firstColumn="1" w:lastColumn="0" w:noHBand="0" w:noVBand="1"/>
      </w:tblPr>
      <w:tblGrid>
        <w:gridCol w:w="2552"/>
        <w:gridCol w:w="993"/>
        <w:gridCol w:w="1162"/>
        <w:gridCol w:w="1276"/>
        <w:gridCol w:w="1672"/>
        <w:gridCol w:w="1134"/>
        <w:gridCol w:w="1134"/>
      </w:tblGrid>
      <w:tr w:rsidR="00181300" w:rsidRPr="00181300" w14:paraId="0C71736D" w14:textId="77777777" w:rsidTr="006972F4">
        <w:tc>
          <w:tcPr>
            <w:tcW w:w="2552" w:type="dxa"/>
          </w:tcPr>
          <w:p w14:paraId="2BA68ECE" w14:textId="77777777" w:rsidR="008D035B" w:rsidRPr="00181300" w:rsidRDefault="008D035B" w:rsidP="00EB1245">
            <w:pPr>
              <w:spacing w:after="0" w:line="240" w:lineRule="auto"/>
              <w:ind w:right="-2"/>
              <w:jc w:val="both"/>
              <w:rPr>
                <w:lang w:val="ru-RU"/>
              </w:rPr>
            </w:pPr>
            <w:r w:rsidRPr="00181300">
              <w:rPr>
                <w:lang w:val="ru-RU"/>
              </w:rPr>
              <w:t>товар</w:t>
            </w:r>
          </w:p>
        </w:tc>
        <w:tc>
          <w:tcPr>
            <w:tcW w:w="993" w:type="dxa"/>
          </w:tcPr>
          <w:p w14:paraId="2FC135A6" w14:textId="77777777" w:rsidR="008D035B" w:rsidRPr="00181300" w:rsidRDefault="008D035B" w:rsidP="00EB1245">
            <w:pPr>
              <w:spacing w:after="0" w:line="240" w:lineRule="auto"/>
              <w:ind w:right="-2"/>
              <w:jc w:val="both"/>
              <w:rPr>
                <w:lang w:val="ru-RU"/>
              </w:rPr>
            </w:pPr>
            <w:r w:rsidRPr="00181300">
              <w:rPr>
                <w:lang w:val="ru-RU"/>
              </w:rPr>
              <w:t>2018 год</w:t>
            </w:r>
          </w:p>
        </w:tc>
        <w:tc>
          <w:tcPr>
            <w:tcW w:w="1162" w:type="dxa"/>
          </w:tcPr>
          <w:p w14:paraId="2233FFB7" w14:textId="77777777" w:rsidR="008D035B" w:rsidRPr="00181300" w:rsidRDefault="008D035B" w:rsidP="00EB1245">
            <w:pPr>
              <w:spacing w:after="0" w:line="240" w:lineRule="auto"/>
              <w:ind w:right="-2"/>
              <w:jc w:val="both"/>
              <w:rPr>
                <w:lang w:val="ru-RU"/>
              </w:rPr>
            </w:pPr>
            <w:r w:rsidRPr="00181300">
              <w:rPr>
                <w:lang w:val="ru-RU"/>
              </w:rPr>
              <w:t>удел</w:t>
            </w:r>
            <w:proofErr w:type="gramStart"/>
            <w:r w:rsidRPr="00181300">
              <w:rPr>
                <w:lang w:val="ru-RU"/>
              </w:rPr>
              <w:t>.</w:t>
            </w:r>
            <w:proofErr w:type="gramEnd"/>
            <w:r w:rsidRPr="00181300">
              <w:rPr>
                <w:lang w:val="ru-RU"/>
              </w:rPr>
              <w:t xml:space="preserve"> </w:t>
            </w:r>
            <w:proofErr w:type="gramStart"/>
            <w:r w:rsidRPr="00181300">
              <w:rPr>
                <w:lang w:val="ru-RU"/>
              </w:rPr>
              <w:t>в</w:t>
            </w:r>
            <w:proofErr w:type="gramEnd"/>
            <w:r w:rsidRPr="00181300">
              <w:rPr>
                <w:lang w:val="ru-RU"/>
              </w:rPr>
              <w:t>ес</w:t>
            </w:r>
          </w:p>
        </w:tc>
        <w:tc>
          <w:tcPr>
            <w:tcW w:w="1276" w:type="dxa"/>
          </w:tcPr>
          <w:p w14:paraId="3FE5E43A" w14:textId="77777777" w:rsidR="008D035B" w:rsidRPr="00181300" w:rsidRDefault="008D035B" w:rsidP="00EB1245">
            <w:pPr>
              <w:spacing w:after="0" w:line="240" w:lineRule="auto"/>
              <w:ind w:right="-2"/>
              <w:jc w:val="both"/>
              <w:rPr>
                <w:lang w:val="ru-RU"/>
              </w:rPr>
            </w:pPr>
            <w:r w:rsidRPr="00181300">
              <w:rPr>
                <w:lang w:val="ru-RU"/>
              </w:rPr>
              <w:t>2019 год</w:t>
            </w:r>
          </w:p>
        </w:tc>
        <w:tc>
          <w:tcPr>
            <w:tcW w:w="1672" w:type="dxa"/>
          </w:tcPr>
          <w:p w14:paraId="71714941" w14:textId="77777777" w:rsidR="008D035B" w:rsidRPr="00181300" w:rsidRDefault="00233B8B" w:rsidP="00EB1245">
            <w:pPr>
              <w:spacing w:after="0" w:line="240" w:lineRule="auto"/>
              <w:ind w:right="-2"/>
              <w:jc w:val="both"/>
              <w:rPr>
                <w:lang w:val="ru-RU"/>
              </w:rPr>
            </w:pPr>
            <w:r w:rsidRPr="00181300">
              <w:rPr>
                <w:lang w:val="ru-RU"/>
              </w:rPr>
              <w:t>удел</w:t>
            </w:r>
            <w:proofErr w:type="gramStart"/>
            <w:r w:rsidRPr="00181300">
              <w:rPr>
                <w:lang w:val="ru-RU"/>
              </w:rPr>
              <w:t>.</w:t>
            </w:r>
            <w:proofErr w:type="gramEnd"/>
            <w:r w:rsidRPr="00181300">
              <w:rPr>
                <w:lang w:val="ru-RU"/>
              </w:rPr>
              <w:t xml:space="preserve"> </w:t>
            </w:r>
            <w:proofErr w:type="gramStart"/>
            <w:r w:rsidRPr="00181300">
              <w:rPr>
                <w:lang w:val="ru-RU"/>
              </w:rPr>
              <w:t>в</w:t>
            </w:r>
            <w:proofErr w:type="gramEnd"/>
            <w:r w:rsidRPr="00181300">
              <w:rPr>
                <w:lang w:val="ru-RU"/>
              </w:rPr>
              <w:t>ес</w:t>
            </w:r>
          </w:p>
        </w:tc>
        <w:tc>
          <w:tcPr>
            <w:tcW w:w="1134" w:type="dxa"/>
          </w:tcPr>
          <w:p w14:paraId="221427B2" w14:textId="77777777" w:rsidR="008D035B" w:rsidRPr="00181300" w:rsidRDefault="008D035B" w:rsidP="00EB1245">
            <w:pPr>
              <w:spacing w:after="0" w:line="240" w:lineRule="auto"/>
              <w:ind w:right="-2"/>
              <w:jc w:val="both"/>
              <w:rPr>
                <w:lang w:val="ru-RU"/>
              </w:rPr>
            </w:pPr>
            <w:r w:rsidRPr="00181300">
              <w:rPr>
                <w:lang w:val="ru-RU"/>
              </w:rPr>
              <w:t>2020 год</w:t>
            </w:r>
          </w:p>
        </w:tc>
        <w:tc>
          <w:tcPr>
            <w:tcW w:w="1134" w:type="dxa"/>
          </w:tcPr>
          <w:p w14:paraId="7A438C7C" w14:textId="77777777" w:rsidR="008D035B" w:rsidRPr="00181300" w:rsidRDefault="008D035B" w:rsidP="00EB1245">
            <w:pPr>
              <w:spacing w:after="0" w:line="240" w:lineRule="auto"/>
              <w:ind w:right="-2"/>
              <w:jc w:val="both"/>
              <w:rPr>
                <w:lang w:val="ru-RU"/>
              </w:rPr>
            </w:pPr>
            <w:r w:rsidRPr="00181300">
              <w:rPr>
                <w:lang w:val="ru-RU"/>
              </w:rPr>
              <w:t>удел</w:t>
            </w:r>
            <w:proofErr w:type="gramStart"/>
            <w:r w:rsidRPr="00181300">
              <w:rPr>
                <w:lang w:val="ru-RU"/>
              </w:rPr>
              <w:t>.</w:t>
            </w:r>
            <w:proofErr w:type="gramEnd"/>
            <w:r w:rsidRPr="00181300">
              <w:rPr>
                <w:lang w:val="ru-RU"/>
              </w:rPr>
              <w:t xml:space="preserve"> </w:t>
            </w:r>
            <w:proofErr w:type="gramStart"/>
            <w:r w:rsidRPr="00181300">
              <w:rPr>
                <w:lang w:val="ru-RU"/>
              </w:rPr>
              <w:t>в</w:t>
            </w:r>
            <w:proofErr w:type="gramEnd"/>
            <w:r w:rsidRPr="00181300">
              <w:rPr>
                <w:lang w:val="ru-RU"/>
              </w:rPr>
              <w:t>ес</w:t>
            </w:r>
          </w:p>
        </w:tc>
      </w:tr>
      <w:tr w:rsidR="00181300" w:rsidRPr="00181300" w14:paraId="606575CA" w14:textId="77777777" w:rsidTr="006972F4">
        <w:tc>
          <w:tcPr>
            <w:tcW w:w="2552" w:type="dxa"/>
          </w:tcPr>
          <w:p w14:paraId="7765D22B" w14:textId="77777777" w:rsidR="008D035B" w:rsidRPr="00181300" w:rsidRDefault="008D035B" w:rsidP="00EB1245">
            <w:pPr>
              <w:spacing w:after="0" w:line="240" w:lineRule="auto"/>
              <w:ind w:right="-2"/>
              <w:jc w:val="both"/>
              <w:rPr>
                <w:lang w:val="ru-RU"/>
              </w:rPr>
            </w:pPr>
            <w:proofErr w:type="gramStart"/>
            <w:r w:rsidRPr="00181300">
              <w:rPr>
                <w:lang w:val="ru-RU"/>
              </w:rPr>
              <w:t>волокно-хлопка</w:t>
            </w:r>
            <w:proofErr w:type="gramEnd"/>
          </w:p>
        </w:tc>
        <w:tc>
          <w:tcPr>
            <w:tcW w:w="993" w:type="dxa"/>
          </w:tcPr>
          <w:p w14:paraId="183CB6F5" w14:textId="77777777" w:rsidR="008D035B" w:rsidRPr="00181300" w:rsidRDefault="008D035B" w:rsidP="00EB1245">
            <w:pPr>
              <w:spacing w:after="0" w:line="240" w:lineRule="auto"/>
              <w:ind w:right="-2"/>
              <w:jc w:val="both"/>
              <w:rPr>
                <w:lang w:val="ru-RU"/>
              </w:rPr>
            </w:pPr>
            <w:r w:rsidRPr="00181300">
              <w:rPr>
                <w:lang w:val="ru-RU"/>
              </w:rPr>
              <w:t>22,8</w:t>
            </w:r>
          </w:p>
        </w:tc>
        <w:tc>
          <w:tcPr>
            <w:tcW w:w="1162" w:type="dxa"/>
          </w:tcPr>
          <w:p w14:paraId="6C4387E1" w14:textId="77777777" w:rsidR="008D035B" w:rsidRPr="00181300" w:rsidRDefault="008D035B" w:rsidP="00EB1245">
            <w:pPr>
              <w:spacing w:after="0" w:line="240" w:lineRule="auto"/>
              <w:ind w:right="-2"/>
              <w:jc w:val="both"/>
              <w:rPr>
                <w:lang w:val="ru-RU"/>
              </w:rPr>
            </w:pPr>
            <w:r w:rsidRPr="00181300">
              <w:rPr>
                <w:lang w:val="ru-RU"/>
              </w:rPr>
              <w:t>32,9%</w:t>
            </w:r>
          </w:p>
        </w:tc>
        <w:tc>
          <w:tcPr>
            <w:tcW w:w="1276" w:type="dxa"/>
          </w:tcPr>
          <w:p w14:paraId="75C0A963" w14:textId="77777777" w:rsidR="008D035B" w:rsidRPr="00181300" w:rsidRDefault="008D035B" w:rsidP="00EB1245">
            <w:pPr>
              <w:spacing w:after="0" w:line="240" w:lineRule="auto"/>
              <w:ind w:right="-2"/>
              <w:jc w:val="both"/>
              <w:rPr>
                <w:lang w:val="ru-RU"/>
              </w:rPr>
            </w:pPr>
            <w:r w:rsidRPr="00181300">
              <w:rPr>
                <w:lang w:val="ru-RU"/>
              </w:rPr>
              <w:t>33,5</w:t>
            </w:r>
          </w:p>
        </w:tc>
        <w:tc>
          <w:tcPr>
            <w:tcW w:w="1672" w:type="dxa"/>
          </w:tcPr>
          <w:p w14:paraId="7B2F3578" w14:textId="77777777" w:rsidR="008D035B" w:rsidRPr="00181300" w:rsidRDefault="008D035B" w:rsidP="00EB1245">
            <w:pPr>
              <w:spacing w:after="0" w:line="240" w:lineRule="auto"/>
              <w:ind w:right="-2"/>
              <w:jc w:val="both"/>
              <w:rPr>
                <w:lang w:val="ru-RU"/>
              </w:rPr>
            </w:pPr>
            <w:r w:rsidRPr="00181300">
              <w:rPr>
                <w:lang w:val="ru-RU"/>
              </w:rPr>
              <w:t>16,9%</w:t>
            </w:r>
          </w:p>
        </w:tc>
        <w:tc>
          <w:tcPr>
            <w:tcW w:w="1134" w:type="dxa"/>
          </w:tcPr>
          <w:p w14:paraId="5D233C32" w14:textId="77777777" w:rsidR="008D035B" w:rsidRPr="00181300" w:rsidRDefault="008D035B" w:rsidP="00EB1245">
            <w:pPr>
              <w:spacing w:after="0" w:line="240" w:lineRule="auto"/>
              <w:ind w:right="-2"/>
              <w:jc w:val="both"/>
              <w:rPr>
                <w:lang w:val="ru-RU"/>
              </w:rPr>
            </w:pPr>
            <w:r w:rsidRPr="00181300">
              <w:rPr>
                <w:lang w:val="ru-RU"/>
              </w:rPr>
              <w:t>40,5</w:t>
            </w:r>
          </w:p>
        </w:tc>
        <w:tc>
          <w:tcPr>
            <w:tcW w:w="1134" w:type="dxa"/>
          </w:tcPr>
          <w:p w14:paraId="2BC930E4" w14:textId="77777777" w:rsidR="008D035B" w:rsidRPr="00181300" w:rsidRDefault="008D035B" w:rsidP="00EB1245">
            <w:pPr>
              <w:spacing w:after="0" w:line="240" w:lineRule="auto"/>
              <w:ind w:right="-2"/>
              <w:jc w:val="both"/>
              <w:rPr>
                <w:lang w:val="ru-RU"/>
              </w:rPr>
            </w:pPr>
            <w:r w:rsidRPr="00181300">
              <w:rPr>
                <w:lang w:val="ru-RU"/>
              </w:rPr>
              <w:t>23,7%</w:t>
            </w:r>
          </w:p>
        </w:tc>
      </w:tr>
      <w:tr w:rsidR="00181300" w:rsidRPr="00181300" w14:paraId="48744CD3" w14:textId="77777777" w:rsidTr="006972F4">
        <w:tc>
          <w:tcPr>
            <w:tcW w:w="2552" w:type="dxa"/>
          </w:tcPr>
          <w:p w14:paraId="2F64B3DB" w14:textId="77777777" w:rsidR="008D035B" w:rsidRPr="00181300" w:rsidRDefault="008D035B" w:rsidP="00EB1245">
            <w:pPr>
              <w:spacing w:after="0" w:line="240" w:lineRule="auto"/>
              <w:ind w:right="-2"/>
              <w:jc w:val="both"/>
              <w:rPr>
                <w:lang w:val="ru-RU"/>
              </w:rPr>
            </w:pPr>
            <w:r w:rsidRPr="00181300">
              <w:rPr>
                <w:lang w:val="ru-RU"/>
              </w:rPr>
              <w:t>пшеница</w:t>
            </w:r>
          </w:p>
        </w:tc>
        <w:tc>
          <w:tcPr>
            <w:tcW w:w="993" w:type="dxa"/>
          </w:tcPr>
          <w:p w14:paraId="45549A7F" w14:textId="77777777" w:rsidR="008D035B" w:rsidRPr="00181300" w:rsidRDefault="008D035B" w:rsidP="00EB1245">
            <w:pPr>
              <w:spacing w:after="0" w:line="240" w:lineRule="auto"/>
              <w:ind w:right="-2"/>
              <w:jc w:val="both"/>
              <w:rPr>
                <w:lang w:val="ru-RU"/>
              </w:rPr>
            </w:pPr>
            <w:r w:rsidRPr="00181300">
              <w:rPr>
                <w:lang w:val="ru-RU"/>
              </w:rPr>
              <w:t>8,9</w:t>
            </w:r>
          </w:p>
        </w:tc>
        <w:tc>
          <w:tcPr>
            <w:tcW w:w="1162" w:type="dxa"/>
          </w:tcPr>
          <w:p w14:paraId="59B7CDFB" w14:textId="77777777" w:rsidR="008D035B" w:rsidRPr="00181300" w:rsidRDefault="008D035B" w:rsidP="00EB1245">
            <w:pPr>
              <w:spacing w:after="0" w:line="240" w:lineRule="auto"/>
              <w:ind w:right="-2"/>
              <w:jc w:val="both"/>
              <w:rPr>
                <w:lang w:val="ru-RU"/>
              </w:rPr>
            </w:pPr>
            <w:r w:rsidRPr="00181300">
              <w:rPr>
                <w:lang w:val="ru-RU"/>
              </w:rPr>
              <w:t>12,8%</w:t>
            </w:r>
          </w:p>
        </w:tc>
        <w:tc>
          <w:tcPr>
            <w:tcW w:w="1276" w:type="dxa"/>
          </w:tcPr>
          <w:p w14:paraId="7B65F9D6" w14:textId="77777777" w:rsidR="008D035B" w:rsidRPr="00181300" w:rsidRDefault="008D035B" w:rsidP="00EB1245">
            <w:pPr>
              <w:spacing w:after="0" w:line="240" w:lineRule="auto"/>
              <w:ind w:right="-2"/>
              <w:jc w:val="both"/>
              <w:rPr>
                <w:lang w:val="ru-RU"/>
              </w:rPr>
            </w:pPr>
            <w:r w:rsidRPr="00181300">
              <w:rPr>
                <w:lang w:val="ru-RU"/>
              </w:rPr>
              <w:t>33,1</w:t>
            </w:r>
          </w:p>
        </w:tc>
        <w:tc>
          <w:tcPr>
            <w:tcW w:w="1672" w:type="dxa"/>
          </w:tcPr>
          <w:p w14:paraId="122E76EA" w14:textId="77777777" w:rsidR="008D035B" w:rsidRPr="00181300" w:rsidRDefault="008D035B" w:rsidP="00EB1245">
            <w:pPr>
              <w:spacing w:after="0" w:line="240" w:lineRule="auto"/>
              <w:ind w:right="-2"/>
              <w:jc w:val="both"/>
              <w:rPr>
                <w:lang w:val="ru-RU"/>
              </w:rPr>
            </w:pPr>
            <w:r w:rsidRPr="00181300">
              <w:rPr>
                <w:lang w:val="ru-RU"/>
              </w:rPr>
              <w:t xml:space="preserve">16,7% </w:t>
            </w:r>
          </w:p>
        </w:tc>
        <w:tc>
          <w:tcPr>
            <w:tcW w:w="1134" w:type="dxa"/>
          </w:tcPr>
          <w:p w14:paraId="1B949F57" w14:textId="77777777" w:rsidR="008D035B" w:rsidRPr="00181300" w:rsidRDefault="008D035B" w:rsidP="00EB1245">
            <w:pPr>
              <w:spacing w:after="0" w:line="240" w:lineRule="auto"/>
              <w:ind w:right="-2"/>
              <w:jc w:val="both"/>
              <w:rPr>
                <w:lang w:val="ru-RU"/>
              </w:rPr>
            </w:pPr>
            <w:r w:rsidRPr="00181300">
              <w:rPr>
                <w:lang w:val="ru-RU"/>
              </w:rPr>
              <w:t>37,1</w:t>
            </w:r>
          </w:p>
        </w:tc>
        <w:tc>
          <w:tcPr>
            <w:tcW w:w="1134" w:type="dxa"/>
          </w:tcPr>
          <w:p w14:paraId="2FB18627" w14:textId="77777777" w:rsidR="008D035B" w:rsidRPr="00181300" w:rsidRDefault="008D035B" w:rsidP="00EB1245">
            <w:pPr>
              <w:spacing w:after="0" w:line="240" w:lineRule="auto"/>
              <w:ind w:right="-2"/>
              <w:jc w:val="both"/>
              <w:rPr>
                <w:lang w:val="ru-RU"/>
              </w:rPr>
            </w:pPr>
            <w:r w:rsidRPr="00181300">
              <w:rPr>
                <w:lang w:val="ru-RU"/>
              </w:rPr>
              <w:t>21,7%</w:t>
            </w:r>
          </w:p>
        </w:tc>
      </w:tr>
      <w:tr w:rsidR="00181300" w:rsidRPr="00181300" w14:paraId="7209096F" w14:textId="77777777" w:rsidTr="006972F4">
        <w:tc>
          <w:tcPr>
            <w:tcW w:w="2552" w:type="dxa"/>
          </w:tcPr>
          <w:p w14:paraId="30B41F82" w14:textId="77777777" w:rsidR="008D035B" w:rsidRPr="00181300" w:rsidRDefault="008D035B" w:rsidP="00EB1245">
            <w:pPr>
              <w:spacing w:after="0" w:line="240" w:lineRule="auto"/>
              <w:ind w:right="-2"/>
              <w:jc w:val="both"/>
              <w:rPr>
                <w:lang w:val="ru-RU"/>
              </w:rPr>
            </w:pPr>
            <w:r w:rsidRPr="00181300">
              <w:rPr>
                <w:lang w:val="ru-RU"/>
              </w:rPr>
              <w:t>живой скот</w:t>
            </w:r>
          </w:p>
        </w:tc>
        <w:tc>
          <w:tcPr>
            <w:tcW w:w="993" w:type="dxa"/>
          </w:tcPr>
          <w:p w14:paraId="09298470" w14:textId="77777777" w:rsidR="008D035B" w:rsidRPr="00181300" w:rsidRDefault="008D035B" w:rsidP="00EB1245">
            <w:pPr>
              <w:spacing w:after="0" w:line="240" w:lineRule="auto"/>
              <w:ind w:right="-2"/>
              <w:jc w:val="both"/>
              <w:rPr>
                <w:lang w:val="ru-RU"/>
              </w:rPr>
            </w:pPr>
            <w:r w:rsidRPr="00181300">
              <w:rPr>
                <w:lang w:val="ru-RU"/>
              </w:rPr>
              <w:t>8,9</w:t>
            </w:r>
          </w:p>
        </w:tc>
        <w:tc>
          <w:tcPr>
            <w:tcW w:w="1162" w:type="dxa"/>
          </w:tcPr>
          <w:p w14:paraId="18CA77BC" w14:textId="77777777" w:rsidR="008D035B" w:rsidRPr="00181300" w:rsidRDefault="008D035B" w:rsidP="00EB1245">
            <w:pPr>
              <w:spacing w:after="0" w:line="240" w:lineRule="auto"/>
              <w:ind w:right="-2"/>
              <w:jc w:val="both"/>
              <w:rPr>
                <w:lang w:val="ru-RU"/>
              </w:rPr>
            </w:pPr>
            <w:r w:rsidRPr="00181300">
              <w:rPr>
                <w:lang w:val="ru-RU"/>
              </w:rPr>
              <w:t>12,8%</w:t>
            </w:r>
          </w:p>
        </w:tc>
        <w:tc>
          <w:tcPr>
            <w:tcW w:w="1276" w:type="dxa"/>
          </w:tcPr>
          <w:p w14:paraId="2A601FDF" w14:textId="77777777" w:rsidR="008D035B" w:rsidRPr="00181300" w:rsidRDefault="008D035B" w:rsidP="00EB1245">
            <w:pPr>
              <w:spacing w:after="0" w:line="240" w:lineRule="auto"/>
              <w:ind w:right="-2"/>
              <w:jc w:val="both"/>
              <w:rPr>
                <w:lang w:val="ru-RU"/>
              </w:rPr>
            </w:pPr>
            <w:r w:rsidRPr="00181300">
              <w:rPr>
                <w:lang w:val="ru-RU"/>
              </w:rPr>
              <w:t>69,6</w:t>
            </w:r>
          </w:p>
        </w:tc>
        <w:tc>
          <w:tcPr>
            <w:tcW w:w="1672" w:type="dxa"/>
          </w:tcPr>
          <w:p w14:paraId="44B366CF" w14:textId="77777777" w:rsidR="008D035B" w:rsidRPr="00181300" w:rsidRDefault="008D035B" w:rsidP="00EB1245">
            <w:pPr>
              <w:spacing w:after="0" w:line="240" w:lineRule="auto"/>
              <w:ind w:right="-2"/>
              <w:jc w:val="both"/>
              <w:rPr>
                <w:lang w:val="ru-RU"/>
              </w:rPr>
            </w:pPr>
            <w:r w:rsidRPr="00181300">
              <w:rPr>
                <w:lang w:val="ru-RU"/>
              </w:rPr>
              <w:t>35,2%</w:t>
            </w:r>
          </w:p>
        </w:tc>
        <w:tc>
          <w:tcPr>
            <w:tcW w:w="1134" w:type="dxa"/>
          </w:tcPr>
          <w:p w14:paraId="317BE0E7" w14:textId="77777777" w:rsidR="008D035B" w:rsidRPr="00181300" w:rsidRDefault="008D035B" w:rsidP="00EB1245">
            <w:pPr>
              <w:spacing w:after="0" w:line="240" w:lineRule="auto"/>
              <w:ind w:right="-2"/>
              <w:jc w:val="both"/>
              <w:rPr>
                <w:lang w:val="ru-RU"/>
              </w:rPr>
            </w:pPr>
            <w:r w:rsidRPr="00181300">
              <w:rPr>
                <w:lang w:val="ru-RU"/>
              </w:rPr>
              <w:t>10,4</w:t>
            </w:r>
          </w:p>
        </w:tc>
        <w:tc>
          <w:tcPr>
            <w:tcW w:w="1134" w:type="dxa"/>
          </w:tcPr>
          <w:p w14:paraId="786FBF41" w14:textId="77777777" w:rsidR="008D035B" w:rsidRPr="00181300" w:rsidRDefault="00233B8B" w:rsidP="00EB1245">
            <w:pPr>
              <w:spacing w:after="0" w:line="240" w:lineRule="auto"/>
              <w:ind w:right="-2"/>
              <w:jc w:val="both"/>
              <w:rPr>
                <w:lang w:val="ru-RU"/>
              </w:rPr>
            </w:pPr>
            <w:r w:rsidRPr="00181300">
              <w:rPr>
                <w:lang w:val="ru-RU"/>
              </w:rPr>
              <w:t>6%</w:t>
            </w:r>
          </w:p>
        </w:tc>
      </w:tr>
      <w:tr w:rsidR="00181300" w:rsidRPr="00181300" w14:paraId="295A6C3A" w14:textId="77777777" w:rsidTr="006972F4">
        <w:tc>
          <w:tcPr>
            <w:tcW w:w="2552" w:type="dxa"/>
          </w:tcPr>
          <w:p w14:paraId="5FBBEC05" w14:textId="77777777" w:rsidR="008D035B" w:rsidRPr="00181300" w:rsidRDefault="008D035B" w:rsidP="00EB1245">
            <w:pPr>
              <w:spacing w:after="0" w:line="240" w:lineRule="auto"/>
              <w:ind w:right="-2"/>
              <w:jc w:val="both"/>
              <w:rPr>
                <w:lang w:val="ru-RU"/>
              </w:rPr>
            </w:pPr>
            <w:r w:rsidRPr="00181300">
              <w:rPr>
                <w:lang w:val="ru-RU"/>
              </w:rPr>
              <w:t>мука</w:t>
            </w:r>
          </w:p>
        </w:tc>
        <w:tc>
          <w:tcPr>
            <w:tcW w:w="993" w:type="dxa"/>
          </w:tcPr>
          <w:p w14:paraId="475A7008" w14:textId="77777777" w:rsidR="008D035B" w:rsidRPr="00181300" w:rsidRDefault="008D035B" w:rsidP="00EB1245">
            <w:pPr>
              <w:spacing w:after="0" w:line="240" w:lineRule="auto"/>
              <w:ind w:right="-2"/>
              <w:jc w:val="both"/>
              <w:rPr>
                <w:lang w:val="ru-RU"/>
              </w:rPr>
            </w:pPr>
            <w:r w:rsidRPr="00181300">
              <w:rPr>
                <w:lang w:val="ru-RU"/>
              </w:rPr>
              <w:t>8,3</w:t>
            </w:r>
          </w:p>
        </w:tc>
        <w:tc>
          <w:tcPr>
            <w:tcW w:w="1162" w:type="dxa"/>
          </w:tcPr>
          <w:p w14:paraId="7388B22D" w14:textId="77777777" w:rsidR="008D035B" w:rsidRPr="00181300" w:rsidRDefault="008D035B" w:rsidP="00EB1245">
            <w:pPr>
              <w:spacing w:after="0" w:line="240" w:lineRule="auto"/>
              <w:ind w:right="-2"/>
              <w:jc w:val="both"/>
              <w:rPr>
                <w:lang w:val="ru-RU"/>
              </w:rPr>
            </w:pPr>
            <w:r w:rsidRPr="00181300">
              <w:rPr>
                <w:lang w:val="ru-RU"/>
              </w:rPr>
              <w:t>12%</w:t>
            </w:r>
          </w:p>
        </w:tc>
        <w:tc>
          <w:tcPr>
            <w:tcW w:w="1276" w:type="dxa"/>
          </w:tcPr>
          <w:p w14:paraId="5E286F4B" w14:textId="77777777" w:rsidR="008D035B" w:rsidRPr="00181300" w:rsidRDefault="008D035B" w:rsidP="00EB1245">
            <w:pPr>
              <w:spacing w:after="0" w:line="240" w:lineRule="auto"/>
              <w:ind w:right="-2"/>
              <w:jc w:val="both"/>
              <w:rPr>
                <w:lang w:val="ru-RU"/>
              </w:rPr>
            </w:pPr>
            <w:r w:rsidRPr="00181300">
              <w:rPr>
                <w:lang w:val="ru-RU"/>
              </w:rPr>
              <w:t>22,1</w:t>
            </w:r>
          </w:p>
        </w:tc>
        <w:tc>
          <w:tcPr>
            <w:tcW w:w="1672" w:type="dxa"/>
          </w:tcPr>
          <w:p w14:paraId="50426F54" w14:textId="77777777" w:rsidR="008D035B" w:rsidRPr="00181300" w:rsidRDefault="008D035B" w:rsidP="00EB1245">
            <w:pPr>
              <w:spacing w:after="0" w:line="240" w:lineRule="auto"/>
              <w:ind w:right="-2"/>
              <w:jc w:val="both"/>
              <w:rPr>
                <w:lang w:val="ru-RU"/>
              </w:rPr>
            </w:pPr>
            <w:r w:rsidRPr="00181300">
              <w:rPr>
                <w:lang w:val="ru-RU"/>
              </w:rPr>
              <w:t>11,2%</w:t>
            </w:r>
          </w:p>
        </w:tc>
        <w:tc>
          <w:tcPr>
            <w:tcW w:w="1134" w:type="dxa"/>
          </w:tcPr>
          <w:p w14:paraId="1FB5D69D" w14:textId="77777777" w:rsidR="008D035B" w:rsidRPr="00181300" w:rsidRDefault="008D035B" w:rsidP="00EB1245">
            <w:pPr>
              <w:spacing w:after="0" w:line="240" w:lineRule="auto"/>
              <w:ind w:right="-2"/>
              <w:jc w:val="both"/>
              <w:rPr>
                <w:lang w:val="ru-RU"/>
              </w:rPr>
            </w:pPr>
            <w:r w:rsidRPr="00181300">
              <w:rPr>
                <w:lang w:val="ru-RU"/>
              </w:rPr>
              <w:t>21,5</w:t>
            </w:r>
          </w:p>
        </w:tc>
        <w:tc>
          <w:tcPr>
            <w:tcW w:w="1134" w:type="dxa"/>
          </w:tcPr>
          <w:p w14:paraId="1DF70A7F" w14:textId="77777777" w:rsidR="008D035B" w:rsidRPr="00181300" w:rsidRDefault="00233B8B" w:rsidP="00EB1245">
            <w:pPr>
              <w:spacing w:after="0" w:line="240" w:lineRule="auto"/>
              <w:ind w:right="-2"/>
              <w:jc w:val="both"/>
              <w:rPr>
                <w:lang w:val="ru-RU"/>
              </w:rPr>
            </w:pPr>
            <w:r w:rsidRPr="00181300">
              <w:rPr>
                <w:lang w:val="ru-RU"/>
              </w:rPr>
              <w:t>12,6%</w:t>
            </w:r>
          </w:p>
        </w:tc>
      </w:tr>
      <w:tr w:rsidR="00181300" w:rsidRPr="00181300" w14:paraId="52D4FE1B" w14:textId="77777777" w:rsidTr="006972F4">
        <w:tc>
          <w:tcPr>
            <w:tcW w:w="2552" w:type="dxa"/>
          </w:tcPr>
          <w:p w14:paraId="0CF6A87E" w14:textId="77777777" w:rsidR="008D035B" w:rsidRPr="00181300" w:rsidRDefault="008D035B" w:rsidP="00EB1245">
            <w:pPr>
              <w:spacing w:after="0" w:line="240" w:lineRule="auto"/>
              <w:ind w:right="-2"/>
              <w:jc w:val="both"/>
              <w:rPr>
                <w:lang w:val="ru-RU"/>
              </w:rPr>
            </w:pPr>
            <w:r w:rsidRPr="00181300">
              <w:rPr>
                <w:lang w:val="ru-RU"/>
              </w:rPr>
              <w:t>картофель</w:t>
            </w:r>
          </w:p>
        </w:tc>
        <w:tc>
          <w:tcPr>
            <w:tcW w:w="993" w:type="dxa"/>
          </w:tcPr>
          <w:p w14:paraId="6DAA9ED2" w14:textId="77777777" w:rsidR="008D035B" w:rsidRPr="00181300" w:rsidRDefault="008D035B" w:rsidP="00EB1245">
            <w:pPr>
              <w:spacing w:after="0" w:line="240" w:lineRule="auto"/>
              <w:ind w:right="-2"/>
              <w:jc w:val="both"/>
              <w:rPr>
                <w:lang w:val="ru-RU"/>
              </w:rPr>
            </w:pPr>
            <w:r w:rsidRPr="00181300">
              <w:rPr>
                <w:lang w:val="ru-RU"/>
              </w:rPr>
              <w:t>4,3</w:t>
            </w:r>
          </w:p>
        </w:tc>
        <w:tc>
          <w:tcPr>
            <w:tcW w:w="1162" w:type="dxa"/>
          </w:tcPr>
          <w:p w14:paraId="459BCF35" w14:textId="77777777" w:rsidR="008D035B" w:rsidRPr="00181300" w:rsidRDefault="008D035B" w:rsidP="00EB1245">
            <w:pPr>
              <w:spacing w:after="0" w:line="240" w:lineRule="auto"/>
              <w:ind w:right="-2"/>
              <w:jc w:val="both"/>
              <w:rPr>
                <w:lang w:val="ru-RU"/>
              </w:rPr>
            </w:pPr>
            <w:r w:rsidRPr="00181300">
              <w:rPr>
                <w:lang w:val="ru-RU"/>
              </w:rPr>
              <w:t>6,2%</w:t>
            </w:r>
          </w:p>
        </w:tc>
        <w:tc>
          <w:tcPr>
            <w:tcW w:w="1276" w:type="dxa"/>
          </w:tcPr>
          <w:p w14:paraId="0568F3E8" w14:textId="77777777" w:rsidR="008D035B" w:rsidRPr="00181300" w:rsidRDefault="008D035B" w:rsidP="00EB1245">
            <w:pPr>
              <w:spacing w:after="0" w:line="240" w:lineRule="auto"/>
              <w:ind w:right="-2"/>
              <w:jc w:val="both"/>
              <w:rPr>
                <w:lang w:val="ru-RU"/>
              </w:rPr>
            </w:pPr>
            <w:r w:rsidRPr="00181300">
              <w:rPr>
                <w:lang w:val="ru-RU"/>
              </w:rPr>
              <w:t>9,8</w:t>
            </w:r>
          </w:p>
        </w:tc>
        <w:tc>
          <w:tcPr>
            <w:tcW w:w="1672" w:type="dxa"/>
          </w:tcPr>
          <w:p w14:paraId="2661C1FB" w14:textId="77777777" w:rsidR="008D035B" w:rsidRPr="00181300" w:rsidRDefault="008D035B" w:rsidP="00EB1245">
            <w:pPr>
              <w:spacing w:after="0" w:line="240" w:lineRule="auto"/>
              <w:ind w:right="-2"/>
              <w:jc w:val="both"/>
              <w:rPr>
                <w:lang w:val="ru-RU"/>
              </w:rPr>
            </w:pPr>
            <w:r w:rsidRPr="00181300">
              <w:rPr>
                <w:lang w:val="ru-RU"/>
              </w:rPr>
              <w:t>5%</w:t>
            </w:r>
          </w:p>
        </w:tc>
        <w:tc>
          <w:tcPr>
            <w:tcW w:w="1134" w:type="dxa"/>
          </w:tcPr>
          <w:p w14:paraId="0F5B8497" w14:textId="77777777" w:rsidR="008D035B" w:rsidRPr="00181300" w:rsidRDefault="008D035B" w:rsidP="00EB1245">
            <w:pPr>
              <w:spacing w:after="0" w:line="240" w:lineRule="auto"/>
              <w:ind w:right="-2"/>
              <w:jc w:val="both"/>
              <w:rPr>
                <w:lang w:val="ru-RU"/>
              </w:rPr>
            </w:pPr>
            <w:r w:rsidRPr="00181300">
              <w:rPr>
                <w:lang w:val="ru-RU"/>
              </w:rPr>
              <w:t>14,2</w:t>
            </w:r>
          </w:p>
        </w:tc>
        <w:tc>
          <w:tcPr>
            <w:tcW w:w="1134" w:type="dxa"/>
          </w:tcPr>
          <w:p w14:paraId="44FA567E" w14:textId="77777777" w:rsidR="008D035B" w:rsidRPr="00181300" w:rsidRDefault="00233B8B" w:rsidP="00EB1245">
            <w:pPr>
              <w:spacing w:after="0" w:line="240" w:lineRule="auto"/>
              <w:ind w:right="-2"/>
              <w:jc w:val="both"/>
              <w:rPr>
                <w:lang w:val="ru-RU"/>
              </w:rPr>
            </w:pPr>
            <w:r w:rsidRPr="00181300">
              <w:rPr>
                <w:lang w:val="ru-RU"/>
              </w:rPr>
              <w:t>8,3%</w:t>
            </w:r>
          </w:p>
        </w:tc>
      </w:tr>
      <w:tr w:rsidR="00181300" w:rsidRPr="00181300" w14:paraId="38F5F3FB" w14:textId="77777777" w:rsidTr="006972F4">
        <w:tc>
          <w:tcPr>
            <w:tcW w:w="2552" w:type="dxa"/>
          </w:tcPr>
          <w:p w14:paraId="502545F2" w14:textId="77777777" w:rsidR="008D035B" w:rsidRPr="00181300" w:rsidRDefault="008D035B" w:rsidP="00EB1245">
            <w:pPr>
              <w:spacing w:after="0" w:line="240" w:lineRule="auto"/>
              <w:ind w:right="-2"/>
              <w:jc w:val="both"/>
              <w:rPr>
                <w:lang w:val="ru-RU"/>
              </w:rPr>
            </w:pPr>
            <w:r w:rsidRPr="00181300">
              <w:rPr>
                <w:lang w:val="ru-RU"/>
              </w:rPr>
              <w:t xml:space="preserve">мясо </w:t>
            </w:r>
          </w:p>
        </w:tc>
        <w:tc>
          <w:tcPr>
            <w:tcW w:w="993" w:type="dxa"/>
          </w:tcPr>
          <w:p w14:paraId="40F94395" w14:textId="77777777" w:rsidR="008D035B" w:rsidRPr="00181300" w:rsidRDefault="008D035B" w:rsidP="00EB1245">
            <w:pPr>
              <w:spacing w:after="0" w:line="240" w:lineRule="auto"/>
              <w:ind w:right="-2"/>
              <w:jc w:val="both"/>
              <w:rPr>
                <w:lang w:val="ru-RU"/>
              </w:rPr>
            </w:pPr>
            <w:r w:rsidRPr="00181300">
              <w:rPr>
                <w:lang w:val="ru-RU"/>
              </w:rPr>
              <w:t>3,7</w:t>
            </w:r>
          </w:p>
        </w:tc>
        <w:tc>
          <w:tcPr>
            <w:tcW w:w="1162" w:type="dxa"/>
          </w:tcPr>
          <w:p w14:paraId="35A28FD5" w14:textId="77777777" w:rsidR="008D035B" w:rsidRPr="00181300" w:rsidRDefault="008D035B" w:rsidP="00EB1245">
            <w:pPr>
              <w:spacing w:after="0" w:line="240" w:lineRule="auto"/>
              <w:ind w:right="-2"/>
              <w:jc w:val="both"/>
              <w:rPr>
                <w:lang w:val="ru-RU"/>
              </w:rPr>
            </w:pPr>
            <w:r w:rsidRPr="00181300">
              <w:rPr>
                <w:lang w:val="ru-RU"/>
              </w:rPr>
              <w:t>5,3%</w:t>
            </w:r>
          </w:p>
        </w:tc>
        <w:tc>
          <w:tcPr>
            <w:tcW w:w="1276" w:type="dxa"/>
          </w:tcPr>
          <w:p w14:paraId="3874BD04" w14:textId="77777777" w:rsidR="008D035B" w:rsidRPr="00181300" w:rsidRDefault="008D035B" w:rsidP="00EB1245">
            <w:pPr>
              <w:spacing w:after="0" w:line="240" w:lineRule="auto"/>
              <w:ind w:right="-2"/>
              <w:jc w:val="both"/>
              <w:rPr>
                <w:lang w:val="ru-RU"/>
              </w:rPr>
            </w:pPr>
            <w:r w:rsidRPr="00181300">
              <w:rPr>
                <w:lang w:val="ru-RU"/>
              </w:rPr>
              <w:t>0,8</w:t>
            </w:r>
          </w:p>
        </w:tc>
        <w:tc>
          <w:tcPr>
            <w:tcW w:w="1672" w:type="dxa"/>
          </w:tcPr>
          <w:p w14:paraId="718405BC" w14:textId="77777777" w:rsidR="008D035B" w:rsidRPr="00181300" w:rsidRDefault="008D035B" w:rsidP="00EB1245">
            <w:pPr>
              <w:spacing w:after="0" w:line="240" w:lineRule="auto"/>
              <w:ind w:right="-2"/>
              <w:jc w:val="both"/>
              <w:rPr>
                <w:lang w:val="ru-RU"/>
              </w:rPr>
            </w:pPr>
            <w:r w:rsidRPr="00181300">
              <w:rPr>
                <w:lang w:val="ru-RU"/>
              </w:rPr>
              <w:t>0,4%</w:t>
            </w:r>
          </w:p>
        </w:tc>
        <w:tc>
          <w:tcPr>
            <w:tcW w:w="1134" w:type="dxa"/>
          </w:tcPr>
          <w:p w14:paraId="70DD01D8" w14:textId="77777777" w:rsidR="008D035B" w:rsidRPr="00181300" w:rsidRDefault="008D035B" w:rsidP="00EB1245">
            <w:pPr>
              <w:spacing w:after="0" w:line="240" w:lineRule="auto"/>
              <w:ind w:right="-2"/>
              <w:jc w:val="both"/>
              <w:rPr>
                <w:lang w:val="ru-RU"/>
              </w:rPr>
            </w:pPr>
            <w:r w:rsidRPr="00181300">
              <w:rPr>
                <w:lang w:val="ru-RU"/>
              </w:rPr>
              <w:t>20,5</w:t>
            </w:r>
          </w:p>
        </w:tc>
        <w:tc>
          <w:tcPr>
            <w:tcW w:w="1134" w:type="dxa"/>
          </w:tcPr>
          <w:p w14:paraId="699CA1BE" w14:textId="77777777" w:rsidR="008D035B" w:rsidRPr="00181300" w:rsidRDefault="00233B8B" w:rsidP="00EB1245">
            <w:pPr>
              <w:spacing w:after="0" w:line="240" w:lineRule="auto"/>
              <w:ind w:right="-2"/>
              <w:jc w:val="both"/>
              <w:rPr>
                <w:lang w:val="ru-RU"/>
              </w:rPr>
            </w:pPr>
            <w:r w:rsidRPr="00181300">
              <w:rPr>
                <w:lang w:val="ru-RU"/>
              </w:rPr>
              <w:t>12%</w:t>
            </w:r>
          </w:p>
        </w:tc>
      </w:tr>
      <w:tr w:rsidR="00181300" w:rsidRPr="00181300" w14:paraId="0DC2A0F8" w14:textId="77777777" w:rsidTr="006972F4">
        <w:tc>
          <w:tcPr>
            <w:tcW w:w="2552" w:type="dxa"/>
          </w:tcPr>
          <w:p w14:paraId="4E9DA49F" w14:textId="77777777" w:rsidR="00EE05C4" w:rsidRPr="00181300" w:rsidRDefault="00EE05C4" w:rsidP="00EB1245">
            <w:pPr>
              <w:spacing w:after="0" w:line="240" w:lineRule="auto"/>
              <w:ind w:right="-2"/>
              <w:jc w:val="both"/>
              <w:rPr>
                <w:lang w:val="ru-RU"/>
              </w:rPr>
            </w:pPr>
            <w:r w:rsidRPr="00181300">
              <w:rPr>
                <w:lang w:val="ru-RU"/>
              </w:rPr>
              <w:t xml:space="preserve">прочее </w:t>
            </w:r>
          </w:p>
        </w:tc>
        <w:tc>
          <w:tcPr>
            <w:tcW w:w="993" w:type="dxa"/>
          </w:tcPr>
          <w:p w14:paraId="10C149B2" w14:textId="77777777" w:rsidR="00EE05C4" w:rsidRPr="00181300" w:rsidRDefault="00EE05C4" w:rsidP="00EB1245">
            <w:pPr>
              <w:spacing w:after="0" w:line="240" w:lineRule="auto"/>
              <w:ind w:right="-2"/>
              <w:jc w:val="both"/>
              <w:rPr>
                <w:lang w:val="ru-RU"/>
              </w:rPr>
            </w:pPr>
            <w:r w:rsidRPr="00181300">
              <w:rPr>
                <w:lang w:val="ru-RU"/>
              </w:rPr>
              <w:t>12,4</w:t>
            </w:r>
          </w:p>
        </w:tc>
        <w:tc>
          <w:tcPr>
            <w:tcW w:w="1162" w:type="dxa"/>
          </w:tcPr>
          <w:p w14:paraId="6234F4A6" w14:textId="77777777" w:rsidR="00EE05C4" w:rsidRPr="00181300" w:rsidRDefault="00EE05C4" w:rsidP="00EB1245">
            <w:pPr>
              <w:spacing w:after="0" w:line="240" w:lineRule="auto"/>
              <w:ind w:right="-2"/>
              <w:jc w:val="both"/>
              <w:rPr>
                <w:lang w:val="ru-RU"/>
              </w:rPr>
            </w:pPr>
            <w:r w:rsidRPr="00181300">
              <w:rPr>
                <w:lang w:val="ru-RU"/>
              </w:rPr>
              <w:t>17,8%</w:t>
            </w:r>
          </w:p>
        </w:tc>
        <w:tc>
          <w:tcPr>
            <w:tcW w:w="1276" w:type="dxa"/>
          </w:tcPr>
          <w:p w14:paraId="249A6CFB" w14:textId="77777777" w:rsidR="00EE05C4" w:rsidRPr="00181300" w:rsidRDefault="00EE05C4" w:rsidP="00EB1245">
            <w:pPr>
              <w:spacing w:after="0" w:line="240" w:lineRule="auto"/>
              <w:ind w:right="-2"/>
              <w:jc w:val="both"/>
              <w:rPr>
                <w:lang w:val="ru-RU"/>
              </w:rPr>
            </w:pPr>
            <w:r w:rsidRPr="00181300">
              <w:rPr>
                <w:lang w:val="ru-RU"/>
              </w:rPr>
              <w:t>28,4</w:t>
            </w:r>
          </w:p>
        </w:tc>
        <w:tc>
          <w:tcPr>
            <w:tcW w:w="1672" w:type="dxa"/>
          </w:tcPr>
          <w:p w14:paraId="5353A982" w14:textId="77777777" w:rsidR="00EE05C4" w:rsidRPr="00181300" w:rsidRDefault="00EE05C4" w:rsidP="00EB1245">
            <w:pPr>
              <w:spacing w:after="0" w:line="240" w:lineRule="auto"/>
              <w:ind w:right="-2"/>
              <w:jc w:val="both"/>
              <w:rPr>
                <w:lang w:val="ru-RU"/>
              </w:rPr>
            </w:pPr>
            <w:r w:rsidRPr="00181300">
              <w:rPr>
                <w:lang w:val="ru-RU"/>
              </w:rPr>
              <w:t>14,4%</w:t>
            </w:r>
          </w:p>
        </w:tc>
        <w:tc>
          <w:tcPr>
            <w:tcW w:w="1134" w:type="dxa"/>
          </w:tcPr>
          <w:p w14:paraId="4B9AAF47" w14:textId="77777777" w:rsidR="00EE05C4" w:rsidRPr="00181300" w:rsidRDefault="00EE05C4" w:rsidP="00EB1245">
            <w:pPr>
              <w:spacing w:after="0" w:line="240" w:lineRule="auto"/>
              <w:ind w:right="-2"/>
              <w:jc w:val="both"/>
              <w:rPr>
                <w:lang w:val="ru-RU"/>
              </w:rPr>
            </w:pPr>
            <w:r w:rsidRPr="00181300">
              <w:rPr>
                <w:lang w:val="ru-RU"/>
              </w:rPr>
              <w:t>26,5</w:t>
            </w:r>
          </w:p>
        </w:tc>
        <w:tc>
          <w:tcPr>
            <w:tcW w:w="1134" w:type="dxa"/>
          </w:tcPr>
          <w:p w14:paraId="08430279" w14:textId="77777777" w:rsidR="00EE05C4" w:rsidRPr="00181300" w:rsidRDefault="00EE05C4" w:rsidP="00EB1245">
            <w:pPr>
              <w:spacing w:after="0" w:line="240" w:lineRule="auto"/>
              <w:ind w:right="-2"/>
              <w:jc w:val="both"/>
              <w:rPr>
                <w:lang w:val="ru-RU"/>
              </w:rPr>
            </w:pPr>
            <w:r w:rsidRPr="00181300">
              <w:rPr>
                <w:lang w:val="ru-RU"/>
              </w:rPr>
              <w:t>15,5%</w:t>
            </w:r>
          </w:p>
        </w:tc>
      </w:tr>
      <w:tr w:rsidR="00181300" w:rsidRPr="00181300" w14:paraId="1A53F0D5" w14:textId="77777777" w:rsidTr="006972F4">
        <w:tc>
          <w:tcPr>
            <w:tcW w:w="2552" w:type="dxa"/>
          </w:tcPr>
          <w:p w14:paraId="7EA608BB" w14:textId="77777777" w:rsidR="00EE05C4" w:rsidRPr="00181300" w:rsidRDefault="00EE05C4" w:rsidP="00EB1245">
            <w:pPr>
              <w:spacing w:after="0" w:line="240" w:lineRule="auto"/>
              <w:ind w:right="-2"/>
              <w:jc w:val="both"/>
              <w:rPr>
                <w:b/>
                <w:lang w:val="ru-RU"/>
              </w:rPr>
            </w:pPr>
            <w:r w:rsidRPr="00181300">
              <w:rPr>
                <w:b/>
                <w:lang w:val="ru-RU"/>
              </w:rPr>
              <w:t>Итого экспорт</w:t>
            </w:r>
          </w:p>
        </w:tc>
        <w:tc>
          <w:tcPr>
            <w:tcW w:w="993" w:type="dxa"/>
          </w:tcPr>
          <w:p w14:paraId="42A9E871" w14:textId="77777777" w:rsidR="00EE05C4" w:rsidRPr="00181300" w:rsidRDefault="00EE05C4" w:rsidP="00EB1245">
            <w:pPr>
              <w:spacing w:after="0" w:line="240" w:lineRule="auto"/>
              <w:ind w:right="-2"/>
              <w:jc w:val="both"/>
              <w:rPr>
                <w:b/>
                <w:lang w:val="ru-RU"/>
              </w:rPr>
            </w:pPr>
            <w:r w:rsidRPr="00181300">
              <w:rPr>
                <w:b/>
                <w:lang w:val="ru-RU"/>
              </w:rPr>
              <w:t>69,3</w:t>
            </w:r>
          </w:p>
        </w:tc>
        <w:tc>
          <w:tcPr>
            <w:tcW w:w="1162" w:type="dxa"/>
          </w:tcPr>
          <w:p w14:paraId="0B47104B" w14:textId="77777777" w:rsidR="00EE05C4" w:rsidRPr="00181300" w:rsidRDefault="00EE05C4" w:rsidP="00EB1245">
            <w:pPr>
              <w:spacing w:after="0" w:line="240" w:lineRule="auto"/>
              <w:ind w:right="-2"/>
              <w:jc w:val="both"/>
              <w:rPr>
                <w:b/>
                <w:lang w:val="ru-RU"/>
              </w:rPr>
            </w:pPr>
            <w:r w:rsidRPr="00181300">
              <w:rPr>
                <w:b/>
                <w:lang w:val="ru-RU"/>
              </w:rPr>
              <w:t>100%</w:t>
            </w:r>
          </w:p>
        </w:tc>
        <w:tc>
          <w:tcPr>
            <w:tcW w:w="1276" w:type="dxa"/>
          </w:tcPr>
          <w:p w14:paraId="4048CD89" w14:textId="77777777" w:rsidR="00EE05C4" w:rsidRPr="00181300" w:rsidRDefault="00EE05C4" w:rsidP="00EB1245">
            <w:pPr>
              <w:spacing w:after="0" w:line="240" w:lineRule="auto"/>
              <w:ind w:right="-2"/>
              <w:jc w:val="both"/>
              <w:rPr>
                <w:b/>
                <w:lang w:val="ru-RU"/>
              </w:rPr>
            </w:pPr>
            <w:r w:rsidRPr="00181300">
              <w:rPr>
                <w:b/>
                <w:lang w:val="ru-RU"/>
              </w:rPr>
              <w:t>197,3</w:t>
            </w:r>
          </w:p>
        </w:tc>
        <w:tc>
          <w:tcPr>
            <w:tcW w:w="1672" w:type="dxa"/>
          </w:tcPr>
          <w:p w14:paraId="4401D4C4" w14:textId="77777777" w:rsidR="00EE05C4" w:rsidRPr="00181300" w:rsidRDefault="00EE05C4" w:rsidP="00EB1245">
            <w:pPr>
              <w:spacing w:after="0" w:line="240" w:lineRule="auto"/>
              <w:ind w:right="-2"/>
              <w:jc w:val="both"/>
              <w:rPr>
                <w:b/>
                <w:lang w:val="ru-RU"/>
              </w:rPr>
            </w:pPr>
            <w:r w:rsidRPr="00181300">
              <w:rPr>
                <w:b/>
                <w:lang w:val="ru-RU"/>
              </w:rPr>
              <w:t>100%</w:t>
            </w:r>
          </w:p>
        </w:tc>
        <w:tc>
          <w:tcPr>
            <w:tcW w:w="1134" w:type="dxa"/>
          </w:tcPr>
          <w:p w14:paraId="154C2E6F" w14:textId="77777777" w:rsidR="00EE05C4" w:rsidRPr="00181300" w:rsidRDefault="00EE05C4" w:rsidP="00EB1245">
            <w:pPr>
              <w:spacing w:after="0" w:line="240" w:lineRule="auto"/>
              <w:ind w:right="-2"/>
              <w:jc w:val="both"/>
              <w:rPr>
                <w:b/>
                <w:lang w:val="ru-RU"/>
              </w:rPr>
            </w:pPr>
            <w:r w:rsidRPr="00181300">
              <w:rPr>
                <w:b/>
                <w:lang w:val="ru-RU"/>
              </w:rPr>
              <w:t>170,7</w:t>
            </w:r>
          </w:p>
        </w:tc>
        <w:tc>
          <w:tcPr>
            <w:tcW w:w="1134" w:type="dxa"/>
          </w:tcPr>
          <w:p w14:paraId="269E19E3" w14:textId="77777777" w:rsidR="00EE05C4" w:rsidRPr="00181300" w:rsidRDefault="00EE05C4" w:rsidP="00EB1245">
            <w:pPr>
              <w:spacing w:after="0" w:line="240" w:lineRule="auto"/>
              <w:ind w:right="-2"/>
              <w:jc w:val="both"/>
              <w:rPr>
                <w:b/>
                <w:lang w:val="ru-RU"/>
              </w:rPr>
            </w:pPr>
            <w:r w:rsidRPr="00181300">
              <w:rPr>
                <w:b/>
                <w:lang w:val="ru-RU"/>
              </w:rPr>
              <w:t>100%</w:t>
            </w:r>
          </w:p>
        </w:tc>
      </w:tr>
      <w:tr w:rsidR="00181300" w:rsidRPr="00181300" w14:paraId="248B630B" w14:textId="77777777" w:rsidTr="006972F4">
        <w:tc>
          <w:tcPr>
            <w:tcW w:w="2552" w:type="dxa"/>
          </w:tcPr>
          <w:p w14:paraId="214AED47" w14:textId="77777777" w:rsidR="00EE05C4" w:rsidRPr="00181300" w:rsidRDefault="00EE05C4" w:rsidP="00EB1245">
            <w:pPr>
              <w:spacing w:after="0" w:line="240" w:lineRule="auto"/>
              <w:ind w:right="-2"/>
              <w:jc w:val="both"/>
              <w:rPr>
                <w:b/>
                <w:lang w:val="ru-RU"/>
              </w:rPr>
            </w:pPr>
            <w:r w:rsidRPr="00181300">
              <w:rPr>
                <w:b/>
                <w:lang w:val="ru-RU"/>
              </w:rPr>
              <w:t>экспо</w:t>
            </w:r>
            <w:proofErr w:type="gramStart"/>
            <w:r w:rsidRPr="00181300">
              <w:rPr>
                <w:b/>
                <w:lang w:val="ru-RU"/>
              </w:rPr>
              <w:t>рт в стр</w:t>
            </w:r>
            <w:proofErr w:type="gramEnd"/>
            <w:r w:rsidRPr="00181300">
              <w:rPr>
                <w:b/>
                <w:lang w:val="ru-RU"/>
              </w:rPr>
              <w:t>аны ЕАЭС</w:t>
            </w:r>
          </w:p>
        </w:tc>
        <w:tc>
          <w:tcPr>
            <w:tcW w:w="993" w:type="dxa"/>
          </w:tcPr>
          <w:p w14:paraId="527D84B9" w14:textId="77777777" w:rsidR="00EE05C4" w:rsidRPr="00181300" w:rsidRDefault="00EE05C4" w:rsidP="00EB1245">
            <w:pPr>
              <w:spacing w:after="0" w:line="240" w:lineRule="auto"/>
              <w:ind w:right="-2"/>
              <w:jc w:val="both"/>
              <w:rPr>
                <w:b/>
                <w:lang w:val="ru-RU"/>
              </w:rPr>
            </w:pPr>
            <w:r w:rsidRPr="00181300">
              <w:rPr>
                <w:b/>
                <w:lang w:val="ru-RU"/>
              </w:rPr>
              <w:t>1,2</w:t>
            </w:r>
          </w:p>
        </w:tc>
        <w:tc>
          <w:tcPr>
            <w:tcW w:w="1162" w:type="dxa"/>
          </w:tcPr>
          <w:p w14:paraId="3459956F" w14:textId="77777777" w:rsidR="00EE05C4" w:rsidRPr="00181300" w:rsidRDefault="00EE05C4" w:rsidP="00EB1245">
            <w:pPr>
              <w:spacing w:after="0" w:line="240" w:lineRule="auto"/>
              <w:ind w:right="-2"/>
              <w:jc w:val="both"/>
              <w:rPr>
                <w:b/>
                <w:lang w:val="ru-RU"/>
              </w:rPr>
            </w:pPr>
          </w:p>
        </w:tc>
        <w:tc>
          <w:tcPr>
            <w:tcW w:w="1276" w:type="dxa"/>
          </w:tcPr>
          <w:p w14:paraId="6BC69033" w14:textId="77777777" w:rsidR="00EE05C4" w:rsidRPr="00181300" w:rsidRDefault="00EE05C4" w:rsidP="00EB1245">
            <w:pPr>
              <w:spacing w:after="0" w:line="240" w:lineRule="auto"/>
              <w:ind w:right="-2"/>
              <w:jc w:val="both"/>
              <w:rPr>
                <w:b/>
                <w:lang w:val="ru-RU"/>
              </w:rPr>
            </w:pPr>
            <w:r w:rsidRPr="00181300">
              <w:rPr>
                <w:b/>
                <w:lang w:val="ru-RU"/>
              </w:rPr>
              <w:t>4,5</w:t>
            </w:r>
          </w:p>
        </w:tc>
        <w:tc>
          <w:tcPr>
            <w:tcW w:w="1672" w:type="dxa"/>
          </w:tcPr>
          <w:p w14:paraId="3B96DC4E" w14:textId="77777777" w:rsidR="00EE05C4" w:rsidRPr="00181300" w:rsidRDefault="00EE05C4" w:rsidP="00EB1245">
            <w:pPr>
              <w:spacing w:after="0" w:line="240" w:lineRule="auto"/>
              <w:ind w:right="-2"/>
              <w:jc w:val="both"/>
              <w:rPr>
                <w:b/>
                <w:lang w:val="ru-RU"/>
              </w:rPr>
            </w:pPr>
          </w:p>
        </w:tc>
        <w:tc>
          <w:tcPr>
            <w:tcW w:w="1134" w:type="dxa"/>
          </w:tcPr>
          <w:p w14:paraId="258E65D8" w14:textId="77777777" w:rsidR="00EE05C4" w:rsidRPr="00181300" w:rsidRDefault="00EE05C4" w:rsidP="00EB1245">
            <w:pPr>
              <w:spacing w:after="0" w:line="240" w:lineRule="auto"/>
              <w:ind w:right="-2"/>
              <w:jc w:val="both"/>
              <w:rPr>
                <w:b/>
                <w:lang w:val="ru-RU"/>
              </w:rPr>
            </w:pPr>
            <w:r w:rsidRPr="00181300">
              <w:rPr>
                <w:b/>
                <w:lang w:val="ru-RU"/>
              </w:rPr>
              <w:t>0,86</w:t>
            </w:r>
          </w:p>
        </w:tc>
        <w:tc>
          <w:tcPr>
            <w:tcW w:w="1134" w:type="dxa"/>
          </w:tcPr>
          <w:p w14:paraId="62E5CA36" w14:textId="77777777" w:rsidR="00EE05C4" w:rsidRPr="00181300" w:rsidRDefault="00EE05C4" w:rsidP="00EB1245">
            <w:pPr>
              <w:spacing w:after="0" w:line="240" w:lineRule="auto"/>
              <w:ind w:right="-2"/>
              <w:jc w:val="both"/>
              <w:rPr>
                <w:b/>
                <w:lang w:val="ru-RU"/>
              </w:rPr>
            </w:pPr>
          </w:p>
        </w:tc>
      </w:tr>
    </w:tbl>
    <w:p w14:paraId="0A577E00" w14:textId="14381687" w:rsidR="00BE2047" w:rsidRPr="00181300" w:rsidRDefault="0076188D" w:rsidP="00A31686">
      <w:pPr>
        <w:spacing w:after="0" w:line="240" w:lineRule="auto"/>
        <w:ind w:right="-2"/>
        <w:jc w:val="both"/>
        <w:rPr>
          <w:rStyle w:val="fontstyle01"/>
          <w:color w:val="auto"/>
          <w:lang w:val="ru-RU"/>
        </w:rPr>
      </w:pPr>
      <w:r w:rsidRPr="00181300">
        <w:rPr>
          <w:sz w:val="28"/>
          <w:szCs w:val="28"/>
          <w:lang w:val="ru-RU"/>
        </w:rPr>
        <w:t xml:space="preserve"> </w:t>
      </w:r>
      <w:r w:rsidR="00664253" w:rsidRPr="00181300">
        <w:rPr>
          <w:sz w:val="28"/>
          <w:szCs w:val="28"/>
          <w:lang w:val="ru-RU"/>
        </w:rPr>
        <w:t xml:space="preserve">  </w:t>
      </w:r>
      <w:bookmarkEnd w:id="2"/>
      <w:r w:rsidR="00D94199" w:rsidRPr="00181300">
        <w:rPr>
          <w:sz w:val="20"/>
          <w:szCs w:val="20"/>
          <w:lang w:val="ru-RU" w:eastAsia="ru-RU"/>
        </w:rPr>
        <w:tab/>
      </w:r>
      <w:r w:rsidR="00FF0B3D" w:rsidRPr="00181300">
        <w:rPr>
          <w:sz w:val="28"/>
          <w:szCs w:val="28"/>
          <w:lang w:val="ru-RU"/>
        </w:rPr>
        <w:t xml:space="preserve">Несмотря на </w:t>
      </w:r>
      <w:r w:rsidR="001227D4" w:rsidRPr="00181300">
        <w:rPr>
          <w:sz w:val="28"/>
          <w:szCs w:val="28"/>
          <w:lang w:val="ru-RU"/>
        </w:rPr>
        <w:t xml:space="preserve">введение в </w:t>
      </w:r>
      <w:r w:rsidR="00FF0B3D" w:rsidRPr="00181300">
        <w:rPr>
          <w:sz w:val="28"/>
          <w:szCs w:val="28"/>
          <w:lang w:val="ru-RU"/>
        </w:rPr>
        <w:t>действие с 2015 года Закона</w:t>
      </w:r>
      <w:r w:rsidR="00FF0B3D" w:rsidRPr="00181300">
        <w:rPr>
          <w:lang w:val="ru-RU"/>
        </w:rPr>
        <w:t xml:space="preserve"> «</w:t>
      </w:r>
      <w:r w:rsidR="000D5293" w:rsidRPr="00181300">
        <w:rPr>
          <w:sz w:val="28"/>
          <w:szCs w:val="28"/>
          <w:lang w:val="ru-RU"/>
        </w:rPr>
        <w:t>О сельхоз</w:t>
      </w:r>
      <w:r w:rsidR="00FF0B3D" w:rsidRPr="00181300">
        <w:rPr>
          <w:sz w:val="28"/>
          <w:szCs w:val="28"/>
          <w:lang w:val="ru-RU"/>
        </w:rPr>
        <w:t xml:space="preserve">кооперативах» </w:t>
      </w:r>
      <w:r w:rsidR="001227D4" w:rsidRPr="00181300">
        <w:rPr>
          <w:sz w:val="28"/>
          <w:szCs w:val="28"/>
          <w:lang w:val="ru-RU"/>
        </w:rPr>
        <w:t xml:space="preserve">на сегодняшний день </w:t>
      </w:r>
      <w:r w:rsidR="00FF0B3D" w:rsidRPr="00181300">
        <w:rPr>
          <w:sz w:val="28"/>
          <w:szCs w:val="28"/>
          <w:lang w:val="ru-RU"/>
        </w:rPr>
        <w:t>недостаточна, развита система кооперации, при 85% м</w:t>
      </w:r>
      <w:r w:rsidR="001227D4" w:rsidRPr="00181300">
        <w:rPr>
          <w:sz w:val="28"/>
          <w:szCs w:val="28"/>
          <w:lang w:val="ru-RU"/>
        </w:rPr>
        <w:t>елких хозяй</w:t>
      </w:r>
      <w:proofErr w:type="gramStart"/>
      <w:r w:rsidR="001227D4" w:rsidRPr="00181300">
        <w:rPr>
          <w:sz w:val="28"/>
          <w:szCs w:val="28"/>
          <w:lang w:val="ru-RU"/>
        </w:rPr>
        <w:t>ств пл</w:t>
      </w:r>
      <w:proofErr w:type="gramEnd"/>
      <w:r w:rsidR="001227D4" w:rsidRPr="00181300">
        <w:rPr>
          <w:sz w:val="28"/>
          <w:szCs w:val="28"/>
          <w:lang w:val="ru-RU"/>
        </w:rPr>
        <w:t xml:space="preserve">ощадью до 5 га. Данный фактор </w:t>
      </w:r>
      <w:r w:rsidR="00FF0B3D" w:rsidRPr="00181300">
        <w:rPr>
          <w:sz w:val="28"/>
          <w:szCs w:val="28"/>
          <w:lang w:val="ru-RU"/>
        </w:rPr>
        <w:t>сдерживает увеличение заявок (</w:t>
      </w:r>
      <w:r w:rsidR="00A8473B" w:rsidRPr="00181300">
        <w:rPr>
          <w:sz w:val="24"/>
          <w:szCs w:val="24"/>
          <w:lang w:val="ru-RU"/>
        </w:rPr>
        <w:t>за 2020 год</w:t>
      </w:r>
      <w:r w:rsidR="00A8473B" w:rsidRPr="00181300">
        <w:rPr>
          <w:sz w:val="28"/>
          <w:szCs w:val="28"/>
          <w:lang w:val="ru-RU"/>
        </w:rPr>
        <w:t xml:space="preserve"> </w:t>
      </w:r>
      <w:r w:rsidR="00FF0B3D" w:rsidRPr="00181300">
        <w:rPr>
          <w:sz w:val="24"/>
          <w:szCs w:val="24"/>
          <w:lang w:val="ru-RU"/>
        </w:rPr>
        <w:t>53 заявки свыше 10 млн. тенге против 2 165 до 10 млн. тенге</w:t>
      </w:r>
      <w:r w:rsidR="00FF0B3D" w:rsidRPr="00181300">
        <w:rPr>
          <w:sz w:val="28"/>
          <w:szCs w:val="28"/>
          <w:lang w:val="ru-RU"/>
        </w:rPr>
        <w:t xml:space="preserve">) </w:t>
      </w:r>
      <w:r w:rsidR="001227D4" w:rsidRPr="00181300">
        <w:rPr>
          <w:sz w:val="28"/>
          <w:szCs w:val="28"/>
          <w:lang w:val="ru-RU"/>
        </w:rPr>
        <w:t xml:space="preserve">на </w:t>
      </w:r>
      <w:r w:rsidR="00FF0B3D" w:rsidRPr="00181300">
        <w:rPr>
          <w:sz w:val="28"/>
          <w:szCs w:val="28"/>
          <w:lang w:val="ru-RU"/>
        </w:rPr>
        <w:t>получение инвестиционных субсидий свыше 10 млн. тенге, позволяющее внедрять фермерам новые агротехнологии. В тоже время не предусмотрены встречные обязательства по повышению производительности, не созданы условия привлекательности страхования в растениеводстве.</w:t>
      </w:r>
      <w:r w:rsidR="00A31686">
        <w:rPr>
          <w:lang w:val="ru-RU"/>
        </w:rPr>
        <w:t xml:space="preserve"> </w:t>
      </w:r>
      <w:r w:rsidR="00BE2047" w:rsidRPr="00181300">
        <w:rPr>
          <w:rStyle w:val="fontstyle01"/>
          <w:color w:val="auto"/>
          <w:lang w:val="ru-RU"/>
        </w:rPr>
        <w:t>Дорожной картой по созданию хлопково-текстильного кластера</w:t>
      </w:r>
      <w:r w:rsidR="00BE2047" w:rsidRPr="00181300">
        <w:rPr>
          <w:rStyle w:val="aff0"/>
          <w:sz w:val="28"/>
          <w:szCs w:val="28"/>
          <w:lang w:val="ru-RU"/>
        </w:rPr>
        <w:footnoteReference w:id="2"/>
      </w:r>
      <w:r w:rsidR="00BE2047" w:rsidRPr="00181300">
        <w:rPr>
          <w:rStyle w:val="fontstyle01"/>
          <w:color w:val="auto"/>
          <w:lang w:val="ru-RU"/>
        </w:rPr>
        <w:t xml:space="preserve"> </w:t>
      </w:r>
      <w:r w:rsidR="00A8473B" w:rsidRPr="00181300">
        <w:rPr>
          <w:rStyle w:val="fontstyle01"/>
          <w:color w:val="auto"/>
          <w:lang w:val="ru-RU"/>
        </w:rPr>
        <w:lastRenderedPageBreak/>
        <w:t>предусмотрено только проработка вопроса по льготному кредитованию при покупке хлопкоуборочной техники</w:t>
      </w:r>
      <w:r w:rsidR="00BE2047" w:rsidRPr="00181300">
        <w:rPr>
          <w:rStyle w:val="fontstyle01"/>
          <w:color w:val="auto"/>
          <w:lang w:val="ru-RU"/>
        </w:rPr>
        <w:t xml:space="preserve">, </w:t>
      </w:r>
      <w:r w:rsidR="00A8473B" w:rsidRPr="00181300">
        <w:rPr>
          <w:rStyle w:val="fontstyle01"/>
          <w:color w:val="auto"/>
          <w:lang w:val="ru-RU"/>
        </w:rPr>
        <w:t xml:space="preserve">когда </w:t>
      </w:r>
      <w:r w:rsidR="00BE2047" w:rsidRPr="00181300">
        <w:rPr>
          <w:rStyle w:val="fontstyle01"/>
          <w:color w:val="auto"/>
          <w:lang w:val="ru-RU"/>
        </w:rPr>
        <w:t>в регионе за 2018-2020 годы приобретено всего 5 единиц.</w:t>
      </w:r>
    </w:p>
    <w:p w14:paraId="59896F0F" w14:textId="77777777" w:rsidR="000702BE" w:rsidRPr="00181300" w:rsidRDefault="00FF0B3D" w:rsidP="000702BE">
      <w:pPr>
        <w:pBdr>
          <w:bottom w:val="single" w:sz="4" w:space="1" w:color="FFFFFF"/>
        </w:pBdr>
        <w:tabs>
          <w:tab w:val="left" w:pos="567"/>
        </w:tabs>
        <w:spacing w:after="0" w:line="240" w:lineRule="auto"/>
        <w:ind w:right="-2"/>
        <w:contextualSpacing/>
        <w:jc w:val="both"/>
        <w:rPr>
          <w:rFonts w:eastAsia="Calibri" w:cs="Calibri"/>
          <w:sz w:val="28"/>
          <w:szCs w:val="28"/>
          <w:lang w:val="ru-RU" w:eastAsia="ar-SA"/>
        </w:rPr>
      </w:pPr>
      <w:r w:rsidRPr="00181300">
        <w:rPr>
          <w:rFonts w:eastAsia="Calibri" w:cs="Calibri"/>
          <w:sz w:val="28"/>
          <w:lang w:val="kk-KZ" w:eastAsia="ar-SA"/>
        </w:rPr>
        <w:tab/>
      </w:r>
      <w:r w:rsidR="000702BE" w:rsidRPr="00181300">
        <w:rPr>
          <w:rFonts w:eastAsia="Calibri" w:cs="Calibri"/>
          <w:sz w:val="28"/>
          <w:lang w:val="kk-KZ" w:eastAsia="ar-SA"/>
        </w:rPr>
        <w:t xml:space="preserve">  В </w:t>
      </w:r>
      <w:r w:rsidR="000702BE" w:rsidRPr="00181300">
        <w:rPr>
          <w:rFonts w:eastAsia="Calibri" w:cs="Calibri"/>
          <w:sz w:val="28"/>
          <w:lang w:val="ru-RU" w:eastAsia="ar-SA"/>
        </w:rPr>
        <w:t>2020 году в</w:t>
      </w:r>
      <w:r w:rsidR="000702BE" w:rsidRPr="00181300">
        <w:rPr>
          <w:rFonts w:eastAsia="Calibri" w:cs="Calibri"/>
          <w:sz w:val="28"/>
          <w:szCs w:val="28"/>
          <w:lang w:val="ru-RU" w:eastAsia="ar-SA"/>
        </w:rPr>
        <w:t xml:space="preserve"> области функционируют 919 </w:t>
      </w:r>
      <w:r w:rsidR="000702BE" w:rsidRPr="00181300">
        <w:rPr>
          <w:rFonts w:eastAsia="Calibri" w:cs="Calibri"/>
          <w:b/>
          <w:sz w:val="28"/>
          <w:szCs w:val="28"/>
          <w:lang w:val="ru-RU" w:eastAsia="ar-SA"/>
        </w:rPr>
        <w:t xml:space="preserve">организаций общего среднего образования </w:t>
      </w:r>
      <w:r w:rsidR="000702BE" w:rsidRPr="00181300">
        <w:rPr>
          <w:rFonts w:eastAsia="Calibri" w:cs="Calibri"/>
          <w:i/>
          <w:sz w:val="24"/>
          <w:szCs w:val="24"/>
          <w:lang w:val="ru-RU" w:eastAsia="ar-SA"/>
        </w:rPr>
        <w:t>(900 государственных (98,2%), 19 частных 1,7%) (2019 год-905, 2018 год-902 школы)</w:t>
      </w:r>
      <w:r w:rsidR="004E5624" w:rsidRPr="00181300">
        <w:rPr>
          <w:rFonts w:eastAsia="Calibri" w:cs="Calibri"/>
          <w:sz w:val="28"/>
          <w:szCs w:val="28"/>
          <w:lang w:val="ru-RU" w:eastAsia="ar-SA"/>
        </w:rPr>
        <w:t>, в которых обучаются 499,9 тыс.</w:t>
      </w:r>
      <w:r w:rsidR="000702BE" w:rsidRPr="00181300">
        <w:rPr>
          <w:rFonts w:eastAsia="Calibri" w:cs="Calibri"/>
          <w:sz w:val="28"/>
          <w:szCs w:val="28"/>
          <w:lang w:val="ru-RU" w:eastAsia="ar-SA"/>
        </w:rPr>
        <w:t xml:space="preserve"> учащихся </w:t>
      </w:r>
      <w:r w:rsidR="004E5624" w:rsidRPr="00181300">
        <w:rPr>
          <w:rFonts w:eastAsia="Calibri" w:cs="Calibri"/>
          <w:i/>
          <w:sz w:val="24"/>
          <w:szCs w:val="24"/>
          <w:lang w:val="ru-RU" w:eastAsia="ar-SA"/>
        </w:rPr>
        <w:t>(</w:t>
      </w:r>
      <w:r w:rsidR="000702BE" w:rsidRPr="00181300">
        <w:rPr>
          <w:rFonts w:eastAsia="Calibri" w:cs="Calibri"/>
          <w:i/>
          <w:sz w:val="24"/>
          <w:szCs w:val="24"/>
          <w:lang w:val="ru-RU" w:eastAsia="ar-SA"/>
        </w:rPr>
        <w:t>2019 год-473,9 тыс. учеников, 2018 год 467,6 тыс. учеников)</w:t>
      </w:r>
      <w:r w:rsidR="000702BE" w:rsidRPr="00181300">
        <w:rPr>
          <w:rFonts w:eastAsia="Calibri" w:cs="Calibri"/>
          <w:sz w:val="28"/>
          <w:szCs w:val="28"/>
          <w:lang w:val="ru-RU" w:eastAsia="ar-SA"/>
        </w:rPr>
        <w:t xml:space="preserve">, из них 841 организаций находятся в сельской местности </w:t>
      </w:r>
      <w:r w:rsidR="000702BE" w:rsidRPr="00181300">
        <w:rPr>
          <w:rFonts w:eastAsia="Calibri" w:cs="Calibri"/>
          <w:i/>
          <w:sz w:val="24"/>
          <w:szCs w:val="24"/>
          <w:lang w:val="ru-RU" w:eastAsia="ar-SA"/>
        </w:rPr>
        <w:t>(91,5%)</w:t>
      </w:r>
      <w:r w:rsidR="000702BE" w:rsidRPr="00181300">
        <w:rPr>
          <w:rFonts w:eastAsia="Calibri" w:cs="Calibri"/>
          <w:sz w:val="28"/>
          <w:szCs w:val="28"/>
          <w:lang w:val="ru-RU" w:eastAsia="ar-SA"/>
        </w:rPr>
        <w:t xml:space="preserve"> и 7</w:t>
      </w:r>
      <w:r w:rsidR="00B12AC9" w:rsidRPr="00181300">
        <w:rPr>
          <w:rFonts w:eastAsia="Calibri" w:cs="Calibri"/>
          <w:sz w:val="28"/>
          <w:szCs w:val="28"/>
          <w:lang w:val="ru-RU" w:eastAsia="ar-SA"/>
        </w:rPr>
        <w:t>8</w:t>
      </w:r>
      <w:r w:rsidR="000702BE" w:rsidRPr="00181300">
        <w:rPr>
          <w:rFonts w:eastAsia="Calibri" w:cs="Calibri"/>
          <w:sz w:val="28"/>
          <w:szCs w:val="28"/>
          <w:lang w:val="ru-RU" w:eastAsia="ar-SA"/>
        </w:rPr>
        <w:t xml:space="preserve"> в городах </w:t>
      </w:r>
      <w:r w:rsidR="000702BE" w:rsidRPr="00181300">
        <w:rPr>
          <w:rFonts w:eastAsia="Calibri" w:cs="Calibri"/>
          <w:i/>
          <w:sz w:val="24"/>
          <w:szCs w:val="24"/>
          <w:lang w:val="ru-RU" w:eastAsia="ar-SA"/>
        </w:rPr>
        <w:t>(8,4%)</w:t>
      </w:r>
      <w:r w:rsidR="000702BE" w:rsidRPr="00181300">
        <w:rPr>
          <w:rFonts w:eastAsia="Calibri" w:cs="Calibri"/>
          <w:sz w:val="28"/>
          <w:szCs w:val="28"/>
          <w:lang w:val="ru-RU" w:eastAsia="ar-SA"/>
        </w:rPr>
        <w:t xml:space="preserve">. </w:t>
      </w:r>
    </w:p>
    <w:p w14:paraId="087680F9" w14:textId="77777777" w:rsidR="000702BE" w:rsidRPr="00181300" w:rsidRDefault="000702BE" w:rsidP="000702BE">
      <w:pPr>
        <w:pBdr>
          <w:bottom w:val="single" w:sz="4" w:space="1" w:color="FFFFFF"/>
        </w:pBdr>
        <w:tabs>
          <w:tab w:val="left" w:pos="567"/>
        </w:tabs>
        <w:spacing w:after="0" w:line="240" w:lineRule="auto"/>
        <w:ind w:right="-2"/>
        <w:contextualSpacing/>
        <w:jc w:val="both"/>
        <w:rPr>
          <w:i/>
          <w:sz w:val="24"/>
          <w:szCs w:val="24"/>
          <w:lang w:val="kk-KZ" w:eastAsia="kk-KZ"/>
        </w:rPr>
      </w:pPr>
      <w:r w:rsidRPr="00181300">
        <w:rPr>
          <w:rFonts w:eastAsia="Calibri" w:cs="Calibri"/>
          <w:sz w:val="28"/>
          <w:szCs w:val="28"/>
          <w:lang w:val="ru-RU" w:eastAsia="ar-SA"/>
        </w:rPr>
        <w:tab/>
        <w:t xml:space="preserve">             </w:t>
      </w:r>
      <w:r w:rsidRPr="00181300">
        <w:rPr>
          <w:rFonts w:eastAsia="Calibri" w:cs="Calibri"/>
          <w:i/>
          <w:sz w:val="24"/>
          <w:szCs w:val="24"/>
          <w:lang w:val="ru-RU" w:eastAsia="ar-SA"/>
        </w:rPr>
        <w:t>Информация по выделенным средствам на строительство школ</w:t>
      </w:r>
      <w:r w:rsidRPr="00181300">
        <w:rPr>
          <w:i/>
          <w:sz w:val="24"/>
          <w:szCs w:val="24"/>
          <w:lang w:val="kk-KZ" w:eastAsia="kk-KZ"/>
        </w:rPr>
        <w:t xml:space="preserve"> </w:t>
      </w:r>
    </w:p>
    <w:tbl>
      <w:tblPr>
        <w:tblStyle w:val="afe"/>
        <w:tblW w:w="9747" w:type="dxa"/>
        <w:tblLook w:val="04A0" w:firstRow="1" w:lastRow="0" w:firstColumn="1" w:lastColumn="0" w:noHBand="0" w:noVBand="1"/>
      </w:tblPr>
      <w:tblGrid>
        <w:gridCol w:w="1332"/>
        <w:gridCol w:w="916"/>
        <w:gridCol w:w="1133"/>
        <w:gridCol w:w="1981"/>
        <w:gridCol w:w="2687"/>
        <w:gridCol w:w="1698"/>
      </w:tblGrid>
      <w:tr w:rsidR="00181300" w:rsidRPr="00181300" w14:paraId="2430E641" w14:textId="77777777" w:rsidTr="003561E4">
        <w:trPr>
          <w:trHeight w:val="488"/>
        </w:trPr>
        <w:tc>
          <w:tcPr>
            <w:tcW w:w="1332" w:type="dxa"/>
            <w:vMerge w:val="restart"/>
          </w:tcPr>
          <w:p w14:paraId="453E80DC" w14:textId="77777777" w:rsidR="000702BE" w:rsidRPr="00181300" w:rsidRDefault="000702BE" w:rsidP="003561E4">
            <w:pPr>
              <w:tabs>
                <w:tab w:val="left" w:pos="851"/>
              </w:tabs>
              <w:suppressAutoHyphens/>
              <w:spacing w:after="0" w:line="240" w:lineRule="auto"/>
              <w:ind w:right="-2"/>
              <w:jc w:val="center"/>
              <w:rPr>
                <w:rFonts w:eastAsia="Calibri" w:cs="Calibri"/>
                <w:lang w:val="ru-RU" w:eastAsia="ar-SA"/>
              </w:rPr>
            </w:pPr>
            <w:r w:rsidRPr="00181300">
              <w:rPr>
                <w:rFonts w:eastAsia="Calibri" w:cs="Calibri"/>
                <w:lang w:val="ru-RU" w:eastAsia="ar-SA"/>
              </w:rPr>
              <w:t>Год</w:t>
            </w:r>
          </w:p>
        </w:tc>
        <w:tc>
          <w:tcPr>
            <w:tcW w:w="2049" w:type="dxa"/>
            <w:gridSpan w:val="2"/>
          </w:tcPr>
          <w:p w14:paraId="09E25ECD" w14:textId="77777777" w:rsidR="000702BE" w:rsidRPr="00181300" w:rsidRDefault="000702BE" w:rsidP="003561E4">
            <w:pPr>
              <w:tabs>
                <w:tab w:val="left" w:pos="851"/>
              </w:tabs>
              <w:suppressAutoHyphens/>
              <w:spacing w:after="0" w:line="240" w:lineRule="auto"/>
              <w:ind w:right="-2"/>
              <w:jc w:val="center"/>
              <w:rPr>
                <w:rFonts w:eastAsia="Calibri" w:cs="Calibri"/>
                <w:lang w:val="ru-RU" w:eastAsia="ar-SA"/>
              </w:rPr>
            </w:pPr>
            <w:r w:rsidRPr="00181300">
              <w:rPr>
                <w:rFonts w:eastAsia="Calibri" w:cs="Calibri"/>
                <w:lang w:val="ru-RU" w:eastAsia="ar-SA"/>
              </w:rPr>
              <w:t>Сумма выделенных средств</w:t>
            </w:r>
          </w:p>
        </w:tc>
        <w:tc>
          <w:tcPr>
            <w:tcW w:w="1981" w:type="dxa"/>
            <w:vMerge w:val="restart"/>
          </w:tcPr>
          <w:p w14:paraId="4C5BA102" w14:textId="77777777" w:rsidR="000702BE" w:rsidRPr="00181300" w:rsidRDefault="000702BE" w:rsidP="003561E4">
            <w:pPr>
              <w:tabs>
                <w:tab w:val="left" w:pos="851"/>
              </w:tabs>
              <w:suppressAutoHyphens/>
              <w:spacing w:after="0" w:line="240" w:lineRule="auto"/>
              <w:ind w:right="-2"/>
              <w:jc w:val="center"/>
              <w:rPr>
                <w:rFonts w:eastAsia="Calibri" w:cs="Calibri"/>
                <w:lang w:val="ru-RU" w:eastAsia="ar-SA"/>
              </w:rPr>
            </w:pPr>
            <w:r w:rsidRPr="00181300">
              <w:rPr>
                <w:rFonts w:eastAsia="Calibri" w:cs="Calibri"/>
                <w:lang w:val="ru-RU" w:eastAsia="ar-SA"/>
              </w:rPr>
              <w:t>План строительства школ</w:t>
            </w:r>
          </w:p>
        </w:tc>
        <w:tc>
          <w:tcPr>
            <w:tcW w:w="2687" w:type="dxa"/>
            <w:vMerge w:val="restart"/>
          </w:tcPr>
          <w:p w14:paraId="723CAEF4" w14:textId="77777777" w:rsidR="000702BE" w:rsidRPr="00181300" w:rsidRDefault="000702BE" w:rsidP="003561E4">
            <w:pPr>
              <w:tabs>
                <w:tab w:val="left" w:pos="851"/>
              </w:tabs>
              <w:suppressAutoHyphens/>
              <w:spacing w:after="0" w:line="240" w:lineRule="auto"/>
              <w:ind w:right="-2"/>
              <w:jc w:val="center"/>
              <w:rPr>
                <w:rFonts w:eastAsia="Calibri" w:cs="Calibri"/>
                <w:lang w:val="ru-RU" w:eastAsia="ar-SA"/>
              </w:rPr>
            </w:pPr>
            <w:r w:rsidRPr="00181300">
              <w:rPr>
                <w:rFonts w:eastAsia="Calibri" w:cs="Calibri"/>
                <w:lang w:val="ru-RU" w:eastAsia="ar-SA"/>
              </w:rPr>
              <w:t>Начато и продолжается строительство с учетом переходящей стройки</w:t>
            </w:r>
          </w:p>
        </w:tc>
        <w:tc>
          <w:tcPr>
            <w:tcW w:w="1698" w:type="dxa"/>
            <w:vMerge w:val="restart"/>
          </w:tcPr>
          <w:p w14:paraId="1D10AFB1" w14:textId="77777777" w:rsidR="000702BE" w:rsidRPr="00181300" w:rsidRDefault="000702BE" w:rsidP="003561E4">
            <w:pPr>
              <w:tabs>
                <w:tab w:val="left" w:pos="851"/>
              </w:tabs>
              <w:suppressAutoHyphens/>
              <w:spacing w:after="0" w:line="240" w:lineRule="auto"/>
              <w:ind w:right="-2"/>
              <w:jc w:val="center"/>
              <w:rPr>
                <w:rFonts w:eastAsia="Calibri" w:cs="Calibri"/>
                <w:lang w:val="ru-RU" w:eastAsia="ar-SA"/>
              </w:rPr>
            </w:pPr>
            <w:r w:rsidRPr="00181300">
              <w:rPr>
                <w:rFonts w:eastAsia="Calibri" w:cs="Calibri"/>
                <w:lang w:val="ru-RU" w:eastAsia="ar-SA"/>
              </w:rPr>
              <w:t>Завершено</w:t>
            </w:r>
          </w:p>
        </w:tc>
      </w:tr>
      <w:tr w:rsidR="00181300" w:rsidRPr="00181300" w14:paraId="48F83AD6" w14:textId="77777777" w:rsidTr="003561E4">
        <w:trPr>
          <w:trHeight w:val="54"/>
        </w:trPr>
        <w:tc>
          <w:tcPr>
            <w:tcW w:w="1332" w:type="dxa"/>
            <w:vMerge/>
          </w:tcPr>
          <w:p w14:paraId="02FE1400" w14:textId="77777777" w:rsidR="000702BE" w:rsidRPr="00181300" w:rsidRDefault="000702BE" w:rsidP="003561E4">
            <w:pPr>
              <w:tabs>
                <w:tab w:val="left" w:pos="851"/>
              </w:tabs>
              <w:suppressAutoHyphens/>
              <w:spacing w:after="0" w:line="240" w:lineRule="auto"/>
              <w:ind w:right="-2"/>
              <w:jc w:val="both"/>
              <w:rPr>
                <w:rFonts w:eastAsia="Calibri" w:cs="Calibri"/>
                <w:lang w:val="ru-RU" w:eastAsia="ar-SA"/>
              </w:rPr>
            </w:pPr>
          </w:p>
        </w:tc>
        <w:tc>
          <w:tcPr>
            <w:tcW w:w="916" w:type="dxa"/>
          </w:tcPr>
          <w:p w14:paraId="6851E2F1" w14:textId="77777777" w:rsidR="000702BE" w:rsidRPr="00181300" w:rsidRDefault="000702BE" w:rsidP="003561E4">
            <w:pPr>
              <w:tabs>
                <w:tab w:val="left" w:pos="851"/>
              </w:tabs>
              <w:suppressAutoHyphens/>
              <w:spacing w:after="0" w:line="240" w:lineRule="auto"/>
              <w:ind w:right="-2"/>
              <w:jc w:val="both"/>
              <w:rPr>
                <w:rFonts w:eastAsia="Calibri" w:cs="Calibri"/>
                <w:lang w:val="ru-RU" w:eastAsia="ar-SA"/>
              </w:rPr>
            </w:pPr>
            <w:r w:rsidRPr="00181300">
              <w:rPr>
                <w:rFonts w:eastAsia="Calibri" w:cs="Calibri"/>
                <w:lang w:val="ru-RU" w:eastAsia="ar-SA"/>
              </w:rPr>
              <w:t>РБ</w:t>
            </w:r>
          </w:p>
        </w:tc>
        <w:tc>
          <w:tcPr>
            <w:tcW w:w="1133" w:type="dxa"/>
          </w:tcPr>
          <w:p w14:paraId="287C386E" w14:textId="77777777" w:rsidR="000702BE" w:rsidRPr="00181300" w:rsidRDefault="000702BE" w:rsidP="003561E4">
            <w:pPr>
              <w:tabs>
                <w:tab w:val="left" w:pos="851"/>
              </w:tabs>
              <w:suppressAutoHyphens/>
              <w:spacing w:after="0" w:line="240" w:lineRule="auto"/>
              <w:ind w:right="-2"/>
              <w:jc w:val="both"/>
              <w:rPr>
                <w:rFonts w:eastAsia="Calibri" w:cs="Calibri"/>
                <w:lang w:val="ru-RU" w:eastAsia="ar-SA"/>
              </w:rPr>
            </w:pPr>
            <w:r w:rsidRPr="00181300">
              <w:rPr>
                <w:rFonts w:eastAsia="Calibri" w:cs="Calibri"/>
                <w:lang w:val="ru-RU" w:eastAsia="ar-SA"/>
              </w:rPr>
              <w:t>МБ</w:t>
            </w:r>
          </w:p>
        </w:tc>
        <w:tc>
          <w:tcPr>
            <w:tcW w:w="1981" w:type="dxa"/>
            <w:vMerge/>
          </w:tcPr>
          <w:p w14:paraId="408DAEA0" w14:textId="77777777" w:rsidR="000702BE" w:rsidRPr="00181300" w:rsidRDefault="000702BE" w:rsidP="003561E4">
            <w:pPr>
              <w:tabs>
                <w:tab w:val="left" w:pos="851"/>
              </w:tabs>
              <w:suppressAutoHyphens/>
              <w:spacing w:after="0" w:line="240" w:lineRule="auto"/>
              <w:ind w:right="-2"/>
              <w:jc w:val="both"/>
              <w:rPr>
                <w:rFonts w:eastAsia="Calibri" w:cs="Calibri"/>
                <w:lang w:val="ru-RU" w:eastAsia="ar-SA"/>
              </w:rPr>
            </w:pPr>
          </w:p>
        </w:tc>
        <w:tc>
          <w:tcPr>
            <w:tcW w:w="2687" w:type="dxa"/>
            <w:vMerge/>
          </w:tcPr>
          <w:p w14:paraId="167101BA" w14:textId="77777777" w:rsidR="000702BE" w:rsidRPr="00181300" w:rsidRDefault="000702BE" w:rsidP="003561E4">
            <w:pPr>
              <w:tabs>
                <w:tab w:val="left" w:pos="851"/>
              </w:tabs>
              <w:suppressAutoHyphens/>
              <w:spacing w:after="0" w:line="240" w:lineRule="auto"/>
              <w:ind w:right="-2"/>
              <w:jc w:val="both"/>
              <w:rPr>
                <w:rFonts w:eastAsia="Calibri" w:cs="Calibri"/>
                <w:lang w:val="ru-RU" w:eastAsia="ar-SA"/>
              </w:rPr>
            </w:pPr>
          </w:p>
        </w:tc>
        <w:tc>
          <w:tcPr>
            <w:tcW w:w="1698" w:type="dxa"/>
            <w:vMerge/>
          </w:tcPr>
          <w:p w14:paraId="085BE8A2" w14:textId="77777777" w:rsidR="000702BE" w:rsidRPr="00181300" w:rsidRDefault="000702BE" w:rsidP="003561E4">
            <w:pPr>
              <w:tabs>
                <w:tab w:val="left" w:pos="851"/>
              </w:tabs>
              <w:suppressAutoHyphens/>
              <w:spacing w:after="0" w:line="240" w:lineRule="auto"/>
              <w:ind w:right="-2"/>
              <w:jc w:val="both"/>
              <w:rPr>
                <w:rFonts w:eastAsia="Calibri" w:cs="Calibri"/>
                <w:lang w:val="ru-RU" w:eastAsia="ar-SA"/>
              </w:rPr>
            </w:pPr>
          </w:p>
        </w:tc>
      </w:tr>
      <w:tr w:rsidR="00181300" w:rsidRPr="00181300" w14:paraId="4893258F" w14:textId="77777777" w:rsidTr="003561E4">
        <w:tc>
          <w:tcPr>
            <w:tcW w:w="1332" w:type="dxa"/>
          </w:tcPr>
          <w:p w14:paraId="75F5EF1E" w14:textId="77777777" w:rsidR="000702BE" w:rsidRPr="00181300" w:rsidRDefault="000702BE" w:rsidP="003561E4">
            <w:pPr>
              <w:tabs>
                <w:tab w:val="left" w:pos="851"/>
              </w:tabs>
              <w:suppressAutoHyphens/>
              <w:spacing w:after="0" w:line="240" w:lineRule="auto"/>
              <w:ind w:right="-2"/>
              <w:jc w:val="both"/>
              <w:rPr>
                <w:rFonts w:eastAsia="Calibri" w:cs="Calibri"/>
                <w:lang w:val="ru-RU" w:eastAsia="ar-SA"/>
              </w:rPr>
            </w:pPr>
            <w:r w:rsidRPr="00181300">
              <w:rPr>
                <w:rFonts w:eastAsia="Calibri" w:cs="Calibri"/>
                <w:lang w:val="ru-RU" w:eastAsia="ar-SA"/>
              </w:rPr>
              <w:t xml:space="preserve">2018 </w:t>
            </w:r>
          </w:p>
        </w:tc>
        <w:tc>
          <w:tcPr>
            <w:tcW w:w="916" w:type="dxa"/>
          </w:tcPr>
          <w:p w14:paraId="76E347C2" w14:textId="77777777" w:rsidR="000702BE" w:rsidRPr="00181300" w:rsidRDefault="000702BE" w:rsidP="003561E4">
            <w:pPr>
              <w:tabs>
                <w:tab w:val="left" w:pos="851"/>
              </w:tabs>
              <w:suppressAutoHyphens/>
              <w:spacing w:after="0" w:line="240" w:lineRule="auto"/>
              <w:ind w:right="-2"/>
              <w:jc w:val="both"/>
              <w:rPr>
                <w:rFonts w:eastAsia="Calibri" w:cs="Calibri"/>
                <w:lang w:val="ru-RU" w:eastAsia="ar-SA"/>
              </w:rPr>
            </w:pPr>
            <w:r w:rsidRPr="00181300">
              <w:rPr>
                <w:rFonts w:eastAsia="Calibri" w:cs="Calibri"/>
                <w:lang w:val="ru-RU" w:eastAsia="ar-SA"/>
              </w:rPr>
              <w:t xml:space="preserve">6 216,9 </w:t>
            </w:r>
          </w:p>
        </w:tc>
        <w:tc>
          <w:tcPr>
            <w:tcW w:w="1133" w:type="dxa"/>
          </w:tcPr>
          <w:p w14:paraId="0844D30B" w14:textId="77777777" w:rsidR="000702BE" w:rsidRPr="00181300" w:rsidRDefault="000702BE" w:rsidP="003561E4">
            <w:pPr>
              <w:tabs>
                <w:tab w:val="left" w:pos="851"/>
              </w:tabs>
              <w:suppressAutoHyphens/>
              <w:spacing w:after="0" w:line="240" w:lineRule="auto"/>
              <w:ind w:right="-2"/>
              <w:jc w:val="both"/>
              <w:rPr>
                <w:rFonts w:eastAsia="Calibri" w:cs="Calibri"/>
                <w:lang w:val="ru-RU" w:eastAsia="ar-SA"/>
              </w:rPr>
            </w:pPr>
            <w:r w:rsidRPr="00181300">
              <w:rPr>
                <w:rFonts w:eastAsia="Calibri" w:cs="Calibri"/>
                <w:lang w:val="ru-RU" w:eastAsia="ar-SA"/>
              </w:rPr>
              <w:t>12 261,7</w:t>
            </w:r>
          </w:p>
        </w:tc>
        <w:tc>
          <w:tcPr>
            <w:tcW w:w="1981" w:type="dxa"/>
          </w:tcPr>
          <w:p w14:paraId="53610052" w14:textId="77777777" w:rsidR="000702BE" w:rsidRPr="00181300" w:rsidRDefault="000702BE" w:rsidP="003561E4">
            <w:pPr>
              <w:tabs>
                <w:tab w:val="left" w:pos="851"/>
              </w:tabs>
              <w:suppressAutoHyphens/>
              <w:spacing w:after="0" w:line="240" w:lineRule="auto"/>
              <w:ind w:right="-2"/>
              <w:jc w:val="both"/>
              <w:rPr>
                <w:rFonts w:eastAsia="Calibri" w:cs="Calibri"/>
                <w:lang w:val="ru-RU" w:eastAsia="ar-SA"/>
              </w:rPr>
            </w:pPr>
            <w:r w:rsidRPr="00181300">
              <w:rPr>
                <w:rFonts w:eastAsia="Calibri" w:cs="Calibri"/>
                <w:lang w:val="ru-RU" w:eastAsia="ar-SA"/>
              </w:rPr>
              <w:t>88</w:t>
            </w:r>
          </w:p>
        </w:tc>
        <w:tc>
          <w:tcPr>
            <w:tcW w:w="2687" w:type="dxa"/>
          </w:tcPr>
          <w:p w14:paraId="4B5633E3" w14:textId="77777777" w:rsidR="000702BE" w:rsidRPr="00181300" w:rsidRDefault="000702BE" w:rsidP="003561E4">
            <w:pPr>
              <w:tabs>
                <w:tab w:val="left" w:pos="851"/>
              </w:tabs>
              <w:suppressAutoHyphens/>
              <w:spacing w:after="0" w:line="240" w:lineRule="auto"/>
              <w:ind w:right="-2"/>
              <w:jc w:val="both"/>
              <w:rPr>
                <w:rFonts w:eastAsia="Calibri" w:cs="Calibri"/>
                <w:lang w:val="ru-RU" w:eastAsia="ar-SA"/>
              </w:rPr>
            </w:pPr>
            <w:r w:rsidRPr="00181300">
              <w:rPr>
                <w:rFonts w:eastAsia="Calibri" w:cs="Calibri"/>
                <w:lang w:val="ru-RU" w:eastAsia="ar-SA"/>
              </w:rPr>
              <w:t xml:space="preserve">78 </w:t>
            </w:r>
          </w:p>
        </w:tc>
        <w:tc>
          <w:tcPr>
            <w:tcW w:w="1698" w:type="dxa"/>
          </w:tcPr>
          <w:p w14:paraId="45116D19" w14:textId="77777777" w:rsidR="000702BE" w:rsidRPr="00181300" w:rsidRDefault="000702BE" w:rsidP="003561E4">
            <w:pPr>
              <w:tabs>
                <w:tab w:val="left" w:pos="851"/>
              </w:tabs>
              <w:suppressAutoHyphens/>
              <w:spacing w:after="0" w:line="240" w:lineRule="auto"/>
              <w:ind w:right="-2"/>
              <w:jc w:val="both"/>
              <w:rPr>
                <w:rFonts w:eastAsia="Calibri" w:cs="Calibri"/>
                <w:lang w:val="ru-RU" w:eastAsia="ar-SA"/>
              </w:rPr>
            </w:pPr>
            <w:r w:rsidRPr="00181300">
              <w:rPr>
                <w:rFonts w:eastAsia="Calibri" w:cs="Calibri"/>
                <w:lang w:val="ru-RU" w:eastAsia="ar-SA"/>
              </w:rPr>
              <w:t>35 (11 490 мест)*</w:t>
            </w:r>
          </w:p>
        </w:tc>
      </w:tr>
      <w:tr w:rsidR="00181300" w:rsidRPr="00181300" w14:paraId="1B50A575" w14:textId="77777777" w:rsidTr="003561E4">
        <w:tc>
          <w:tcPr>
            <w:tcW w:w="1332" w:type="dxa"/>
          </w:tcPr>
          <w:p w14:paraId="5014B1BF" w14:textId="77777777" w:rsidR="000702BE" w:rsidRPr="00181300" w:rsidRDefault="000702BE" w:rsidP="003561E4">
            <w:pPr>
              <w:tabs>
                <w:tab w:val="left" w:pos="851"/>
              </w:tabs>
              <w:suppressAutoHyphens/>
              <w:spacing w:after="0" w:line="240" w:lineRule="auto"/>
              <w:ind w:right="-2"/>
              <w:jc w:val="both"/>
              <w:rPr>
                <w:rFonts w:eastAsia="Calibri" w:cs="Calibri"/>
                <w:lang w:val="ru-RU" w:eastAsia="ar-SA"/>
              </w:rPr>
            </w:pPr>
            <w:r w:rsidRPr="00181300">
              <w:rPr>
                <w:rFonts w:eastAsia="Calibri" w:cs="Calibri"/>
                <w:lang w:val="ru-RU" w:eastAsia="ar-SA"/>
              </w:rPr>
              <w:t>2019</w:t>
            </w:r>
          </w:p>
        </w:tc>
        <w:tc>
          <w:tcPr>
            <w:tcW w:w="916" w:type="dxa"/>
          </w:tcPr>
          <w:p w14:paraId="44F3BB36" w14:textId="77777777" w:rsidR="000702BE" w:rsidRPr="00181300" w:rsidRDefault="000702BE" w:rsidP="003561E4">
            <w:pPr>
              <w:tabs>
                <w:tab w:val="left" w:pos="851"/>
              </w:tabs>
              <w:suppressAutoHyphens/>
              <w:spacing w:after="0" w:line="240" w:lineRule="auto"/>
              <w:ind w:right="-2"/>
              <w:jc w:val="both"/>
              <w:rPr>
                <w:rFonts w:eastAsia="Calibri" w:cs="Calibri"/>
                <w:lang w:val="ru-RU" w:eastAsia="ar-SA"/>
              </w:rPr>
            </w:pPr>
            <w:r w:rsidRPr="00181300">
              <w:rPr>
                <w:rFonts w:eastAsia="Calibri" w:cs="Calibri"/>
                <w:lang w:val="ru-RU" w:eastAsia="ar-SA"/>
              </w:rPr>
              <w:t>14 171,5</w:t>
            </w:r>
          </w:p>
        </w:tc>
        <w:tc>
          <w:tcPr>
            <w:tcW w:w="1133" w:type="dxa"/>
          </w:tcPr>
          <w:p w14:paraId="5561E3C1" w14:textId="77777777" w:rsidR="000702BE" w:rsidRPr="00181300" w:rsidRDefault="000702BE" w:rsidP="003561E4">
            <w:pPr>
              <w:tabs>
                <w:tab w:val="left" w:pos="851"/>
              </w:tabs>
              <w:suppressAutoHyphens/>
              <w:spacing w:after="0" w:line="240" w:lineRule="auto"/>
              <w:ind w:right="-2"/>
              <w:jc w:val="both"/>
              <w:rPr>
                <w:rFonts w:eastAsia="Calibri" w:cs="Calibri"/>
                <w:lang w:val="ru-RU" w:eastAsia="ar-SA"/>
              </w:rPr>
            </w:pPr>
            <w:r w:rsidRPr="00181300">
              <w:rPr>
                <w:rFonts w:eastAsia="Calibri" w:cs="Calibri"/>
                <w:lang w:val="ru-RU" w:eastAsia="ar-SA"/>
              </w:rPr>
              <w:t>11 146,1</w:t>
            </w:r>
          </w:p>
        </w:tc>
        <w:tc>
          <w:tcPr>
            <w:tcW w:w="1981" w:type="dxa"/>
          </w:tcPr>
          <w:p w14:paraId="276B347D" w14:textId="77777777" w:rsidR="000702BE" w:rsidRPr="00181300" w:rsidRDefault="000702BE" w:rsidP="003561E4">
            <w:pPr>
              <w:tabs>
                <w:tab w:val="left" w:pos="851"/>
              </w:tabs>
              <w:suppressAutoHyphens/>
              <w:spacing w:after="0" w:line="240" w:lineRule="auto"/>
              <w:ind w:right="-2"/>
              <w:jc w:val="both"/>
              <w:rPr>
                <w:rFonts w:eastAsia="Calibri" w:cs="Calibri"/>
                <w:lang w:val="ru-RU" w:eastAsia="ar-SA"/>
              </w:rPr>
            </w:pPr>
            <w:r w:rsidRPr="00181300">
              <w:rPr>
                <w:rFonts w:eastAsia="Calibri" w:cs="Calibri"/>
                <w:lang w:val="ru-RU" w:eastAsia="ar-SA"/>
              </w:rPr>
              <w:t xml:space="preserve">68 </w:t>
            </w:r>
          </w:p>
        </w:tc>
        <w:tc>
          <w:tcPr>
            <w:tcW w:w="2687" w:type="dxa"/>
          </w:tcPr>
          <w:p w14:paraId="56C95CED" w14:textId="77777777" w:rsidR="000702BE" w:rsidRPr="00181300" w:rsidRDefault="000702BE" w:rsidP="003561E4">
            <w:pPr>
              <w:tabs>
                <w:tab w:val="left" w:pos="851"/>
              </w:tabs>
              <w:suppressAutoHyphens/>
              <w:spacing w:after="0" w:line="240" w:lineRule="auto"/>
              <w:ind w:right="-2"/>
              <w:jc w:val="both"/>
              <w:rPr>
                <w:rFonts w:eastAsia="Calibri" w:cs="Calibri"/>
                <w:lang w:val="ru-RU" w:eastAsia="ar-SA"/>
              </w:rPr>
            </w:pPr>
            <w:r w:rsidRPr="00181300">
              <w:rPr>
                <w:rFonts w:eastAsia="Calibri" w:cs="Calibri"/>
                <w:lang w:val="ru-RU" w:eastAsia="ar-SA"/>
              </w:rPr>
              <w:t>68 (26 школ начато)</w:t>
            </w:r>
          </w:p>
        </w:tc>
        <w:tc>
          <w:tcPr>
            <w:tcW w:w="1698" w:type="dxa"/>
          </w:tcPr>
          <w:p w14:paraId="05FECED0" w14:textId="77777777" w:rsidR="000702BE" w:rsidRPr="00181300" w:rsidRDefault="000702BE" w:rsidP="003561E4">
            <w:pPr>
              <w:tabs>
                <w:tab w:val="left" w:pos="851"/>
              </w:tabs>
              <w:suppressAutoHyphens/>
              <w:spacing w:after="0" w:line="240" w:lineRule="auto"/>
              <w:ind w:right="-2"/>
              <w:jc w:val="both"/>
              <w:rPr>
                <w:rFonts w:eastAsia="Calibri" w:cs="Calibri"/>
                <w:lang w:val="ru-RU" w:eastAsia="ar-SA"/>
              </w:rPr>
            </w:pPr>
            <w:r w:rsidRPr="00181300">
              <w:rPr>
                <w:rFonts w:eastAsia="Calibri" w:cs="Calibri"/>
                <w:lang w:val="ru-RU" w:eastAsia="ar-SA"/>
              </w:rPr>
              <w:t>24 (6 700 мест)</w:t>
            </w:r>
          </w:p>
        </w:tc>
      </w:tr>
      <w:tr w:rsidR="00181300" w:rsidRPr="00181300" w14:paraId="28517497" w14:textId="77777777" w:rsidTr="003561E4">
        <w:tc>
          <w:tcPr>
            <w:tcW w:w="1332" w:type="dxa"/>
          </w:tcPr>
          <w:p w14:paraId="7FE82D33" w14:textId="77777777" w:rsidR="000702BE" w:rsidRPr="00181300" w:rsidRDefault="000702BE" w:rsidP="003561E4">
            <w:pPr>
              <w:tabs>
                <w:tab w:val="left" w:pos="851"/>
              </w:tabs>
              <w:suppressAutoHyphens/>
              <w:spacing w:after="0" w:line="240" w:lineRule="auto"/>
              <w:ind w:right="-2"/>
              <w:jc w:val="both"/>
              <w:rPr>
                <w:rFonts w:eastAsia="Calibri" w:cs="Calibri"/>
                <w:lang w:val="ru-RU" w:eastAsia="ar-SA"/>
              </w:rPr>
            </w:pPr>
            <w:r w:rsidRPr="00181300">
              <w:rPr>
                <w:rFonts w:eastAsia="Calibri" w:cs="Calibri"/>
                <w:lang w:val="ru-RU" w:eastAsia="ar-SA"/>
              </w:rPr>
              <w:t>2020</w:t>
            </w:r>
          </w:p>
        </w:tc>
        <w:tc>
          <w:tcPr>
            <w:tcW w:w="916" w:type="dxa"/>
          </w:tcPr>
          <w:p w14:paraId="091B0A79" w14:textId="77777777" w:rsidR="000702BE" w:rsidRPr="00181300" w:rsidRDefault="000702BE" w:rsidP="003561E4">
            <w:pPr>
              <w:tabs>
                <w:tab w:val="left" w:pos="851"/>
              </w:tabs>
              <w:suppressAutoHyphens/>
              <w:spacing w:after="0" w:line="240" w:lineRule="auto"/>
              <w:ind w:right="-2"/>
              <w:jc w:val="both"/>
              <w:rPr>
                <w:rFonts w:eastAsia="Calibri" w:cs="Calibri"/>
                <w:lang w:val="ru-RU" w:eastAsia="ar-SA"/>
              </w:rPr>
            </w:pPr>
            <w:r w:rsidRPr="00181300">
              <w:rPr>
                <w:rFonts w:eastAsia="Calibri" w:cs="Calibri"/>
                <w:lang w:val="ru-RU" w:eastAsia="ar-SA"/>
              </w:rPr>
              <w:t>473,4</w:t>
            </w:r>
          </w:p>
        </w:tc>
        <w:tc>
          <w:tcPr>
            <w:tcW w:w="1133" w:type="dxa"/>
          </w:tcPr>
          <w:p w14:paraId="6D6D6AB1" w14:textId="77777777" w:rsidR="000702BE" w:rsidRPr="00181300" w:rsidRDefault="000702BE" w:rsidP="003561E4">
            <w:pPr>
              <w:tabs>
                <w:tab w:val="left" w:pos="851"/>
              </w:tabs>
              <w:suppressAutoHyphens/>
              <w:spacing w:after="0" w:line="240" w:lineRule="auto"/>
              <w:ind w:right="-2"/>
              <w:jc w:val="both"/>
              <w:rPr>
                <w:rFonts w:eastAsia="Calibri" w:cs="Calibri"/>
                <w:lang w:val="ru-RU" w:eastAsia="ar-SA"/>
              </w:rPr>
            </w:pPr>
            <w:r w:rsidRPr="00181300">
              <w:rPr>
                <w:rFonts w:eastAsia="Calibri" w:cs="Calibri"/>
                <w:lang w:val="ru-RU" w:eastAsia="ar-SA"/>
              </w:rPr>
              <w:t>13 529*</w:t>
            </w:r>
          </w:p>
        </w:tc>
        <w:tc>
          <w:tcPr>
            <w:tcW w:w="1981" w:type="dxa"/>
          </w:tcPr>
          <w:p w14:paraId="19A304FC" w14:textId="77777777" w:rsidR="000702BE" w:rsidRPr="00181300" w:rsidRDefault="000702BE" w:rsidP="003561E4">
            <w:pPr>
              <w:tabs>
                <w:tab w:val="left" w:pos="851"/>
              </w:tabs>
              <w:suppressAutoHyphens/>
              <w:spacing w:after="0" w:line="240" w:lineRule="auto"/>
              <w:ind w:right="-2"/>
              <w:jc w:val="both"/>
              <w:rPr>
                <w:rFonts w:eastAsia="Calibri" w:cs="Calibri"/>
                <w:lang w:val="ru-RU" w:eastAsia="ar-SA"/>
              </w:rPr>
            </w:pPr>
            <w:r w:rsidRPr="00181300">
              <w:rPr>
                <w:rFonts w:eastAsia="Calibri" w:cs="Calibri"/>
                <w:lang w:val="ru-RU" w:eastAsia="ar-SA"/>
              </w:rPr>
              <w:t xml:space="preserve">54 </w:t>
            </w:r>
          </w:p>
        </w:tc>
        <w:tc>
          <w:tcPr>
            <w:tcW w:w="2687" w:type="dxa"/>
          </w:tcPr>
          <w:p w14:paraId="1E02F49E" w14:textId="77777777" w:rsidR="000702BE" w:rsidRPr="00181300" w:rsidRDefault="000702BE" w:rsidP="003561E4">
            <w:pPr>
              <w:tabs>
                <w:tab w:val="left" w:pos="851"/>
              </w:tabs>
              <w:suppressAutoHyphens/>
              <w:spacing w:after="0" w:line="240" w:lineRule="auto"/>
              <w:ind w:right="-2"/>
              <w:jc w:val="both"/>
              <w:rPr>
                <w:rFonts w:eastAsia="Calibri" w:cs="Calibri"/>
                <w:lang w:val="ru-RU" w:eastAsia="ar-SA"/>
              </w:rPr>
            </w:pPr>
            <w:r w:rsidRPr="00181300">
              <w:rPr>
                <w:rFonts w:eastAsia="Calibri" w:cs="Calibri"/>
                <w:lang w:val="ru-RU" w:eastAsia="ar-SA"/>
              </w:rPr>
              <w:t>54 (9 начато)</w:t>
            </w:r>
          </w:p>
        </w:tc>
        <w:tc>
          <w:tcPr>
            <w:tcW w:w="1698" w:type="dxa"/>
          </w:tcPr>
          <w:p w14:paraId="726F064C" w14:textId="77777777" w:rsidR="000702BE" w:rsidRPr="00181300" w:rsidRDefault="000702BE" w:rsidP="003561E4">
            <w:pPr>
              <w:tabs>
                <w:tab w:val="left" w:pos="851"/>
              </w:tabs>
              <w:suppressAutoHyphens/>
              <w:spacing w:after="0" w:line="240" w:lineRule="auto"/>
              <w:ind w:right="-2"/>
              <w:jc w:val="both"/>
              <w:rPr>
                <w:rFonts w:eastAsia="Calibri" w:cs="Calibri"/>
                <w:lang w:val="ru-RU" w:eastAsia="ar-SA"/>
              </w:rPr>
            </w:pPr>
            <w:r w:rsidRPr="00181300">
              <w:rPr>
                <w:rFonts w:eastAsia="Calibri" w:cs="Calibri"/>
                <w:lang w:val="ru-RU" w:eastAsia="ar-SA"/>
              </w:rPr>
              <w:t>16 (4 850 мест)</w:t>
            </w:r>
          </w:p>
        </w:tc>
      </w:tr>
    </w:tbl>
    <w:p w14:paraId="57F29CBF" w14:textId="77777777" w:rsidR="000702BE" w:rsidRPr="00181300" w:rsidRDefault="000702BE" w:rsidP="000702BE">
      <w:pPr>
        <w:tabs>
          <w:tab w:val="left" w:pos="851"/>
        </w:tabs>
        <w:suppressAutoHyphens/>
        <w:spacing w:after="0" w:line="240" w:lineRule="auto"/>
        <w:ind w:right="-2" w:firstLine="709"/>
        <w:jc w:val="both"/>
        <w:rPr>
          <w:rFonts w:eastAsia="Calibri" w:cs="Calibri"/>
          <w:sz w:val="16"/>
          <w:szCs w:val="16"/>
          <w:lang w:val="ru-RU" w:eastAsia="ar-SA"/>
        </w:rPr>
      </w:pPr>
      <w:r w:rsidRPr="00181300">
        <w:rPr>
          <w:rFonts w:eastAsia="Calibri" w:cs="Calibri"/>
          <w:sz w:val="24"/>
          <w:szCs w:val="24"/>
          <w:lang w:val="ru-RU" w:eastAsia="ar-SA"/>
        </w:rPr>
        <w:t xml:space="preserve">* </w:t>
      </w:r>
      <w:r w:rsidRPr="00181300">
        <w:rPr>
          <w:rFonts w:eastAsia="Calibri" w:cs="Calibri"/>
          <w:sz w:val="16"/>
          <w:szCs w:val="16"/>
          <w:lang w:val="ru-RU" w:eastAsia="ar-SA"/>
        </w:rPr>
        <w:t>по данным Управления образования</w:t>
      </w:r>
      <w:r w:rsidRPr="00181300">
        <w:rPr>
          <w:rFonts w:eastAsia="Calibri" w:cs="Calibri"/>
          <w:sz w:val="16"/>
          <w:szCs w:val="16"/>
          <w:lang w:val="kk-KZ" w:eastAsia="ar-SA"/>
        </w:rPr>
        <w:t>,</w:t>
      </w:r>
      <w:r w:rsidRPr="00181300">
        <w:rPr>
          <w:rFonts w:eastAsia="Calibri" w:cs="Calibri"/>
          <w:sz w:val="16"/>
          <w:szCs w:val="16"/>
          <w:lang w:val="ru-RU" w:eastAsia="ar-SA"/>
        </w:rPr>
        <w:t xml:space="preserve"> на строительство 52 школ в 2020 году из госбюджета выделено 15 866,3 млн. тенге.</w:t>
      </w:r>
    </w:p>
    <w:p w14:paraId="117427B4" w14:textId="77777777" w:rsidR="000702BE" w:rsidRPr="00181300" w:rsidRDefault="000702BE" w:rsidP="000702BE">
      <w:pPr>
        <w:tabs>
          <w:tab w:val="left" w:pos="851"/>
        </w:tabs>
        <w:suppressAutoHyphens/>
        <w:spacing w:after="0" w:line="240" w:lineRule="auto"/>
        <w:ind w:right="-2" w:firstLine="709"/>
        <w:jc w:val="both"/>
        <w:rPr>
          <w:rFonts w:eastAsia="Calibri" w:cs="Calibri"/>
          <w:sz w:val="16"/>
          <w:szCs w:val="16"/>
          <w:lang w:val="ru-RU" w:eastAsia="ar-SA"/>
        </w:rPr>
      </w:pPr>
      <w:r w:rsidRPr="00181300">
        <w:rPr>
          <w:rFonts w:eastAsia="Calibri" w:cs="Calibri"/>
          <w:sz w:val="16"/>
          <w:szCs w:val="16"/>
          <w:lang w:val="ru-RU" w:eastAsia="ar-SA"/>
        </w:rPr>
        <w:t xml:space="preserve">    Согласно Комплексному плану социально-экономического развития области на 2021 – 2025 годы в 2021 году на строительство 47 школ планировалось затратить 17 млрд. тенге.    </w:t>
      </w:r>
    </w:p>
    <w:p w14:paraId="3023CF7A" w14:textId="77777777" w:rsidR="000702BE" w:rsidRPr="00181300" w:rsidRDefault="000702BE" w:rsidP="000702BE">
      <w:pPr>
        <w:tabs>
          <w:tab w:val="left" w:pos="851"/>
        </w:tabs>
        <w:suppressAutoHyphens/>
        <w:spacing w:after="0" w:line="240" w:lineRule="auto"/>
        <w:ind w:right="-2" w:firstLine="709"/>
        <w:jc w:val="both"/>
        <w:rPr>
          <w:rFonts w:eastAsia="Calibri" w:cs="Calibri"/>
          <w:sz w:val="28"/>
          <w:szCs w:val="28"/>
          <w:lang w:val="ru-RU" w:eastAsia="ar-SA"/>
        </w:rPr>
      </w:pPr>
      <w:r w:rsidRPr="00181300">
        <w:rPr>
          <w:rFonts w:eastAsia="Calibri" w:cs="Calibri"/>
          <w:sz w:val="28"/>
          <w:szCs w:val="28"/>
          <w:lang w:val="kk-KZ" w:eastAsia="ar-SA"/>
        </w:rPr>
        <w:t xml:space="preserve">При этом осуществляемые </w:t>
      </w:r>
      <w:r w:rsidRPr="00181300">
        <w:rPr>
          <w:rFonts w:eastAsia="Calibri" w:cs="Calibri"/>
          <w:sz w:val="28"/>
          <w:szCs w:val="28"/>
          <w:lang w:val="ru-RU" w:eastAsia="ar-SA"/>
        </w:rPr>
        <w:t xml:space="preserve">меры по планированию и строительству школ не снижают роста дефицита ученических мест, который в 2019 году вырос на 5 тыс. мест, 2020 году на 11,6 тыс. мест (51,5 тыс. мест). </w:t>
      </w:r>
    </w:p>
    <w:p w14:paraId="68DB3FCD" w14:textId="77777777" w:rsidR="008E61EF" w:rsidRPr="00181300" w:rsidRDefault="005F73DC" w:rsidP="008E61EF">
      <w:pPr>
        <w:suppressAutoHyphens/>
        <w:spacing w:after="0" w:line="240" w:lineRule="auto"/>
        <w:ind w:right="-2"/>
        <w:jc w:val="both"/>
        <w:rPr>
          <w:rFonts w:eastAsia="Calibri"/>
          <w:sz w:val="28"/>
          <w:szCs w:val="28"/>
          <w:lang w:val="ru-RU"/>
        </w:rPr>
      </w:pPr>
      <w:r w:rsidRPr="00181300">
        <w:rPr>
          <w:rFonts w:eastAsia="Calibri" w:cs="Calibri"/>
          <w:sz w:val="28"/>
          <w:szCs w:val="28"/>
          <w:lang w:val="kk-KZ" w:eastAsia="ar-SA"/>
        </w:rPr>
        <w:t xml:space="preserve">          </w:t>
      </w:r>
      <w:r w:rsidR="008E61EF" w:rsidRPr="00181300">
        <w:rPr>
          <w:rFonts w:eastAsia="Calibri"/>
          <w:sz w:val="28"/>
          <w:szCs w:val="28"/>
          <w:lang w:val="ru-RU"/>
        </w:rPr>
        <w:t xml:space="preserve">Сохраняется разрыв доступности образования между районными и сельскими малокомплектными школами (138 школ на 12,4 тыс. учеников), так </w:t>
      </w:r>
      <w:r w:rsidR="008E61EF" w:rsidRPr="00181300">
        <w:rPr>
          <w:sz w:val="28"/>
          <w:szCs w:val="28"/>
          <w:lang w:val="ru-RU"/>
        </w:rPr>
        <w:t xml:space="preserve">70-80% школ не имеют учебных кабинетов новой модификации, доступа к широкополосному интернету, 55,5% </w:t>
      </w:r>
      <w:r w:rsidR="008E61EF" w:rsidRPr="00181300">
        <w:rPr>
          <w:rFonts w:eastAsia="Calibri"/>
          <w:sz w:val="28"/>
          <w:szCs w:val="28"/>
          <w:lang w:val="ru-RU"/>
        </w:rPr>
        <w:t>находятся в приспособленных зданиях.</w:t>
      </w:r>
    </w:p>
    <w:p w14:paraId="3E2B9C6D" w14:textId="77777777" w:rsidR="00453B8C" w:rsidRPr="00181300" w:rsidRDefault="00453B8C" w:rsidP="00453B8C">
      <w:pPr>
        <w:widowControl w:val="0"/>
        <w:tabs>
          <w:tab w:val="left" w:pos="-709"/>
          <w:tab w:val="num" w:pos="0"/>
        </w:tabs>
        <w:suppressAutoHyphens/>
        <w:spacing w:after="0" w:line="240" w:lineRule="auto"/>
        <w:ind w:right="-2"/>
        <w:jc w:val="both"/>
        <w:rPr>
          <w:rFonts w:eastAsia="Calibri" w:cs="Calibri"/>
          <w:spacing w:val="2"/>
          <w:sz w:val="28"/>
          <w:szCs w:val="28"/>
          <w:lang w:val="ru-RU" w:eastAsia="ar-SA"/>
        </w:rPr>
      </w:pPr>
      <w:r w:rsidRPr="00181300">
        <w:rPr>
          <w:rFonts w:eastAsia="Calibri" w:cs="Calibri"/>
          <w:sz w:val="28"/>
          <w:szCs w:val="28"/>
          <w:lang w:val="kk-KZ" w:eastAsia="ar-SA"/>
        </w:rPr>
        <w:tab/>
        <w:t xml:space="preserve">Передача части полномочий (бюджет) из районого управления образования </w:t>
      </w:r>
      <w:r w:rsidR="008E61EF" w:rsidRPr="00181300">
        <w:rPr>
          <w:rFonts w:eastAsia="Calibri" w:cs="Calibri"/>
          <w:sz w:val="28"/>
          <w:szCs w:val="28"/>
          <w:lang w:val="kk-KZ" w:eastAsia="ar-SA"/>
        </w:rPr>
        <w:t xml:space="preserve">на областной уровень </w:t>
      </w:r>
      <w:r w:rsidRPr="00181300">
        <w:rPr>
          <w:rFonts w:eastAsia="Calibri" w:cs="Calibri"/>
          <w:sz w:val="28"/>
          <w:szCs w:val="28"/>
          <w:lang w:val="kk-KZ" w:eastAsia="ar-SA"/>
        </w:rPr>
        <w:t xml:space="preserve">без внедрения цифровизации бюджетного процесса  и ограниченности человеческих ресурсов, несет риски ухудшения финансовой дисциплины и освоения бюджетных средств. </w:t>
      </w:r>
    </w:p>
    <w:p w14:paraId="2A1CCC3A" w14:textId="77777777" w:rsidR="00453B8C" w:rsidRPr="00181300" w:rsidRDefault="00453B8C" w:rsidP="00453B8C">
      <w:pPr>
        <w:suppressAutoHyphens/>
        <w:spacing w:after="0" w:line="240" w:lineRule="auto"/>
        <w:ind w:right="-2"/>
        <w:jc w:val="both"/>
        <w:rPr>
          <w:rFonts w:eastAsia="Calibri" w:cs="Calibri"/>
          <w:spacing w:val="2"/>
          <w:sz w:val="18"/>
          <w:szCs w:val="18"/>
          <w:lang w:val="ru-RU" w:eastAsia="ar-SA"/>
        </w:rPr>
      </w:pPr>
      <w:r w:rsidRPr="00181300">
        <w:rPr>
          <w:rFonts w:eastAsia="Calibri" w:cs="Calibri"/>
          <w:spacing w:val="2"/>
          <w:sz w:val="18"/>
          <w:szCs w:val="18"/>
          <w:lang w:val="ru-RU" w:eastAsia="ar-SA"/>
        </w:rPr>
        <w:t xml:space="preserve">               </w:t>
      </w:r>
      <w:r w:rsidR="00B12AC9" w:rsidRPr="00181300">
        <w:rPr>
          <w:rFonts w:eastAsia="Calibri" w:cs="Calibri"/>
          <w:spacing w:val="2"/>
          <w:sz w:val="18"/>
          <w:szCs w:val="18"/>
          <w:lang w:val="ru-RU" w:eastAsia="ar-SA"/>
        </w:rPr>
        <w:t>Справочно:</w:t>
      </w:r>
      <w:r w:rsidRPr="00181300">
        <w:rPr>
          <w:rFonts w:eastAsia="Calibri" w:cs="Calibri"/>
          <w:spacing w:val="2"/>
          <w:sz w:val="18"/>
          <w:szCs w:val="18"/>
          <w:lang w:val="ru-RU" w:eastAsia="ar-SA"/>
        </w:rPr>
        <w:t xml:space="preserve"> численность </w:t>
      </w:r>
      <w:r w:rsidR="00B12AC9" w:rsidRPr="00181300">
        <w:rPr>
          <w:rFonts w:eastAsia="Calibri" w:cs="Calibri"/>
          <w:spacing w:val="2"/>
          <w:sz w:val="18"/>
          <w:szCs w:val="18"/>
          <w:lang w:val="ru-RU" w:eastAsia="ar-SA"/>
        </w:rPr>
        <w:t xml:space="preserve">Управления образования </w:t>
      </w:r>
      <w:r w:rsidRPr="00181300">
        <w:rPr>
          <w:rFonts w:eastAsia="Calibri" w:cs="Calibri"/>
          <w:spacing w:val="2"/>
          <w:sz w:val="18"/>
          <w:szCs w:val="18"/>
          <w:lang w:val="ru-RU" w:eastAsia="ar-SA"/>
        </w:rPr>
        <w:t xml:space="preserve">45 человек из них 2 специалиста закреплены за учетом материальных ценностей 1305 организаций образования, 1 юрист. </w:t>
      </w:r>
    </w:p>
    <w:p w14:paraId="2DD3A39D" w14:textId="77777777" w:rsidR="007301AD" w:rsidRPr="00181300" w:rsidRDefault="00991AE6" w:rsidP="000702BE">
      <w:pPr>
        <w:spacing w:after="0" w:line="240" w:lineRule="auto"/>
        <w:ind w:right="-2" w:firstLine="709"/>
        <w:jc w:val="both"/>
        <w:rPr>
          <w:i/>
          <w:sz w:val="24"/>
          <w:szCs w:val="24"/>
          <w:lang w:val="ru-RU" w:eastAsia="ru-RU"/>
        </w:rPr>
      </w:pPr>
      <w:proofErr w:type="gramStart"/>
      <w:r w:rsidRPr="00181300">
        <w:rPr>
          <w:sz w:val="28"/>
          <w:szCs w:val="28"/>
          <w:lang w:val="ru-RU"/>
        </w:rPr>
        <w:t xml:space="preserve">В </w:t>
      </w:r>
      <w:r w:rsidRPr="00181300">
        <w:rPr>
          <w:b/>
          <w:sz w:val="28"/>
          <w:szCs w:val="28"/>
          <w:lang w:val="ru-RU"/>
        </w:rPr>
        <w:t>сфере здравоохранения</w:t>
      </w:r>
      <w:r w:rsidRPr="00181300">
        <w:rPr>
          <w:sz w:val="28"/>
          <w:szCs w:val="28"/>
          <w:lang w:val="ru-RU"/>
        </w:rPr>
        <w:t xml:space="preserve"> п</w:t>
      </w:r>
      <w:r w:rsidR="007301AD" w:rsidRPr="00181300">
        <w:rPr>
          <w:sz w:val="28"/>
          <w:szCs w:val="28"/>
          <w:lang w:val="ru-RU" w:eastAsia="ru-RU"/>
        </w:rPr>
        <w:t>оказатели смертности населения области демонстрируют значительный рост, в результате чего общий показатель смертности за три года увеличился на 133,12 промилле</w:t>
      </w:r>
      <w:r w:rsidR="007301AD" w:rsidRPr="00181300">
        <w:rPr>
          <w:rStyle w:val="aff0"/>
          <w:sz w:val="28"/>
          <w:szCs w:val="28"/>
          <w:lang w:val="ru-RU" w:eastAsia="ru-RU"/>
        </w:rPr>
        <w:footnoteReference w:id="3"/>
      </w:r>
      <w:r w:rsidR="007301AD" w:rsidRPr="00181300">
        <w:rPr>
          <w:sz w:val="28"/>
          <w:szCs w:val="28"/>
          <w:lang w:val="ru-RU" w:eastAsia="ru-RU"/>
        </w:rPr>
        <w:t xml:space="preserve">. Так, интенсивность общей смертности </w:t>
      </w:r>
      <w:r w:rsidR="007301AD" w:rsidRPr="00181300">
        <w:rPr>
          <w:i/>
          <w:sz w:val="28"/>
          <w:szCs w:val="28"/>
          <w:lang w:val="ru-RU" w:eastAsia="ru-RU"/>
        </w:rPr>
        <w:t>городского населения</w:t>
      </w:r>
      <w:r w:rsidR="007301AD" w:rsidRPr="00181300">
        <w:rPr>
          <w:sz w:val="28"/>
          <w:szCs w:val="28"/>
          <w:lang w:val="ru-RU" w:eastAsia="ru-RU"/>
        </w:rPr>
        <w:t xml:space="preserve"> к 2020 г. составила 806,10 промилле </w:t>
      </w:r>
      <w:r w:rsidR="007301AD" w:rsidRPr="00181300">
        <w:rPr>
          <w:i/>
          <w:sz w:val="24"/>
          <w:szCs w:val="24"/>
          <w:lang w:val="ru-RU" w:eastAsia="ru-RU"/>
        </w:rPr>
        <w:t>(2018 г. – 635,27, 2019 г. – 652,37),</w:t>
      </w:r>
      <w:r w:rsidR="007301AD" w:rsidRPr="00181300">
        <w:rPr>
          <w:i/>
          <w:sz w:val="28"/>
          <w:szCs w:val="28"/>
          <w:lang w:val="ru-RU" w:eastAsia="ru-RU"/>
        </w:rPr>
        <w:t xml:space="preserve"> сельского населения</w:t>
      </w:r>
      <w:r w:rsidR="007301AD" w:rsidRPr="00181300">
        <w:rPr>
          <w:sz w:val="28"/>
          <w:szCs w:val="28"/>
          <w:lang w:val="ru-RU" w:eastAsia="ru-RU"/>
        </w:rPr>
        <w:t xml:space="preserve"> - 590,69 промилле </w:t>
      </w:r>
      <w:r w:rsidR="007301AD" w:rsidRPr="00181300">
        <w:rPr>
          <w:i/>
          <w:sz w:val="24"/>
          <w:szCs w:val="24"/>
          <w:lang w:val="ru-RU" w:eastAsia="ru-RU"/>
        </w:rPr>
        <w:t xml:space="preserve">(2018 г. - 468,46; 2019 г. - 483,74). </w:t>
      </w:r>
      <w:proofErr w:type="gramEnd"/>
    </w:p>
    <w:p w14:paraId="2B389002" w14:textId="77777777" w:rsidR="007301AD" w:rsidRPr="00181300" w:rsidRDefault="00B329D0" w:rsidP="00EB1245">
      <w:pPr>
        <w:widowControl w:val="0"/>
        <w:pBdr>
          <w:bottom w:val="single" w:sz="4" w:space="1" w:color="FFFFFF"/>
        </w:pBdr>
        <w:tabs>
          <w:tab w:val="left" w:pos="993"/>
        </w:tabs>
        <w:autoSpaceDE w:val="0"/>
        <w:autoSpaceDN w:val="0"/>
        <w:adjustRightInd w:val="0"/>
        <w:spacing w:after="0" w:line="240" w:lineRule="auto"/>
        <w:ind w:right="-2" w:firstLine="709"/>
        <w:contextualSpacing/>
        <w:jc w:val="both"/>
        <w:rPr>
          <w:i/>
          <w:sz w:val="24"/>
          <w:szCs w:val="24"/>
          <w:lang w:val="ru-RU" w:eastAsia="ru-RU"/>
        </w:rPr>
      </w:pPr>
      <w:r w:rsidRPr="00181300">
        <w:rPr>
          <w:sz w:val="28"/>
          <w:szCs w:val="28"/>
          <w:lang w:val="ru-RU" w:eastAsia="ru-RU"/>
        </w:rPr>
        <w:t>К тому же</w:t>
      </w:r>
      <w:r w:rsidR="007301AD" w:rsidRPr="00181300">
        <w:rPr>
          <w:sz w:val="28"/>
          <w:szCs w:val="28"/>
          <w:lang w:val="ru-RU" w:eastAsia="ru-RU"/>
        </w:rPr>
        <w:t xml:space="preserve"> </w:t>
      </w:r>
      <w:r w:rsidR="007301AD" w:rsidRPr="00181300">
        <w:rPr>
          <w:i/>
          <w:sz w:val="28"/>
          <w:szCs w:val="28"/>
          <w:lang w:val="ru-RU" w:eastAsia="ru-RU"/>
        </w:rPr>
        <w:t>в городской местности</w:t>
      </w:r>
      <w:r w:rsidR="007301AD" w:rsidRPr="00181300">
        <w:rPr>
          <w:sz w:val="28"/>
          <w:szCs w:val="28"/>
          <w:lang w:val="ru-RU" w:eastAsia="ru-RU"/>
        </w:rPr>
        <w:t xml:space="preserve"> наблюдается рост и </w:t>
      </w:r>
      <w:r w:rsidR="007301AD" w:rsidRPr="00181300">
        <w:rPr>
          <w:i/>
          <w:sz w:val="28"/>
          <w:szCs w:val="28"/>
          <w:lang w:val="ru-RU" w:eastAsia="ru-RU"/>
        </w:rPr>
        <w:t>младенческой</w:t>
      </w:r>
      <w:r w:rsidR="007301AD" w:rsidRPr="00181300">
        <w:rPr>
          <w:sz w:val="28"/>
          <w:szCs w:val="28"/>
          <w:lang w:val="ru-RU" w:eastAsia="ru-RU"/>
        </w:rPr>
        <w:t xml:space="preserve"> </w:t>
      </w:r>
      <w:r w:rsidR="007301AD" w:rsidRPr="00181300">
        <w:rPr>
          <w:i/>
          <w:sz w:val="28"/>
          <w:szCs w:val="28"/>
          <w:lang w:val="ru-RU" w:eastAsia="ru-RU"/>
        </w:rPr>
        <w:t xml:space="preserve">смертности, </w:t>
      </w:r>
      <w:r w:rsidR="007301AD" w:rsidRPr="00181300">
        <w:rPr>
          <w:sz w:val="28"/>
          <w:szCs w:val="28"/>
          <w:lang w:val="ru-RU" w:eastAsia="ru-RU"/>
        </w:rPr>
        <w:t>которая</w:t>
      </w:r>
      <w:r w:rsidR="007301AD" w:rsidRPr="00181300">
        <w:rPr>
          <w:i/>
          <w:sz w:val="28"/>
          <w:szCs w:val="28"/>
          <w:lang w:val="ru-RU" w:eastAsia="ru-RU"/>
        </w:rPr>
        <w:t xml:space="preserve"> </w:t>
      </w:r>
      <w:r w:rsidR="007301AD" w:rsidRPr="00181300">
        <w:rPr>
          <w:sz w:val="28"/>
          <w:szCs w:val="28"/>
          <w:lang w:val="ru-RU" w:eastAsia="ru-RU"/>
        </w:rPr>
        <w:t xml:space="preserve">к 2020 году составила 10,07 промилле </w:t>
      </w:r>
      <w:r w:rsidR="007301AD" w:rsidRPr="00181300">
        <w:rPr>
          <w:sz w:val="24"/>
          <w:szCs w:val="24"/>
          <w:lang w:val="ru-RU" w:eastAsia="ru-RU"/>
        </w:rPr>
        <w:t>(2018 г. – 8,4, 2019 г. – 8,25),</w:t>
      </w:r>
      <w:r w:rsidR="007301AD" w:rsidRPr="00181300">
        <w:rPr>
          <w:sz w:val="28"/>
          <w:szCs w:val="28"/>
          <w:lang w:val="ru-RU" w:eastAsia="ru-RU"/>
        </w:rPr>
        <w:t xml:space="preserve"> тогда как в сельской местности она снизилась на 2,56 промилле и к 2020 г. составила 6,21 </w:t>
      </w:r>
      <w:r w:rsidR="007301AD" w:rsidRPr="00181300">
        <w:rPr>
          <w:i/>
          <w:sz w:val="24"/>
          <w:szCs w:val="24"/>
          <w:lang w:val="ru-RU" w:eastAsia="ru-RU"/>
        </w:rPr>
        <w:t xml:space="preserve">(2018 г. – 8,77; 2019 г. – 8,61). </w:t>
      </w:r>
    </w:p>
    <w:p w14:paraId="33F96BA1" w14:textId="652A57BD" w:rsidR="0095781A" w:rsidRPr="00181300" w:rsidRDefault="0095781A" w:rsidP="002F080C">
      <w:pPr>
        <w:widowControl w:val="0"/>
        <w:pBdr>
          <w:bottom w:val="single" w:sz="4" w:space="1" w:color="FFFFFF"/>
        </w:pBdr>
        <w:tabs>
          <w:tab w:val="left" w:pos="993"/>
        </w:tabs>
        <w:autoSpaceDE w:val="0"/>
        <w:autoSpaceDN w:val="0"/>
        <w:adjustRightInd w:val="0"/>
        <w:spacing w:after="0" w:line="240" w:lineRule="auto"/>
        <w:ind w:right="-2"/>
        <w:contextualSpacing/>
        <w:jc w:val="center"/>
        <w:rPr>
          <w:i/>
          <w:sz w:val="28"/>
          <w:szCs w:val="28"/>
          <w:lang w:val="kk-KZ" w:eastAsia="ru-RU"/>
        </w:rPr>
      </w:pPr>
      <w:r w:rsidRPr="00181300">
        <w:rPr>
          <w:i/>
          <w:sz w:val="28"/>
          <w:szCs w:val="28"/>
          <w:lang w:val="kk-KZ" w:eastAsia="ru-RU"/>
        </w:rPr>
        <w:t>Водоснабжение и водоотведение</w:t>
      </w:r>
    </w:p>
    <w:p w14:paraId="02A2BD3C" w14:textId="77777777" w:rsidR="0095781A" w:rsidRPr="00181300" w:rsidRDefault="0095781A" w:rsidP="0095781A">
      <w:pPr>
        <w:tabs>
          <w:tab w:val="left" w:pos="426"/>
        </w:tabs>
        <w:spacing w:after="0" w:line="240" w:lineRule="auto"/>
        <w:ind w:right="-2" w:firstLine="709"/>
        <w:jc w:val="both"/>
        <w:rPr>
          <w:sz w:val="28"/>
          <w:szCs w:val="28"/>
          <w:lang w:val="ru-RU" w:eastAsia="ru-RU"/>
        </w:rPr>
      </w:pPr>
      <w:r w:rsidRPr="00181300">
        <w:rPr>
          <w:sz w:val="28"/>
          <w:szCs w:val="28"/>
          <w:lang w:val="ru-RU" w:eastAsia="ru-RU"/>
        </w:rPr>
        <w:t xml:space="preserve">За период, охватываемый аудитом, профинансировано строительство 219 </w:t>
      </w:r>
      <w:r w:rsidR="00287696" w:rsidRPr="00181300">
        <w:rPr>
          <w:sz w:val="28"/>
          <w:szCs w:val="28"/>
          <w:lang w:val="ru-RU" w:eastAsia="ru-RU"/>
        </w:rPr>
        <w:t>проектов</w:t>
      </w:r>
      <w:r w:rsidRPr="00181300">
        <w:rPr>
          <w:sz w:val="28"/>
          <w:szCs w:val="28"/>
          <w:lang w:val="ru-RU" w:eastAsia="ru-RU"/>
        </w:rPr>
        <w:t xml:space="preserve"> </w:t>
      </w:r>
      <w:r w:rsidR="00991AE6" w:rsidRPr="00181300">
        <w:rPr>
          <w:sz w:val="28"/>
          <w:szCs w:val="28"/>
          <w:lang w:val="ru-RU" w:eastAsia="ru-RU"/>
        </w:rPr>
        <w:t>водоснабжения и</w:t>
      </w:r>
      <w:r w:rsidRPr="00181300">
        <w:rPr>
          <w:sz w:val="28"/>
          <w:szCs w:val="28"/>
          <w:lang w:val="ru-RU" w:eastAsia="ru-RU"/>
        </w:rPr>
        <w:t xml:space="preserve"> 31-го </w:t>
      </w:r>
      <w:r w:rsidR="00287696" w:rsidRPr="00181300">
        <w:rPr>
          <w:sz w:val="28"/>
          <w:szCs w:val="28"/>
          <w:lang w:val="ru-RU" w:eastAsia="ru-RU"/>
        </w:rPr>
        <w:t>проекта</w:t>
      </w:r>
      <w:r w:rsidRPr="00181300">
        <w:rPr>
          <w:sz w:val="28"/>
          <w:szCs w:val="28"/>
          <w:lang w:val="ru-RU" w:eastAsia="ru-RU"/>
        </w:rPr>
        <w:t xml:space="preserve"> </w:t>
      </w:r>
      <w:r w:rsidR="00991AE6" w:rsidRPr="00181300">
        <w:rPr>
          <w:sz w:val="28"/>
          <w:szCs w:val="28"/>
          <w:lang w:val="ru-RU" w:eastAsia="ru-RU"/>
        </w:rPr>
        <w:t>водоотведения на</w:t>
      </w:r>
      <w:r w:rsidRPr="00181300">
        <w:rPr>
          <w:sz w:val="28"/>
          <w:szCs w:val="28"/>
          <w:lang w:val="ru-RU" w:eastAsia="ru-RU"/>
        </w:rPr>
        <w:t xml:space="preserve"> сумму 41</w:t>
      </w:r>
      <w:r w:rsidRPr="00181300">
        <w:rPr>
          <w:sz w:val="28"/>
          <w:szCs w:val="28"/>
          <w:lang w:eastAsia="ru-RU"/>
        </w:rPr>
        <w:t> </w:t>
      </w:r>
      <w:r w:rsidRPr="00181300">
        <w:rPr>
          <w:sz w:val="28"/>
          <w:szCs w:val="28"/>
          <w:lang w:val="ru-RU" w:eastAsia="ru-RU"/>
        </w:rPr>
        <w:t xml:space="preserve">945,6 млн. тенге </w:t>
      </w:r>
      <w:r w:rsidRPr="00181300">
        <w:rPr>
          <w:i/>
          <w:sz w:val="24"/>
          <w:szCs w:val="24"/>
          <w:lang w:val="ru-RU" w:eastAsia="ru-RU"/>
        </w:rPr>
        <w:t>(РБ – 25</w:t>
      </w:r>
      <w:r w:rsidRPr="00181300">
        <w:rPr>
          <w:i/>
          <w:sz w:val="24"/>
          <w:szCs w:val="24"/>
          <w:lang w:eastAsia="ru-RU"/>
        </w:rPr>
        <w:t> </w:t>
      </w:r>
      <w:r w:rsidRPr="00181300">
        <w:rPr>
          <w:i/>
          <w:sz w:val="24"/>
          <w:szCs w:val="24"/>
          <w:lang w:val="ru-RU" w:eastAsia="ru-RU"/>
        </w:rPr>
        <w:t>681,6 млн. тенге, МБ – 16</w:t>
      </w:r>
      <w:r w:rsidRPr="00181300">
        <w:rPr>
          <w:i/>
          <w:sz w:val="24"/>
          <w:szCs w:val="24"/>
          <w:lang w:eastAsia="ru-RU"/>
        </w:rPr>
        <w:t> </w:t>
      </w:r>
      <w:r w:rsidRPr="00181300">
        <w:rPr>
          <w:i/>
          <w:sz w:val="24"/>
          <w:szCs w:val="24"/>
          <w:lang w:val="ru-RU" w:eastAsia="ru-RU"/>
        </w:rPr>
        <w:t xml:space="preserve">264,0 млн. тенге, </w:t>
      </w:r>
      <w:r w:rsidRPr="00181300">
        <w:rPr>
          <w:i/>
          <w:sz w:val="24"/>
          <w:szCs w:val="24"/>
          <w:lang w:val="kk-KZ" w:eastAsia="ru-RU"/>
        </w:rPr>
        <w:t>займ - 1 628,6 млн. тенге</w:t>
      </w:r>
      <w:r w:rsidRPr="00181300">
        <w:rPr>
          <w:i/>
          <w:sz w:val="28"/>
          <w:szCs w:val="28"/>
          <w:lang w:val="ru-RU" w:eastAsia="ru-RU"/>
        </w:rPr>
        <w:t>.)</w:t>
      </w:r>
      <w:r w:rsidRPr="00181300">
        <w:rPr>
          <w:sz w:val="28"/>
          <w:szCs w:val="28"/>
          <w:lang w:val="ru-RU" w:eastAsia="ru-RU"/>
        </w:rPr>
        <w:t xml:space="preserve"> </w:t>
      </w:r>
    </w:p>
    <w:p w14:paraId="38424DAF" w14:textId="77777777" w:rsidR="0095781A" w:rsidRPr="00181300" w:rsidRDefault="0095781A" w:rsidP="0095781A">
      <w:pPr>
        <w:tabs>
          <w:tab w:val="left" w:pos="426"/>
        </w:tabs>
        <w:spacing w:after="0" w:line="240" w:lineRule="auto"/>
        <w:ind w:right="-2" w:firstLine="709"/>
        <w:jc w:val="both"/>
        <w:rPr>
          <w:i/>
          <w:sz w:val="24"/>
          <w:szCs w:val="24"/>
          <w:lang w:val="kk-KZ" w:eastAsia="ru-RU"/>
        </w:rPr>
      </w:pPr>
      <w:proofErr w:type="gramStart"/>
      <w:r w:rsidRPr="00181300">
        <w:rPr>
          <w:sz w:val="28"/>
          <w:szCs w:val="28"/>
          <w:lang w:val="ru-RU" w:eastAsia="ru-RU"/>
        </w:rPr>
        <w:lastRenderedPageBreak/>
        <w:t>В эксплуатацию введено 100 объектов водоснабжения стоимостью 26</w:t>
      </w:r>
      <w:r w:rsidRPr="00181300">
        <w:rPr>
          <w:sz w:val="28"/>
          <w:szCs w:val="28"/>
          <w:lang w:eastAsia="ru-RU"/>
        </w:rPr>
        <w:t> </w:t>
      </w:r>
      <w:r w:rsidRPr="00181300">
        <w:rPr>
          <w:sz w:val="28"/>
          <w:szCs w:val="28"/>
          <w:lang w:val="ru-RU" w:eastAsia="ru-RU"/>
        </w:rPr>
        <w:t xml:space="preserve">400,9 млн. тенге </w:t>
      </w:r>
      <w:r w:rsidRPr="00181300">
        <w:rPr>
          <w:i/>
          <w:sz w:val="24"/>
          <w:szCs w:val="24"/>
          <w:lang w:val="ru-RU" w:eastAsia="ru-RU"/>
        </w:rPr>
        <w:t>(РБ – 15</w:t>
      </w:r>
      <w:r w:rsidRPr="00181300">
        <w:rPr>
          <w:i/>
          <w:sz w:val="24"/>
          <w:szCs w:val="24"/>
          <w:lang w:eastAsia="ru-RU"/>
        </w:rPr>
        <w:t> </w:t>
      </w:r>
      <w:r w:rsidRPr="00181300">
        <w:rPr>
          <w:i/>
          <w:sz w:val="24"/>
          <w:szCs w:val="24"/>
          <w:lang w:val="ru-RU" w:eastAsia="ru-RU"/>
        </w:rPr>
        <w:t>251,6 млн. тенге, МБ – 11</w:t>
      </w:r>
      <w:r w:rsidRPr="00181300">
        <w:rPr>
          <w:i/>
          <w:sz w:val="24"/>
          <w:szCs w:val="24"/>
          <w:lang w:eastAsia="ru-RU"/>
        </w:rPr>
        <w:t> </w:t>
      </w:r>
      <w:r w:rsidRPr="00181300">
        <w:rPr>
          <w:i/>
          <w:sz w:val="24"/>
          <w:szCs w:val="24"/>
          <w:lang w:val="ru-RU" w:eastAsia="ru-RU"/>
        </w:rPr>
        <w:t>149,3 млн. тенге)</w:t>
      </w:r>
      <w:r w:rsidRPr="00181300">
        <w:rPr>
          <w:sz w:val="28"/>
          <w:szCs w:val="28"/>
          <w:lang w:val="ru-RU" w:eastAsia="ru-RU"/>
        </w:rPr>
        <w:t xml:space="preserve"> и 5 объектов водоотведения стоимостью 1</w:t>
      </w:r>
      <w:r w:rsidRPr="00181300">
        <w:rPr>
          <w:sz w:val="28"/>
          <w:szCs w:val="28"/>
          <w:lang w:eastAsia="ru-RU"/>
        </w:rPr>
        <w:t> </w:t>
      </w:r>
      <w:r w:rsidRPr="00181300">
        <w:rPr>
          <w:sz w:val="28"/>
          <w:szCs w:val="28"/>
          <w:lang w:val="ru-RU" w:eastAsia="ru-RU"/>
        </w:rPr>
        <w:t xml:space="preserve">463,0 млн. тенге </w:t>
      </w:r>
      <w:r w:rsidRPr="00181300">
        <w:rPr>
          <w:i/>
          <w:sz w:val="24"/>
          <w:szCs w:val="24"/>
          <w:lang w:val="ru-RU" w:eastAsia="ru-RU"/>
        </w:rPr>
        <w:t>(РБ – 1</w:t>
      </w:r>
      <w:r w:rsidRPr="00181300">
        <w:rPr>
          <w:i/>
          <w:sz w:val="24"/>
          <w:szCs w:val="24"/>
          <w:lang w:eastAsia="ru-RU"/>
        </w:rPr>
        <w:t> </w:t>
      </w:r>
      <w:r w:rsidRPr="00181300">
        <w:rPr>
          <w:i/>
          <w:sz w:val="24"/>
          <w:szCs w:val="24"/>
          <w:lang w:val="ru-RU" w:eastAsia="ru-RU"/>
        </w:rPr>
        <w:t>219,5 млн. тенге, МБ – 243,5 млн. тенге).</w:t>
      </w:r>
      <w:proofErr w:type="gramEnd"/>
    </w:p>
    <w:p w14:paraId="62AB16D4" w14:textId="77777777" w:rsidR="0095781A" w:rsidRPr="00181300" w:rsidRDefault="0095781A" w:rsidP="0095781A">
      <w:pPr>
        <w:tabs>
          <w:tab w:val="left" w:pos="709"/>
        </w:tabs>
        <w:suppressAutoHyphens/>
        <w:spacing w:after="0" w:line="240" w:lineRule="auto"/>
        <w:ind w:right="-2"/>
        <w:jc w:val="center"/>
        <w:rPr>
          <w:i/>
          <w:sz w:val="24"/>
          <w:szCs w:val="24"/>
          <w:lang w:val="ru-RU" w:eastAsia="ar-SA"/>
        </w:rPr>
      </w:pPr>
      <w:r w:rsidRPr="00181300">
        <w:rPr>
          <w:i/>
          <w:sz w:val="24"/>
          <w:szCs w:val="24"/>
          <w:lang w:val="ru-RU" w:eastAsia="ar-SA"/>
        </w:rPr>
        <w:t>Населенные пункты (население), имеющие доступ</w:t>
      </w:r>
    </w:p>
    <w:p w14:paraId="5897B535" w14:textId="77777777" w:rsidR="0095781A" w:rsidRPr="00181300" w:rsidRDefault="0095781A" w:rsidP="0095781A">
      <w:pPr>
        <w:tabs>
          <w:tab w:val="left" w:pos="709"/>
        </w:tabs>
        <w:suppressAutoHyphens/>
        <w:spacing w:after="0" w:line="240" w:lineRule="auto"/>
        <w:ind w:right="-2"/>
        <w:jc w:val="center"/>
        <w:rPr>
          <w:i/>
          <w:sz w:val="24"/>
          <w:szCs w:val="24"/>
          <w:lang w:val="ru-RU" w:eastAsia="ru-RU"/>
        </w:rPr>
      </w:pPr>
      <w:r w:rsidRPr="00181300">
        <w:rPr>
          <w:i/>
          <w:sz w:val="24"/>
          <w:szCs w:val="24"/>
          <w:lang w:val="ru-RU" w:eastAsia="ar-SA"/>
        </w:rPr>
        <w:t xml:space="preserve"> к централизованному водоснабжению и водоотведению</w:t>
      </w:r>
    </w:p>
    <w:tbl>
      <w:tblPr>
        <w:tblStyle w:val="2120"/>
        <w:tblW w:w="9498" w:type="dxa"/>
        <w:tblInd w:w="108" w:type="dxa"/>
        <w:tblLayout w:type="fixed"/>
        <w:tblLook w:val="04A0" w:firstRow="1" w:lastRow="0" w:firstColumn="1" w:lastColumn="0" w:noHBand="0" w:noVBand="1"/>
      </w:tblPr>
      <w:tblGrid>
        <w:gridCol w:w="1276"/>
        <w:gridCol w:w="847"/>
        <w:gridCol w:w="993"/>
        <w:gridCol w:w="850"/>
        <w:gridCol w:w="709"/>
        <w:gridCol w:w="992"/>
        <w:gridCol w:w="709"/>
        <w:gridCol w:w="709"/>
        <w:gridCol w:w="712"/>
        <w:gridCol w:w="992"/>
        <w:gridCol w:w="709"/>
      </w:tblGrid>
      <w:tr w:rsidR="00181300" w:rsidRPr="006C6794" w14:paraId="45323BE8" w14:textId="77777777" w:rsidTr="00852CA2">
        <w:trPr>
          <w:trHeight w:val="101"/>
        </w:trPr>
        <w:tc>
          <w:tcPr>
            <w:tcW w:w="1276" w:type="dxa"/>
            <w:vMerge w:val="restart"/>
            <w:vAlign w:val="center"/>
          </w:tcPr>
          <w:p w14:paraId="4F0F8533" w14:textId="77777777" w:rsidR="0095781A" w:rsidRPr="00181300" w:rsidRDefault="0095781A" w:rsidP="00852CA2">
            <w:pPr>
              <w:tabs>
                <w:tab w:val="left" w:pos="709"/>
              </w:tabs>
              <w:suppressAutoHyphens/>
              <w:spacing w:after="0" w:line="240" w:lineRule="auto"/>
              <w:ind w:right="-2"/>
              <w:jc w:val="center"/>
              <w:rPr>
                <w:b/>
                <w:sz w:val="16"/>
                <w:szCs w:val="16"/>
                <w:lang w:val="ru-RU" w:eastAsia="ar-SA"/>
              </w:rPr>
            </w:pPr>
            <w:r w:rsidRPr="00181300">
              <w:rPr>
                <w:b/>
                <w:sz w:val="16"/>
                <w:szCs w:val="16"/>
                <w:lang w:val="ru-RU" w:eastAsia="ar-SA"/>
              </w:rPr>
              <w:t xml:space="preserve">Период </w:t>
            </w:r>
          </w:p>
        </w:tc>
        <w:tc>
          <w:tcPr>
            <w:tcW w:w="1840" w:type="dxa"/>
            <w:gridSpan w:val="2"/>
            <w:vMerge w:val="restart"/>
          </w:tcPr>
          <w:p w14:paraId="2175D24A" w14:textId="77777777" w:rsidR="0095781A" w:rsidRPr="00181300" w:rsidRDefault="0095781A" w:rsidP="00852CA2">
            <w:pPr>
              <w:tabs>
                <w:tab w:val="left" w:pos="709"/>
              </w:tabs>
              <w:suppressAutoHyphens/>
              <w:spacing w:after="0" w:line="240" w:lineRule="auto"/>
              <w:ind w:right="-2"/>
              <w:jc w:val="center"/>
              <w:rPr>
                <w:b/>
                <w:sz w:val="16"/>
                <w:szCs w:val="16"/>
                <w:lang w:val="ru-RU" w:eastAsia="ar-SA"/>
              </w:rPr>
            </w:pPr>
          </w:p>
          <w:p w14:paraId="401135C7" w14:textId="77777777" w:rsidR="0095781A" w:rsidRPr="00181300" w:rsidRDefault="0095781A" w:rsidP="00852CA2">
            <w:pPr>
              <w:tabs>
                <w:tab w:val="left" w:pos="709"/>
              </w:tabs>
              <w:suppressAutoHyphens/>
              <w:spacing w:after="0" w:line="240" w:lineRule="auto"/>
              <w:ind w:right="-2"/>
              <w:jc w:val="center"/>
              <w:rPr>
                <w:b/>
                <w:sz w:val="16"/>
                <w:szCs w:val="16"/>
                <w:lang w:val="ru-RU" w:eastAsia="ar-SA"/>
              </w:rPr>
            </w:pPr>
            <w:r w:rsidRPr="00181300">
              <w:rPr>
                <w:b/>
                <w:sz w:val="16"/>
                <w:szCs w:val="16"/>
                <w:lang w:val="ru-RU" w:eastAsia="ar-SA"/>
              </w:rPr>
              <w:t>Данные по области</w:t>
            </w:r>
          </w:p>
        </w:tc>
        <w:tc>
          <w:tcPr>
            <w:tcW w:w="6382" w:type="dxa"/>
            <w:gridSpan w:val="8"/>
            <w:vAlign w:val="center"/>
          </w:tcPr>
          <w:p w14:paraId="6F48E569" w14:textId="77777777" w:rsidR="0095781A" w:rsidRPr="00181300" w:rsidRDefault="0095781A" w:rsidP="00852CA2">
            <w:pPr>
              <w:tabs>
                <w:tab w:val="left" w:pos="709"/>
              </w:tabs>
              <w:suppressAutoHyphens/>
              <w:spacing w:after="0" w:line="240" w:lineRule="auto"/>
              <w:ind w:right="-2"/>
              <w:jc w:val="center"/>
              <w:rPr>
                <w:b/>
                <w:sz w:val="16"/>
                <w:szCs w:val="16"/>
                <w:lang w:val="ru-RU" w:eastAsia="ar-SA"/>
              </w:rPr>
            </w:pPr>
            <w:r w:rsidRPr="00181300">
              <w:rPr>
                <w:b/>
                <w:sz w:val="16"/>
                <w:szCs w:val="16"/>
                <w:lang w:val="ru-RU" w:eastAsia="ar-SA"/>
              </w:rPr>
              <w:t>Населенные пункты (население), имеющие доступ</w:t>
            </w:r>
          </w:p>
          <w:p w14:paraId="5A95F058" w14:textId="77777777" w:rsidR="0095781A" w:rsidRPr="00181300" w:rsidRDefault="0095781A" w:rsidP="00852CA2">
            <w:pPr>
              <w:tabs>
                <w:tab w:val="left" w:pos="709"/>
              </w:tabs>
              <w:suppressAutoHyphens/>
              <w:spacing w:after="0" w:line="240" w:lineRule="auto"/>
              <w:ind w:right="-2"/>
              <w:jc w:val="center"/>
              <w:rPr>
                <w:b/>
                <w:sz w:val="16"/>
                <w:szCs w:val="16"/>
                <w:lang w:val="ru-RU" w:eastAsia="ar-SA"/>
              </w:rPr>
            </w:pPr>
            <w:r w:rsidRPr="00181300">
              <w:rPr>
                <w:b/>
                <w:sz w:val="16"/>
                <w:szCs w:val="16"/>
                <w:lang w:val="ru-RU" w:eastAsia="ar-SA"/>
              </w:rPr>
              <w:t xml:space="preserve"> к централизованному водоснабжению и водоотведению, в том числе: </w:t>
            </w:r>
          </w:p>
        </w:tc>
      </w:tr>
      <w:tr w:rsidR="00181300" w:rsidRPr="00181300" w14:paraId="1430CF06" w14:textId="77777777" w:rsidTr="00852CA2">
        <w:trPr>
          <w:trHeight w:val="20"/>
        </w:trPr>
        <w:tc>
          <w:tcPr>
            <w:tcW w:w="1276" w:type="dxa"/>
            <w:vMerge/>
            <w:vAlign w:val="center"/>
          </w:tcPr>
          <w:p w14:paraId="33310840"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p>
        </w:tc>
        <w:tc>
          <w:tcPr>
            <w:tcW w:w="1840" w:type="dxa"/>
            <w:gridSpan w:val="2"/>
            <w:vMerge/>
          </w:tcPr>
          <w:p w14:paraId="7B165856" w14:textId="77777777" w:rsidR="0095781A" w:rsidRPr="00181300" w:rsidRDefault="0095781A" w:rsidP="00852CA2">
            <w:pPr>
              <w:tabs>
                <w:tab w:val="left" w:pos="709"/>
              </w:tabs>
              <w:suppressAutoHyphens/>
              <w:spacing w:after="0" w:line="240" w:lineRule="auto"/>
              <w:ind w:right="-2"/>
              <w:jc w:val="center"/>
              <w:rPr>
                <w:b/>
                <w:sz w:val="16"/>
                <w:szCs w:val="16"/>
                <w:lang w:val="ru-RU" w:eastAsia="ar-SA"/>
              </w:rPr>
            </w:pPr>
          </w:p>
        </w:tc>
        <w:tc>
          <w:tcPr>
            <w:tcW w:w="3260" w:type="dxa"/>
            <w:gridSpan w:val="4"/>
            <w:vAlign w:val="center"/>
          </w:tcPr>
          <w:p w14:paraId="2347DA53" w14:textId="77777777" w:rsidR="0095781A" w:rsidRPr="00181300" w:rsidRDefault="0095781A" w:rsidP="00852CA2">
            <w:pPr>
              <w:tabs>
                <w:tab w:val="left" w:pos="709"/>
              </w:tabs>
              <w:suppressAutoHyphens/>
              <w:spacing w:after="0" w:line="240" w:lineRule="auto"/>
              <w:ind w:right="-2"/>
              <w:jc w:val="center"/>
              <w:rPr>
                <w:b/>
                <w:i/>
                <w:sz w:val="16"/>
                <w:szCs w:val="16"/>
                <w:lang w:val="ru-RU" w:eastAsia="ar-SA"/>
              </w:rPr>
            </w:pPr>
            <w:r w:rsidRPr="00181300">
              <w:rPr>
                <w:b/>
                <w:i/>
                <w:sz w:val="16"/>
                <w:szCs w:val="16"/>
                <w:lang w:val="ru-RU" w:eastAsia="ar-SA"/>
              </w:rPr>
              <w:t>водоснабжение</w:t>
            </w:r>
          </w:p>
        </w:tc>
        <w:tc>
          <w:tcPr>
            <w:tcW w:w="3122" w:type="dxa"/>
            <w:gridSpan w:val="4"/>
          </w:tcPr>
          <w:p w14:paraId="168F5807" w14:textId="77777777" w:rsidR="0095781A" w:rsidRPr="00181300" w:rsidRDefault="0095781A" w:rsidP="00852CA2">
            <w:pPr>
              <w:tabs>
                <w:tab w:val="left" w:pos="709"/>
              </w:tabs>
              <w:suppressAutoHyphens/>
              <w:spacing w:after="0" w:line="240" w:lineRule="auto"/>
              <w:ind w:right="-2"/>
              <w:jc w:val="center"/>
              <w:rPr>
                <w:b/>
                <w:i/>
                <w:sz w:val="16"/>
                <w:szCs w:val="16"/>
                <w:lang w:val="ru-RU" w:eastAsia="ar-SA"/>
              </w:rPr>
            </w:pPr>
            <w:r w:rsidRPr="00181300">
              <w:rPr>
                <w:b/>
                <w:i/>
                <w:sz w:val="16"/>
                <w:szCs w:val="16"/>
                <w:lang w:val="ru-RU" w:eastAsia="ar-SA"/>
              </w:rPr>
              <w:t>водоотведение</w:t>
            </w:r>
          </w:p>
        </w:tc>
      </w:tr>
      <w:tr w:rsidR="00181300" w:rsidRPr="00181300" w14:paraId="64CB418F" w14:textId="77777777" w:rsidTr="00852CA2">
        <w:trPr>
          <w:trHeight w:val="20"/>
        </w:trPr>
        <w:tc>
          <w:tcPr>
            <w:tcW w:w="1276" w:type="dxa"/>
            <w:vMerge/>
            <w:vAlign w:val="center"/>
          </w:tcPr>
          <w:p w14:paraId="2F82E1C9"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p>
        </w:tc>
        <w:tc>
          <w:tcPr>
            <w:tcW w:w="847" w:type="dxa"/>
          </w:tcPr>
          <w:p w14:paraId="4B1CB63C" w14:textId="77777777" w:rsidR="0095781A" w:rsidRPr="00181300" w:rsidRDefault="0095781A" w:rsidP="00852CA2">
            <w:pPr>
              <w:tabs>
                <w:tab w:val="left" w:pos="709"/>
              </w:tabs>
              <w:suppressAutoHyphens/>
              <w:spacing w:after="0" w:line="240" w:lineRule="auto"/>
              <w:ind w:right="-2"/>
              <w:jc w:val="center"/>
              <w:rPr>
                <w:b/>
                <w:i/>
                <w:sz w:val="16"/>
                <w:szCs w:val="16"/>
                <w:lang w:val="ru-RU" w:eastAsia="ar-SA"/>
              </w:rPr>
            </w:pPr>
            <w:r w:rsidRPr="00181300">
              <w:rPr>
                <w:b/>
                <w:i/>
                <w:sz w:val="16"/>
                <w:szCs w:val="16"/>
                <w:lang w:val="ru-RU" w:eastAsia="ar-SA"/>
              </w:rPr>
              <w:t>Населенные пункты</w:t>
            </w:r>
          </w:p>
        </w:tc>
        <w:tc>
          <w:tcPr>
            <w:tcW w:w="993" w:type="dxa"/>
            <w:vAlign w:val="center"/>
          </w:tcPr>
          <w:p w14:paraId="2787E9F3" w14:textId="77777777" w:rsidR="0095781A" w:rsidRPr="00181300" w:rsidRDefault="0095781A" w:rsidP="00852CA2">
            <w:pPr>
              <w:tabs>
                <w:tab w:val="left" w:pos="709"/>
              </w:tabs>
              <w:suppressAutoHyphens/>
              <w:spacing w:after="0" w:line="240" w:lineRule="auto"/>
              <w:ind w:right="-2"/>
              <w:jc w:val="center"/>
              <w:rPr>
                <w:b/>
                <w:i/>
                <w:sz w:val="16"/>
                <w:szCs w:val="16"/>
                <w:lang w:val="ru-RU" w:eastAsia="ar-SA"/>
              </w:rPr>
            </w:pPr>
            <w:r w:rsidRPr="00181300">
              <w:rPr>
                <w:b/>
                <w:sz w:val="16"/>
                <w:szCs w:val="16"/>
                <w:lang w:val="ru-RU" w:eastAsia="ar-SA"/>
              </w:rPr>
              <w:t>Численность население (чел.)</w:t>
            </w:r>
          </w:p>
        </w:tc>
        <w:tc>
          <w:tcPr>
            <w:tcW w:w="850" w:type="dxa"/>
            <w:vAlign w:val="center"/>
          </w:tcPr>
          <w:p w14:paraId="2426D410" w14:textId="77777777" w:rsidR="0095781A" w:rsidRPr="00181300" w:rsidRDefault="0095781A" w:rsidP="00852CA2">
            <w:pPr>
              <w:tabs>
                <w:tab w:val="left" w:pos="709"/>
              </w:tabs>
              <w:suppressAutoHyphens/>
              <w:spacing w:after="0" w:line="240" w:lineRule="auto"/>
              <w:ind w:right="-2"/>
              <w:jc w:val="center"/>
              <w:rPr>
                <w:b/>
                <w:i/>
                <w:sz w:val="16"/>
                <w:szCs w:val="16"/>
                <w:lang w:val="ru-RU" w:eastAsia="ar-SA"/>
              </w:rPr>
            </w:pPr>
            <w:r w:rsidRPr="00181300">
              <w:rPr>
                <w:b/>
                <w:i/>
                <w:sz w:val="16"/>
                <w:szCs w:val="16"/>
                <w:lang w:val="ru-RU" w:eastAsia="ar-SA"/>
              </w:rPr>
              <w:t>населенные пункты</w:t>
            </w:r>
          </w:p>
        </w:tc>
        <w:tc>
          <w:tcPr>
            <w:tcW w:w="709" w:type="dxa"/>
            <w:vAlign w:val="center"/>
          </w:tcPr>
          <w:p w14:paraId="00A239EA" w14:textId="77777777" w:rsidR="0095781A" w:rsidRPr="00181300" w:rsidRDefault="0095781A" w:rsidP="00852CA2">
            <w:pPr>
              <w:tabs>
                <w:tab w:val="left" w:pos="709"/>
              </w:tabs>
              <w:suppressAutoHyphens/>
              <w:spacing w:after="0" w:line="240" w:lineRule="auto"/>
              <w:ind w:right="-2"/>
              <w:jc w:val="center"/>
              <w:rPr>
                <w:b/>
                <w:i/>
                <w:sz w:val="16"/>
                <w:szCs w:val="16"/>
                <w:lang w:val="ru-RU" w:eastAsia="ar-SA"/>
              </w:rPr>
            </w:pPr>
            <w:r w:rsidRPr="00181300">
              <w:rPr>
                <w:b/>
                <w:i/>
                <w:sz w:val="16"/>
                <w:szCs w:val="16"/>
                <w:lang w:val="ru-RU" w:eastAsia="ar-SA"/>
              </w:rPr>
              <w:t>%</w:t>
            </w:r>
          </w:p>
        </w:tc>
        <w:tc>
          <w:tcPr>
            <w:tcW w:w="992" w:type="dxa"/>
            <w:vAlign w:val="center"/>
          </w:tcPr>
          <w:p w14:paraId="6A948026" w14:textId="77777777" w:rsidR="0095781A" w:rsidRPr="00181300" w:rsidRDefault="0095781A" w:rsidP="00852CA2">
            <w:pPr>
              <w:tabs>
                <w:tab w:val="left" w:pos="709"/>
              </w:tabs>
              <w:suppressAutoHyphens/>
              <w:spacing w:after="0" w:line="240" w:lineRule="auto"/>
              <w:ind w:right="-2"/>
              <w:jc w:val="center"/>
              <w:rPr>
                <w:b/>
                <w:i/>
                <w:sz w:val="16"/>
                <w:szCs w:val="16"/>
                <w:lang w:val="ru-RU" w:eastAsia="ar-SA"/>
              </w:rPr>
            </w:pPr>
            <w:r w:rsidRPr="00181300">
              <w:rPr>
                <w:b/>
                <w:i/>
                <w:sz w:val="16"/>
                <w:szCs w:val="16"/>
                <w:lang w:val="ru-RU" w:eastAsia="ar-SA"/>
              </w:rPr>
              <w:t>численность население</w:t>
            </w:r>
          </w:p>
        </w:tc>
        <w:tc>
          <w:tcPr>
            <w:tcW w:w="709" w:type="dxa"/>
            <w:vAlign w:val="center"/>
          </w:tcPr>
          <w:p w14:paraId="5E053035" w14:textId="77777777" w:rsidR="0095781A" w:rsidRPr="00181300" w:rsidRDefault="0095781A" w:rsidP="00852CA2">
            <w:pPr>
              <w:tabs>
                <w:tab w:val="left" w:pos="709"/>
              </w:tabs>
              <w:suppressAutoHyphens/>
              <w:spacing w:after="0" w:line="240" w:lineRule="auto"/>
              <w:ind w:right="-2"/>
              <w:jc w:val="center"/>
              <w:rPr>
                <w:b/>
                <w:i/>
                <w:sz w:val="16"/>
                <w:szCs w:val="16"/>
                <w:lang w:val="ru-RU" w:eastAsia="ar-SA"/>
              </w:rPr>
            </w:pPr>
            <w:r w:rsidRPr="00181300">
              <w:rPr>
                <w:b/>
                <w:i/>
                <w:sz w:val="16"/>
                <w:szCs w:val="16"/>
                <w:lang w:val="ru-RU" w:eastAsia="ar-SA"/>
              </w:rPr>
              <w:t>%</w:t>
            </w:r>
          </w:p>
        </w:tc>
        <w:tc>
          <w:tcPr>
            <w:tcW w:w="709" w:type="dxa"/>
            <w:vAlign w:val="center"/>
          </w:tcPr>
          <w:p w14:paraId="081756F8" w14:textId="77777777" w:rsidR="0095781A" w:rsidRPr="00181300" w:rsidRDefault="0095781A" w:rsidP="00852CA2">
            <w:pPr>
              <w:tabs>
                <w:tab w:val="left" w:pos="709"/>
              </w:tabs>
              <w:suppressAutoHyphens/>
              <w:spacing w:after="0" w:line="240" w:lineRule="auto"/>
              <w:ind w:right="-2"/>
              <w:jc w:val="center"/>
              <w:rPr>
                <w:b/>
                <w:i/>
                <w:sz w:val="16"/>
                <w:szCs w:val="16"/>
                <w:lang w:val="ru-RU" w:eastAsia="ar-SA"/>
              </w:rPr>
            </w:pPr>
            <w:r w:rsidRPr="00181300">
              <w:rPr>
                <w:b/>
                <w:i/>
                <w:sz w:val="16"/>
                <w:szCs w:val="16"/>
                <w:lang w:val="ru-RU" w:eastAsia="ar-SA"/>
              </w:rPr>
              <w:t>населенные пункты</w:t>
            </w:r>
          </w:p>
        </w:tc>
        <w:tc>
          <w:tcPr>
            <w:tcW w:w="712" w:type="dxa"/>
            <w:vAlign w:val="center"/>
          </w:tcPr>
          <w:p w14:paraId="02702949" w14:textId="77777777" w:rsidR="0095781A" w:rsidRPr="00181300" w:rsidRDefault="0095781A" w:rsidP="00852CA2">
            <w:pPr>
              <w:tabs>
                <w:tab w:val="left" w:pos="709"/>
              </w:tabs>
              <w:suppressAutoHyphens/>
              <w:spacing w:after="0" w:line="240" w:lineRule="auto"/>
              <w:ind w:right="-2"/>
              <w:jc w:val="center"/>
              <w:rPr>
                <w:b/>
                <w:i/>
                <w:sz w:val="16"/>
                <w:szCs w:val="16"/>
                <w:lang w:val="ru-RU" w:eastAsia="ar-SA"/>
              </w:rPr>
            </w:pPr>
            <w:r w:rsidRPr="00181300">
              <w:rPr>
                <w:b/>
                <w:i/>
                <w:sz w:val="16"/>
                <w:szCs w:val="16"/>
                <w:lang w:val="ru-RU" w:eastAsia="ar-SA"/>
              </w:rPr>
              <w:t>%</w:t>
            </w:r>
          </w:p>
        </w:tc>
        <w:tc>
          <w:tcPr>
            <w:tcW w:w="992" w:type="dxa"/>
            <w:vAlign w:val="center"/>
          </w:tcPr>
          <w:p w14:paraId="23EC8A0C" w14:textId="77777777" w:rsidR="0095781A" w:rsidRPr="00181300" w:rsidRDefault="0095781A" w:rsidP="00852CA2">
            <w:pPr>
              <w:tabs>
                <w:tab w:val="left" w:pos="709"/>
              </w:tabs>
              <w:suppressAutoHyphens/>
              <w:spacing w:after="0" w:line="240" w:lineRule="auto"/>
              <w:ind w:right="-2"/>
              <w:jc w:val="center"/>
              <w:rPr>
                <w:b/>
                <w:i/>
                <w:sz w:val="16"/>
                <w:szCs w:val="16"/>
                <w:lang w:val="ru-RU" w:eastAsia="ar-SA"/>
              </w:rPr>
            </w:pPr>
            <w:r w:rsidRPr="00181300">
              <w:rPr>
                <w:b/>
                <w:i/>
                <w:sz w:val="16"/>
                <w:szCs w:val="16"/>
                <w:lang w:val="ru-RU" w:eastAsia="ar-SA"/>
              </w:rPr>
              <w:t>численность население</w:t>
            </w:r>
          </w:p>
        </w:tc>
        <w:tc>
          <w:tcPr>
            <w:tcW w:w="709" w:type="dxa"/>
            <w:vAlign w:val="center"/>
          </w:tcPr>
          <w:p w14:paraId="4478AE80" w14:textId="77777777" w:rsidR="0095781A" w:rsidRPr="00181300" w:rsidRDefault="0095781A" w:rsidP="00852CA2">
            <w:pPr>
              <w:tabs>
                <w:tab w:val="left" w:pos="709"/>
              </w:tabs>
              <w:suppressAutoHyphens/>
              <w:spacing w:after="0" w:line="240" w:lineRule="auto"/>
              <w:ind w:right="-2"/>
              <w:jc w:val="center"/>
              <w:rPr>
                <w:b/>
                <w:i/>
                <w:sz w:val="16"/>
                <w:szCs w:val="16"/>
                <w:lang w:val="ru-RU" w:eastAsia="ar-SA"/>
              </w:rPr>
            </w:pPr>
            <w:r w:rsidRPr="00181300">
              <w:rPr>
                <w:b/>
                <w:i/>
                <w:sz w:val="16"/>
                <w:szCs w:val="16"/>
                <w:lang w:val="ru-RU" w:eastAsia="ar-SA"/>
              </w:rPr>
              <w:t>%</w:t>
            </w:r>
          </w:p>
        </w:tc>
      </w:tr>
      <w:tr w:rsidR="00181300" w:rsidRPr="00181300" w14:paraId="7380B5C8" w14:textId="77777777" w:rsidTr="00852CA2">
        <w:trPr>
          <w:trHeight w:val="187"/>
        </w:trPr>
        <w:tc>
          <w:tcPr>
            <w:tcW w:w="1276" w:type="dxa"/>
            <w:vAlign w:val="center"/>
          </w:tcPr>
          <w:p w14:paraId="649EFBB7" w14:textId="77777777" w:rsidR="0095781A" w:rsidRPr="00181300" w:rsidRDefault="0095781A" w:rsidP="00852CA2">
            <w:pPr>
              <w:tabs>
                <w:tab w:val="left" w:pos="709"/>
              </w:tabs>
              <w:suppressAutoHyphens/>
              <w:ind w:right="-2"/>
              <w:jc w:val="center"/>
              <w:rPr>
                <w:sz w:val="16"/>
                <w:szCs w:val="16"/>
                <w:lang w:val="ru-RU" w:eastAsia="ar-SA"/>
              </w:rPr>
            </w:pPr>
            <w:r w:rsidRPr="00181300">
              <w:rPr>
                <w:sz w:val="16"/>
                <w:szCs w:val="16"/>
                <w:lang w:val="ru-RU" w:eastAsia="ar-SA"/>
              </w:rPr>
              <w:t>2018 год</w:t>
            </w:r>
          </w:p>
        </w:tc>
        <w:tc>
          <w:tcPr>
            <w:tcW w:w="847" w:type="dxa"/>
            <w:vAlign w:val="center"/>
          </w:tcPr>
          <w:p w14:paraId="422B837B" w14:textId="77777777" w:rsidR="0095781A" w:rsidRPr="00181300" w:rsidRDefault="0095781A" w:rsidP="00852CA2">
            <w:pPr>
              <w:tabs>
                <w:tab w:val="left" w:pos="709"/>
              </w:tabs>
              <w:suppressAutoHyphens/>
              <w:spacing w:after="0" w:line="240" w:lineRule="auto"/>
              <w:ind w:right="-47"/>
              <w:jc w:val="center"/>
              <w:rPr>
                <w:sz w:val="16"/>
                <w:szCs w:val="16"/>
                <w:lang w:val="ru-RU" w:eastAsia="ar-SA"/>
              </w:rPr>
            </w:pPr>
            <w:r w:rsidRPr="00181300">
              <w:rPr>
                <w:sz w:val="16"/>
                <w:szCs w:val="16"/>
                <w:lang w:val="ru-RU" w:eastAsia="ar-SA"/>
              </w:rPr>
              <w:t>842</w:t>
            </w:r>
          </w:p>
        </w:tc>
        <w:tc>
          <w:tcPr>
            <w:tcW w:w="993" w:type="dxa"/>
            <w:vAlign w:val="center"/>
          </w:tcPr>
          <w:p w14:paraId="1A5FE405"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1 983 967</w:t>
            </w:r>
          </w:p>
        </w:tc>
        <w:tc>
          <w:tcPr>
            <w:tcW w:w="850" w:type="dxa"/>
            <w:vAlign w:val="center"/>
          </w:tcPr>
          <w:p w14:paraId="6BBB6197" w14:textId="77777777" w:rsidR="0095781A" w:rsidRPr="00181300" w:rsidRDefault="0095781A" w:rsidP="00852CA2">
            <w:pPr>
              <w:tabs>
                <w:tab w:val="left" w:pos="709"/>
              </w:tabs>
              <w:suppressAutoHyphens/>
              <w:spacing w:after="0" w:line="240" w:lineRule="auto"/>
              <w:ind w:right="-2"/>
              <w:jc w:val="center"/>
              <w:rPr>
                <w:sz w:val="16"/>
                <w:szCs w:val="16"/>
                <w:lang w:eastAsia="ar-SA"/>
              </w:rPr>
            </w:pPr>
            <w:r w:rsidRPr="00181300">
              <w:rPr>
                <w:sz w:val="16"/>
                <w:szCs w:val="16"/>
                <w:lang w:eastAsia="ar-SA"/>
              </w:rPr>
              <w:t>635</w:t>
            </w:r>
          </w:p>
        </w:tc>
        <w:tc>
          <w:tcPr>
            <w:tcW w:w="709" w:type="dxa"/>
            <w:vAlign w:val="center"/>
          </w:tcPr>
          <w:p w14:paraId="0E9BCC87"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75,4%</w:t>
            </w:r>
          </w:p>
        </w:tc>
        <w:tc>
          <w:tcPr>
            <w:tcW w:w="992" w:type="dxa"/>
            <w:vAlign w:val="center"/>
          </w:tcPr>
          <w:p w14:paraId="0A021576"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1 785 441</w:t>
            </w:r>
          </w:p>
        </w:tc>
        <w:tc>
          <w:tcPr>
            <w:tcW w:w="709" w:type="dxa"/>
            <w:vAlign w:val="center"/>
          </w:tcPr>
          <w:p w14:paraId="0CFE0F1C"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89,9%</w:t>
            </w:r>
          </w:p>
        </w:tc>
        <w:tc>
          <w:tcPr>
            <w:tcW w:w="709" w:type="dxa"/>
            <w:vAlign w:val="center"/>
          </w:tcPr>
          <w:p w14:paraId="09966457"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20</w:t>
            </w:r>
          </w:p>
        </w:tc>
        <w:tc>
          <w:tcPr>
            <w:tcW w:w="712" w:type="dxa"/>
            <w:vAlign w:val="center"/>
          </w:tcPr>
          <w:p w14:paraId="699415CD"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2,3%</w:t>
            </w:r>
          </w:p>
        </w:tc>
        <w:tc>
          <w:tcPr>
            <w:tcW w:w="992" w:type="dxa"/>
            <w:vAlign w:val="center"/>
          </w:tcPr>
          <w:p w14:paraId="71153C27"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254 732</w:t>
            </w:r>
          </w:p>
        </w:tc>
        <w:tc>
          <w:tcPr>
            <w:tcW w:w="709" w:type="dxa"/>
            <w:vAlign w:val="center"/>
          </w:tcPr>
          <w:p w14:paraId="56B18679"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12,8%</w:t>
            </w:r>
          </w:p>
        </w:tc>
      </w:tr>
      <w:tr w:rsidR="00181300" w:rsidRPr="00181300" w14:paraId="76AF40BA" w14:textId="77777777" w:rsidTr="00852CA2">
        <w:trPr>
          <w:trHeight w:val="20"/>
        </w:trPr>
        <w:tc>
          <w:tcPr>
            <w:tcW w:w="1276" w:type="dxa"/>
            <w:vAlign w:val="center"/>
          </w:tcPr>
          <w:p w14:paraId="2BCAB417" w14:textId="77777777" w:rsidR="0095781A" w:rsidRPr="00181300" w:rsidRDefault="0095781A" w:rsidP="00852CA2">
            <w:pPr>
              <w:tabs>
                <w:tab w:val="left" w:pos="709"/>
              </w:tabs>
              <w:suppressAutoHyphens/>
              <w:ind w:right="-2"/>
              <w:jc w:val="center"/>
              <w:rPr>
                <w:sz w:val="16"/>
                <w:szCs w:val="16"/>
                <w:lang w:val="ru-RU" w:eastAsia="ar-SA"/>
              </w:rPr>
            </w:pPr>
            <w:r w:rsidRPr="00181300">
              <w:rPr>
                <w:sz w:val="16"/>
                <w:szCs w:val="16"/>
                <w:lang w:val="ru-RU" w:eastAsia="ar-SA"/>
              </w:rPr>
              <w:t>2019 год</w:t>
            </w:r>
          </w:p>
        </w:tc>
        <w:tc>
          <w:tcPr>
            <w:tcW w:w="847" w:type="dxa"/>
            <w:vAlign w:val="center"/>
          </w:tcPr>
          <w:p w14:paraId="1A6BA8B4"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843</w:t>
            </w:r>
          </w:p>
        </w:tc>
        <w:tc>
          <w:tcPr>
            <w:tcW w:w="993" w:type="dxa"/>
            <w:vAlign w:val="center"/>
          </w:tcPr>
          <w:p w14:paraId="2F33CCC5"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2 016 037</w:t>
            </w:r>
          </w:p>
        </w:tc>
        <w:tc>
          <w:tcPr>
            <w:tcW w:w="850" w:type="dxa"/>
            <w:vAlign w:val="center"/>
          </w:tcPr>
          <w:p w14:paraId="71437110"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678</w:t>
            </w:r>
          </w:p>
        </w:tc>
        <w:tc>
          <w:tcPr>
            <w:tcW w:w="709" w:type="dxa"/>
            <w:vAlign w:val="center"/>
          </w:tcPr>
          <w:p w14:paraId="4355684D"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80,4%</w:t>
            </w:r>
          </w:p>
        </w:tc>
        <w:tc>
          <w:tcPr>
            <w:tcW w:w="992" w:type="dxa"/>
            <w:vAlign w:val="center"/>
          </w:tcPr>
          <w:p w14:paraId="3E8F249E"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1 861 490</w:t>
            </w:r>
          </w:p>
        </w:tc>
        <w:tc>
          <w:tcPr>
            <w:tcW w:w="709" w:type="dxa"/>
            <w:vAlign w:val="center"/>
          </w:tcPr>
          <w:p w14:paraId="147CA8A7"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92,3%</w:t>
            </w:r>
          </w:p>
        </w:tc>
        <w:tc>
          <w:tcPr>
            <w:tcW w:w="709" w:type="dxa"/>
            <w:vAlign w:val="center"/>
          </w:tcPr>
          <w:p w14:paraId="0D5ECDB0"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20</w:t>
            </w:r>
          </w:p>
        </w:tc>
        <w:tc>
          <w:tcPr>
            <w:tcW w:w="712" w:type="dxa"/>
            <w:vAlign w:val="center"/>
          </w:tcPr>
          <w:p w14:paraId="09058333"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2,3%</w:t>
            </w:r>
          </w:p>
        </w:tc>
        <w:tc>
          <w:tcPr>
            <w:tcW w:w="992" w:type="dxa"/>
            <w:vAlign w:val="center"/>
          </w:tcPr>
          <w:p w14:paraId="33870016"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272 637</w:t>
            </w:r>
          </w:p>
        </w:tc>
        <w:tc>
          <w:tcPr>
            <w:tcW w:w="709" w:type="dxa"/>
            <w:vAlign w:val="center"/>
          </w:tcPr>
          <w:p w14:paraId="5D1B2D8C"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13,5%</w:t>
            </w:r>
          </w:p>
        </w:tc>
      </w:tr>
      <w:tr w:rsidR="00181300" w:rsidRPr="00181300" w14:paraId="06C89999" w14:textId="77777777" w:rsidTr="00852CA2">
        <w:trPr>
          <w:trHeight w:val="185"/>
        </w:trPr>
        <w:tc>
          <w:tcPr>
            <w:tcW w:w="1276" w:type="dxa"/>
            <w:vAlign w:val="center"/>
          </w:tcPr>
          <w:p w14:paraId="3C531CDA" w14:textId="77777777" w:rsidR="0095781A" w:rsidRPr="00181300" w:rsidRDefault="0095781A" w:rsidP="00852CA2">
            <w:pPr>
              <w:tabs>
                <w:tab w:val="left" w:pos="709"/>
              </w:tabs>
              <w:suppressAutoHyphens/>
              <w:ind w:right="-2"/>
              <w:jc w:val="center"/>
              <w:rPr>
                <w:sz w:val="16"/>
                <w:szCs w:val="16"/>
                <w:lang w:val="ru-RU" w:eastAsia="ar-SA"/>
              </w:rPr>
            </w:pPr>
            <w:r w:rsidRPr="00181300">
              <w:rPr>
                <w:sz w:val="16"/>
                <w:szCs w:val="16"/>
                <w:lang w:val="ru-RU" w:eastAsia="ar-SA"/>
              </w:rPr>
              <w:t>2020 год</w:t>
            </w:r>
          </w:p>
        </w:tc>
        <w:tc>
          <w:tcPr>
            <w:tcW w:w="847" w:type="dxa"/>
            <w:vAlign w:val="center"/>
          </w:tcPr>
          <w:p w14:paraId="5B86A5A5"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843</w:t>
            </w:r>
          </w:p>
        </w:tc>
        <w:tc>
          <w:tcPr>
            <w:tcW w:w="993" w:type="dxa"/>
            <w:vAlign w:val="center"/>
          </w:tcPr>
          <w:p w14:paraId="578D8B99"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2 044 742</w:t>
            </w:r>
          </w:p>
        </w:tc>
        <w:tc>
          <w:tcPr>
            <w:tcW w:w="850" w:type="dxa"/>
            <w:vAlign w:val="center"/>
          </w:tcPr>
          <w:p w14:paraId="6C31528F"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697</w:t>
            </w:r>
          </w:p>
        </w:tc>
        <w:tc>
          <w:tcPr>
            <w:tcW w:w="709" w:type="dxa"/>
            <w:vAlign w:val="center"/>
          </w:tcPr>
          <w:p w14:paraId="3B3919F5"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82,6%</w:t>
            </w:r>
          </w:p>
        </w:tc>
        <w:tc>
          <w:tcPr>
            <w:tcW w:w="992" w:type="dxa"/>
            <w:vAlign w:val="center"/>
          </w:tcPr>
          <w:p w14:paraId="18A595F6"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1 910 769</w:t>
            </w:r>
          </w:p>
        </w:tc>
        <w:tc>
          <w:tcPr>
            <w:tcW w:w="709" w:type="dxa"/>
            <w:vAlign w:val="center"/>
          </w:tcPr>
          <w:p w14:paraId="2376BC8F"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93,4%</w:t>
            </w:r>
          </w:p>
        </w:tc>
        <w:tc>
          <w:tcPr>
            <w:tcW w:w="709" w:type="dxa"/>
            <w:vAlign w:val="center"/>
          </w:tcPr>
          <w:p w14:paraId="1D2C8AA6"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20</w:t>
            </w:r>
          </w:p>
        </w:tc>
        <w:tc>
          <w:tcPr>
            <w:tcW w:w="712" w:type="dxa"/>
            <w:vAlign w:val="center"/>
          </w:tcPr>
          <w:p w14:paraId="50CFCDD5"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2,3%</w:t>
            </w:r>
          </w:p>
        </w:tc>
        <w:tc>
          <w:tcPr>
            <w:tcW w:w="992" w:type="dxa"/>
            <w:vAlign w:val="center"/>
          </w:tcPr>
          <w:p w14:paraId="4F1841D0"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278 231</w:t>
            </w:r>
          </w:p>
        </w:tc>
        <w:tc>
          <w:tcPr>
            <w:tcW w:w="709" w:type="dxa"/>
            <w:vAlign w:val="center"/>
          </w:tcPr>
          <w:p w14:paraId="70A1B5CE"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13,6%</w:t>
            </w:r>
          </w:p>
        </w:tc>
      </w:tr>
    </w:tbl>
    <w:p w14:paraId="58B93C80" w14:textId="77777777" w:rsidR="00DF33AF" w:rsidRPr="00181300" w:rsidRDefault="00DF33AF" w:rsidP="00DF33AF">
      <w:pPr>
        <w:tabs>
          <w:tab w:val="left" w:pos="3060"/>
        </w:tabs>
        <w:spacing w:after="0" w:line="240" w:lineRule="auto"/>
        <w:ind w:right="-2" w:firstLine="709"/>
        <w:jc w:val="both"/>
        <w:rPr>
          <w:sz w:val="28"/>
          <w:szCs w:val="28"/>
          <w:lang w:val="ru-RU" w:eastAsia="ru-RU"/>
        </w:rPr>
      </w:pPr>
      <w:r w:rsidRPr="00181300">
        <w:rPr>
          <w:sz w:val="28"/>
          <w:szCs w:val="28"/>
          <w:lang w:val="ru-RU" w:eastAsia="ru-RU"/>
        </w:rPr>
        <w:t xml:space="preserve">По итогам 2020 года реализация БИП позволила увеличить охват населенных пунктов </w:t>
      </w:r>
      <w:r w:rsidRPr="00181300">
        <w:rPr>
          <w:i/>
          <w:sz w:val="24"/>
          <w:szCs w:val="24"/>
          <w:lang w:val="ru-RU" w:eastAsia="ru-RU"/>
        </w:rPr>
        <w:t>(далее – н.п.)</w:t>
      </w:r>
      <w:r w:rsidRPr="00181300">
        <w:rPr>
          <w:sz w:val="28"/>
          <w:szCs w:val="28"/>
          <w:lang w:val="ru-RU" w:eastAsia="ru-RU"/>
        </w:rPr>
        <w:t xml:space="preserve"> региона центральным водоснабжением на 7,2% и</w:t>
      </w:r>
      <w:r w:rsidRPr="00181300">
        <w:rPr>
          <w:i/>
          <w:sz w:val="24"/>
          <w:szCs w:val="24"/>
          <w:lang w:val="ru-RU" w:eastAsia="ru-RU"/>
        </w:rPr>
        <w:t xml:space="preserve"> </w:t>
      </w:r>
      <w:r w:rsidRPr="00181300">
        <w:rPr>
          <w:sz w:val="28"/>
          <w:szCs w:val="28"/>
          <w:lang w:val="ru-RU" w:eastAsia="ru-RU"/>
        </w:rPr>
        <w:t>водоотведения на</w:t>
      </w:r>
      <w:r w:rsidRPr="00181300">
        <w:rPr>
          <w:i/>
          <w:sz w:val="24"/>
          <w:szCs w:val="24"/>
          <w:lang w:val="ru-RU" w:eastAsia="ru-RU"/>
        </w:rPr>
        <w:t xml:space="preserve"> </w:t>
      </w:r>
      <w:r w:rsidRPr="00181300">
        <w:rPr>
          <w:sz w:val="28"/>
          <w:szCs w:val="28"/>
          <w:lang w:val="ru-RU" w:eastAsia="ru-RU"/>
        </w:rPr>
        <w:t>0,8%.</w:t>
      </w:r>
    </w:p>
    <w:p w14:paraId="5552E400" w14:textId="77777777" w:rsidR="0095781A" w:rsidRPr="00181300" w:rsidRDefault="0095781A" w:rsidP="0095781A">
      <w:pPr>
        <w:tabs>
          <w:tab w:val="left" w:pos="3060"/>
        </w:tabs>
        <w:spacing w:after="0" w:line="240" w:lineRule="auto"/>
        <w:ind w:firstLine="709"/>
        <w:jc w:val="both"/>
        <w:rPr>
          <w:sz w:val="28"/>
          <w:szCs w:val="28"/>
          <w:lang w:val="ru-RU"/>
        </w:rPr>
      </w:pPr>
      <w:r w:rsidRPr="00181300">
        <w:rPr>
          <w:sz w:val="28"/>
          <w:szCs w:val="28"/>
          <w:lang w:val="ru-RU"/>
        </w:rPr>
        <w:t>Общая протяженность водопроводных и канализационных сетей региона – 14</w:t>
      </w:r>
      <w:r w:rsidRPr="00181300">
        <w:rPr>
          <w:sz w:val="28"/>
          <w:szCs w:val="28"/>
        </w:rPr>
        <w:t> </w:t>
      </w:r>
      <w:r w:rsidR="00D9191F" w:rsidRPr="00181300">
        <w:rPr>
          <w:sz w:val="28"/>
          <w:szCs w:val="28"/>
          <w:lang w:val="ru-RU"/>
        </w:rPr>
        <w:t>581 км</w:t>
      </w:r>
      <w:r w:rsidRPr="00181300">
        <w:rPr>
          <w:sz w:val="28"/>
          <w:szCs w:val="28"/>
          <w:lang w:val="ru-RU"/>
        </w:rPr>
        <w:t xml:space="preserve"> и 419,4 км соответственно. По данным Управления энергетики износ водопроводных </w:t>
      </w:r>
      <w:r w:rsidR="00287696" w:rsidRPr="00181300">
        <w:rPr>
          <w:sz w:val="28"/>
          <w:szCs w:val="28"/>
          <w:lang w:val="ru-RU"/>
        </w:rPr>
        <w:t>систем</w:t>
      </w:r>
      <w:r w:rsidRPr="00181300">
        <w:rPr>
          <w:sz w:val="28"/>
          <w:szCs w:val="28"/>
          <w:lang w:val="ru-RU"/>
        </w:rPr>
        <w:t xml:space="preserve"> от общей протяженности составляет 43%, канализационных и тепловых сетей 37% и 12% соответственно.</w:t>
      </w:r>
    </w:p>
    <w:p w14:paraId="6801A43F" w14:textId="77777777" w:rsidR="00DF33AF" w:rsidRPr="00181300" w:rsidRDefault="00DF33AF" w:rsidP="00DF33AF">
      <w:pPr>
        <w:spacing w:after="0" w:line="240" w:lineRule="auto"/>
        <w:ind w:right="-1" w:firstLine="709"/>
        <w:jc w:val="both"/>
        <w:rPr>
          <w:sz w:val="28"/>
          <w:szCs w:val="28"/>
          <w:lang w:val="ru-RU"/>
        </w:rPr>
      </w:pPr>
      <w:r w:rsidRPr="00181300">
        <w:rPr>
          <w:sz w:val="28"/>
          <w:szCs w:val="28"/>
          <w:lang w:val="ru-RU"/>
        </w:rPr>
        <w:t>Однако</w:t>
      </w:r>
      <w:proofErr w:type="gramStart"/>
      <w:r w:rsidRPr="00181300">
        <w:rPr>
          <w:sz w:val="28"/>
          <w:szCs w:val="28"/>
          <w:lang w:val="ru-RU"/>
        </w:rPr>
        <w:t>,</w:t>
      </w:r>
      <w:proofErr w:type="gramEnd"/>
      <w:r w:rsidRPr="00181300">
        <w:rPr>
          <w:sz w:val="28"/>
          <w:szCs w:val="28"/>
          <w:lang w:val="ru-RU"/>
        </w:rPr>
        <w:t xml:space="preserve"> расчёт износа сетей </w:t>
      </w:r>
      <w:r w:rsidR="00287696" w:rsidRPr="00181300">
        <w:rPr>
          <w:sz w:val="28"/>
          <w:szCs w:val="28"/>
          <w:lang w:val="ru-RU"/>
        </w:rPr>
        <w:t>произведен путем соотношения поврежденных сетей к общей протяженности, тогда как в соответствии с</w:t>
      </w:r>
      <w:r w:rsidRPr="00181300">
        <w:rPr>
          <w:sz w:val="28"/>
          <w:szCs w:val="28"/>
          <w:lang w:val="ru-RU"/>
        </w:rPr>
        <w:t xml:space="preserve"> Методик</w:t>
      </w:r>
      <w:r w:rsidR="00287696" w:rsidRPr="00181300">
        <w:rPr>
          <w:sz w:val="28"/>
          <w:szCs w:val="28"/>
          <w:lang w:val="ru-RU"/>
        </w:rPr>
        <w:t>ой</w:t>
      </w:r>
      <w:r w:rsidRPr="00181300">
        <w:rPr>
          <w:sz w:val="28"/>
          <w:szCs w:val="28"/>
          <w:lang w:val="ru-RU"/>
        </w:rPr>
        <w:t xml:space="preserve"> расчета износа коммунальных сетей</w:t>
      </w:r>
      <w:r w:rsidRPr="00181300">
        <w:rPr>
          <w:sz w:val="28"/>
          <w:szCs w:val="28"/>
          <w:vertAlign w:val="superscript"/>
          <w:lang w:val="ru-RU"/>
        </w:rPr>
        <w:footnoteReference w:id="4"/>
      </w:r>
      <w:r w:rsidRPr="00181300">
        <w:rPr>
          <w:sz w:val="28"/>
          <w:szCs w:val="28"/>
          <w:lang w:val="ru-RU"/>
        </w:rPr>
        <w:t xml:space="preserve"> </w:t>
      </w:r>
      <w:r w:rsidRPr="00181300">
        <w:rPr>
          <w:bCs/>
          <w:kern w:val="36"/>
          <w:sz w:val="28"/>
          <w:szCs w:val="28"/>
          <w:lang w:val="ru-RU" w:eastAsia="ru-RU"/>
        </w:rPr>
        <w:t>оценивается путем технического освидетельствования.</w:t>
      </w:r>
    </w:p>
    <w:p w14:paraId="2206F355" w14:textId="75E98D9A" w:rsidR="0095781A" w:rsidRPr="00181300" w:rsidRDefault="0095781A" w:rsidP="00866766">
      <w:pPr>
        <w:spacing w:after="0" w:line="240" w:lineRule="auto"/>
        <w:jc w:val="center"/>
        <w:rPr>
          <w:i/>
          <w:sz w:val="28"/>
          <w:szCs w:val="28"/>
          <w:lang w:val="ru-RU" w:eastAsia="ru-RU"/>
        </w:rPr>
      </w:pPr>
      <w:r w:rsidRPr="00181300">
        <w:rPr>
          <w:i/>
          <w:sz w:val="28"/>
          <w:szCs w:val="28"/>
          <w:lang w:val="ru-RU" w:eastAsia="ru-RU"/>
        </w:rPr>
        <w:t>Теплоснабжение</w:t>
      </w:r>
    </w:p>
    <w:p w14:paraId="7FB1D3AD" w14:textId="77777777" w:rsidR="0095781A" w:rsidRPr="00181300" w:rsidRDefault="0095781A" w:rsidP="0095781A">
      <w:pPr>
        <w:tabs>
          <w:tab w:val="left" w:pos="426"/>
        </w:tabs>
        <w:spacing w:after="0" w:line="240" w:lineRule="auto"/>
        <w:ind w:right="-2" w:firstLine="709"/>
        <w:jc w:val="both"/>
        <w:rPr>
          <w:i/>
          <w:sz w:val="24"/>
          <w:szCs w:val="24"/>
          <w:lang w:val="ru-RU" w:eastAsia="ru-RU"/>
        </w:rPr>
      </w:pPr>
      <w:r w:rsidRPr="00181300">
        <w:rPr>
          <w:sz w:val="28"/>
          <w:szCs w:val="28"/>
          <w:lang w:val="ru-RU" w:eastAsia="ru-RU"/>
        </w:rPr>
        <w:t xml:space="preserve">За период аудита профинансировано строительство 4-х </w:t>
      </w:r>
      <w:r w:rsidR="00287696" w:rsidRPr="00181300">
        <w:rPr>
          <w:sz w:val="28"/>
          <w:szCs w:val="28"/>
          <w:lang w:val="ru-RU" w:eastAsia="ru-RU"/>
        </w:rPr>
        <w:t>проектов</w:t>
      </w:r>
      <w:r w:rsidRPr="00181300">
        <w:rPr>
          <w:sz w:val="28"/>
          <w:szCs w:val="28"/>
          <w:lang w:val="ru-RU" w:eastAsia="ru-RU"/>
        </w:rPr>
        <w:t xml:space="preserve"> теплоснабжения на сумму 1 545,0 млн. тенге </w:t>
      </w:r>
      <w:r w:rsidRPr="00181300">
        <w:rPr>
          <w:i/>
          <w:sz w:val="24"/>
          <w:szCs w:val="24"/>
          <w:lang w:val="ru-RU" w:eastAsia="ru-RU"/>
        </w:rPr>
        <w:t xml:space="preserve">(РБ </w:t>
      </w:r>
      <w:r w:rsidR="00DF33AF" w:rsidRPr="00181300">
        <w:rPr>
          <w:i/>
          <w:sz w:val="24"/>
          <w:szCs w:val="24"/>
          <w:lang w:val="ru-RU" w:eastAsia="ru-RU"/>
        </w:rPr>
        <w:t>-</w:t>
      </w:r>
      <w:r w:rsidRPr="00181300">
        <w:rPr>
          <w:i/>
          <w:sz w:val="24"/>
          <w:szCs w:val="24"/>
          <w:lang w:val="ru-RU" w:eastAsia="ru-RU"/>
        </w:rPr>
        <w:t xml:space="preserve"> 814,3 млн. тенге, МБ </w:t>
      </w:r>
      <w:r w:rsidR="00DF33AF" w:rsidRPr="00181300">
        <w:rPr>
          <w:i/>
          <w:sz w:val="24"/>
          <w:szCs w:val="24"/>
          <w:lang w:val="ru-RU" w:eastAsia="ru-RU"/>
        </w:rPr>
        <w:t>-</w:t>
      </w:r>
      <w:r w:rsidRPr="00181300">
        <w:rPr>
          <w:i/>
          <w:sz w:val="24"/>
          <w:szCs w:val="24"/>
          <w:lang w:val="ru-RU" w:eastAsia="ru-RU"/>
        </w:rPr>
        <w:t xml:space="preserve"> 730,7 млн. тенге), </w:t>
      </w:r>
      <w:r w:rsidRPr="00181300">
        <w:rPr>
          <w:sz w:val="28"/>
          <w:szCs w:val="28"/>
          <w:lang w:val="ru-RU" w:eastAsia="ru-RU"/>
        </w:rPr>
        <w:t>в эксплуатацию принято</w:t>
      </w:r>
      <w:r w:rsidRPr="00181300">
        <w:rPr>
          <w:i/>
          <w:sz w:val="24"/>
          <w:szCs w:val="24"/>
          <w:lang w:val="ru-RU" w:eastAsia="ru-RU"/>
        </w:rPr>
        <w:t xml:space="preserve"> </w:t>
      </w:r>
      <w:r w:rsidRPr="00181300">
        <w:rPr>
          <w:sz w:val="28"/>
          <w:szCs w:val="28"/>
          <w:lang w:val="ru-RU" w:eastAsia="ru-RU"/>
        </w:rPr>
        <w:t xml:space="preserve">2 объекта стоимостью 730,7 млн. тенге </w:t>
      </w:r>
      <w:r w:rsidRPr="00181300">
        <w:rPr>
          <w:i/>
          <w:sz w:val="24"/>
          <w:szCs w:val="24"/>
          <w:lang w:val="ru-RU" w:eastAsia="ru-RU"/>
        </w:rPr>
        <w:t>(за счет средств МБ)</w:t>
      </w:r>
      <w:r w:rsidRPr="00181300">
        <w:rPr>
          <w:sz w:val="28"/>
          <w:szCs w:val="28"/>
          <w:lang w:val="ru-RU" w:eastAsia="ru-RU"/>
        </w:rPr>
        <w:t>.</w:t>
      </w:r>
    </w:p>
    <w:p w14:paraId="64127ED8" w14:textId="77777777" w:rsidR="0095781A" w:rsidRPr="00181300" w:rsidRDefault="0095781A" w:rsidP="0095781A">
      <w:pPr>
        <w:widowControl w:val="0"/>
        <w:spacing w:after="0" w:line="240" w:lineRule="auto"/>
        <w:ind w:right="-2" w:firstLine="709"/>
        <w:contextualSpacing/>
        <w:jc w:val="both"/>
        <w:rPr>
          <w:sz w:val="28"/>
          <w:szCs w:val="28"/>
          <w:lang w:val="ru-RU"/>
        </w:rPr>
      </w:pPr>
      <w:r w:rsidRPr="00181300">
        <w:rPr>
          <w:sz w:val="28"/>
          <w:szCs w:val="28"/>
          <w:lang w:val="ru-RU"/>
        </w:rPr>
        <w:t>Общая протяженность тепловых сетей области -</w:t>
      </w:r>
      <w:r w:rsidR="00287696" w:rsidRPr="00181300">
        <w:rPr>
          <w:sz w:val="28"/>
          <w:szCs w:val="28"/>
          <w:lang w:val="ru-RU"/>
        </w:rPr>
        <w:t xml:space="preserve">  266,7 км, из них магистральных</w:t>
      </w:r>
      <w:r w:rsidRPr="00181300">
        <w:rPr>
          <w:sz w:val="28"/>
          <w:szCs w:val="28"/>
          <w:lang w:val="ru-RU"/>
        </w:rPr>
        <w:t xml:space="preserve"> </w:t>
      </w:r>
      <w:r w:rsidR="00DF33AF" w:rsidRPr="00181300">
        <w:rPr>
          <w:sz w:val="28"/>
          <w:szCs w:val="28"/>
          <w:lang w:val="ru-RU"/>
        </w:rPr>
        <w:t>-</w:t>
      </w:r>
      <w:r w:rsidR="00287696" w:rsidRPr="00181300">
        <w:rPr>
          <w:sz w:val="28"/>
          <w:szCs w:val="28"/>
          <w:lang w:val="ru-RU"/>
        </w:rPr>
        <w:t xml:space="preserve"> 98,5 км, внутренних</w:t>
      </w:r>
      <w:r w:rsidRPr="00181300">
        <w:rPr>
          <w:sz w:val="28"/>
          <w:szCs w:val="28"/>
          <w:lang w:val="ru-RU"/>
        </w:rPr>
        <w:t xml:space="preserve"> распределительны</w:t>
      </w:r>
      <w:r w:rsidR="00287696" w:rsidRPr="00181300">
        <w:rPr>
          <w:sz w:val="28"/>
          <w:szCs w:val="28"/>
          <w:lang w:val="ru-RU"/>
        </w:rPr>
        <w:t>х</w:t>
      </w:r>
      <w:r w:rsidRPr="00181300">
        <w:rPr>
          <w:sz w:val="28"/>
          <w:szCs w:val="28"/>
          <w:lang w:val="ru-RU"/>
        </w:rPr>
        <w:t xml:space="preserve"> </w:t>
      </w:r>
      <w:r w:rsidR="00DF33AF" w:rsidRPr="00181300">
        <w:rPr>
          <w:sz w:val="28"/>
          <w:szCs w:val="28"/>
          <w:lang w:val="ru-RU"/>
        </w:rPr>
        <w:t>-</w:t>
      </w:r>
      <w:r w:rsidRPr="00181300">
        <w:rPr>
          <w:sz w:val="28"/>
          <w:szCs w:val="28"/>
          <w:lang w:val="ru-RU"/>
        </w:rPr>
        <w:t xml:space="preserve">168,2 км. </w:t>
      </w:r>
    </w:p>
    <w:p w14:paraId="34990CFF" w14:textId="77777777" w:rsidR="0095781A" w:rsidRPr="00181300" w:rsidRDefault="0095781A" w:rsidP="0095781A">
      <w:pPr>
        <w:widowControl w:val="0"/>
        <w:spacing w:after="0" w:line="240" w:lineRule="auto"/>
        <w:ind w:right="-2" w:firstLine="709"/>
        <w:contextualSpacing/>
        <w:jc w:val="both"/>
        <w:rPr>
          <w:sz w:val="28"/>
          <w:szCs w:val="28"/>
          <w:lang w:val="ru-RU"/>
        </w:rPr>
      </w:pPr>
      <w:r w:rsidRPr="00181300">
        <w:rPr>
          <w:sz w:val="28"/>
          <w:szCs w:val="28"/>
          <w:lang w:val="ru-RU"/>
        </w:rPr>
        <w:t xml:space="preserve">В регионе </w:t>
      </w:r>
      <w:r w:rsidR="00287696" w:rsidRPr="00181300">
        <w:rPr>
          <w:sz w:val="28"/>
          <w:szCs w:val="28"/>
          <w:lang w:val="ru-RU"/>
        </w:rPr>
        <w:t xml:space="preserve">насчитывается </w:t>
      </w:r>
      <w:r w:rsidRPr="00181300">
        <w:rPr>
          <w:sz w:val="28"/>
          <w:szCs w:val="28"/>
          <w:lang w:val="ru-RU"/>
        </w:rPr>
        <w:t xml:space="preserve">1482 многоэтажных жилых домов </w:t>
      </w:r>
      <w:r w:rsidRPr="00181300">
        <w:rPr>
          <w:i/>
          <w:sz w:val="24"/>
          <w:szCs w:val="24"/>
          <w:lang w:val="ru-RU"/>
        </w:rPr>
        <w:t>(далее – МЖД)</w:t>
      </w:r>
      <w:r w:rsidRPr="00181300">
        <w:rPr>
          <w:sz w:val="28"/>
          <w:szCs w:val="28"/>
          <w:lang w:val="ru-RU"/>
        </w:rPr>
        <w:t xml:space="preserve">, из них централизованным теплоснабжением обеспечено </w:t>
      </w:r>
      <w:r w:rsidR="00DF33AF" w:rsidRPr="00181300">
        <w:rPr>
          <w:sz w:val="28"/>
          <w:szCs w:val="28"/>
          <w:lang w:val="ru-RU"/>
        </w:rPr>
        <w:t>-</w:t>
      </w:r>
      <w:r w:rsidRPr="00181300">
        <w:rPr>
          <w:sz w:val="28"/>
          <w:szCs w:val="28"/>
          <w:lang w:val="ru-RU"/>
        </w:rPr>
        <w:t xml:space="preserve"> 597 </w:t>
      </w:r>
      <w:r w:rsidRPr="00181300">
        <w:rPr>
          <w:i/>
          <w:sz w:val="24"/>
          <w:szCs w:val="24"/>
          <w:lang w:val="ru-RU"/>
        </w:rPr>
        <w:t>(40,2%)</w:t>
      </w:r>
      <w:r w:rsidRPr="00181300">
        <w:rPr>
          <w:sz w:val="28"/>
          <w:szCs w:val="28"/>
          <w:lang w:val="ru-RU"/>
        </w:rPr>
        <w:t xml:space="preserve">. На автономном отоплении - 885 МЖД, из </w:t>
      </w:r>
      <w:proofErr w:type="gramStart"/>
      <w:r w:rsidR="00287696" w:rsidRPr="00181300">
        <w:rPr>
          <w:sz w:val="28"/>
          <w:szCs w:val="28"/>
          <w:lang w:val="ru-RU"/>
        </w:rPr>
        <w:t>которых</w:t>
      </w:r>
      <w:proofErr w:type="gramEnd"/>
      <w:r w:rsidRPr="00181300">
        <w:rPr>
          <w:sz w:val="28"/>
          <w:szCs w:val="28"/>
          <w:lang w:val="ru-RU"/>
        </w:rPr>
        <w:t xml:space="preserve"> на газовом отоплении – 593 МЖД</w:t>
      </w:r>
      <w:r w:rsidRPr="00181300">
        <w:rPr>
          <w:i/>
          <w:sz w:val="28"/>
          <w:szCs w:val="28"/>
          <w:lang w:val="ru-RU"/>
        </w:rPr>
        <w:t>,</w:t>
      </w:r>
      <w:r w:rsidRPr="00181300">
        <w:rPr>
          <w:sz w:val="28"/>
          <w:szCs w:val="28"/>
          <w:lang w:val="ru-RU"/>
        </w:rPr>
        <w:t xml:space="preserve"> на твердом топливе </w:t>
      </w:r>
      <w:r w:rsidRPr="00181300">
        <w:rPr>
          <w:i/>
          <w:sz w:val="24"/>
          <w:szCs w:val="24"/>
          <w:lang w:val="ru-RU"/>
        </w:rPr>
        <w:t>(уголь)</w:t>
      </w:r>
      <w:r w:rsidRPr="00181300">
        <w:rPr>
          <w:sz w:val="28"/>
          <w:szCs w:val="28"/>
          <w:lang w:val="ru-RU"/>
        </w:rPr>
        <w:t xml:space="preserve"> – 292 МЖД.</w:t>
      </w:r>
    </w:p>
    <w:p w14:paraId="6E945505" w14:textId="77777777" w:rsidR="0095781A" w:rsidRPr="00181300" w:rsidRDefault="0095781A" w:rsidP="00866766">
      <w:pPr>
        <w:tabs>
          <w:tab w:val="left" w:pos="426"/>
        </w:tabs>
        <w:spacing w:after="0" w:line="240" w:lineRule="auto"/>
        <w:ind w:right="-2"/>
        <w:jc w:val="center"/>
        <w:rPr>
          <w:i/>
          <w:sz w:val="28"/>
          <w:szCs w:val="28"/>
          <w:lang w:val="ru-RU" w:eastAsia="ru-RU"/>
        </w:rPr>
      </w:pPr>
      <w:r w:rsidRPr="00181300">
        <w:rPr>
          <w:i/>
          <w:sz w:val="28"/>
          <w:szCs w:val="28"/>
          <w:lang w:val="ru-RU" w:eastAsia="ru-RU"/>
        </w:rPr>
        <w:t>Электроснабжение.</w:t>
      </w:r>
    </w:p>
    <w:p w14:paraId="4B8E9E79" w14:textId="77777777" w:rsidR="0095781A" w:rsidRPr="00181300" w:rsidRDefault="0095781A" w:rsidP="0095781A">
      <w:pPr>
        <w:tabs>
          <w:tab w:val="left" w:pos="426"/>
        </w:tabs>
        <w:spacing w:after="0" w:line="240" w:lineRule="auto"/>
        <w:ind w:right="-2" w:firstLine="709"/>
        <w:jc w:val="both"/>
        <w:rPr>
          <w:sz w:val="28"/>
          <w:szCs w:val="28"/>
          <w:lang w:val="ru-RU" w:eastAsia="ru-RU"/>
        </w:rPr>
      </w:pPr>
      <w:r w:rsidRPr="00181300">
        <w:rPr>
          <w:sz w:val="28"/>
          <w:szCs w:val="28"/>
          <w:lang w:val="ru-RU" w:eastAsia="ru-RU"/>
        </w:rPr>
        <w:t xml:space="preserve">За аудируемый период профинансировано строительство 73-х </w:t>
      </w:r>
      <w:r w:rsidR="00287696" w:rsidRPr="00181300">
        <w:rPr>
          <w:sz w:val="28"/>
          <w:szCs w:val="28"/>
          <w:lang w:val="ru-RU" w:eastAsia="ru-RU"/>
        </w:rPr>
        <w:t>проектов</w:t>
      </w:r>
      <w:r w:rsidRPr="00181300">
        <w:rPr>
          <w:sz w:val="28"/>
          <w:szCs w:val="28"/>
          <w:lang w:val="ru-RU" w:eastAsia="ru-RU"/>
        </w:rPr>
        <w:t xml:space="preserve"> электроснабжения на сумму 15</w:t>
      </w:r>
      <w:r w:rsidRPr="00181300">
        <w:rPr>
          <w:sz w:val="28"/>
          <w:szCs w:val="28"/>
          <w:lang w:eastAsia="ru-RU"/>
        </w:rPr>
        <w:t> </w:t>
      </w:r>
      <w:r w:rsidRPr="00181300">
        <w:rPr>
          <w:sz w:val="28"/>
          <w:szCs w:val="28"/>
          <w:lang w:val="ru-RU" w:eastAsia="ru-RU"/>
        </w:rPr>
        <w:t xml:space="preserve">778,3 млн. тенге </w:t>
      </w:r>
      <w:r w:rsidRPr="00181300">
        <w:rPr>
          <w:i/>
          <w:sz w:val="24"/>
          <w:szCs w:val="24"/>
          <w:lang w:val="ru-RU" w:eastAsia="ru-RU"/>
        </w:rPr>
        <w:t>(РБ – 11</w:t>
      </w:r>
      <w:r w:rsidRPr="00181300">
        <w:rPr>
          <w:i/>
          <w:sz w:val="24"/>
          <w:szCs w:val="24"/>
          <w:lang w:eastAsia="ru-RU"/>
        </w:rPr>
        <w:t> </w:t>
      </w:r>
      <w:r w:rsidRPr="00181300">
        <w:rPr>
          <w:i/>
          <w:sz w:val="24"/>
          <w:szCs w:val="24"/>
          <w:lang w:val="ru-RU" w:eastAsia="ru-RU"/>
        </w:rPr>
        <w:t>733,7 млн. тенге, МБ – 4</w:t>
      </w:r>
      <w:r w:rsidRPr="00181300">
        <w:rPr>
          <w:i/>
          <w:sz w:val="24"/>
          <w:szCs w:val="24"/>
          <w:lang w:eastAsia="ru-RU"/>
        </w:rPr>
        <w:t> </w:t>
      </w:r>
      <w:r w:rsidRPr="00181300">
        <w:rPr>
          <w:i/>
          <w:sz w:val="24"/>
          <w:szCs w:val="24"/>
          <w:lang w:val="ru-RU" w:eastAsia="ru-RU"/>
        </w:rPr>
        <w:t>044,6 млн. тенге).</w:t>
      </w:r>
    </w:p>
    <w:p w14:paraId="396252F6" w14:textId="77777777" w:rsidR="00DF33AF" w:rsidRPr="00181300" w:rsidRDefault="00DF33AF" w:rsidP="00DF33AF">
      <w:pPr>
        <w:tabs>
          <w:tab w:val="left" w:pos="426"/>
        </w:tabs>
        <w:spacing w:after="0" w:line="240" w:lineRule="auto"/>
        <w:ind w:right="-2" w:firstLine="709"/>
        <w:jc w:val="both"/>
        <w:rPr>
          <w:sz w:val="28"/>
          <w:szCs w:val="28"/>
          <w:lang w:val="ru-RU" w:eastAsia="ru-RU"/>
        </w:rPr>
      </w:pPr>
      <w:r w:rsidRPr="00181300">
        <w:rPr>
          <w:sz w:val="28"/>
          <w:szCs w:val="28"/>
          <w:lang w:val="ru-RU" w:eastAsia="ru-RU"/>
        </w:rPr>
        <w:t>Так, за счет реализации БИП в сфере электроснабжения введено в эксплуатацию 44 объекта стоимостью 7</w:t>
      </w:r>
      <w:r w:rsidRPr="00181300">
        <w:rPr>
          <w:sz w:val="28"/>
          <w:szCs w:val="28"/>
          <w:lang w:eastAsia="ru-RU"/>
        </w:rPr>
        <w:t> </w:t>
      </w:r>
      <w:r w:rsidRPr="00181300">
        <w:rPr>
          <w:sz w:val="28"/>
          <w:szCs w:val="28"/>
          <w:lang w:val="ru-RU" w:eastAsia="ru-RU"/>
        </w:rPr>
        <w:t xml:space="preserve">161,1 млн. тенге </w:t>
      </w:r>
      <w:r w:rsidRPr="00181300">
        <w:rPr>
          <w:i/>
          <w:sz w:val="24"/>
          <w:szCs w:val="24"/>
          <w:lang w:val="ru-RU" w:eastAsia="ru-RU"/>
        </w:rPr>
        <w:t>(РБ – 3</w:t>
      </w:r>
      <w:r w:rsidRPr="00181300">
        <w:rPr>
          <w:i/>
          <w:sz w:val="24"/>
          <w:szCs w:val="24"/>
          <w:lang w:eastAsia="ru-RU"/>
        </w:rPr>
        <w:t> </w:t>
      </w:r>
      <w:r w:rsidRPr="00181300">
        <w:rPr>
          <w:i/>
          <w:sz w:val="24"/>
          <w:szCs w:val="24"/>
          <w:lang w:val="ru-RU" w:eastAsia="ru-RU"/>
        </w:rPr>
        <w:t>991,9 млн. тенге, МБ – 3</w:t>
      </w:r>
      <w:r w:rsidRPr="00181300">
        <w:rPr>
          <w:i/>
          <w:sz w:val="24"/>
          <w:szCs w:val="24"/>
          <w:lang w:eastAsia="ru-RU"/>
        </w:rPr>
        <w:t> </w:t>
      </w:r>
      <w:r w:rsidRPr="00181300">
        <w:rPr>
          <w:i/>
          <w:sz w:val="24"/>
          <w:szCs w:val="24"/>
          <w:lang w:val="ru-RU" w:eastAsia="ru-RU"/>
        </w:rPr>
        <w:t>169,2 млн. тенге)</w:t>
      </w:r>
      <w:r w:rsidRPr="00181300">
        <w:rPr>
          <w:sz w:val="28"/>
          <w:szCs w:val="28"/>
          <w:lang w:val="ru-RU" w:eastAsia="ru-RU"/>
        </w:rPr>
        <w:t>.</w:t>
      </w:r>
    </w:p>
    <w:p w14:paraId="0C157A64" w14:textId="77777777" w:rsidR="00DF33AF" w:rsidRPr="00181300" w:rsidRDefault="00DF33AF" w:rsidP="00DF33AF">
      <w:pPr>
        <w:tabs>
          <w:tab w:val="left" w:pos="426"/>
        </w:tabs>
        <w:spacing w:after="0" w:line="240" w:lineRule="auto"/>
        <w:ind w:right="-2" w:firstLine="709"/>
        <w:jc w:val="both"/>
        <w:rPr>
          <w:sz w:val="28"/>
          <w:szCs w:val="28"/>
          <w:lang w:val="ru-RU"/>
        </w:rPr>
      </w:pPr>
      <w:r w:rsidRPr="00181300">
        <w:rPr>
          <w:sz w:val="28"/>
          <w:szCs w:val="28"/>
          <w:lang w:val="ru-RU" w:eastAsia="ru-RU"/>
        </w:rPr>
        <w:lastRenderedPageBreak/>
        <w:t xml:space="preserve">В этой связи к 2020 году регион обеспечен бесперебойным электроснабжением объемом 3,168 млрд. кВтч, что на 0,2 млрд. кВтч больше значения 2019 года, </w:t>
      </w:r>
      <w:r w:rsidR="00287696" w:rsidRPr="00181300">
        <w:rPr>
          <w:sz w:val="28"/>
          <w:szCs w:val="28"/>
          <w:lang w:val="ru-RU" w:eastAsia="ru-RU"/>
        </w:rPr>
        <w:t xml:space="preserve">что позволило улучшить качество электроснабжения </w:t>
      </w:r>
      <w:r w:rsidRPr="00181300">
        <w:rPr>
          <w:sz w:val="28"/>
          <w:szCs w:val="28"/>
          <w:lang w:val="ru-RU"/>
        </w:rPr>
        <w:t xml:space="preserve">в 25-ти населенных </w:t>
      </w:r>
      <w:r w:rsidRPr="00181300">
        <w:rPr>
          <w:sz w:val="28"/>
          <w:szCs w:val="28"/>
          <w:lang w:val="kk-KZ"/>
        </w:rPr>
        <w:t>пунктах (</w:t>
      </w:r>
      <w:r w:rsidRPr="00181300">
        <w:rPr>
          <w:sz w:val="28"/>
          <w:szCs w:val="28"/>
          <w:lang w:val="ru-RU"/>
        </w:rPr>
        <w:t xml:space="preserve">37 721 человек).  </w:t>
      </w:r>
    </w:p>
    <w:p w14:paraId="2F050BB2" w14:textId="77777777" w:rsidR="00DF33AF" w:rsidRPr="00181300" w:rsidRDefault="00DF33AF" w:rsidP="00DF33AF">
      <w:pPr>
        <w:spacing w:after="0" w:line="240" w:lineRule="auto"/>
        <w:ind w:firstLine="709"/>
        <w:jc w:val="both"/>
        <w:rPr>
          <w:sz w:val="28"/>
          <w:szCs w:val="28"/>
          <w:lang w:val="ru-RU" w:eastAsia="ru-RU"/>
        </w:rPr>
      </w:pPr>
      <w:r w:rsidRPr="00181300">
        <w:rPr>
          <w:sz w:val="28"/>
          <w:szCs w:val="28"/>
          <w:lang w:val="ru-RU"/>
        </w:rPr>
        <w:t>Услуги по передаче и распределению электрической энергии потребителям Туркестанской области оказывает ТОО «Оңтү</w:t>
      </w:r>
      <w:proofErr w:type="gramStart"/>
      <w:r w:rsidRPr="00181300">
        <w:rPr>
          <w:sz w:val="28"/>
          <w:szCs w:val="28"/>
          <w:lang w:val="ru-RU"/>
        </w:rPr>
        <w:t>ст</w:t>
      </w:r>
      <w:proofErr w:type="gramEnd"/>
      <w:r w:rsidRPr="00181300">
        <w:rPr>
          <w:sz w:val="28"/>
          <w:szCs w:val="28"/>
          <w:lang w:val="ru-RU"/>
        </w:rPr>
        <w:t xml:space="preserve">ік Жарық Транзит» </w:t>
      </w:r>
      <w:r w:rsidRPr="00181300">
        <w:rPr>
          <w:i/>
          <w:sz w:val="24"/>
          <w:szCs w:val="24"/>
          <w:lang w:val="ru-RU"/>
        </w:rPr>
        <w:t>(далее – ТОО ОЖТ)</w:t>
      </w:r>
      <w:r w:rsidRPr="00181300">
        <w:rPr>
          <w:i/>
          <w:sz w:val="28"/>
          <w:szCs w:val="28"/>
          <w:lang w:val="ru-RU"/>
        </w:rPr>
        <w:t>.</w:t>
      </w:r>
      <w:r w:rsidRPr="00181300">
        <w:rPr>
          <w:sz w:val="28"/>
          <w:szCs w:val="28"/>
          <w:lang w:val="ru-RU"/>
        </w:rPr>
        <w:t xml:space="preserve"> Протяженность линий ТОО ОЖТ - 20 687,2 км.</w:t>
      </w:r>
      <w:r w:rsidRPr="00181300">
        <w:rPr>
          <w:sz w:val="28"/>
          <w:szCs w:val="28"/>
          <w:lang w:val="ru-RU" w:eastAsia="ru-RU"/>
        </w:rPr>
        <w:t xml:space="preserve"> В результате реализации инвестиционной программы ТОО ОЖТ износ электрических сетей к 2020 году сокращен с 53,1% </w:t>
      </w:r>
      <w:r w:rsidRPr="00181300">
        <w:rPr>
          <w:i/>
          <w:sz w:val="24"/>
          <w:szCs w:val="24"/>
          <w:lang w:val="ru-RU" w:eastAsia="ru-RU"/>
        </w:rPr>
        <w:t>(2018 год)</w:t>
      </w:r>
      <w:r w:rsidRPr="00181300">
        <w:rPr>
          <w:sz w:val="28"/>
          <w:szCs w:val="28"/>
          <w:lang w:val="ru-RU" w:eastAsia="ru-RU"/>
        </w:rPr>
        <w:t xml:space="preserve"> до 49,6%.</w:t>
      </w:r>
    </w:p>
    <w:p w14:paraId="6F9E7C6F" w14:textId="77777777" w:rsidR="00DF33AF" w:rsidRPr="00181300" w:rsidRDefault="00DF33AF" w:rsidP="00DF33AF">
      <w:pPr>
        <w:tabs>
          <w:tab w:val="left" w:pos="426"/>
        </w:tabs>
        <w:spacing w:after="0" w:line="240" w:lineRule="auto"/>
        <w:ind w:right="-2" w:firstLine="709"/>
        <w:jc w:val="both"/>
        <w:rPr>
          <w:i/>
          <w:sz w:val="28"/>
          <w:szCs w:val="28"/>
          <w:lang w:val="ru-RU"/>
        </w:rPr>
      </w:pPr>
      <w:r w:rsidRPr="00181300">
        <w:rPr>
          <w:sz w:val="28"/>
          <w:szCs w:val="28"/>
          <w:lang w:val="ru-RU"/>
        </w:rPr>
        <w:t xml:space="preserve">В целом, к энергетической системе региона подключено 827 (98,1%) из 843-х н.п., </w:t>
      </w:r>
      <w:r w:rsidR="00287696" w:rsidRPr="00181300">
        <w:rPr>
          <w:sz w:val="28"/>
          <w:szCs w:val="28"/>
          <w:lang w:val="ru-RU"/>
        </w:rPr>
        <w:t>оставшиеся</w:t>
      </w:r>
      <w:r w:rsidRPr="00181300">
        <w:rPr>
          <w:sz w:val="28"/>
          <w:szCs w:val="28"/>
          <w:lang w:val="ru-RU"/>
        </w:rPr>
        <w:t xml:space="preserve"> подключены к автономным источникам энергии </w:t>
      </w:r>
      <w:r w:rsidRPr="00181300">
        <w:rPr>
          <w:i/>
          <w:sz w:val="24"/>
          <w:szCs w:val="24"/>
          <w:lang w:val="ru-RU"/>
        </w:rPr>
        <w:t>(индивидуальные дизельные генераторы и солнечные панели).</w:t>
      </w:r>
      <w:r w:rsidRPr="00181300">
        <w:rPr>
          <w:i/>
          <w:sz w:val="28"/>
          <w:szCs w:val="28"/>
          <w:lang w:val="ru-RU"/>
        </w:rPr>
        <w:t xml:space="preserve">  </w:t>
      </w:r>
    </w:p>
    <w:p w14:paraId="2E18A72F" w14:textId="77777777" w:rsidR="00DF33AF" w:rsidRPr="00181300" w:rsidRDefault="00DF33AF" w:rsidP="00DF33AF">
      <w:pPr>
        <w:widowControl w:val="0"/>
        <w:pBdr>
          <w:bottom w:val="single" w:sz="4" w:space="0" w:color="FFFFFF"/>
        </w:pBdr>
        <w:tabs>
          <w:tab w:val="left" w:pos="993"/>
        </w:tabs>
        <w:autoSpaceDE w:val="0"/>
        <w:autoSpaceDN w:val="0"/>
        <w:adjustRightInd w:val="0"/>
        <w:spacing w:after="0" w:line="240" w:lineRule="auto"/>
        <w:ind w:firstLine="709"/>
        <w:contextualSpacing/>
        <w:jc w:val="both"/>
        <w:rPr>
          <w:rFonts w:eastAsia="Calibri"/>
          <w:sz w:val="28"/>
          <w:szCs w:val="28"/>
          <w:lang w:val="ru-RU"/>
        </w:rPr>
      </w:pPr>
      <w:r w:rsidRPr="00181300">
        <w:rPr>
          <w:sz w:val="28"/>
          <w:szCs w:val="28"/>
          <w:lang w:val="ru-RU"/>
        </w:rPr>
        <w:t xml:space="preserve">Вместе с тем по итогам 2020 года в 172 н.п. </w:t>
      </w:r>
      <w:r w:rsidRPr="00181300">
        <w:rPr>
          <w:i/>
          <w:sz w:val="24"/>
          <w:szCs w:val="24"/>
          <w:lang w:val="ru-RU"/>
        </w:rPr>
        <w:t>(20,4%)</w:t>
      </w:r>
      <w:r w:rsidRPr="00181300">
        <w:rPr>
          <w:sz w:val="28"/>
          <w:szCs w:val="28"/>
          <w:lang w:val="ru-RU"/>
        </w:rPr>
        <w:t xml:space="preserve"> населением 250 886 человек </w:t>
      </w:r>
      <w:r w:rsidRPr="00181300">
        <w:rPr>
          <w:i/>
          <w:sz w:val="24"/>
          <w:szCs w:val="24"/>
          <w:lang w:val="ru-RU"/>
        </w:rPr>
        <w:t>(12,3%)</w:t>
      </w:r>
      <w:r w:rsidRPr="00181300">
        <w:rPr>
          <w:sz w:val="28"/>
          <w:szCs w:val="28"/>
          <w:lang w:val="ru-RU"/>
        </w:rPr>
        <w:t xml:space="preserve"> отмечается д</w:t>
      </w:r>
      <w:r w:rsidRPr="00181300">
        <w:rPr>
          <w:rFonts w:eastAsia="Calibri"/>
          <w:sz w:val="28"/>
          <w:szCs w:val="28"/>
          <w:lang w:val="ru-RU"/>
        </w:rPr>
        <w:t>ефицит мощности</w:t>
      </w:r>
      <w:r w:rsidRPr="00181300">
        <w:rPr>
          <w:rFonts w:eastAsia="Calibri"/>
          <w:sz w:val="24"/>
          <w:szCs w:val="24"/>
          <w:lang w:val="ru-RU"/>
        </w:rPr>
        <w:t xml:space="preserve">, </w:t>
      </w:r>
      <w:r w:rsidR="00287696" w:rsidRPr="00181300">
        <w:rPr>
          <w:rFonts w:eastAsia="Calibri"/>
          <w:sz w:val="28"/>
          <w:szCs w:val="28"/>
          <w:lang w:val="ru-RU"/>
        </w:rPr>
        <w:t xml:space="preserve">в </w:t>
      </w:r>
      <w:r w:rsidR="00BC70DE" w:rsidRPr="00181300">
        <w:rPr>
          <w:rFonts w:eastAsia="Calibri"/>
          <w:sz w:val="28"/>
          <w:szCs w:val="28"/>
          <w:lang w:val="ru-RU"/>
        </w:rPr>
        <w:t>связи,</w:t>
      </w:r>
      <w:r w:rsidR="00287696" w:rsidRPr="00181300">
        <w:rPr>
          <w:rFonts w:eastAsia="Calibri"/>
          <w:sz w:val="28"/>
          <w:szCs w:val="28"/>
          <w:lang w:val="ru-RU"/>
        </w:rPr>
        <w:t xml:space="preserve"> с чем </w:t>
      </w:r>
      <w:r w:rsidR="00287696" w:rsidRPr="00181300">
        <w:rPr>
          <w:sz w:val="28"/>
          <w:szCs w:val="28"/>
          <w:lang w:val="ru-RU"/>
        </w:rPr>
        <w:t>не обеспечиваются качественным</w:t>
      </w:r>
      <w:r w:rsidRPr="00181300">
        <w:rPr>
          <w:sz w:val="28"/>
          <w:szCs w:val="28"/>
          <w:lang w:val="ru-RU"/>
        </w:rPr>
        <w:t xml:space="preserve"> </w:t>
      </w:r>
      <w:r w:rsidR="00287696" w:rsidRPr="00181300">
        <w:rPr>
          <w:sz w:val="28"/>
          <w:szCs w:val="28"/>
          <w:lang w:val="ru-RU"/>
        </w:rPr>
        <w:t>электроснабжением</w:t>
      </w:r>
      <w:r w:rsidRPr="00181300">
        <w:rPr>
          <w:rFonts w:eastAsia="Calibri"/>
          <w:sz w:val="28"/>
          <w:szCs w:val="28"/>
          <w:lang w:val="ru-RU"/>
        </w:rPr>
        <w:t xml:space="preserve">. </w:t>
      </w:r>
    </w:p>
    <w:p w14:paraId="02D28F78" w14:textId="77777777" w:rsidR="0095781A" w:rsidRPr="00181300" w:rsidRDefault="0095781A" w:rsidP="00866766">
      <w:pPr>
        <w:widowControl w:val="0"/>
        <w:pBdr>
          <w:bottom w:val="single" w:sz="4" w:space="1" w:color="FFFFFF"/>
        </w:pBdr>
        <w:tabs>
          <w:tab w:val="left" w:pos="993"/>
        </w:tabs>
        <w:autoSpaceDE w:val="0"/>
        <w:autoSpaceDN w:val="0"/>
        <w:adjustRightInd w:val="0"/>
        <w:spacing w:after="0" w:line="240" w:lineRule="auto"/>
        <w:ind w:right="-2"/>
        <w:contextualSpacing/>
        <w:jc w:val="center"/>
        <w:rPr>
          <w:i/>
          <w:sz w:val="28"/>
          <w:szCs w:val="28"/>
          <w:lang w:val="kk-KZ"/>
        </w:rPr>
      </w:pPr>
      <w:r w:rsidRPr="00181300">
        <w:rPr>
          <w:i/>
          <w:sz w:val="28"/>
          <w:szCs w:val="28"/>
          <w:lang w:val="kk-KZ"/>
        </w:rPr>
        <w:t>Газоснабжение</w:t>
      </w:r>
    </w:p>
    <w:p w14:paraId="62D69674" w14:textId="77777777" w:rsidR="0095781A" w:rsidRPr="00181300" w:rsidRDefault="0095781A" w:rsidP="0095781A">
      <w:pPr>
        <w:tabs>
          <w:tab w:val="left" w:pos="426"/>
        </w:tabs>
        <w:spacing w:after="0" w:line="240" w:lineRule="auto"/>
        <w:ind w:right="-2"/>
        <w:jc w:val="both"/>
        <w:rPr>
          <w:sz w:val="28"/>
          <w:szCs w:val="28"/>
          <w:lang w:val="ru-RU" w:eastAsia="ru-RU"/>
        </w:rPr>
      </w:pPr>
      <w:r w:rsidRPr="00181300">
        <w:rPr>
          <w:sz w:val="28"/>
          <w:szCs w:val="28"/>
          <w:lang w:val="ru-RU" w:eastAsia="ru-RU"/>
        </w:rPr>
        <w:tab/>
      </w:r>
      <w:r w:rsidRPr="00181300">
        <w:rPr>
          <w:sz w:val="28"/>
          <w:szCs w:val="28"/>
          <w:lang w:val="ru-RU" w:eastAsia="ru-RU"/>
        </w:rPr>
        <w:tab/>
      </w:r>
      <w:proofErr w:type="gramStart"/>
      <w:r w:rsidRPr="00181300">
        <w:rPr>
          <w:sz w:val="28"/>
          <w:szCs w:val="28"/>
          <w:lang w:val="ru-RU" w:eastAsia="ru-RU"/>
        </w:rPr>
        <w:t>За аудируемый период профинансировано строительство 192-х объектов газоснабжения на сумму 50</w:t>
      </w:r>
      <w:r w:rsidRPr="00181300">
        <w:rPr>
          <w:sz w:val="28"/>
          <w:szCs w:val="28"/>
          <w:lang w:eastAsia="ru-RU"/>
        </w:rPr>
        <w:t> </w:t>
      </w:r>
      <w:r w:rsidRPr="00181300">
        <w:rPr>
          <w:sz w:val="28"/>
          <w:szCs w:val="28"/>
          <w:lang w:val="ru-RU" w:eastAsia="ru-RU"/>
        </w:rPr>
        <w:t xml:space="preserve">560,1 млн. тенге </w:t>
      </w:r>
      <w:r w:rsidRPr="00181300">
        <w:rPr>
          <w:i/>
          <w:sz w:val="24"/>
          <w:szCs w:val="24"/>
          <w:lang w:val="ru-RU" w:eastAsia="ru-RU"/>
        </w:rPr>
        <w:t>(РБ – 28</w:t>
      </w:r>
      <w:r w:rsidRPr="00181300">
        <w:rPr>
          <w:i/>
          <w:sz w:val="24"/>
          <w:szCs w:val="24"/>
          <w:lang w:eastAsia="ru-RU"/>
        </w:rPr>
        <w:t> </w:t>
      </w:r>
      <w:r w:rsidRPr="00181300">
        <w:rPr>
          <w:i/>
          <w:sz w:val="24"/>
          <w:szCs w:val="24"/>
          <w:lang w:val="ru-RU" w:eastAsia="ru-RU"/>
        </w:rPr>
        <w:t>404,3 млн. тенге (56,2%), МБ – 22</w:t>
      </w:r>
      <w:r w:rsidRPr="00181300">
        <w:rPr>
          <w:i/>
          <w:sz w:val="24"/>
          <w:szCs w:val="24"/>
          <w:lang w:eastAsia="ru-RU"/>
        </w:rPr>
        <w:t> </w:t>
      </w:r>
      <w:r w:rsidRPr="00181300">
        <w:rPr>
          <w:i/>
          <w:sz w:val="24"/>
          <w:szCs w:val="24"/>
          <w:lang w:val="ru-RU" w:eastAsia="ru-RU"/>
        </w:rPr>
        <w:t xml:space="preserve">155,8 млн. тенге (43,8%), </w:t>
      </w:r>
      <w:r w:rsidRPr="00181300">
        <w:rPr>
          <w:sz w:val="28"/>
          <w:szCs w:val="28"/>
          <w:lang w:val="ru-RU" w:eastAsia="ru-RU"/>
        </w:rPr>
        <w:t>в эксплуатацию введено 111 объектов стоимостью 48</w:t>
      </w:r>
      <w:r w:rsidRPr="00181300">
        <w:rPr>
          <w:sz w:val="28"/>
          <w:szCs w:val="28"/>
          <w:lang w:eastAsia="ru-RU"/>
        </w:rPr>
        <w:t> </w:t>
      </w:r>
      <w:r w:rsidRPr="00181300">
        <w:rPr>
          <w:sz w:val="28"/>
          <w:szCs w:val="28"/>
          <w:lang w:val="ru-RU" w:eastAsia="ru-RU"/>
        </w:rPr>
        <w:t xml:space="preserve">106,1 млн. тенге </w:t>
      </w:r>
      <w:r w:rsidRPr="00181300">
        <w:rPr>
          <w:i/>
          <w:sz w:val="24"/>
          <w:szCs w:val="24"/>
          <w:lang w:val="ru-RU" w:eastAsia="ru-RU"/>
        </w:rPr>
        <w:t>(РБ - 20</w:t>
      </w:r>
      <w:r w:rsidRPr="00181300">
        <w:rPr>
          <w:i/>
          <w:sz w:val="24"/>
          <w:szCs w:val="24"/>
          <w:lang w:eastAsia="ru-RU"/>
        </w:rPr>
        <w:t> </w:t>
      </w:r>
      <w:r w:rsidRPr="00181300">
        <w:rPr>
          <w:i/>
          <w:sz w:val="24"/>
          <w:szCs w:val="24"/>
          <w:lang w:val="ru-RU" w:eastAsia="ru-RU"/>
        </w:rPr>
        <w:t>438,2 млн. тенге, МБ - 27</w:t>
      </w:r>
      <w:r w:rsidRPr="00181300">
        <w:rPr>
          <w:i/>
          <w:sz w:val="24"/>
          <w:szCs w:val="24"/>
          <w:lang w:eastAsia="ru-RU"/>
        </w:rPr>
        <w:t> </w:t>
      </w:r>
      <w:r w:rsidRPr="00181300">
        <w:rPr>
          <w:i/>
          <w:sz w:val="24"/>
          <w:szCs w:val="24"/>
          <w:lang w:val="ru-RU" w:eastAsia="ru-RU"/>
        </w:rPr>
        <w:t>667,9 млн. тенге)</w:t>
      </w:r>
      <w:r w:rsidRPr="00181300">
        <w:rPr>
          <w:sz w:val="28"/>
          <w:szCs w:val="28"/>
          <w:lang w:val="ru-RU" w:eastAsia="ru-RU"/>
        </w:rPr>
        <w:t>.</w:t>
      </w:r>
      <w:proofErr w:type="gramEnd"/>
    </w:p>
    <w:p w14:paraId="5D56D242" w14:textId="77777777" w:rsidR="0095781A" w:rsidRPr="00181300" w:rsidRDefault="0095781A" w:rsidP="0095781A">
      <w:pPr>
        <w:widowControl w:val="0"/>
        <w:pBdr>
          <w:bottom w:val="single" w:sz="4" w:space="1" w:color="FFFFFF"/>
        </w:pBdr>
        <w:tabs>
          <w:tab w:val="left" w:pos="993"/>
        </w:tabs>
        <w:autoSpaceDE w:val="0"/>
        <w:autoSpaceDN w:val="0"/>
        <w:adjustRightInd w:val="0"/>
        <w:spacing w:after="0" w:line="240" w:lineRule="auto"/>
        <w:ind w:right="-2" w:firstLine="709"/>
        <w:contextualSpacing/>
        <w:jc w:val="center"/>
        <w:rPr>
          <w:sz w:val="24"/>
          <w:szCs w:val="24"/>
          <w:lang w:val="ru-RU" w:eastAsia="ru-RU"/>
        </w:rPr>
      </w:pPr>
      <w:r w:rsidRPr="00181300">
        <w:rPr>
          <w:sz w:val="24"/>
          <w:szCs w:val="24"/>
          <w:lang w:val="kk-KZ" w:eastAsia="ru-RU"/>
        </w:rPr>
        <w:t>Доля охвата населения области объектами газоснабжения</w:t>
      </w:r>
    </w:p>
    <w:tbl>
      <w:tblPr>
        <w:tblStyle w:val="2120"/>
        <w:tblW w:w="9356" w:type="dxa"/>
        <w:tblInd w:w="108" w:type="dxa"/>
        <w:tblLayout w:type="fixed"/>
        <w:tblLook w:val="04A0" w:firstRow="1" w:lastRow="0" w:firstColumn="1" w:lastColumn="0" w:noHBand="0" w:noVBand="1"/>
      </w:tblPr>
      <w:tblGrid>
        <w:gridCol w:w="1421"/>
        <w:gridCol w:w="1564"/>
        <w:gridCol w:w="1564"/>
        <w:gridCol w:w="1138"/>
        <w:gridCol w:w="1138"/>
        <w:gridCol w:w="1279"/>
        <w:gridCol w:w="1252"/>
      </w:tblGrid>
      <w:tr w:rsidR="00181300" w:rsidRPr="009B4483" w14:paraId="2F236A58" w14:textId="77777777" w:rsidTr="00852CA2">
        <w:trPr>
          <w:trHeight w:val="101"/>
        </w:trPr>
        <w:tc>
          <w:tcPr>
            <w:tcW w:w="1421" w:type="dxa"/>
            <w:vMerge w:val="restart"/>
            <w:vAlign w:val="center"/>
          </w:tcPr>
          <w:p w14:paraId="66CD10F4" w14:textId="77777777" w:rsidR="0095781A" w:rsidRPr="00181300" w:rsidRDefault="0095781A" w:rsidP="00852CA2">
            <w:pPr>
              <w:tabs>
                <w:tab w:val="left" w:pos="709"/>
              </w:tabs>
              <w:suppressAutoHyphens/>
              <w:spacing w:after="0" w:line="240" w:lineRule="auto"/>
              <w:ind w:right="-2"/>
              <w:jc w:val="center"/>
              <w:rPr>
                <w:b/>
                <w:sz w:val="16"/>
                <w:szCs w:val="16"/>
                <w:lang w:val="ru-RU" w:eastAsia="ar-SA"/>
              </w:rPr>
            </w:pPr>
            <w:r w:rsidRPr="00181300">
              <w:rPr>
                <w:b/>
                <w:sz w:val="16"/>
                <w:szCs w:val="16"/>
                <w:lang w:val="ru-RU" w:eastAsia="ar-SA"/>
              </w:rPr>
              <w:t xml:space="preserve">Период </w:t>
            </w:r>
          </w:p>
        </w:tc>
        <w:tc>
          <w:tcPr>
            <w:tcW w:w="3128" w:type="dxa"/>
            <w:gridSpan w:val="2"/>
          </w:tcPr>
          <w:p w14:paraId="64105ED1" w14:textId="77777777" w:rsidR="0095781A" w:rsidRPr="00181300" w:rsidRDefault="0095781A" w:rsidP="00852CA2">
            <w:pPr>
              <w:tabs>
                <w:tab w:val="left" w:pos="709"/>
              </w:tabs>
              <w:suppressAutoHyphens/>
              <w:spacing w:after="0" w:line="240" w:lineRule="auto"/>
              <w:ind w:right="-2"/>
              <w:jc w:val="center"/>
              <w:rPr>
                <w:b/>
                <w:sz w:val="16"/>
                <w:szCs w:val="16"/>
                <w:lang w:val="ru-RU" w:eastAsia="ar-SA"/>
              </w:rPr>
            </w:pPr>
          </w:p>
          <w:p w14:paraId="631273A1" w14:textId="77777777" w:rsidR="0095781A" w:rsidRPr="00181300" w:rsidRDefault="0095781A" w:rsidP="00852CA2">
            <w:pPr>
              <w:tabs>
                <w:tab w:val="left" w:pos="709"/>
              </w:tabs>
              <w:suppressAutoHyphens/>
              <w:spacing w:after="0" w:line="240" w:lineRule="auto"/>
              <w:ind w:right="-2"/>
              <w:jc w:val="center"/>
              <w:rPr>
                <w:b/>
                <w:sz w:val="16"/>
                <w:szCs w:val="16"/>
                <w:lang w:val="ru-RU" w:eastAsia="ar-SA"/>
              </w:rPr>
            </w:pPr>
            <w:r w:rsidRPr="00181300">
              <w:rPr>
                <w:b/>
                <w:sz w:val="16"/>
                <w:szCs w:val="16"/>
                <w:lang w:val="ru-RU" w:eastAsia="ar-SA"/>
              </w:rPr>
              <w:t>Данные по области</w:t>
            </w:r>
          </w:p>
        </w:tc>
        <w:tc>
          <w:tcPr>
            <w:tcW w:w="4807" w:type="dxa"/>
            <w:gridSpan w:val="4"/>
            <w:vAlign w:val="center"/>
          </w:tcPr>
          <w:p w14:paraId="55EAE36B" w14:textId="77777777" w:rsidR="0095781A" w:rsidRPr="00181300" w:rsidRDefault="0095781A" w:rsidP="00852CA2">
            <w:pPr>
              <w:tabs>
                <w:tab w:val="left" w:pos="709"/>
              </w:tabs>
              <w:suppressAutoHyphens/>
              <w:spacing w:after="0" w:line="240" w:lineRule="auto"/>
              <w:ind w:right="-2"/>
              <w:jc w:val="center"/>
              <w:rPr>
                <w:b/>
                <w:sz w:val="16"/>
                <w:szCs w:val="16"/>
                <w:lang w:val="ru-RU" w:eastAsia="ar-SA"/>
              </w:rPr>
            </w:pPr>
            <w:r w:rsidRPr="00181300">
              <w:rPr>
                <w:b/>
                <w:sz w:val="16"/>
                <w:szCs w:val="16"/>
                <w:lang w:val="ru-RU" w:eastAsia="ar-SA"/>
              </w:rPr>
              <w:t>Охват населенных пунктов объектами  газоснабжения  (чел.)</w:t>
            </w:r>
          </w:p>
        </w:tc>
      </w:tr>
      <w:tr w:rsidR="00181300" w:rsidRPr="00181300" w14:paraId="0A3349EA" w14:textId="77777777" w:rsidTr="00852CA2">
        <w:trPr>
          <w:trHeight w:val="20"/>
        </w:trPr>
        <w:tc>
          <w:tcPr>
            <w:tcW w:w="1421" w:type="dxa"/>
            <w:vMerge/>
            <w:vAlign w:val="center"/>
          </w:tcPr>
          <w:p w14:paraId="7CB39013"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p>
        </w:tc>
        <w:tc>
          <w:tcPr>
            <w:tcW w:w="1564" w:type="dxa"/>
          </w:tcPr>
          <w:p w14:paraId="0FAB2E81" w14:textId="77777777" w:rsidR="0095781A" w:rsidRPr="00181300" w:rsidRDefault="0095781A" w:rsidP="00852CA2">
            <w:pPr>
              <w:tabs>
                <w:tab w:val="left" w:pos="709"/>
              </w:tabs>
              <w:suppressAutoHyphens/>
              <w:spacing w:after="0" w:line="240" w:lineRule="auto"/>
              <w:ind w:right="-2"/>
              <w:jc w:val="center"/>
              <w:rPr>
                <w:b/>
                <w:i/>
                <w:sz w:val="16"/>
                <w:szCs w:val="16"/>
                <w:lang w:val="ru-RU" w:eastAsia="ar-SA"/>
              </w:rPr>
            </w:pPr>
            <w:r w:rsidRPr="00181300">
              <w:rPr>
                <w:b/>
                <w:i/>
                <w:sz w:val="16"/>
                <w:szCs w:val="16"/>
                <w:lang w:val="ru-RU" w:eastAsia="ar-SA"/>
              </w:rPr>
              <w:t>Населенные пункты</w:t>
            </w:r>
          </w:p>
        </w:tc>
        <w:tc>
          <w:tcPr>
            <w:tcW w:w="1564" w:type="dxa"/>
            <w:vAlign w:val="center"/>
          </w:tcPr>
          <w:p w14:paraId="3523B93F" w14:textId="77777777" w:rsidR="0095781A" w:rsidRPr="00181300" w:rsidRDefault="0095781A" w:rsidP="00852CA2">
            <w:pPr>
              <w:tabs>
                <w:tab w:val="left" w:pos="709"/>
              </w:tabs>
              <w:suppressAutoHyphens/>
              <w:spacing w:after="0" w:line="240" w:lineRule="auto"/>
              <w:ind w:right="-2"/>
              <w:jc w:val="center"/>
              <w:rPr>
                <w:b/>
                <w:i/>
                <w:sz w:val="16"/>
                <w:szCs w:val="16"/>
                <w:lang w:val="ru-RU" w:eastAsia="ar-SA"/>
              </w:rPr>
            </w:pPr>
            <w:r w:rsidRPr="00181300">
              <w:rPr>
                <w:b/>
                <w:sz w:val="16"/>
                <w:szCs w:val="16"/>
                <w:lang w:val="ru-RU" w:eastAsia="ar-SA"/>
              </w:rPr>
              <w:t>Численность население (чел.)</w:t>
            </w:r>
          </w:p>
        </w:tc>
        <w:tc>
          <w:tcPr>
            <w:tcW w:w="1138" w:type="dxa"/>
            <w:vAlign w:val="center"/>
          </w:tcPr>
          <w:p w14:paraId="36866A13" w14:textId="77777777" w:rsidR="0095781A" w:rsidRPr="00181300" w:rsidRDefault="0095781A" w:rsidP="00852CA2">
            <w:pPr>
              <w:tabs>
                <w:tab w:val="left" w:pos="709"/>
              </w:tabs>
              <w:suppressAutoHyphens/>
              <w:spacing w:after="0" w:line="240" w:lineRule="auto"/>
              <w:ind w:right="-2"/>
              <w:jc w:val="center"/>
              <w:rPr>
                <w:b/>
                <w:i/>
                <w:sz w:val="16"/>
                <w:szCs w:val="16"/>
                <w:lang w:val="ru-RU" w:eastAsia="ar-SA"/>
              </w:rPr>
            </w:pPr>
            <w:r w:rsidRPr="00181300">
              <w:rPr>
                <w:b/>
                <w:i/>
                <w:sz w:val="16"/>
                <w:szCs w:val="16"/>
                <w:lang w:val="ru-RU" w:eastAsia="ar-SA"/>
              </w:rPr>
              <w:t>населенные пункты</w:t>
            </w:r>
          </w:p>
        </w:tc>
        <w:tc>
          <w:tcPr>
            <w:tcW w:w="1138" w:type="dxa"/>
            <w:vAlign w:val="center"/>
          </w:tcPr>
          <w:p w14:paraId="5DA0199E" w14:textId="77777777" w:rsidR="0095781A" w:rsidRPr="00181300" w:rsidRDefault="0095781A" w:rsidP="00852CA2">
            <w:pPr>
              <w:tabs>
                <w:tab w:val="left" w:pos="709"/>
              </w:tabs>
              <w:suppressAutoHyphens/>
              <w:spacing w:after="0" w:line="240" w:lineRule="auto"/>
              <w:ind w:right="-2"/>
              <w:jc w:val="center"/>
              <w:rPr>
                <w:b/>
                <w:i/>
                <w:sz w:val="16"/>
                <w:szCs w:val="16"/>
                <w:lang w:val="ru-RU" w:eastAsia="ar-SA"/>
              </w:rPr>
            </w:pPr>
            <w:r w:rsidRPr="00181300">
              <w:rPr>
                <w:b/>
                <w:i/>
                <w:sz w:val="16"/>
                <w:szCs w:val="16"/>
                <w:lang w:val="ru-RU" w:eastAsia="ar-SA"/>
              </w:rPr>
              <w:t>%</w:t>
            </w:r>
          </w:p>
        </w:tc>
        <w:tc>
          <w:tcPr>
            <w:tcW w:w="1279" w:type="dxa"/>
            <w:vAlign w:val="center"/>
          </w:tcPr>
          <w:p w14:paraId="62039D82" w14:textId="77777777" w:rsidR="0095781A" w:rsidRPr="00181300" w:rsidRDefault="0095781A" w:rsidP="00852CA2">
            <w:pPr>
              <w:tabs>
                <w:tab w:val="left" w:pos="709"/>
              </w:tabs>
              <w:suppressAutoHyphens/>
              <w:spacing w:after="0" w:line="240" w:lineRule="auto"/>
              <w:ind w:right="-2"/>
              <w:jc w:val="center"/>
              <w:rPr>
                <w:b/>
                <w:i/>
                <w:sz w:val="16"/>
                <w:szCs w:val="16"/>
                <w:lang w:val="ru-RU" w:eastAsia="ar-SA"/>
              </w:rPr>
            </w:pPr>
            <w:r w:rsidRPr="00181300">
              <w:rPr>
                <w:b/>
                <w:i/>
                <w:sz w:val="16"/>
                <w:szCs w:val="16"/>
                <w:lang w:val="ru-RU" w:eastAsia="ar-SA"/>
              </w:rPr>
              <w:t>численность население</w:t>
            </w:r>
          </w:p>
        </w:tc>
        <w:tc>
          <w:tcPr>
            <w:tcW w:w="1252" w:type="dxa"/>
            <w:vAlign w:val="center"/>
          </w:tcPr>
          <w:p w14:paraId="3FBE7FA2" w14:textId="77777777" w:rsidR="0095781A" w:rsidRPr="00181300" w:rsidRDefault="0095781A" w:rsidP="00852CA2">
            <w:pPr>
              <w:tabs>
                <w:tab w:val="left" w:pos="709"/>
              </w:tabs>
              <w:suppressAutoHyphens/>
              <w:spacing w:after="0" w:line="240" w:lineRule="auto"/>
              <w:ind w:right="-2"/>
              <w:jc w:val="center"/>
              <w:rPr>
                <w:b/>
                <w:i/>
                <w:sz w:val="16"/>
                <w:szCs w:val="16"/>
                <w:lang w:val="ru-RU" w:eastAsia="ar-SA"/>
              </w:rPr>
            </w:pPr>
            <w:r w:rsidRPr="00181300">
              <w:rPr>
                <w:b/>
                <w:i/>
                <w:sz w:val="16"/>
                <w:szCs w:val="16"/>
                <w:lang w:val="ru-RU" w:eastAsia="ar-SA"/>
              </w:rPr>
              <w:t>%</w:t>
            </w:r>
          </w:p>
        </w:tc>
      </w:tr>
      <w:tr w:rsidR="00181300" w:rsidRPr="00181300" w14:paraId="770D3008" w14:textId="77777777" w:rsidTr="00852CA2">
        <w:trPr>
          <w:trHeight w:val="187"/>
        </w:trPr>
        <w:tc>
          <w:tcPr>
            <w:tcW w:w="1421" w:type="dxa"/>
            <w:vAlign w:val="center"/>
          </w:tcPr>
          <w:p w14:paraId="6CA7443C" w14:textId="77777777" w:rsidR="0095781A" w:rsidRPr="00181300" w:rsidRDefault="0095781A" w:rsidP="00852CA2">
            <w:pPr>
              <w:tabs>
                <w:tab w:val="left" w:pos="709"/>
              </w:tabs>
              <w:suppressAutoHyphens/>
              <w:ind w:right="-2"/>
              <w:jc w:val="center"/>
              <w:rPr>
                <w:sz w:val="16"/>
                <w:szCs w:val="16"/>
                <w:lang w:val="ru-RU" w:eastAsia="ar-SA"/>
              </w:rPr>
            </w:pPr>
            <w:r w:rsidRPr="00181300">
              <w:rPr>
                <w:sz w:val="16"/>
                <w:szCs w:val="16"/>
                <w:lang w:val="ru-RU" w:eastAsia="ar-SA"/>
              </w:rPr>
              <w:t>2018 год</w:t>
            </w:r>
          </w:p>
        </w:tc>
        <w:tc>
          <w:tcPr>
            <w:tcW w:w="1564" w:type="dxa"/>
            <w:vAlign w:val="center"/>
          </w:tcPr>
          <w:p w14:paraId="67F1B4C5"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842</w:t>
            </w:r>
          </w:p>
        </w:tc>
        <w:tc>
          <w:tcPr>
            <w:tcW w:w="1564" w:type="dxa"/>
            <w:vAlign w:val="center"/>
          </w:tcPr>
          <w:p w14:paraId="3EB0D6E3"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1 983 967</w:t>
            </w:r>
          </w:p>
        </w:tc>
        <w:tc>
          <w:tcPr>
            <w:tcW w:w="1138" w:type="dxa"/>
            <w:vAlign w:val="center"/>
          </w:tcPr>
          <w:p w14:paraId="21309CD5"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385</w:t>
            </w:r>
          </w:p>
        </w:tc>
        <w:tc>
          <w:tcPr>
            <w:tcW w:w="1138" w:type="dxa"/>
            <w:vAlign w:val="center"/>
          </w:tcPr>
          <w:p w14:paraId="60FD4D1A"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45,7%</w:t>
            </w:r>
          </w:p>
        </w:tc>
        <w:tc>
          <w:tcPr>
            <w:tcW w:w="1279" w:type="dxa"/>
            <w:vAlign w:val="center"/>
          </w:tcPr>
          <w:p w14:paraId="7083C159"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1 072 997</w:t>
            </w:r>
          </w:p>
        </w:tc>
        <w:tc>
          <w:tcPr>
            <w:tcW w:w="1252" w:type="dxa"/>
            <w:vAlign w:val="center"/>
          </w:tcPr>
          <w:p w14:paraId="099D6A8C"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54,1%</w:t>
            </w:r>
          </w:p>
        </w:tc>
      </w:tr>
      <w:tr w:rsidR="00181300" w:rsidRPr="00181300" w14:paraId="3ABAA3A1" w14:textId="77777777" w:rsidTr="00852CA2">
        <w:trPr>
          <w:trHeight w:val="20"/>
        </w:trPr>
        <w:tc>
          <w:tcPr>
            <w:tcW w:w="1421" w:type="dxa"/>
            <w:vAlign w:val="center"/>
          </w:tcPr>
          <w:p w14:paraId="4FF8A56E" w14:textId="77777777" w:rsidR="0095781A" w:rsidRPr="00181300" w:rsidRDefault="0095781A" w:rsidP="00852CA2">
            <w:pPr>
              <w:tabs>
                <w:tab w:val="left" w:pos="709"/>
              </w:tabs>
              <w:suppressAutoHyphens/>
              <w:ind w:right="-2"/>
              <w:jc w:val="center"/>
              <w:rPr>
                <w:sz w:val="16"/>
                <w:szCs w:val="16"/>
                <w:lang w:val="ru-RU" w:eastAsia="ar-SA"/>
              </w:rPr>
            </w:pPr>
            <w:r w:rsidRPr="00181300">
              <w:rPr>
                <w:sz w:val="16"/>
                <w:szCs w:val="16"/>
                <w:lang w:val="ru-RU" w:eastAsia="ar-SA"/>
              </w:rPr>
              <w:t>2019 год</w:t>
            </w:r>
          </w:p>
        </w:tc>
        <w:tc>
          <w:tcPr>
            <w:tcW w:w="1564" w:type="dxa"/>
            <w:vAlign w:val="center"/>
          </w:tcPr>
          <w:p w14:paraId="10EF56FD"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843</w:t>
            </w:r>
          </w:p>
        </w:tc>
        <w:tc>
          <w:tcPr>
            <w:tcW w:w="1564" w:type="dxa"/>
            <w:vAlign w:val="center"/>
          </w:tcPr>
          <w:p w14:paraId="48E8DC36"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2 016 037</w:t>
            </w:r>
          </w:p>
        </w:tc>
        <w:tc>
          <w:tcPr>
            <w:tcW w:w="1138" w:type="dxa"/>
            <w:vAlign w:val="center"/>
          </w:tcPr>
          <w:p w14:paraId="2854D537"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412</w:t>
            </w:r>
          </w:p>
        </w:tc>
        <w:tc>
          <w:tcPr>
            <w:tcW w:w="1138" w:type="dxa"/>
            <w:vAlign w:val="center"/>
          </w:tcPr>
          <w:p w14:paraId="59847166"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48,9%</w:t>
            </w:r>
          </w:p>
        </w:tc>
        <w:tc>
          <w:tcPr>
            <w:tcW w:w="1279" w:type="dxa"/>
            <w:vAlign w:val="center"/>
          </w:tcPr>
          <w:p w14:paraId="48FF4EC4"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1 152 672</w:t>
            </w:r>
          </w:p>
        </w:tc>
        <w:tc>
          <w:tcPr>
            <w:tcW w:w="1252" w:type="dxa"/>
            <w:vAlign w:val="center"/>
          </w:tcPr>
          <w:p w14:paraId="057D8096"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57,2%</w:t>
            </w:r>
          </w:p>
        </w:tc>
      </w:tr>
      <w:tr w:rsidR="00181300" w:rsidRPr="00181300" w14:paraId="4EA13C08" w14:textId="77777777" w:rsidTr="00852CA2">
        <w:trPr>
          <w:trHeight w:val="185"/>
        </w:trPr>
        <w:tc>
          <w:tcPr>
            <w:tcW w:w="1421" w:type="dxa"/>
            <w:vAlign w:val="center"/>
          </w:tcPr>
          <w:p w14:paraId="2524269D" w14:textId="77777777" w:rsidR="0095781A" w:rsidRPr="00181300" w:rsidRDefault="0095781A" w:rsidP="00852CA2">
            <w:pPr>
              <w:tabs>
                <w:tab w:val="left" w:pos="709"/>
              </w:tabs>
              <w:suppressAutoHyphens/>
              <w:ind w:right="-2"/>
              <w:jc w:val="center"/>
              <w:rPr>
                <w:sz w:val="16"/>
                <w:szCs w:val="16"/>
                <w:lang w:val="ru-RU" w:eastAsia="ar-SA"/>
              </w:rPr>
            </w:pPr>
            <w:r w:rsidRPr="00181300">
              <w:rPr>
                <w:sz w:val="16"/>
                <w:szCs w:val="16"/>
                <w:lang w:val="ru-RU" w:eastAsia="ar-SA"/>
              </w:rPr>
              <w:t>2020 год</w:t>
            </w:r>
          </w:p>
        </w:tc>
        <w:tc>
          <w:tcPr>
            <w:tcW w:w="1564" w:type="dxa"/>
            <w:vAlign w:val="center"/>
          </w:tcPr>
          <w:p w14:paraId="76EA27AE"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843</w:t>
            </w:r>
          </w:p>
        </w:tc>
        <w:tc>
          <w:tcPr>
            <w:tcW w:w="1564" w:type="dxa"/>
            <w:vAlign w:val="center"/>
          </w:tcPr>
          <w:p w14:paraId="10012577"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2 044 742</w:t>
            </w:r>
          </w:p>
        </w:tc>
        <w:tc>
          <w:tcPr>
            <w:tcW w:w="1138" w:type="dxa"/>
            <w:vAlign w:val="center"/>
          </w:tcPr>
          <w:p w14:paraId="17070566"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423</w:t>
            </w:r>
          </w:p>
        </w:tc>
        <w:tc>
          <w:tcPr>
            <w:tcW w:w="1138" w:type="dxa"/>
            <w:vAlign w:val="center"/>
          </w:tcPr>
          <w:p w14:paraId="0366D241"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50,2%</w:t>
            </w:r>
          </w:p>
        </w:tc>
        <w:tc>
          <w:tcPr>
            <w:tcW w:w="1279" w:type="dxa"/>
            <w:vAlign w:val="center"/>
          </w:tcPr>
          <w:p w14:paraId="1A9CC3EF"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1 274 480</w:t>
            </w:r>
          </w:p>
        </w:tc>
        <w:tc>
          <w:tcPr>
            <w:tcW w:w="1252" w:type="dxa"/>
            <w:vAlign w:val="center"/>
          </w:tcPr>
          <w:p w14:paraId="0B1563C5" w14:textId="77777777" w:rsidR="0095781A" w:rsidRPr="00181300" w:rsidRDefault="0095781A" w:rsidP="00852CA2">
            <w:pPr>
              <w:tabs>
                <w:tab w:val="left" w:pos="709"/>
              </w:tabs>
              <w:suppressAutoHyphens/>
              <w:spacing w:after="0" w:line="240" w:lineRule="auto"/>
              <w:ind w:right="-2"/>
              <w:jc w:val="center"/>
              <w:rPr>
                <w:sz w:val="16"/>
                <w:szCs w:val="16"/>
                <w:lang w:val="ru-RU" w:eastAsia="ar-SA"/>
              </w:rPr>
            </w:pPr>
            <w:r w:rsidRPr="00181300">
              <w:rPr>
                <w:sz w:val="16"/>
                <w:szCs w:val="16"/>
                <w:lang w:val="ru-RU" w:eastAsia="ar-SA"/>
              </w:rPr>
              <w:t>62,3%</w:t>
            </w:r>
          </w:p>
        </w:tc>
      </w:tr>
    </w:tbl>
    <w:p w14:paraId="1A88D2FA" w14:textId="77777777" w:rsidR="0095781A" w:rsidRPr="00181300" w:rsidRDefault="0095781A" w:rsidP="0095781A">
      <w:pPr>
        <w:spacing w:after="0" w:line="240" w:lineRule="auto"/>
        <w:ind w:right="-2" w:firstLine="709"/>
        <w:jc w:val="both"/>
        <w:rPr>
          <w:sz w:val="28"/>
          <w:szCs w:val="28"/>
          <w:lang w:val="ru-RU" w:eastAsia="ru-RU"/>
        </w:rPr>
      </w:pPr>
      <w:r w:rsidRPr="00181300">
        <w:rPr>
          <w:sz w:val="28"/>
          <w:szCs w:val="28"/>
          <w:lang w:val="ru-RU" w:eastAsia="ru-RU"/>
        </w:rPr>
        <w:t>В целом реализация БИП позволило к 2020 году увеличить охват н</w:t>
      </w:r>
      <w:r w:rsidR="00FF251F" w:rsidRPr="00181300">
        <w:rPr>
          <w:sz w:val="28"/>
          <w:szCs w:val="28"/>
          <w:lang w:val="ru-RU" w:eastAsia="ru-RU"/>
        </w:rPr>
        <w:t>.п.</w:t>
      </w:r>
      <w:r w:rsidRPr="00181300">
        <w:rPr>
          <w:sz w:val="28"/>
          <w:szCs w:val="28"/>
          <w:lang w:val="ru-RU" w:eastAsia="ru-RU"/>
        </w:rPr>
        <w:t xml:space="preserve"> региона </w:t>
      </w:r>
      <w:r w:rsidR="00FF251F" w:rsidRPr="00181300">
        <w:rPr>
          <w:sz w:val="28"/>
          <w:szCs w:val="28"/>
          <w:lang w:val="ru-RU" w:eastAsia="ru-RU"/>
        </w:rPr>
        <w:t xml:space="preserve">объектами </w:t>
      </w:r>
      <w:r w:rsidRPr="00181300">
        <w:rPr>
          <w:sz w:val="28"/>
          <w:szCs w:val="28"/>
          <w:lang w:val="ru-RU" w:eastAsia="ru-RU"/>
        </w:rPr>
        <w:t>газоснабжени</w:t>
      </w:r>
      <w:r w:rsidR="00FF251F" w:rsidRPr="00181300">
        <w:rPr>
          <w:sz w:val="28"/>
          <w:szCs w:val="28"/>
          <w:lang w:val="ru-RU" w:eastAsia="ru-RU"/>
        </w:rPr>
        <w:t>я</w:t>
      </w:r>
      <w:r w:rsidRPr="00181300">
        <w:rPr>
          <w:sz w:val="28"/>
          <w:szCs w:val="28"/>
          <w:lang w:val="ru-RU" w:eastAsia="ru-RU"/>
        </w:rPr>
        <w:t xml:space="preserve"> до </w:t>
      </w:r>
      <w:r w:rsidR="00FF251F" w:rsidRPr="00181300">
        <w:rPr>
          <w:sz w:val="28"/>
          <w:szCs w:val="28"/>
          <w:lang w:val="ru-RU" w:eastAsia="ru-RU"/>
        </w:rPr>
        <w:t>50,2</w:t>
      </w:r>
      <w:r w:rsidRPr="00181300">
        <w:rPr>
          <w:sz w:val="28"/>
          <w:szCs w:val="28"/>
          <w:lang w:val="ru-RU" w:eastAsia="ru-RU"/>
        </w:rPr>
        <w:t>%.</w:t>
      </w:r>
    </w:p>
    <w:p w14:paraId="0E129305" w14:textId="77777777" w:rsidR="00DF33AF" w:rsidRPr="00181300" w:rsidRDefault="00DF33AF" w:rsidP="00DF33AF">
      <w:pPr>
        <w:spacing w:after="0" w:line="240" w:lineRule="auto"/>
        <w:ind w:right="-2" w:firstLine="709"/>
        <w:jc w:val="both"/>
        <w:rPr>
          <w:sz w:val="28"/>
          <w:szCs w:val="28"/>
          <w:lang w:val="ru-RU"/>
        </w:rPr>
      </w:pPr>
      <w:r w:rsidRPr="00181300">
        <w:rPr>
          <w:sz w:val="28"/>
          <w:szCs w:val="28"/>
          <w:lang w:val="ru-RU"/>
        </w:rPr>
        <w:t xml:space="preserve">Предоставление услуг газоснабжения Туркестанской области осуществляется Туркестанским производственным филиалом                               АО «КазТрансГазАймак протяженность </w:t>
      </w:r>
      <w:r w:rsidR="00BC70DE" w:rsidRPr="00181300">
        <w:rPr>
          <w:sz w:val="28"/>
          <w:szCs w:val="28"/>
          <w:lang w:val="ru-RU"/>
        </w:rPr>
        <w:t>сетей,</w:t>
      </w:r>
      <w:r w:rsidRPr="00181300">
        <w:rPr>
          <w:sz w:val="28"/>
          <w:szCs w:val="28"/>
          <w:lang w:val="ru-RU"/>
        </w:rPr>
        <w:t xml:space="preserve"> которого составляет 9 777,6 км </w:t>
      </w:r>
      <w:r w:rsidRPr="00181300">
        <w:rPr>
          <w:i/>
          <w:sz w:val="24"/>
          <w:szCs w:val="24"/>
          <w:lang w:val="ru-RU"/>
        </w:rPr>
        <w:t xml:space="preserve">(магистральные– 0,2 км, </w:t>
      </w:r>
      <w:proofErr w:type="gramStart"/>
      <w:r w:rsidRPr="00181300">
        <w:rPr>
          <w:i/>
          <w:sz w:val="24"/>
          <w:szCs w:val="24"/>
          <w:lang w:val="ru-RU"/>
        </w:rPr>
        <w:t>газопровод-ввода</w:t>
      </w:r>
      <w:proofErr w:type="gramEnd"/>
      <w:r w:rsidRPr="00181300">
        <w:rPr>
          <w:i/>
          <w:sz w:val="24"/>
          <w:szCs w:val="24"/>
          <w:lang w:val="ru-RU"/>
        </w:rPr>
        <w:t xml:space="preserve"> – 98,7 км, распределительные газопроводы – 9678,7 км, из них подземные 4080 км, надземные 5032 км).</w:t>
      </w:r>
    </w:p>
    <w:p w14:paraId="799EE441" w14:textId="77777777" w:rsidR="00DF33AF" w:rsidRPr="00181300" w:rsidRDefault="00DF33AF" w:rsidP="00DF33AF">
      <w:pPr>
        <w:spacing w:after="0" w:line="240" w:lineRule="auto"/>
        <w:ind w:right="-2" w:firstLine="709"/>
        <w:jc w:val="both"/>
        <w:rPr>
          <w:i/>
          <w:sz w:val="28"/>
          <w:szCs w:val="28"/>
          <w:lang w:val="ru-RU" w:eastAsia="ru-RU"/>
        </w:rPr>
      </w:pPr>
      <w:r w:rsidRPr="00181300">
        <w:rPr>
          <w:sz w:val="28"/>
          <w:szCs w:val="28"/>
          <w:lang w:val="ru-RU"/>
        </w:rPr>
        <w:t>Вместе с тем на сегодняшний день 291 объект газоснабжения стоимостью 91</w:t>
      </w:r>
      <w:r w:rsidRPr="00181300">
        <w:rPr>
          <w:sz w:val="28"/>
          <w:szCs w:val="28"/>
        </w:rPr>
        <w:t> </w:t>
      </w:r>
      <w:r w:rsidRPr="00181300">
        <w:rPr>
          <w:sz w:val="28"/>
          <w:szCs w:val="28"/>
          <w:lang w:val="ru-RU"/>
        </w:rPr>
        <w:t>075,4 млн. тенге, построенных за счет бюджетных средств в 2008-2020 годах, находятся на балансе МИО и КГИП МФ РК.</w:t>
      </w:r>
    </w:p>
    <w:p w14:paraId="5FA78FB7" w14:textId="77777777" w:rsidR="0095781A" w:rsidRPr="00181300" w:rsidRDefault="0095781A" w:rsidP="00866766">
      <w:pPr>
        <w:spacing w:after="0" w:line="240" w:lineRule="auto"/>
        <w:ind w:right="-2"/>
        <w:jc w:val="center"/>
        <w:rPr>
          <w:i/>
          <w:sz w:val="28"/>
          <w:szCs w:val="28"/>
          <w:lang w:val="ru-RU" w:eastAsia="ru-RU"/>
        </w:rPr>
      </w:pPr>
      <w:r w:rsidRPr="00181300">
        <w:rPr>
          <w:i/>
          <w:sz w:val="28"/>
          <w:szCs w:val="28"/>
          <w:lang w:val="ru-RU" w:eastAsia="ru-RU"/>
        </w:rPr>
        <w:t>Жилищно-коммунальное хозяйство</w:t>
      </w:r>
    </w:p>
    <w:p w14:paraId="3A41544B" w14:textId="77777777" w:rsidR="0095781A" w:rsidRPr="00181300" w:rsidRDefault="0095781A" w:rsidP="0095781A">
      <w:pPr>
        <w:widowControl w:val="0"/>
        <w:pBdr>
          <w:bottom w:val="single" w:sz="4" w:space="1" w:color="FFFFFF"/>
        </w:pBdr>
        <w:tabs>
          <w:tab w:val="left" w:pos="993"/>
        </w:tabs>
        <w:autoSpaceDE w:val="0"/>
        <w:autoSpaceDN w:val="0"/>
        <w:adjustRightInd w:val="0"/>
        <w:spacing w:after="0" w:line="240" w:lineRule="auto"/>
        <w:ind w:right="-2" w:firstLine="709"/>
        <w:contextualSpacing/>
        <w:jc w:val="both"/>
        <w:rPr>
          <w:sz w:val="28"/>
          <w:szCs w:val="28"/>
          <w:lang w:val="ru-RU"/>
        </w:rPr>
      </w:pPr>
      <w:r w:rsidRPr="00181300">
        <w:rPr>
          <w:sz w:val="28"/>
          <w:szCs w:val="28"/>
          <w:lang w:val="ru-RU"/>
        </w:rPr>
        <w:t xml:space="preserve">1482 МЖД в Туркестанской области состоит из 31 554 </w:t>
      </w:r>
      <w:r w:rsidR="00BC70DE" w:rsidRPr="00181300">
        <w:rPr>
          <w:sz w:val="28"/>
          <w:szCs w:val="28"/>
          <w:lang w:val="ru-RU"/>
        </w:rPr>
        <w:t>квартир,</w:t>
      </w:r>
      <w:r w:rsidRPr="00181300">
        <w:rPr>
          <w:sz w:val="28"/>
          <w:szCs w:val="28"/>
          <w:lang w:val="ru-RU"/>
        </w:rPr>
        <w:t xml:space="preserve"> в которых проживает 93</w:t>
      </w:r>
      <w:r w:rsidRPr="00181300">
        <w:rPr>
          <w:sz w:val="28"/>
          <w:szCs w:val="28"/>
        </w:rPr>
        <w:t> </w:t>
      </w:r>
      <w:r w:rsidRPr="00181300">
        <w:rPr>
          <w:sz w:val="28"/>
          <w:szCs w:val="28"/>
          <w:lang w:val="ru-RU"/>
        </w:rPr>
        <w:t xml:space="preserve">514 человек. Общая площадь МЖД - 1 733,7 тыс. кв.м. </w:t>
      </w:r>
    </w:p>
    <w:p w14:paraId="774BA1E7" w14:textId="77777777" w:rsidR="0095781A" w:rsidRPr="00181300" w:rsidRDefault="0095781A" w:rsidP="0095781A">
      <w:pPr>
        <w:widowControl w:val="0"/>
        <w:pBdr>
          <w:bottom w:val="single" w:sz="4" w:space="1" w:color="FFFFFF"/>
        </w:pBdr>
        <w:tabs>
          <w:tab w:val="left" w:pos="993"/>
        </w:tabs>
        <w:autoSpaceDE w:val="0"/>
        <w:autoSpaceDN w:val="0"/>
        <w:adjustRightInd w:val="0"/>
        <w:spacing w:after="0" w:line="240" w:lineRule="auto"/>
        <w:ind w:right="-2" w:firstLine="709"/>
        <w:contextualSpacing/>
        <w:jc w:val="both"/>
        <w:rPr>
          <w:sz w:val="28"/>
          <w:szCs w:val="28"/>
          <w:lang w:val="ru-RU"/>
        </w:rPr>
      </w:pPr>
      <w:r w:rsidRPr="00181300">
        <w:rPr>
          <w:sz w:val="28"/>
          <w:szCs w:val="28"/>
          <w:lang w:val="ru-RU"/>
        </w:rPr>
        <w:t xml:space="preserve">1057 МЖД из 1482 находятся в удовлетворительном состоянии, </w:t>
      </w:r>
      <w:r w:rsidR="00287696" w:rsidRPr="00181300">
        <w:rPr>
          <w:sz w:val="28"/>
          <w:szCs w:val="28"/>
          <w:lang w:val="ru-RU"/>
        </w:rPr>
        <w:t xml:space="preserve">из </w:t>
      </w:r>
      <w:proofErr w:type="gramStart"/>
      <w:r w:rsidR="00287696" w:rsidRPr="00181300">
        <w:rPr>
          <w:sz w:val="28"/>
          <w:szCs w:val="28"/>
          <w:lang w:val="ru-RU"/>
        </w:rPr>
        <w:t>которых</w:t>
      </w:r>
      <w:proofErr w:type="gramEnd"/>
      <w:r w:rsidR="00287696" w:rsidRPr="00181300">
        <w:rPr>
          <w:sz w:val="28"/>
          <w:szCs w:val="28"/>
          <w:lang w:val="ru-RU"/>
        </w:rPr>
        <w:t xml:space="preserve"> </w:t>
      </w:r>
      <w:r w:rsidRPr="00181300">
        <w:rPr>
          <w:sz w:val="28"/>
          <w:szCs w:val="28"/>
          <w:lang w:val="ru-RU"/>
        </w:rPr>
        <w:t xml:space="preserve">в 17 требуется текущий ремонт, </w:t>
      </w:r>
      <w:r w:rsidR="00981B72" w:rsidRPr="00181300">
        <w:rPr>
          <w:sz w:val="28"/>
          <w:szCs w:val="28"/>
          <w:lang w:val="ru-RU"/>
        </w:rPr>
        <w:t>в 397 - капитальный ремонт.</w:t>
      </w:r>
    </w:p>
    <w:p w14:paraId="2B8F00E6" w14:textId="77777777" w:rsidR="00D919B4" w:rsidRPr="00181300" w:rsidRDefault="00287696" w:rsidP="00D919B4">
      <w:pPr>
        <w:widowControl w:val="0"/>
        <w:pBdr>
          <w:bottom w:val="single" w:sz="4" w:space="1" w:color="FFFFFF"/>
        </w:pBdr>
        <w:tabs>
          <w:tab w:val="left" w:pos="993"/>
        </w:tabs>
        <w:autoSpaceDE w:val="0"/>
        <w:autoSpaceDN w:val="0"/>
        <w:adjustRightInd w:val="0"/>
        <w:spacing w:after="0" w:line="240" w:lineRule="auto"/>
        <w:ind w:right="-2" w:firstLine="709"/>
        <w:contextualSpacing/>
        <w:jc w:val="both"/>
        <w:rPr>
          <w:sz w:val="28"/>
          <w:szCs w:val="28"/>
          <w:lang w:val="ru-RU"/>
        </w:rPr>
      </w:pPr>
      <w:r w:rsidRPr="00181300">
        <w:rPr>
          <w:sz w:val="28"/>
          <w:szCs w:val="28"/>
          <w:lang w:val="ru-RU"/>
        </w:rPr>
        <w:t>При этом</w:t>
      </w:r>
      <w:proofErr w:type="gramStart"/>
      <w:r w:rsidRPr="00181300">
        <w:rPr>
          <w:sz w:val="28"/>
          <w:szCs w:val="28"/>
          <w:lang w:val="ru-RU"/>
        </w:rPr>
        <w:t>,</w:t>
      </w:r>
      <w:proofErr w:type="gramEnd"/>
      <w:r w:rsidR="00D919B4" w:rsidRPr="00181300">
        <w:rPr>
          <w:sz w:val="28"/>
          <w:szCs w:val="28"/>
          <w:lang w:val="ru-RU"/>
        </w:rPr>
        <w:t xml:space="preserve"> в регионе 11 МЖД </w:t>
      </w:r>
      <w:r w:rsidR="00D919B4" w:rsidRPr="00181300">
        <w:rPr>
          <w:i/>
          <w:sz w:val="24"/>
          <w:szCs w:val="24"/>
          <w:lang w:val="ru-RU"/>
        </w:rPr>
        <w:t>(163 семей)</w:t>
      </w:r>
      <w:r w:rsidR="00D919B4" w:rsidRPr="00181300">
        <w:rPr>
          <w:sz w:val="28"/>
          <w:szCs w:val="28"/>
          <w:lang w:val="ru-RU"/>
        </w:rPr>
        <w:t xml:space="preserve"> признаны аварийными и согласно заключениям технического обследования подлежат сносу. </w:t>
      </w:r>
      <w:r w:rsidR="00BC70DE" w:rsidRPr="00181300">
        <w:rPr>
          <w:sz w:val="28"/>
          <w:szCs w:val="28"/>
          <w:lang w:val="ru-RU"/>
        </w:rPr>
        <w:t xml:space="preserve">Но </w:t>
      </w:r>
      <w:r w:rsidR="00D919B4" w:rsidRPr="00181300">
        <w:rPr>
          <w:sz w:val="28"/>
          <w:szCs w:val="28"/>
          <w:lang w:val="ru-RU"/>
        </w:rPr>
        <w:t>МИО не приняты соответствующие меры по их сносу.</w:t>
      </w:r>
    </w:p>
    <w:p w14:paraId="28223346" w14:textId="77777777" w:rsidR="00B1399C" w:rsidRPr="00181300" w:rsidRDefault="0095781A" w:rsidP="00EB1245">
      <w:pPr>
        <w:tabs>
          <w:tab w:val="left" w:pos="426"/>
        </w:tabs>
        <w:spacing w:after="0" w:line="240" w:lineRule="auto"/>
        <w:ind w:right="-2"/>
        <w:jc w:val="both"/>
        <w:rPr>
          <w:sz w:val="28"/>
          <w:szCs w:val="28"/>
          <w:lang w:val="ru-RU" w:eastAsia="ru-RU"/>
        </w:rPr>
      </w:pPr>
      <w:r w:rsidRPr="00181300">
        <w:rPr>
          <w:i/>
          <w:iCs/>
          <w:sz w:val="28"/>
          <w:szCs w:val="28"/>
          <w:lang w:val="ru-RU" w:eastAsia="ru-RU"/>
        </w:rPr>
        <w:lastRenderedPageBreak/>
        <w:t xml:space="preserve">  </w:t>
      </w:r>
      <w:r w:rsidR="00B1399C" w:rsidRPr="00181300">
        <w:rPr>
          <w:i/>
          <w:iCs/>
          <w:sz w:val="28"/>
          <w:szCs w:val="28"/>
          <w:lang w:val="ru-RU" w:eastAsia="ru-RU"/>
        </w:rPr>
        <w:t xml:space="preserve">        </w:t>
      </w:r>
      <w:r w:rsidR="00B1399C" w:rsidRPr="00181300">
        <w:rPr>
          <w:iCs/>
          <w:sz w:val="28"/>
          <w:szCs w:val="28"/>
          <w:lang w:val="ru-RU" w:eastAsia="ru-RU"/>
        </w:rPr>
        <w:t xml:space="preserve">За 2020 год </w:t>
      </w:r>
      <w:r w:rsidR="00B1399C" w:rsidRPr="00181300">
        <w:rPr>
          <w:sz w:val="28"/>
          <w:szCs w:val="28"/>
          <w:lang w:val="ru-RU" w:eastAsia="ru-RU"/>
        </w:rPr>
        <w:t xml:space="preserve">общая площадь введенных в эксплуатацию жилых домов составила </w:t>
      </w:r>
      <w:r w:rsidR="00B1399C" w:rsidRPr="00181300">
        <w:rPr>
          <w:sz w:val="28"/>
          <w:szCs w:val="28"/>
          <w:lang w:val="kk-KZ" w:eastAsia="ru-RU"/>
        </w:rPr>
        <w:t>735,5</w:t>
      </w:r>
      <w:r w:rsidR="00265084" w:rsidRPr="00181300">
        <w:rPr>
          <w:sz w:val="28"/>
          <w:szCs w:val="28"/>
          <w:lang w:val="ru-RU" w:eastAsia="ru-RU"/>
        </w:rPr>
        <w:t xml:space="preserve"> тыс. </w:t>
      </w:r>
      <w:r w:rsidR="00B1399C" w:rsidRPr="00181300">
        <w:rPr>
          <w:sz w:val="28"/>
          <w:szCs w:val="28"/>
          <w:lang w:val="ru-RU" w:eastAsia="ru-RU"/>
        </w:rPr>
        <w:t>м</w:t>
      </w:r>
      <w:proofErr w:type="gramStart"/>
      <w:r w:rsidR="00265084" w:rsidRPr="00181300">
        <w:rPr>
          <w:sz w:val="28"/>
          <w:szCs w:val="28"/>
          <w:vertAlign w:val="superscript"/>
          <w:lang w:val="ru-RU" w:eastAsia="ru-RU"/>
        </w:rPr>
        <w:t>2</w:t>
      </w:r>
      <w:proofErr w:type="gramEnd"/>
      <w:r w:rsidR="00B1399C" w:rsidRPr="00181300">
        <w:rPr>
          <w:sz w:val="28"/>
          <w:szCs w:val="28"/>
          <w:lang w:val="ru-RU" w:eastAsia="ru-RU"/>
        </w:rPr>
        <w:t xml:space="preserve"> </w:t>
      </w:r>
      <w:r w:rsidR="00B1399C" w:rsidRPr="00181300">
        <w:rPr>
          <w:sz w:val="24"/>
          <w:szCs w:val="24"/>
          <w:lang w:val="ru-RU" w:eastAsia="ru-RU"/>
        </w:rPr>
        <w:t>(</w:t>
      </w:r>
      <w:r w:rsidR="00B1399C" w:rsidRPr="00181300">
        <w:rPr>
          <w:i/>
          <w:sz w:val="24"/>
          <w:szCs w:val="24"/>
          <w:lang w:val="ru-RU" w:eastAsia="ru-RU"/>
        </w:rPr>
        <w:t>2019 год</w:t>
      </w:r>
      <w:r w:rsidR="00B1399C" w:rsidRPr="00181300">
        <w:rPr>
          <w:i/>
          <w:sz w:val="24"/>
          <w:szCs w:val="24"/>
          <w:lang w:val="kk-KZ" w:eastAsia="ru-RU"/>
        </w:rPr>
        <w:t xml:space="preserve"> </w:t>
      </w:r>
      <w:r w:rsidR="00B1399C" w:rsidRPr="00181300">
        <w:rPr>
          <w:i/>
          <w:sz w:val="24"/>
          <w:szCs w:val="24"/>
          <w:lang w:val="ru-RU" w:eastAsia="ru-RU"/>
        </w:rPr>
        <w:t>-</w:t>
      </w:r>
      <w:r w:rsidR="00B1399C" w:rsidRPr="00181300">
        <w:rPr>
          <w:i/>
          <w:sz w:val="24"/>
          <w:szCs w:val="24"/>
          <w:lang w:val="kk-KZ" w:eastAsia="ru-RU"/>
        </w:rPr>
        <w:t xml:space="preserve"> </w:t>
      </w:r>
      <w:r w:rsidR="00B1399C" w:rsidRPr="00181300">
        <w:rPr>
          <w:i/>
          <w:sz w:val="24"/>
          <w:szCs w:val="24"/>
          <w:lang w:val="ru-RU" w:eastAsia="ru-RU"/>
        </w:rPr>
        <w:t>620,4 тыс. м</w:t>
      </w:r>
      <w:r w:rsidR="00265084" w:rsidRPr="00181300">
        <w:rPr>
          <w:i/>
          <w:sz w:val="24"/>
          <w:szCs w:val="24"/>
          <w:vertAlign w:val="superscript"/>
          <w:lang w:val="ru-RU" w:eastAsia="ru-RU"/>
        </w:rPr>
        <w:t>2</w:t>
      </w:r>
      <w:r w:rsidR="00B1399C" w:rsidRPr="00181300">
        <w:rPr>
          <w:i/>
          <w:sz w:val="24"/>
          <w:szCs w:val="24"/>
          <w:lang w:val="ru-RU" w:eastAsia="ru-RU"/>
        </w:rPr>
        <w:t>, 2018 год</w:t>
      </w:r>
      <w:r w:rsidR="00B1399C" w:rsidRPr="00181300">
        <w:rPr>
          <w:i/>
          <w:sz w:val="24"/>
          <w:szCs w:val="24"/>
          <w:lang w:val="kk-KZ" w:eastAsia="ru-RU"/>
        </w:rPr>
        <w:t xml:space="preserve"> </w:t>
      </w:r>
      <w:r w:rsidR="00B1399C" w:rsidRPr="00181300">
        <w:rPr>
          <w:i/>
          <w:sz w:val="24"/>
          <w:szCs w:val="24"/>
          <w:lang w:val="ru-RU" w:eastAsia="ru-RU"/>
        </w:rPr>
        <w:t>-387,8 тыс. м</w:t>
      </w:r>
      <w:r w:rsidR="00265084" w:rsidRPr="00181300">
        <w:rPr>
          <w:i/>
          <w:sz w:val="24"/>
          <w:szCs w:val="24"/>
          <w:vertAlign w:val="superscript"/>
          <w:lang w:val="ru-RU" w:eastAsia="ru-RU"/>
        </w:rPr>
        <w:t>2</w:t>
      </w:r>
      <w:r w:rsidR="00B1399C" w:rsidRPr="00181300">
        <w:rPr>
          <w:sz w:val="24"/>
          <w:szCs w:val="24"/>
          <w:lang w:val="ru-RU" w:eastAsia="ru-RU"/>
        </w:rPr>
        <w:t>),</w:t>
      </w:r>
      <w:r w:rsidR="00B1399C" w:rsidRPr="00181300">
        <w:rPr>
          <w:sz w:val="28"/>
          <w:szCs w:val="28"/>
          <w:lang w:val="ru-RU" w:eastAsia="ru-RU"/>
        </w:rPr>
        <w:t xml:space="preserve"> из них индивидуальными застройщиками</w:t>
      </w:r>
      <w:r w:rsidR="00881F64" w:rsidRPr="00181300">
        <w:rPr>
          <w:sz w:val="28"/>
          <w:szCs w:val="28"/>
          <w:lang w:val="ru-RU" w:eastAsia="ru-RU"/>
        </w:rPr>
        <w:t xml:space="preserve"> жилья </w:t>
      </w:r>
      <w:r w:rsidR="00B1399C" w:rsidRPr="00181300">
        <w:rPr>
          <w:sz w:val="28"/>
          <w:szCs w:val="28"/>
          <w:lang w:val="kk-KZ" w:eastAsia="ru-RU"/>
        </w:rPr>
        <w:t>326,1</w:t>
      </w:r>
      <w:r w:rsidR="00265084" w:rsidRPr="00181300">
        <w:rPr>
          <w:sz w:val="28"/>
          <w:szCs w:val="28"/>
          <w:lang w:val="ru-RU" w:eastAsia="ru-RU"/>
        </w:rPr>
        <w:t xml:space="preserve"> тыс. </w:t>
      </w:r>
      <w:r w:rsidR="00B1399C" w:rsidRPr="00181300">
        <w:rPr>
          <w:sz w:val="28"/>
          <w:szCs w:val="28"/>
          <w:lang w:val="ru-RU" w:eastAsia="ru-RU"/>
        </w:rPr>
        <w:t>м</w:t>
      </w:r>
      <w:r w:rsidR="00265084" w:rsidRPr="00181300">
        <w:rPr>
          <w:sz w:val="24"/>
          <w:szCs w:val="24"/>
          <w:vertAlign w:val="superscript"/>
          <w:lang w:val="ru-RU" w:eastAsia="ru-RU"/>
        </w:rPr>
        <w:t>2</w:t>
      </w:r>
      <w:r w:rsidR="00B1399C" w:rsidRPr="00181300">
        <w:rPr>
          <w:sz w:val="28"/>
          <w:szCs w:val="28"/>
          <w:lang w:val="ru-RU" w:eastAsia="ru-RU"/>
        </w:rPr>
        <w:t xml:space="preserve"> </w:t>
      </w:r>
      <w:r w:rsidR="00B1399C" w:rsidRPr="00181300">
        <w:rPr>
          <w:i/>
          <w:iCs/>
          <w:sz w:val="24"/>
          <w:szCs w:val="24"/>
          <w:lang w:val="ru-RU" w:eastAsia="ru-RU"/>
        </w:rPr>
        <w:t>(2019 год</w:t>
      </w:r>
      <w:r w:rsidR="00B1399C" w:rsidRPr="00181300">
        <w:rPr>
          <w:i/>
          <w:iCs/>
          <w:sz w:val="24"/>
          <w:szCs w:val="24"/>
          <w:lang w:val="kk-KZ" w:eastAsia="ru-RU"/>
        </w:rPr>
        <w:t xml:space="preserve"> </w:t>
      </w:r>
      <w:r w:rsidR="00B1399C" w:rsidRPr="00181300">
        <w:rPr>
          <w:i/>
          <w:iCs/>
          <w:sz w:val="24"/>
          <w:szCs w:val="24"/>
          <w:lang w:val="ru-RU" w:eastAsia="ru-RU"/>
        </w:rPr>
        <w:t>-</w:t>
      </w:r>
      <w:r w:rsidR="00B1399C" w:rsidRPr="00181300">
        <w:rPr>
          <w:i/>
          <w:iCs/>
          <w:sz w:val="24"/>
          <w:szCs w:val="24"/>
          <w:lang w:val="kk-KZ" w:eastAsia="ru-RU"/>
        </w:rPr>
        <w:t xml:space="preserve"> </w:t>
      </w:r>
      <w:r w:rsidR="00B1399C" w:rsidRPr="00181300">
        <w:rPr>
          <w:i/>
          <w:iCs/>
          <w:sz w:val="24"/>
          <w:szCs w:val="24"/>
          <w:lang w:val="ru-RU" w:eastAsia="ru-RU"/>
        </w:rPr>
        <w:t>390 тыс. м</w:t>
      </w:r>
      <w:r w:rsidR="00265084" w:rsidRPr="00181300">
        <w:rPr>
          <w:i/>
          <w:iCs/>
          <w:sz w:val="24"/>
          <w:szCs w:val="24"/>
          <w:vertAlign w:val="superscript"/>
          <w:lang w:val="ru-RU" w:eastAsia="ru-RU"/>
        </w:rPr>
        <w:t>2</w:t>
      </w:r>
      <w:r w:rsidR="00B1399C" w:rsidRPr="00181300">
        <w:rPr>
          <w:i/>
          <w:iCs/>
          <w:sz w:val="24"/>
          <w:szCs w:val="24"/>
          <w:lang w:val="ru-RU" w:eastAsia="ru-RU"/>
        </w:rPr>
        <w:t>),</w:t>
      </w:r>
      <w:r w:rsidR="00B1399C" w:rsidRPr="00181300">
        <w:rPr>
          <w:i/>
          <w:iCs/>
          <w:sz w:val="28"/>
          <w:szCs w:val="28"/>
          <w:lang w:val="ru-RU" w:eastAsia="ru-RU"/>
        </w:rPr>
        <w:t xml:space="preserve"> </w:t>
      </w:r>
      <w:r w:rsidR="00B1399C" w:rsidRPr="00181300">
        <w:rPr>
          <w:iCs/>
          <w:sz w:val="28"/>
          <w:szCs w:val="28"/>
          <w:lang w:val="ru-RU" w:eastAsia="ru-RU"/>
        </w:rPr>
        <w:t>что указывает на исполнение ц</w:t>
      </w:r>
      <w:r w:rsidR="00B1399C" w:rsidRPr="00181300">
        <w:rPr>
          <w:sz w:val="28"/>
          <w:szCs w:val="28"/>
          <w:lang w:val="ru-RU" w:eastAsia="ru-RU"/>
        </w:rPr>
        <w:t>елевого индикатора Госпрограммы «Нурлы жер» на 123,5%.</w:t>
      </w:r>
      <w:r w:rsidR="00B1399C" w:rsidRPr="00181300">
        <w:rPr>
          <w:lang w:val="ru-RU"/>
        </w:rPr>
        <w:t xml:space="preserve"> </w:t>
      </w:r>
      <w:r w:rsidR="00B1399C" w:rsidRPr="00181300">
        <w:rPr>
          <w:sz w:val="28"/>
          <w:szCs w:val="28"/>
          <w:lang w:val="ru-RU"/>
        </w:rPr>
        <w:t>Однако к</w:t>
      </w:r>
      <w:r w:rsidR="00B1399C" w:rsidRPr="00181300">
        <w:rPr>
          <w:sz w:val="28"/>
          <w:szCs w:val="28"/>
          <w:lang w:val="ru-RU" w:eastAsia="ru-RU"/>
        </w:rPr>
        <w:t xml:space="preserve">оличество граждан, состоящих на учете на получение жилья ежегодно растет, в </w:t>
      </w:r>
      <w:proofErr w:type="gramStart"/>
      <w:r w:rsidR="00B1399C" w:rsidRPr="00181300">
        <w:rPr>
          <w:sz w:val="28"/>
          <w:szCs w:val="28"/>
          <w:lang w:val="ru-RU" w:eastAsia="ru-RU"/>
        </w:rPr>
        <w:t xml:space="preserve">2018 году </w:t>
      </w:r>
      <w:r w:rsidR="00287696" w:rsidRPr="00181300">
        <w:rPr>
          <w:sz w:val="28"/>
          <w:szCs w:val="28"/>
          <w:lang w:val="ru-RU" w:eastAsia="ru-RU"/>
        </w:rPr>
        <w:t>-</w:t>
      </w:r>
      <w:r w:rsidR="00B1399C" w:rsidRPr="00181300">
        <w:rPr>
          <w:sz w:val="28"/>
          <w:szCs w:val="28"/>
          <w:lang w:val="ru-RU" w:eastAsia="ru-RU"/>
        </w:rPr>
        <w:t xml:space="preserve"> 29 тыс. чел., 2019 году </w:t>
      </w:r>
      <w:r w:rsidR="00287696" w:rsidRPr="00181300">
        <w:rPr>
          <w:sz w:val="28"/>
          <w:szCs w:val="28"/>
          <w:lang w:val="ru-RU" w:eastAsia="ru-RU"/>
        </w:rPr>
        <w:t xml:space="preserve">- </w:t>
      </w:r>
      <w:r w:rsidR="00B1399C" w:rsidRPr="00181300">
        <w:rPr>
          <w:sz w:val="28"/>
          <w:szCs w:val="28"/>
          <w:lang w:val="ru-RU" w:eastAsia="ru-RU"/>
        </w:rPr>
        <w:t xml:space="preserve">37,1 тыс. чел., 2020 году </w:t>
      </w:r>
      <w:r w:rsidR="00287696" w:rsidRPr="00181300">
        <w:rPr>
          <w:sz w:val="28"/>
          <w:szCs w:val="28"/>
          <w:lang w:val="ru-RU" w:eastAsia="ru-RU"/>
        </w:rPr>
        <w:t xml:space="preserve">- </w:t>
      </w:r>
      <w:r w:rsidR="00B1399C" w:rsidRPr="00181300">
        <w:rPr>
          <w:sz w:val="28"/>
          <w:szCs w:val="28"/>
          <w:lang w:val="ru-RU" w:eastAsia="ru-RU"/>
        </w:rPr>
        <w:t>41,6 тыс. чел.</w:t>
      </w:r>
      <w:proofErr w:type="gramEnd"/>
    </w:p>
    <w:p w14:paraId="4315D55A" w14:textId="77777777" w:rsidR="00E55C65" w:rsidRPr="00181300" w:rsidRDefault="00E55C65" w:rsidP="00EB1245">
      <w:pPr>
        <w:spacing w:after="0" w:line="240" w:lineRule="auto"/>
        <w:ind w:right="-2" w:firstLine="720"/>
        <w:jc w:val="both"/>
        <w:rPr>
          <w:b/>
          <w:bCs/>
          <w:sz w:val="28"/>
          <w:szCs w:val="28"/>
          <w:lang w:val="ru-RU" w:eastAsia="ru-RU"/>
        </w:rPr>
      </w:pPr>
      <w:r w:rsidRPr="00181300">
        <w:rPr>
          <w:b/>
          <w:bCs/>
          <w:sz w:val="28"/>
          <w:szCs w:val="28"/>
          <w:lang w:val="ru-RU" w:eastAsia="ru-RU"/>
        </w:rPr>
        <w:t xml:space="preserve">2.2. Основные результаты государственного аудита. </w:t>
      </w:r>
    </w:p>
    <w:p w14:paraId="37A6BE21" w14:textId="77777777" w:rsidR="008F1C07" w:rsidRPr="00181300" w:rsidRDefault="008F1C07" w:rsidP="00EB1245">
      <w:pPr>
        <w:widowControl w:val="0"/>
        <w:tabs>
          <w:tab w:val="left" w:pos="0"/>
        </w:tabs>
        <w:spacing w:after="0" w:line="240" w:lineRule="auto"/>
        <w:ind w:right="-2"/>
        <w:jc w:val="both"/>
        <w:rPr>
          <w:b/>
          <w:bCs/>
          <w:iCs/>
          <w:kern w:val="1"/>
          <w:sz w:val="28"/>
          <w:szCs w:val="28"/>
          <w:lang w:val="ru-RU"/>
        </w:rPr>
      </w:pPr>
      <w:r w:rsidRPr="00181300">
        <w:rPr>
          <w:b/>
          <w:sz w:val="28"/>
          <w:szCs w:val="28"/>
          <w:lang w:val="ru-RU"/>
        </w:rPr>
        <w:tab/>
      </w:r>
      <w:r w:rsidRPr="00181300">
        <w:rPr>
          <w:b/>
          <w:bCs/>
          <w:kern w:val="1"/>
          <w:sz w:val="28"/>
          <w:szCs w:val="28"/>
          <w:lang w:val="ru-RU"/>
        </w:rPr>
        <w:t>2.</w:t>
      </w:r>
      <w:r w:rsidR="00E55C65" w:rsidRPr="00181300">
        <w:rPr>
          <w:b/>
          <w:bCs/>
          <w:kern w:val="1"/>
          <w:sz w:val="28"/>
          <w:szCs w:val="28"/>
          <w:lang w:val="ru-RU"/>
        </w:rPr>
        <w:t>2</w:t>
      </w:r>
      <w:r w:rsidRPr="00181300">
        <w:rPr>
          <w:b/>
          <w:bCs/>
          <w:kern w:val="1"/>
          <w:sz w:val="28"/>
          <w:szCs w:val="28"/>
          <w:lang w:val="ru-RU"/>
        </w:rPr>
        <w:t xml:space="preserve">.1. </w:t>
      </w:r>
      <w:r w:rsidRPr="00181300">
        <w:rPr>
          <w:b/>
          <w:bCs/>
          <w:iCs/>
          <w:kern w:val="1"/>
          <w:sz w:val="28"/>
          <w:szCs w:val="28"/>
          <w:lang w:val="kk-KZ"/>
        </w:rPr>
        <w:t xml:space="preserve">Анализ реализации </w:t>
      </w:r>
      <w:r w:rsidRPr="00181300">
        <w:rPr>
          <w:b/>
          <w:bCs/>
          <w:iCs/>
          <w:kern w:val="1"/>
          <w:sz w:val="28"/>
          <w:szCs w:val="28"/>
          <w:lang w:val="ru-RU"/>
        </w:rPr>
        <w:t xml:space="preserve">Программы развития </w:t>
      </w:r>
      <w:r w:rsidRPr="00181300">
        <w:rPr>
          <w:b/>
          <w:kern w:val="1"/>
          <w:sz w:val="28"/>
          <w:szCs w:val="28"/>
          <w:lang w:val="ru-RU"/>
        </w:rPr>
        <w:t>Туркестанской области</w:t>
      </w:r>
      <w:r w:rsidRPr="00181300">
        <w:rPr>
          <w:b/>
          <w:bCs/>
          <w:iCs/>
          <w:kern w:val="1"/>
          <w:sz w:val="28"/>
          <w:szCs w:val="28"/>
          <w:lang w:val="ru-RU"/>
        </w:rPr>
        <w:t>.</w:t>
      </w:r>
    </w:p>
    <w:p w14:paraId="12D8C910" w14:textId="77777777" w:rsidR="008F1C07" w:rsidRPr="00181300" w:rsidRDefault="008F1C07" w:rsidP="00EB1245">
      <w:pPr>
        <w:tabs>
          <w:tab w:val="left" w:pos="180"/>
        </w:tabs>
        <w:spacing w:after="0" w:line="240" w:lineRule="auto"/>
        <w:ind w:right="-2"/>
        <w:jc w:val="both"/>
        <w:rPr>
          <w:bCs/>
          <w:iCs/>
          <w:kern w:val="1"/>
          <w:sz w:val="24"/>
          <w:szCs w:val="24"/>
          <w:lang w:val="kk-KZ"/>
        </w:rPr>
      </w:pPr>
      <w:r w:rsidRPr="00181300">
        <w:rPr>
          <w:sz w:val="28"/>
          <w:szCs w:val="28"/>
          <w:lang w:val="ru-RU" w:eastAsia="ru-RU"/>
        </w:rPr>
        <w:tab/>
      </w:r>
      <w:r w:rsidRPr="00181300">
        <w:rPr>
          <w:sz w:val="28"/>
          <w:szCs w:val="28"/>
          <w:lang w:val="ru-RU" w:eastAsia="ru-RU"/>
        </w:rPr>
        <w:tab/>
      </w:r>
      <w:r w:rsidR="00D24B4D" w:rsidRPr="00181300">
        <w:rPr>
          <w:sz w:val="28"/>
          <w:szCs w:val="28"/>
          <w:lang w:val="ru-RU" w:eastAsia="ru-RU"/>
        </w:rPr>
        <w:t>О</w:t>
      </w:r>
      <w:r w:rsidR="00D24B4D" w:rsidRPr="00181300">
        <w:rPr>
          <w:bCs/>
          <w:iCs/>
          <w:kern w:val="1"/>
          <w:sz w:val="28"/>
          <w:szCs w:val="28"/>
          <w:lang w:val="ru-RU"/>
        </w:rPr>
        <w:t xml:space="preserve">тсутствие в отчетах о реализации Программы развития территорий (далее – ПРТ) </w:t>
      </w:r>
      <w:r w:rsidRPr="00181300">
        <w:rPr>
          <w:bCs/>
          <w:iCs/>
          <w:kern w:val="1"/>
          <w:sz w:val="28"/>
          <w:szCs w:val="28"/>
          <w:lang w:val="ru-RU"/>
        </w:rPr>
        <w:t>информации о причинах недостижения целевых индикаторов, об исполнении мероприятий, неосвоении выделенных финансовых сре</w:t>
      </w:r>
      <w:proofErr w:type="gramStart"/>
      <w:r w:rsidRPr="00181300">
        <w:rPr>
          <w:bCs/>
          <w:iCs/>
          <w:kern w:val="1"/>
          <w:sz w:val="28"/>
          <w:szCs w:val="28"/>
          <w:lang w:val="ru-RU"/>
        </w:rPr>
        <w:t>дств с р</w:t>
      </w:r>
      <w:proofErr w:type="gramEnd"/>
      <w:r w:rsidRPr="00181300">
        <w:rPr>
          <w:bCs/>
          <w:iCs/>
          <w:kern w:val="1"/>
          <w:sz w:val="28"/>
          <w:szCs w:val="28"/>
          <w:lang w:val="ru-RU"/>
        </w:rPr>
        <w:t>азбивкой по источникам финансирования</w:t>
      </w:r>
      <w:r w:rsidR="00D24B4D" w:rsidRPr="00181300">
        <w:rPr>
          <w:bCs/>
          <w:iCs/>
          <w:kern w:val="1"/>
          <w:sz w:val="28"/>
          <w:szCs w:val="28"/>
          <w:lang w:val="ru-RU"/>
        </w:rPr>
        <w:t xml:space="preserve"> указывает на недостатки в организации данной работы. </w:t>
      </w:r>
      <w:r w:rsidRPr="00181300">
        <w:rPr>
          <w:bCs/>
          <w:iCs/>
          <w:kern w:val="1"/>
          <w:sz w:val="28"/>
          <w:szCs w:val="28"/>
          <w:lang w:val="ru-RU"/>
        </w:rPr>
        <w:t>Эти недостатки в работе привели к нарушениям Системы государственного планирования (далее – СГП)</w:t>
      </w:r>
      <w:r w:rsidR="00E527AA" w:rsidRPr="00181300">
        <w:rPr>
          <w:lang w:val="ru-RU"/>
        </w:rPr>
        <w:t xml:space="preserve">, </w:t>
      </w:r>
      <w:r w:rsidR="00E527AA" w:rsidRPr="00181300">
        <w:rPr>
          <w:sz w:val="28"/>
          <w:szCs w:val="28"/>
          <w:lang w:val="ru-RU"/>
        </w:rPr>
        <w:t xml:space="preserve">утвержденной </w:t>
      </w:r>
      <w:r w:rsidR="00E527AA" w:rsidRPr="00181300">
        <w:rPr>
          <w:bCs/>
          <w:iCs/>
          <w:kern w:val="1"/>
          <w:sz w:val="28"/>
          <w:szCs w:val="28"/>
          <w:lang w:val="ru-RU"/>
        </w:rPr>
        <w:t>постановлением Правительства РК от 29 ноября 2017 г. № 790</w:t>
      </w:r>
      <w:r w:rsidRPr="00181300">
        <w:rPr>
          <w:bCs/>
          <w:iCs/>
          <w:kern w:val="1"/>
          <w:sz w:val="28"/>
          <w:szCs w:val="28"/>
          <w:lang w:val="ru-RU"/>
        </w:rPr>
        <w:t>, и Методики по проведению мониторинга</w:t>
      </w:r>
      <w:r w:rsidR="00A04141" w:rsidRPr="00181300">
        <w:rPr>
          <w:rStyle w:val="aff0"/>
          <w:bCs/>
          <w:iCs/>
          <w:kern w:val="1"/>
          <w:sz w:val="28"/>
          <w:szCs w:val="28"/>
          <w:lang w:val="ru-RU"/>
        </w:rPr>
        <w:footnoteReference w:id="5"/>
      </w:r>
      <w:r w:rsidR="00B06013" w:rsidRPr="00181300">
        <w:rPr>
          <w:bCs/>
          <w:iCs/>
          <w:kern w:val="1"/>
          <w:sz w:val="28"/>
          <w:szCs w:val="28"/>
          <w:lang w:val="ru-RU"/>
        </w:rPr>
        <w:t>.</w:t>
      </w:r>
      <w:r w:rsidR="00B21997" w:rsidRPr="00181300">
        <w:rPr>
          <w:bCs/>
          <w:iCs/>
          <w:kern w:val="1"/>
          <w:sz w:val="24"/>
          <w:szCs w:val="24"/>
          <w:lang w:val="kk-KZ"/>
        </w:rPr>
        <w:t>(приложение №1)</w:t>
      </w:r>
      <w:r w:rsidR="00BC70DE" w:rsidRPr="00181300">
        <w:rPr>
          <w:bCs/>
          <w:iCs/>
          <w:kern w:val="1"/>
          <w:sz w:val="24"/>
          <w:szCs w:val="24"/>
          <w:lang w:val="kk-KZ"/>
        </w:rPr>
        <w:t>.</w:t>
      </w:r>
    </w:p>
    <w:p w14:paraId="21A632D2" w14:textId="77777777" w:rsidR="00B06013" w:rsidRPr="00181300" w:rsidRDefault="00307677" w:rsidP="00EB1245">
      <w:pPr>
        <w:tabs>
          <w:tab w:val="left" w:pos="180"/>
        </w:tabs>
        <w:spacing w:after="0" w:line="240" w:lineRule="auto"/>
        <w:ind w:right="-2"/>
        <w:jc w:val="both"/>
        <w:rPr>
          <w:bCs/>
          <w:iCs/>
          <w:kern w:val="1"/>
          <w:sz w:val="28"/>
          <w:szCs w:val="28"/>
          <w:lang w:val="ru-RU"/>
        </w:rPr>
      </w:pPr>
      <w:r w:rsidRPr="00181300">
        <w:rPr>
          <w:bCs/>
          <w:iCs/>
          <w:kern w:val="1"/>
          <w:sz w:val="24"/>
          <w:szCs w:val="24"/>
          <w:lang w:val="kk-KZ"/>
        </w:rPr>
        <w:tab/>
        <w:t xml:space="preserve">         </w:t>
      </w:r>
      <w:r w:rsidRPr="00181300">
        <w:rPr>
          <w:bCs/>
          <w:iCs/>
          <w:kern w:val="1"/>
          <w:sz w:val="28"/>
          <w:szCs w:val="28"/>
          <w:lang w:val="kk-KZ"/>
        </w:rPr>
        <w:t>Кроме того, допускались завышения отд</w:t>
      </w:r>
      <w:r w:rsidR="00B21997" w:rsidRPr="00181300">
        <w:rPr>
          <w:bCs/>
          <w:iCs/>
          <w:kern w:val="1"/>
          <w:sz w:val="28"/>
          <w:szCs w:val="28"/>
          <w:lang w:val="kk-KZ"/>
        </w:rPr>
        <w:t>ельных показателей в отчетах ПРТ:</w:t>
      </w:r>
      <w:r w:rsidR="00B21997" w:rsidRPr="00181300">
        <w:rPr>
          <w:rFonts w:eastAsia="Calibri"/>
          <w:sz w:val="28"/>
          <w:szCs w:val="28"/>
          <w:lang w:val="ru-RU" w:eastAsia="ru-RU"/>
        </w:rPr>
        <w:t xml:space="preserve"> за 2019 год </w:t>
      </w:r>
      <w:r w:rsidR="00F6586F" w:rsidRPr="00181300">
        <w:rPr>
          <w:rFonts w:eastAsia="Calibri"/>
          <w:sz w:val="28"/>
          <w:szCs w:val="28"/>
          <w:lang w:val="ru-RU" w:eastAsia="ru-RU"/>
        </w:rPr>
        <w:t>в экспорт</w:t>
      </w:r>
      <w:r w:rsidR="008975BD" w:rsidRPr="00181300">
        <w:rPr>
          <w:rFonts w:eastAsia="Calibri"/>
          <w:sz w:val="28"/>
          <w:szCs w:val="28"/>
          <w:lang w:val="ru-RU" w:eastAsia="ru-RU"/>
        </w:rPr>
        <w:t xml:space="preserve"> мяса</w:t>
      </w:r>
      <w:r w:rsidR="00F6586F" w:rsidRPr="00181300">
        <w:rPr>
          <w:rFonts w:eastAsia="Calibri"/>
          <w:sz w:val="28"/>
          <w:szCs w:val="28"/>
          <w:lang w:val="ru-RU" w:eastAsia="ru-RU"/>
        </w:rPr>
        <w:t xml:space="preserve"> КРС </w:t>
      </w:r>
      <w:r w:rsidR="00336902" w:rsidRPr="00181300">
        <w:rPr>
          <w:rFonts w:eastAsia="Calibri"/>
          <w:sz w:val="28"/>
          <w:szCs w:val="28"/>
          <w:lang w:val="ru-RU" w:eastAsia="ru-RU"/>
        </w:rPr>
        <w:t xml:space="preserve">в </w:t>
      </w:r>
      <w:r w:rsidR="00F6586F" w:rsidRPr="00181300">
        <w:rPr>
          <w:rFonts w:eastAsia="Calibri"/>
          <w:sz w:val="28"/>
          <w:szCs w:val="28"/>
          <w:lang w:val="ru-RU" w:eastAsia="ru-RU"/>
        </w:rPr>
        <w:t xml:space="preserve">объеме </w:t>
      </w:r>
      <w:r w:rsidR="00336902" w:rsidRPr="00181300">
        <w:rPr>
          <w:rFonts w:eastAsia="Calibri"/>
          <w:sz w:val="28"/>
          <w:szCs w:val="28"/>
          <w:lang w:val="ru-RU" w:eastAsia="ru-RU"/>
        </w:rPr>
        <w:t>19</w:t>
      </w:r>
      <w:r w:rsidR="00F6586F" w:rsidRPr="00181300">
        <w:rPr>
          <w:rFonts w:eastAsia="Calibri"/>
          <w:sz w:val="28"/>
          <w:szCs w:val="28"/>
          <w:lang w:val="ru-RU" w:eastAsia="ru-RU"/>
        </w:rPr>
        <w:t>,9</w:t>
      </w:r>
      <w:r w:rsidR="00336902" w:rsidRPr="00181300">
        <w:rPr>
          <w:rFonts w:eastAsia="Calibri"/>
          <w:sz w:val="28"/>
          <w:szCs w:val="28"/>
          <w:lang w:val="ru-RU" w:eastAsia="ru-RU"/>
        </w:rPr>
        <w:t xml:space="preserve"> тыс. тон</w:t>
      </w:r>
      <w:r w:rsidR="00F6586F" w:rsidRPr="00181300">
        <w:rPr>
          <w:rFonts w:eastAsia="Calibri"/>
          <w:sz w:val="28"/>
          <w:szCs w:val="28"/>
          <w:lang w:val="ru-RU" w:eastAsia="ru-RU"/>
        </w:rPr>
        <w:t xml:space="preserve">н включен экспорт живого скота в объеме 19,8 тыс. тонн, </w:t>
      </w:r>
      <w:r w:rsidR="00B21997" w:rsidRPr="00181300">
        <w:rPr>
          <w:rFonts w:eastAsia="Calibri"/>
          <w:sz w:val="28"/>
          <w:szCs w:val="28"/>
          <w:lang w:val="ru-RU" w:eastAsia="ru-RU"/>
        </w:rPr>
        <w:t>за 2</w:t>
      </w:r>
      <w:r w:rsidR="00B21997" w:rsidRPr="00181300">
        <w:rPr>
          <w:rFonts w:eastAsia="Calibri"/>
          <w:sz w:val="28"/>
          <w:szCs w:val="28"/>
          <w:lang w:val="ru-RU"/>
        </w:rPr>
        <w:t>019-2020 годы количество тракторов завышено на 6,6 тыс. единиц,</w:t>
      </w:r>
      <w:r w:rsidR="00B21997" w:rsidRPr="00181300">
        <w:rPr>
          <w:lang w:val="ru-RU"/>
        </w:rPr>
        <w:t xml:space="preserve"> </w:t>
      </w:r>
      <w:r w:rsidR="00B21997" w:rsidRPr="00181300">
        <w:rPr>
          <w:rFonts w:eastAsia="Calibri"/>
          <w:sz w:val="28"/>
          <w:szCs w:val="28"/>
          <w:lang w:val="ru-RU"/>
        </w:rPr>
        <w:t xml:space="preserve">завышен выпуск молочных продуктов в 2020 году в 1,5 раза (на 844 тонны) </w:t>
      </w:r>
      <w:r w:rsidR="00B21997" w:rsidRPr="00181300">
        <w:rPr>
          <w:bCs/>
          <w:iCs/>
          <w:kern w:val="1"/>
          <w:sz w:val="28"/>
          <w:szCs w:val="28"/>
          <w:lang w:val="ru-RU"/>
        </w:rPr>
        <w:t>исходя из объема субсидируемого закупа молока для переработки.</w:t>
      </w:r>
    </w:p>
    <w:p w14:paraId="7FF86B1E" w14:textId="77777777" w:rsidR="00E55C65" w:rsidRPr="00181300" w:rsidRDefault="00A34C7E" w:rsidP="00EB1245">
      <w:pPr>
        <w:widowControl w:val="0"/>
        <w:tabs>
          <w:tab w:val="left" w:pos="0"/>
        </w:tabs>
        <w:spacing w:after="0" w:line="240" w:lineRule="auto"/>
        <w:ind w:right="-2"/>
        <w:jc w:val="both"/>
        <w:rPr>
          <w:rFonts w:eastAsia="Calibri"/>
          <w:b/>
          <w:bCs/>
          <w:iCs/>
          <w:sz w:val="28"/>
          <w:szCs w:val="28"/>
          <w:lang w:val="ru-RU"/>
        </w:rPr>
      </w:pPr>
      <w:r w:rsidRPr="00181300">
        <w:rPr>
          <w:sz w:val="28"/>
          <w:szCs w:val="28"/>
          <w:lang w:val="ru-RU" w:eastAsia="ru-RU"/>
        </w:rPr>
        <w:tab/>
      </w:r>
      <w:r w:rsidR="00B47714" w:rsidRPr="00181300">
        <w:rPr>
          <w:rFonts w:eastAsia="Calibri" w:cs="Calibri"/>
          <w:b/>
          <w:sz w:val="28"/>
          <w:szCs w:val="28"/>
          <w:lang w:val="ru-RU" w:eastAsia="ar-SA"/>
        </w:rPr>
        <w:t>2</w:t>
      </w:r>
      <w:r w:rsidR="00B47714" w:rsidRPr="00181300">
        <w:rPr>
          <w:rFonts w:eastAsia="Calibri"/>
          <w:b/>
          <w:bCs/>
          <w:sz w:val="28"/>
          <w:szCs w:val="28"/>
          <w:lang w:val="ru-RU"/>
        </w:rPr>
        <w:t>.2.</w:t>
      </w:r>
      <w:r w:rsidR="004F6DD8" w:rsidRPr="00181300">
        <w:rPr>
          <w:rFonts w:eastAsia="Calibri"/>
          <w:b/>
          <w:bCs/>
          <w:sz w:val="28"/>
          <w:szCs w:val="28"/>
          <w:lang w:val="ru-RU"/>
        </w:rPr>
        <w:t>2</w:t>
      </w:r>
      <w:r w:rsidR="00B47714" w:rsidRPr="00181300">
        <w:rPr>
          <w:rFonts w:eastAsia="Calibri"/>
          <w:b/>
          <w:bCs/>
          <w:sz w:val="28"/>
          <w:szCs w:val="28"/>
          <w:lang w:val="ru-RU"/>
        </w:rPr>
        <w:t xml:space="preserve"> </w:t>
      </w:r>
      <w:r w:rsidR="00E55C65" w:rsidRPr="00181300">
        <w:rPr>
          <w:b/>
          <w:bCs/>
          <w:sz w:val="28"/>
          <w:szCs w:val="28"/>
          <w:lang w:val="ru-RU" w:eastAsia="ru-RU"/>
        </w:rPr>
        <w:t>Анализ реализации бюджетных инвестиционных проектов и результаты государственного аудита, проведенного на объектах аудита.</w:t>
      </w:r>
    </w:p>
    <w:p w14:paraId="78324D04" w14:textId="10265179" w:rsidR="002E44F9" w:rsidRPr="00181300" w:rsidRDefault="002E44F9" w:rsidP="00866766">
      <w:pPr>
        <w:widowControl w:val="0"/>
        <w:spacing w:after="0" w:line="240" w:lineRule="auto"/>
        <w:jc w:val="center"/>
        <w:rPr>
          <w:bCs/>
          <w:i/>
          <w:sz w:val="26"/>
          <w:szCs w:val="26"/>
          <w:lang w:val="ru-RU" w:eastAsia="ru-RU"/>
        </w:rPr>
      </w:pPr>
      <w:r w:rsidRPr="00181300">
        <w:rPr>
          <w:b/>
          <w:i/>
          <w:iCs/>
          <w:sz w:val="28"/>
          <w:szCs w:val="28"/>
          <w:lang w:val="ru-RU" w:eastAsia="ru-RU"/>
        </w:rPr>
        <w:t>Строительство</w:t>
      </w:r>
    </w:p>
    <w:p w14:paraId="3CC17AAE" w14:textId="77777777" w:rsidR="002E44F9" w:rsidRPr="00181300" w:rsidRDefault="002E44F9" w:rsidP="002E44F9">
      <w:pPr>
        <w:widowControl w:val="0"/>
        <w:shd w:val="clear" w:color="auto" w:fill="FFFFFF"/>
        <w:tabs>
          <w:tab w:val="left" w:pos="851"/>
        </w:tabs>
        <w:spacing w:after="0" w:line="240" w:lineRule="auto"/>
        <w:ind w:firstLine="720"/>
        <w:jc w:val="both"/>
        <w:rPr>
          <w:rFonts w:eastAsia="Calibri"/>
          <w:sz w:val="28"/>
          <w:szCs w:val="28"/>
          <w:lang w:val="ru-RU"/>
        </w:rPr>
      </w:pPr>
      <w:r w:rsidRPr="00181300">
        <w:rPr>
          <w:rFonts w:eastAsia="Calibri"/>
          <w:sz w:val="28"/>
          <w:szCs w:val="28"/>
          <w:lang w:val="ru-RU"/>
        </w:rPr>
        <w:t xml:space="preserve">В связи с переносом областного центра Туркестанской области в </w:t>
      </w:r>
      <w:r w:rsidR="00F01C71" w:rsidRPr="00181300">
        <w:rPr>
          <w:rFonts w:eastAsia="Calibri"/>
          <w:sz w:val="28"/>
          <w:szCs w:val="28"/>
          <w:lang w:val="ru-RU"/>
        </w:rPr>
        <w:t>город Туркестан и соответствующи</w:t>
      </w:r>
      <w:r w:rsidRPr="00181300">
        <w:rPr>
          <w:rFonts w:eastAsia="Calibri"/>
          <w:sz w:val="28"/>
          <w:szCs w:val="28"/>
          <w:lang w:val="ru-RU"/>
        </w:rPr>
        <w:t>м увеличением бюджетных инвестиций увеличено количество социальных объектов строительства в сфере образования, здравоохранения, культуры, спорта, жилья, системы транспортных и инженерных коммуникаций, озеленение и благоустройство. Планируется дальнейшая застройка духовно-культурного центра города, увеличится число международных рейсов.</w:t>
      </w:r>
      <w:r w:rsidRPr="00181300">
        <w:rPr>
          <w:b/>
          <w:sz w:val="28"/>
          <w:szCs w:val="28"/>
          <w:lang w:val="ru-RU"/>
        </w:rPr>
        <w:t xml:space="preserve"> </w:t>
      </w:r>
    </w:p>
    <w:p w14:paraId="658C3229" w14:textId="77777777" w:rsidR="002E44F9" w:rsidRPr="00181300" w:rsidRDefault="002E44F9" w:rsidP="002E44F9">
      <w:pPr>
        <w:pBdr>
          <w:bottom w:val="single" w:sz="4" w:space="1" w:color="FFFFFF"/>
        </w:pBdr>
        <w:spacing w:after="0" w:line="240" w:lineRule="auto"/>
        <w:ind w:firstLine="720"/>
        <w:jc w:val="both"/>
        <w:rPr>
          <w:b/>
          <w:sz w:val="28"/>
          <w:szCs w:val="28"/>
          <w:lang w:val="ru-RU" w:eastAsia="ru-RU"/>
        </w:rPr>
      </w:pPr>
      <w:r w:rsidRPr="00181300">
        <w:rPr>
          <w:rFonts w:eastAsia="Arial"/>
          <w:bCs/>
          <w:sz w:val="28"/>
          <w:szCs w:val="28"/>
          <w:lang w:val="kk-KZ"/>
        </w:rPr>
        <w:t>Однако, несмотря на реализумые БИП</w:t>
      </w:r>
      <w:r w:rsidRPr="00181300">
        <w:rPr>
          <w:lang w:val="ru-RU"/>
        </w:rPr>
        <w:t xml:space="preserve"> </w:t>
      </w:r>
      <w:r w:rsidRPr="00181300">
        <w:rPr>
          <w:rFonts w:eastAsia="Arial"/>
          <w:bCs/>
          <w:sz w:val="28"/>
          <w:szCs w:val="28"/>
          <w:lang w:val="kk-KZ"/>
        </w:rPr>
        <w:t xml:space="preserve">предусматривающее социальное воздействие на население в виде создания рабочих мест, сохраняется высокий уровень безработицы в регионе. </w:t>
      </w:r>
    </w:p>
    <w:p w14:paraId="4E6D3DA3" w14:textId="77777777" w:rsidR="002E44F9" w:rsidRPr="00181300" w:rsidRDefault="002E44F9" w:rsidP="002E44F9">
      <w:pPr>
        <w:spacing w:after="0" w:line="240" w:lineRule="auto"/>
        <w:ind w:firstLine="720"/>
        <w:jc w:val="both"/>
        <w:rPr>
          <w:rFonts w:eastAsia="Calibri"/>
          <w:b/>
          <w:sz w:val="24"/>
          <w:szCs w:val="24"/>
          <w:lang w:val="ru-RU"/>
        </w:rPr>
      </w:pPr>
      <w:r w:rsidRPr="00181300">
        <w:rPr>
          <w:iCs/>
          <w:sz w:val="28"/>
          <w:szCs w:val="28"/>
          <w:lang w:val="ru-RU" w:eastAsia="ru-RU"/>
        </w:rPr>
        <w:t>У</w:t>
      </w:r>
      <w:r w:rsidRPr="00181300">
        <w:rPr>
          <w:rFonts w:eastAsia="Calibri"/>
          <w:sz w:val="28"/>
          <w:szCs w:val="28"/>
          <w:lang w:val="kk-KZ"/>
        </w:rPr>
        <w:t>становлены факты недостижения Управлением строительства показателей прямых и конечных результатов бюджетных программ при использовании целевых трансфертов, не достижения целей бюджетных программ, а также многочисленные нарушения  требований  Правил</w:t>
      </w:r>
      <w:r w:rsidRPr="00181300">
        <w:rPr>
          <w:sz w:val="28"/>
          <w:lang w:val="ru-RU"/>
        </w:rPr>
        <w:t xml:space="preserve"> разработки бюджетных программ</w:t>
      </w:r>
      <w:r w:rsidRPr="00181300">
        <w:rPr>
          <w:sz w:val="28"/>
          <w:vertAlign w:val="superscript"/>
          <w:lang w:val="ru-RU"/>
        </w:rPr>
        <w:footnoteReference w:id="6"/>
      </w:r>
      <w:r w:rsidRPr="00181300">
        <w:rPr>
          <w:sz w:val="28"/>
          <w:lang w:val="ru-RU"/>
        </w:rPr>
        <w:t xml:space="preserve"> </w:t>
      </w:r>
      <w:r w:rsidRPr="00181300">
        <w:rPr>
          <w:sz w:val="24"/>
          <w:szCs w:val="24"/>
          <w:lang w:val="ru-RU"/>
        </w:rPr>
        <w:t xml:space="preserve">(приложение №2). </w:t>
      </w:r>
    </w:p>
    <w:p w14:paraId="4FE281E3" w14:textId="77777777" w:rsidR="00E76FF2" w:rsidRPr="00181300" w:rsidRDefault="002E44F9" w:rsidP="002E44F9">
      <w:pPr>
        <w:spacing w:after="0" w:line="240" w:lineRule="auto"/>
        <w:ind w:firstLine="720"/>
        <w:jc w:val="both"/>
        <w:rPr>
          <w:sz w:val="28"/>
          <w:szCs w:val="28"/>
          <w:lang w:val="kk-KZ"/>
        </w:rPr>
      </w:pPr>
      <w:proofErr w:type="gramStart"/>
      <w:r w:rsidRPr="00181300">
        <w:rPr>
          <w:iCs/>
          <w:sz w:val="28"/>
          <w:szCs w:val="28"/>
          <w:lang w:val="ru-RU" w:eastAsia="ru-RU"/>
        </w:rPr>
        <w:lastRenderedPageBreak/>
        <w:t xml:space="preserve">В 2020 году </w:t>
      </w:r>
      <w:r w:rsidRPr="00181300">
        <w:rPr>
          <w:sz w:val="28"/>
          <w:szCs w:val="28"/>
          <w:lang w:val="kk-KZ"/>
        </w:rPr>
        <w:t xml:space="preserve">в нарушение </w:t>
      </w:r>
      <w:r w:rsidR="00E76FF2" w:rsidRPr="00181300">
        <w:rPr>
          <w:sz w:val="28"/>
          <w:szCs w:val="28"/>
          <w:lang w:val="kk-KZ"/>
        </w:rPr>
        <w:t>пункта 1 статьи 20 Бюджетного кодекса и пунктов 22 и 24 Порядка использования резервов Правительства и МИО</w:t>
      </w:r>
      <w:r w:rsidR="00E76FF2" w:rsidRPr="00181300">
        <w:rPr>
          <w:rStyle w:val="aff0"/>
          <w:sz w:val="28"/>
          <w:szCs w:val="28"/>
          <w:lang w:val="kk-KZ"/>
        </w:rPr>
        <w:footnoteReference w:id="7"/>
      </w:r>
      <w:r w:rsidR="00B9634C" w:rsidRPr="00181300">
        <w:rPr>
          <w:sz w:val="28"/>
          <w:szCs w:val="28"/>
          <w:lang w:val="kk-KZ"/>
        </w:rPr>
        <w:t>, а также приложения №2 Перечня</w:t>
      </w:r>
      <w:r w:rsidR="00E76FF2" w:rsidRPr="00181300">
        <w:rPr>
          <w:sz w:val="28"/>
          <w:szCs w:val="28"/>
          <w:lang w:val="kk-KZ"/>
        </w:rPr>
        <w:t xml:space="preserve"> материалов</w:t>
      </w:r>
      <w:r w:rsidR="00E76FF2" w:rsidRPr="00181300">
        <w:rPr>
          <w:rStyle w:val="aff0"/>
          <w:sz w:val="28"/>
          <w:szCs w:val="28"/>
          <w:lang w:val="kk-KZ"/>
        </w:rPr>
        <w:footnoteReference w:id="8"/>
      </w:r>
      <w:r w:rsidR="00E76FF2" w:rsidRPr="00181300">
        <w:rPr>
          <w:lang w:val="ru-RU"/>
        </w:rPr>
        <w:t xml:space="preserve"> </w:t>
      </w:r>
      <w:r w:rsidR="00E76FF2" w:rsidRPr="00181300">
        <w:rPr>
          <w:sz w:val="28"/>
          <w:szCs w:val="28"/>
          <w:lang w:val="kk-KZ"/>
        </w:rPr>
        <w:t xml:space="preserve">реализация 4-х БИП </w:t>
      </w:r>
      <w:r w:rsidR="00E76FF2" w:rsidRPr="00181300">
        <w:rPr>
          <w:sz w:val="24"/>
          <w:szCs w:val="24"/>
          <w:lang w:val="kk-KZ"/>
        </w:rPr>
        <w:t>(строительство 2-х врачебных амбулаторий в с. Фердауси и в п. Мырзакент, строительство школы на 1200 мест и детского садика на 280 мест в п. Мырзакент)</w:t>
      </w:r>
      <w:r w:rsidR="00B9634C" w:rsidRPr="00181300">
        <w:rPr>
          <w:sz w:val="28"/>
          <w:szCs w:val="28"/>
          <w:lang w:val="kk-KZ"/>
        </w:rPr>
        <w:t xml:space="preserve"> осуществлена </w:t>
      </w:r>
      <w:r w:rsidR="00E76FF2" w:rsidRPr="00181300">
        <w:rPr>
          <w:sz w:val="28"/>
          <w:szCs w:val="28"/>
          <w:lang w:val="kk-KZ"/>
        </w:rPr>
        <w:t>за счет средств</w:t>
      </w:r>
      <w:proofErr w:type="gramEnd"/>
      <w:r w:rsidR="00E76FF2" w:rsidRPr="00181300">
        <w:rPr>
          <w:sz w:val="28"/>
          <w:szCs w:val="28"/>
          <w:lang w:val="kk-KZ"/>
        </w:rPr>
        <w:t xml:space="preserve"> чрезвычайного резерва Правительства </w:t>
      </w:r>
      <w:r w:rsidR="00B9634C" w:rsidRPr="00181300">
        <w:rPr>
          <w:sz w:val="28"/>
          <w:szCs w:val="28"/>
          <w:lang w:val="kk-KZ"/>
        </w:rPr>
        <w:t>(</w:t>
      </w:r>
      <w:r w:rsidR="0053563C" w:rsidRPr="00181300">
        <w:rPr>
          <w:sz w:val="28"/>
          <w:szCs w:val="28"/>
          <w:lang w:val="kk-KZ"/>
        </w:rPr>
        <w:t>2 947,3</w:t>
      </w:r>
      <w:r w:rsidR="00B9634C" w:rsidRPr="00181300">
        <w:rPr>
          <w:sz w:val="28"/>
          <w:szCs w:val="28"/>
          <w:lang w:val="kk-KZ"/>
        </w:rPr>
        <w:t xml:space="preserve"> млн. тенге) </w:t>
      </w:r>
      <w:r w:rsidR="00E76FF2" w:rsidRPr="00181300">
        <w:rPr>
          <w:sz w:val="28"/>
          <w:szCs w:val="28"/>
          <w:lang w:val="kk-KZ"/>
        </w:rPr>
        <w:t xml:space="preserve"> </w:t>
      </w:r>
      <w:r w:rsidR="00B9634C" w:rsidRPr="00181300">
        <w:rPr>
          <w:sz w:val="28"/>
          <w:szCs w:val="28"/>
          <w:lang w:val="kk-KZ"/>
        </w:rPr>
        <w:t>при отсутствии</w:t>
      </w:r>
      <w:r w:rsidR="00E76FF2" w:rsidRPr="00181300">
        <w:rPr>
          <w:sz w:val="28"/>
          <w:szCs w:val="28"/>
          <w:lang w:val="kk-KZ"/>
        </w:rPr>
        <w:t xml:space="preserve"> ПСД.</w:t>
      </w:r>
    </w:p>
    <w:p w14:paraId="3F9DBBFB" w14:textId="77777777" w:rsidR="00B9634C" w:rsidRPr="00181300" w:rsidRDefault="00B9634C" w:rsidP="00B9634C">
      <w:pPr>
        <w:spacing w:after="0" w:line="240" w:lineRule="auto"/>
        <w:ind w:firstLine="720"/>
        <w:jc w:val="both"/>
        <w:rPr>
          <w:sz w:val="28"/>
          <w:szCs w:val="28"/>
          <w:lang w:val="kk-KZ"/>
        </w:rPr>
      </w:pPr>
      <w:r w:rsidRPr="00181300">
        <w:rPr>
          <w:sz w:val="28"/>
          <w:szCs w:val="28"/>
          <w:lang w:val="kk-KZ"/>
        </w:rPr>
        <w:t xml:space="preserve">Так </w:t>
      </w:r>
      <w:r w:rsidR="0053563C" w:rsidRPr="00181300">
        <w:rPr>
          <w:sz w:val="28"/>
          <w:szCs w:val="28"/>
          <w:lang w:val="kk-KZ"/>
        </w:rPr>
        <w:t xml:space="preserve">в период </w:t>
      </w:r>
      <w:r w:rsidR="00046396" w:rsidRPr="00181300">
        <w:rPr>
          <w:bCs/>
          <w:sz w:val="28"/>
          <w:szCs w:val="28"/>
          <w:lang w:val="kk-KZ"/>
        </w:rPr>
        <w:t xml:space="preserve">выделения </w:t>
      </w:r>
      <w:r w:rsidR="002E44F9" w:rsidRPr="00181300">
        <w:rPr>
          <w:bCs/>
          <w:sz w:val="28"/>
          <w:szCs w:val="28"/>
          <w:lang w:val="kk-KZ"/>
        </w:rPr>
        <w:t xml:space="preserve">средств из чрезвычайного резерва </w:t>
      </w:r>
      <w:r w:rsidR="002E44F9" w:rsidRPr="00181300">
        <w:rPr>
          <w:bCs/>
          <w:sz w:val="24"/>
          <w:szCs w:val="24"/>
          <w:lang w:val="kk-KZ"/>
        </w:rPr>
        <w:t>(</w:t>
      </w:r>
      <w:r w:rsidR="002E44F9" w:rsidRPr="00181300">
        <w:rPr>
          <w:iCs/>
          <w:sz w:val="24"/>
          <w:szCs w:val="24"/>
          <w:lang w:val="ru-RU"/>
        </w:rPr>
        <w:t>«О выделении средств из чрезвычайного резерва Правительства РК» от 13 мая 2020 года №291)</w:t>
      </w:r>
      <w:r w:rsidR="002E44F9" w:rsidRPr="00181300">
        <w:rPr>
          <w:iCs/>
          <w:sz w:val="28"/>
          <w:szCs w:val="28"/>
          <w:lang w:val="ru-RU"/>
        </w:rPr>
        <w:t xml:space="preserve">, а также </w:t>
      </w:r>
      <w:r w:rsidR="0053563C" w:rsidRPr="00181300">
        <w:rPr>
          <w:iCs/>
          <w:sz w:val="28"/>
          <w:szCs w:val="28"/>
          <w:lang w:val="ru-RU"/>
        </w:rPr>
        <w:t xml:space="preserve">на момент </w:t>
      </w:r>
      <w:r w:rsidR="0053563C" w:rsidRPr="00181300">
        <w:rPr>
          <w:bCs/>
          <w:sz w:val="28"/>
          <w:szCs w:val="28"/>
          <w:lang w:val="kk-KZ"/>
        </w:rPr>
        <w:t>утверждения</w:t>
      </w:r>
      <w:r w:rsidR="002E44F9" w:rsidRPr="00181300">
        <w:rPr>
          <w:bCs/>
          <w:sz w:val="28"/>
          <w:szCs w:val="28"/>
          <w:lang w:val="kk-KZ"/>
        </w:rPr>
        <w:t xml:space="preserve"> БП</w:t>
      </w:r>
      <w:r w:rsidR="0053563C" w:rsidRPr="00181300">
        <w:rPr>
          <w:rStyle w:val="aff0"/>
          <w:bCs/>
          <w:sz w:val="28"/>
          <w:szCs w:val="28"/>
          <w:lang w:val="kk-KZ"/>
        </w:rPr>
        <w:footnoteReference w:id="9"/>
      </w:r>
      <w:r w:rsidR="00046396" w:rsidRPr="00181300">
        <w:rPr>
          <w:bCs/>
          <w:sz w:val="28"/>
          <w:szCs w:val="28"/>
          <w:lang w:val="kk-KZ"/>
        </w:rPr>
        <w:t xml:space="preserve"> на планируемый объем финансирования</w:t>
      </w:r>
      <w:r w:rsidR="002E44F9" w:rsidRPr="00181300">
        <w:rPr>
          <w:bCs/>
          <w:sz w:val="28"/>
          <w:szCs w:val="28"/>
          <w:lang w:val="kk-KZ"/>
        </w:rPr>
        <w:t xml:space="preserve">, и заключение договоров госзакупок на строительство 4- БИП не были разработаны ПСД. </w:t>
      </w:r>
      <w:r w:rsidR="00351ED7" w:rsidRPr="00181300">
        <w:rPr>
          <w:bCs/>
          <w:sz w:val="28"/>
          <w:szCs w:val="28"/>
          <w:lang w:val="kk-KZ"/>
        </w:rPr>
        <w:t xml:space="preserve">Вследствие  чего </w:t>
      </w:r>
      <w:r w:rsidRPr="00181300">
        <w:rPr>
          <w:bCs/>
          <w:sz w:val="28"/>
          <w:szCs w:val="28"/>
          <w:lang w:val="kk-KZ"/>
        </w:rPr>
        <w:t xml:space="preserve">это </w:t>
      </w:r>
      <w:r w:rsidR="00B85F2A" w:rsidRPr="00181300">
        <w:rPr>
          <w:bCs/>
          <w:sz w:val="28"/>
          <w:szCs w:val="28"/>
          <w:lang w:val="kk-KZ"/>
        </w:rPr>
        <w:t xml:space="preserve">повлекло несоблюдение принципа </w:t>
      </w:r>
      <w:r w:rsidRPr="00181300">
        <w:rPr>
          <w:bCs/>
          <w:sz w:val="28"/>
          <w:szCs w:val="28"/>
          <w:lang w:val="kk-KZ"/>
        </w:rPr>
        <w:t>обоснованост</w:t>
      </w:r>
      <w:r w:rsidR="00B85F2A" w:rsidRPr="00181300">
        <w:rPr>
          <w:bCs/>
          <w:sz w:val="28"/>
          <w:szCs w:val="28"/>
          <w:lang w:val="kk-KZ"/>
        </w:rPr>
        <w:t xml:space="preserve">и </w:t>
      </w:r>
      <w:r w:rsidR="002E44F9" w:rsidRPr="00181300">
        <w:rPr>
          <w:bCs/>
          <w:sz w:val="28"/>
          <w:szCs w:val="28"/>
          <w:lang w:val="kk-KZ"/>
        </w:rPr>
        <w:t xml:space="preserve"> </w:t>
      </w:r>
      <w:r w:rsidRPr="00181300">
        <w:rPr>
          <w:bCs/>
          <w:sz w:val="28"/>
          <w:szCs w:val="28"/>
          <w:lang w:val="kk-KZ"/>
        </w:rPr>
        <w:t xml:space="preserve">определенного </w:t>
      </w:r>
      <w:r w:rsidR="002E44F9" w:rsidRPr="00181300">
        <w:rPr>
          <w:bCs/>
          <w:sz w:val="28"/>
          <w:szCs w:val="28"/>
          <w:lang w:val="kk-KZ"/>
        </w:rPr>
        <w:t>пункт</w:t>
      </w:r>
      <w:r w:rsidRPr="00181300">
        <w:rPr>
          <w:bCs/>
          <w:sz w:val="28"/>
          <w:szCs w:val="28"/>
          <w:lang w:val="kk-KZ"/>
        </w:rPr>
        <w:t xml:space="preserve">ом 9 статьи 4 Бюджетного кодекса, а также </w:t>
      </w:r>
      <w:r w:rsidR="002E44F9" w:rsidRPr="00181300">
        <w:rPr>
          <w:bCs/>
          <w:sz w:val="28"/>
          <w:szCs w:val="28"/>
          <w:lang w:val="kk-KZ"/>
        </w:rPr>
        <w:t xml:space="preserve"> </w:t>
      </w:r>
      <w:r w:rsidR="002E44F9" w:rsidRPr="00181300">
        <w:rPr>
          <w:sz w:val="28"/>
          <w:szCs w:val="28"/>
          <w:lang w:val="kk-KZ"/>
        </w:rPr>
        <w:t>несоблюдения требований норм бюджетного законодательства, законодательства в архит</w:t>
      </w:r>
      <w:r w:rsidRPr="00181300">
        <w:rPr>
          <w:sz w:val="28"/>
          <w:szCs w:val="28"/>
          <w:lang w:val="kk-KZ"/>
        </w:rPr>
        <w:t>ектурно-градостроительной сфере.</w:t>
      </w:r>
    </w:p>
    <w:p w14:paraId="21414FD9" w14:textId="77777777" w:rsidR="00B9634C" w:rsidRPr="00181300" w:rsidRDefault="00B9634C" w:rsidP="00B9634C">
      <w:pPr>
        <w:spacing w:after="0" w:line="240" w:lineRule="auto"/>
        <w:ind w:firstLine="720"/>
        <w:jc w:val="both"/>
        <w:rPr>
          <w:sz w:val="28"/>
          <w:szCs w:val="28"/>
          <w:lang w:val="kk-KZ"/>
        </w:rPr>
      </w:pPr>
      <w:r w:rsidRPr="00181300">
        <w:rPr>
          <w:sz w:val="28"/>
          <w:szCs w:val="28"/>
          <w:lang w:val="kk-KZ"/>
        </w:rPr>
        <w:t>Кроме того, по вышеуказанным БИПам за счет резерва при отсутствии ПСД заключены договора на технический и авторский надзор на общую сумму 116,8 млн.тенге.</w:t>
      </w:r>
    </w:p>
    <w:p w14:paraId="61A0EC21" w14:textId="77777777" w:rsidR="002E44F9" w:rsidRPr="00181300" w:rsidRDefault="00B9634C" w:rsidP="00B9634C">
      <w:pPr>
        <w:spacing w:after="0" w:line="240" w:lineRule="auto"/>
        <w:ind w:firstLine="720"/>
        <w:jc w:val="both"/>
        <w:rPr>
          <w:sz w:val="28"/>
          <w:szCs w:val="28"/>
          <w:lang w:val="kk-KZ"/>
        </w:rPr>
      </w:pPr>
      <w:r w:rsidRPr="00181300">
        <w:rPr>
          <w:sz w:val="28"/>
          <w:szCs w:val="28"/>
          <w:lang w:val="kk-KZ"/>
        </w:rPr>
        <w:t xml:space="preserve">В результате </w:t>
      </w:r>
      <w:r w:rsidR="002E44F9" w:rsidRPr="00181300">
        <w:rPr>
          <w:sz w:val="28"/>
          <w:szCs w:val="28"/>
          <w:lang w:val="kk-KZ"/>
        </w:rPr>
        <w:t xml:space="preserve">допущено неэффективное планирование к реализации 4-х БИП за счет средств чрезвычайного резерва Правительства на сумму </w:t>
      </w:r>
      <w:r w:rsidR="000457DC" w:rsidRPr="00181300">
        <w:rPr>
          <w:sz w:val="28"/>
          <w:szCs w:val="28"/>
          <w:lang w:val="kk-KZ"/>
        </w:rPr>
        <w:t xml:space="preserve">3 064,1 </w:t>
      </w:r>
      <w:r w:rsidR="002E44F9" w:rsidRPr="00181300">
        <w:rPr>
          <w:sz w:val="28"/>
          <w:szCs w:val="28"/>
          <w:lang w:val="kk-KZ"/>
        </w:rPr>
        <w:t>млн. тенге.</w:t>
      </w:r>
    </w:p>
    <w:p w14:paraId="758FA5F2" w14:textId="77777777" w:rsidR="002E44F9" w:rsidRPr="00181300" w:rsidRDefault="002E44F9" w:rsidP="002E44F9">
      <w:pPr>
        <w:spacing w:after="0" w:line="240" w:lineRule="auto"/>
        <w:ind w:firstLine="720"/>
        <w:jc w:val="both"/>
        <w:rPr>
          <w:sz w:val="24"/>
          <w:szCs w:val="24"/>
          <w:lang w:val="kk-KZ"/>
        </w:rPr>
      </w:pPr>
      <w:r w:rsidRPr="00181300">
        <w:rPr>
          <w:sz w:val="28"/>
          <w:szCs w:val="28"/>
          <w:lang w:val="kk-KZ"/>
        </w:rPr>
        <w:t>Более того, в нарушение  пункта 5 статьи 96 Бюджетного кодекса, несмотря на отсутствие ПСД, прошедшей госэкспертизу, Управлением строительства зарегистрированы в органах казначейства договора госзакупок на строительство указанных БИП. При этом, произведена 50% предоплата подрядчикам объектов строительства на сумму более 1 473,6  млн.тенге</w:t>
      </w:r>
      <w:r w:rsidR="00351ED7" w:rsidRPr="00181300">
        <w:rPr>
          <w:sz w:val="28"/>
          <w:szCs w:val="28"/>
          <w:lang w:val="kk-KZ"/>
        </w:rPr>
        <w:t xml:space="preserve"> </w:t>
      </w:r>
      <w:r w:rsidR="00351ED7" w:rsidRPr="00181300">
        <w:rPr>
          <w:sz w:val="24"/>
          <w:szCs w:val="24"/>
          <w:lang w:val="kk-KZ"/>
        </w:rPr>
        <w:t>(от первоначальной суммы договора)</w:t>
      </w:r>
      <w:r w:rsidRPr="00181300">
        <w:rPr>
          <w:sz w:val="24"/>
          <w:szCs w:val="24"/>
          <w:lang w:val="kk-KZ"/>
        </w:rPr>
        <w:t xml:space="preserve">. </w:t>
      </w:r>
    </w:p>
    <w:p w14:paraId="22DE2DB3" w14:textId="44229EDF" w:rsidR="002E44F9" w:rsidRPr="00181300" w:rsidRDefault="002E44F9" w:rsidP="002E44F9">
      <w:pPr>
        <w:autoSpaceDE w:val="0"/>
        <w:autoSpaceDN w:val="0"/>
        <w:adjustRightInd w:val="0"/>
        <w:spacing w:after="0" w:line="240" w:lineRule="auto"/>
        <w:ind w:firstLine="720"/>
        <w:jc w:val="both"/>
        <w:rPr>
          <w:iCs/>
          <w:sz w:val="28"/>
          <w:szCs w:val="28"/>
          <w:lang w:val="kk-KZ"/>
        </w:rPr>
      </w:pPr>
      <w:proofErr w:type="gramStart"/>
      <w:r w:rsidRPr="00181300">
        <w:rPr>
          <w:iCs/>
          <w:sz w:val="28"/>
          <w:szCs w:val="28"/>
          <w:lang w:val="ru-RU"/>
        </w:rPr>
        <w:t>Так, в соответствии с пп. 5) п.3 статьи 39 Закона о государственных закупках, Управлением заключен договор о государственных закупках из одного источника путем прямого заключения договора с ТОО «</w:t>
      </w:r>
      <w:r w:rsidRPr="00181300">
        <w:rPr>
          <w:iCs/>
          <w:sz w:val="28"/>
          <w:szCs w:val="28"/>
        </w:rPr>
        <w:t>NTR</w:t>
      </w:r>
      <w:r w:rsidRPr="00181300">
        <w:rPr>
          <w:iCs/>
          <w:sz w:val="28"/>
          <w:szCs w:val="28"/>
          <w:lang w:val="kk-KZ"/>
        </w:rPr>
        <w:t xml:space="preserve">» на строительство садика на 280 мест в селе «Мырзакент», Мактааральского района </w:t>
      </w:r>
      <w:r w:rsidRPr="00181300">
        <w:rPr>
          <w:b/>
          <w:iCs/>
          <w:sz w:val="28"/>
          <w:szCs w:val="28"/>
          <w:lang w:val="kk-KZ"/>
        </w:rPr>
        <w:t>14.07.2020 г.</w:t>
      </w:r>
      <w:r w:rsidRPr="00181300">
        <w:rPr>
          <w:iCs/>
          <w:sz w:val="28"/>
          <w:szCs w:val="28"/>
          <w:lang w:val="kk-KZ"/>
        </w:rPr>
        <w:t xml:space="preserve"> № 137 (</w:t>
      </w:r>
      <w:r w:rsidRPr="00181300">
        <w:rPr>
          <w:i/>
          <w:iCs/>
          <w:sz w:val="28"/>
          <w:szCs w:val="28"/>
          <w:lang w:val="kk-KZ"/>
        </w:rPr>
        <w:t>далее Договора №137</w:t>
      </w:r>
      <w:r w:rsidRPr="00181300">
        <w:rPr>
          <w:iCs/>
          <w:sz w:val="28"/>
          <w:szCs w:val="28"/>
          <w:lang w:val="kk-KZ"/>
        </w:rPr>
        <w:t>), на сумму 692,1 млн. тенге.</w:t>
      </w:r>
      <w:proofErr w:type="gramEnd"/>
      <w:r w:rsidRPr="00181300">
        <w:rPr>
          <w:iCs/>
          <w:sz w:val="28"/>
          <w:szCs w:val="28"/>
          <w:lang w:val="kk-KZ"/>
        </w:rPr>
        <w:t xml:space="preserve"> Пунктом 7.1 Договора  №137 предусмотрено, что Подрядчик гарантирует Заказчику, что материалы и оборудование, используемые при выполнении работ по Договору, будут соостветствовать техническим спецификациям и (или) ПСД. </w:t>
      </w:r>
    </w:p>
    <w:p w14:paraId="408BFE60" w14:textId="77777777" w:rsidR="002E44F9" w:rsidRPr="00181300" w:rsidRDefault="002E44F9" w:rsidP="002E44F9">
      <w:pPr>
        <w:autoSpaceDE w:val="0"/>
        <w:autoSpaceDN w:val="0"/>
        <w:adjustRightInd w:val="0"/>
        <w:spacing w:after="0" w:line="240" w:lineRule="auto"/>
        <w:ind w:firstLine="720"/>
        <w:jc w:val="both"/>
        <w:rPr>
          <w:iCs/>
          <w:sz w:val="28"/>
          <w:szCs w:val="28"/>
          <w:lang w:val="kk-KZ"/>
        </w:rPr>
      </w:pPr>
      <w:r w:rsidRPr="00181300">
        <w:rPr>
          <w:iCs/>
          <w:sz w:val="28"/>
          <w:szCs w:val="28"/>
          <w:lang w:val="kk-KZ"/>
        </w:rPr>
        <w:t>30 июля 2020 года в соответствии с условиями Договора №137, Управлением строительства произведен авансовый платеж в размере 50% в сумме 346,1 млн. тенге.</w:t>
      </w:r>
    </w:p>
    <w:p w14:paraId="55AA7440" w14:textId="77777777" w:rsidR="002E44F9" w:rsidRPr="00181300" w:rsidRDefault="002E44F9" w:rsidP="002E44F9">
      <w:pPr>
        <w:autoSpaceDE w:val="0"/>
        <w:autoSpaceDN w:val="0"/>
        <w:adjustRightInd w:val="0"/>
        <w:spacing w:after="0" w:line="240" w:lineRule="auto"/>
        <w:ind w:firstLine="720"/>
        <w:jc w:val="both"/>
        <w:rPr>
          <w:iCs/>
          <w:sz w:val="28"/>
          <w:szCs w:val="28"/>
          <w:lang w:val="kk-KZ"/>
        </w:rPr>
      </w:pPr>
      <w:r w:rsidRPr="00181300">
        <w:rPr>
          <w:iCs/>
          <w:sz w:val="28"/>
          <w:szCs w:val="28"/>
          <w:lang w:val="kk-KZ"/>
        </w:rPr>
        <w:t>Вместе с тем с учетом получения в середине ноября 2020 года разрешительных документов (</w:t>
      </w:r>
      <w:r w:rsidRPr="00181300">
        <w:rPr>
          <w:iCs/>
          <w:sz w:val="24"/>
          <w:szCs w:val="24"/>
          <w:lang w:val="kk-KZ"/>
        </w:rPr>
        <w:t>Заключение вневедомственной экспертизы на ПСД выдано филиалом РГП «Госэкспертиза» по Южному региону от 16 ноября 2020 года №19-</w:t>
      </w:r>
      <w:r w:rsidRPr="00181300">
        <w:rPr>
          <w:iCs/>
          <w:sz w:val="24"/>
          <w:szCs w:val="24"/>
          <w:lang w:val="kk-KZ"/>
        </w:rPr>
        <w:lastRenderedPageBreak/>
        <w:t xml:space="preserve">0393/20, Уведомление о начале строительства от 18 ноября) </w:t>
      </w:r>
      <w:r w:rsidRPr="00181300">
        <w:rPr>
          <w:iCs/>
          <w:sz w:val="28"/>
          <w:szCs w:val="28"/>
          <w:lang w:val="kk-KZ"/>
        </w:rPr>
        <w:t xml:space="preserve">и представленных подрядчиком справки о стоимости выполненных работ и затрат получается </w:t>
      </w:r>
      <w:r w:rsidRPr="00181300">
        <w:rPr>
          <w:b/>
          <w:iCs/>
          <w:sz w:val="28"/>
          <w:szCs w:val="28"/>
          <w:lang w:val="kk-KZ"/>
        </w:rPr>
        <w:t>строительство</w:t>
      </w:r>
      <w:r w:rsidRPr="00181300">
        <w:rPr>
          <w:iCs/>
          <w:sz w:val="28"/>
          <w:szCs w:val="28"/>
          <w:lang w:val="kk-KZ"/>
        </w:rPr>
        <w:t xml:space="preserve"> </w:t>
      </w:r>
      <w:r w:rsidRPr="00181300">
        <w:rPr>
          <w:iCs/>
          <w:sz w:val="24"/>
          <w:szCs w:val="24"/>
          <w:lang w:val="kk-KZ"/>
        </w:rPr>
        <w:t>(ноябрь,декабрь)</w:t>
      </w:r>
      <w:r w:rsidRPr="00181300">
        <w:rPr>
          <w:iCs/>
          <w:sz w:val="28"/>
          <w:szCs w:val="28"/>
          <w:lang w:val="kk-KZ"/>
        </w:rPr>
        <w:t xml:space="preserve"> </w:t>
      </w:r>
      <w:r w:rsidR="004E72E5" w:rsidRPr="00181300">
        <w:rPr>
          <w:iCs/>
          <w:sz w:val="28"/>
          <w:szCs w:val="28"/>
          <w:lang w:val="kk-KZ"/>
        </w:rPr>
        <w:t xml:space="preserve">в декабре </w:t>
      </w:r>
      <w:r w:rsidRPr="00181300">
        <w:rPr>
          <w:b/>
          <w:iCs/>
          <w:sz w:val="28"/>
          <w:szCs w:val="28"/>
          <w:lang w:val="kk-KZ"/>
        </w:rPr>
        <w:t>завершено за 40 календарных дней</w:t>
      </w:r>
      <w:r w:rsidRPr="00181300">
        <w:rPr>
          <w:iCs/>
          <w:sz w:val="28"/>
          <w:szCs w:val="28"/>
          <w:lang w:val="kk-KZ"/>
        </w:rPr>
        <w:t xml:space="preserve"> при нормативной продолжительности строительства 9 месяцев. Тем самым, возникают вопросы к </w:t>
      </w:r>
      <w:r w:rsidRPr="00181300">
        <w:rPr>
          <w:b/>
          <w:iCs/>
          <w:sz w:val="28"/>
          <w:szCs w:val="28"/>
          <w:lang w:val="kk-KZ"/>
        </w:rPr>
        <w:t>качеству построенного садика</w:t>
      </w:r>
      <w:r w:rsidRPr="00181300">
        <w:rPr>
          <w:iCs/>
          <w:sz w:val="28"/>
          <w:szCs w:val="28"/>
          <w:lang w:val="kk-KZ"/>
        </w:rPr>
        <w:t xml:space="preserve"> на 280 мест в с. Мырзакент.</w:t>
      </w:r>
    </w:p>
    <w:p w14:paraId="073AB11E" w14:textId="77777777" w:rsidR="002E44F9" w:rsidRPr="00181300" w:rsidRDefault="002E44F9" w:rsidP="002E44F9">
      <w:pPr>
        <w:autoSpaceDE w:val="0"/>
        <w:autoSpaceDN w:val="0"/>
        <w:adjustRightInd w:val="0"/>
        <w:spacing w:after="0" w:line="240" w:lineRule="auto"/>
        <w:ind w:firstLine="720"/>
        <w:jc w:val="both"/>
        <w:rPr>
          <w:iCs/>
          <w:sz w:val="28"/>
          <w:szCs w:val="28"/>
          <w:lang w:val="ru-RU"/>
        </w:rPr>
      </w:pPr>
      <w:r w:rsidRPr="00181300">
        <w:rPr>
          <w:iCs/>
          <w:sz w:val="28"/>
          <w:szCs w:val="28"/>
          <w:lang w:val="kk-KZ"/>
        </w:rPr>
        <w:t xml:space="preserve"> </w:t>
      </w:r>
      <w:r w:rsidRPr="00181300">
        <w:rPr>
          <w:iCs/>
          <w:sz w:val="28"/>
          <w:szCs w:val="28"/>
          <w:lang w:val="ru-RU"/>
        </w:rPr>
        <w:t xml:space="preserve">Аналогичная ситуация отмечается по строительству средней школы на 1200 ученических мест </w:t>
      </w:r>
      <w:r w:rsidRPr="00181300">
        <w:rPr>
          <w:iCs/>
          <w:sz w:val="28"/>
          <w:szCs w:val="28"/>
          <w:lang w:val="kk-KZ"/>
        </w:rPr>
        <w:t>в селе «Мырзакент», Мактааральского района Туркестанской области</w:t>
      </w:r>
      <w:r w:rsidRPr="00181300">
        <w:rPr>
          <w:iCs/>
          <w:sz w:val="28"/>
          <w:szCs w:val="28"/>
          <w:lang w:val="ru-RU"/>
        </w:rPr>
        <w:t xml:space="preserve">.  </w:t>
      </w:r>
    </w:p>
    <w:p w14:paraId="71A974A8" w14:textId="77777777" w:rsidR="002E44F9" w:rsidRPr="00181300" w:rsidRDefault="002E44F9" w:rsidP="002E44F9">
      <w:pPr>
        <w:autoSpaceDE w:val="0"/>
        <w:autoSpaceDN w:val="0"/>
        <w:adjustRightInd w:val="0"/>
        <w:spacing w:after="0" w:line="240" w:lineRule="auto"/>
        <w:ind w:firstLine="720"/>
        <w:jc w:val="both"/>
        <w:rPr>
          <w:iCs/>
          <w:sz w:val="28"/>
          <w:szCs w:val="28"/>
          <w:lang w:val="ru-RU"/>
        </w:rPr>
      </w:pPr>
      <w:r w:rsidRPr="00181300">
        <w:rPr>
          <w:iCs/>
          <w:sz w:val="28"/>
          <w:szCs w:val="28"/>
          <w:lang w:val="ru-RU"/>
        </w:rPr>
        <w:t xml:space="preserve">Договор </w:t>
      </w:r>
      <w:r w:rsidR="0088098A" w:rsidRPr="00181300">
        <w:rPr>
          <w:iCs/>
          <w:sz w:val="28"/>
          <w:szCs w:val="28"/>
          <w:lang w:val="ru-RU"/>
        </w:rPr>
        <w:t xml:space="preserve">строительства </w:t>
      </w:r>
      <w:r w:rsidRPr="00181300">
        <w:rPr>
          <w:iCs/>
          <w:sz w:val="28"/>
          <w:szCs w:val="28"/>
          <w:lang w:val="ru-RU"/>
        </w:rPr>
        <w:t>заключен Управлением</w:t>
      </w:r>
      <w:r w:rsidRPr="00181300">
        <w:rPr>
          <w:lang w:val="ru-RU"/>
        </w:rPr>
        <w:t xml:space="preserve"> </w:t>
      </w:r>
      <w:r w:rsidRPr="00181300">
        <w:rPr>
          <w:iCs/>
          <w:sz w:val="28"/>
          <w:szCs w:val="28"/>
          <w:lang w:val="ru-RU"/>
        </w:rPr>
        <w:t xml:space="preserve">строительства и ТОО «А.Р.Т.-Құрылыс» от 27 июля 2020 года №172 </w:t>
      </w:r>
      <w:r w:rsidRPr="00181300">
        <w:rPr>
          <w:i/>
          <w:iCs/>
          <w:sz w:val="28"/>
          <w:szCs w:val="28"/>
          <w:lang w:val="ru-RU"/>
        </w:rPr>
        <w:t>(далее – договор №172)</w:t>
      </w:r>
      <w:r w:rsidRPr="00181300">
        <w:rPr>
          <w:iCs/>
          <w:sz w:val="28"/>
          <w:szCs w:val="28"/>
          <w:lang w:val="ru-RU"/>
        </w:rPr>
        <w:t xml:space="preserve"> «Строительство средней школы на 1200 мест в селе «Мырзакент», Мактаральского района» на сумму 1</w:t>
      </w:r>
      <w:r w:rsidRPr="00181300">
        <w:rPr>
          <w:iCs/>
          <w:sz w:val="28"/>
          <w:szCs w:val="28"/>
        </w:rPr>
        <w:t> </w:t>
      </w:r>
      <w:r w:rsidRPr="00181300">
        <w:rPr>
          <w:iCs/>
          <w:sz w:val="28"/>
          <w:szCs w:val="28"/>
          <w:lang w:val="ru-RU"/>
        </w:rPr>
        <w:t xml:space="preserve">860,4 млн. тенге </w:t>
      </w:r>
      <w:r w:rsidRPr="00181300">
        <w:rPr>
          <w:i/>
          <w:iCs/>
          <w:sz w:val="28"/>
          <w:szCs w:val="28"/>
          <w:lang w:val="ru-RU"/>
        </w:rPr>
        <w:t>(финансирование за счет резерва Правительства РК)</w:t>
      </w:r>
      <w:r w:rsidRPr="00181300">
        <w:rPr>
          <w:iCs/>
          <w:sz w:val="28"/>
          <w:szCs w:val="28"/>
          <w:lang w:val="ru-RU"/>
        </w:rPr>
        <w:t xml:space="preserve">. В декабре 2020 года на основании дополнительного финансирования из резерва Правительства сумма договора увеличена до 2 280,1 млн. тенге. </w:t>
      </w:r>
    </w:p>
    <w:p w14:paraId="0CED4A0B" w14:textId="77777777" w:rsidR="002E44F9" w:rsidRPr="00181300" w:rsidRDefault="002E44F9" w:rsidP="002E44F9">
      <w:pPr>
        <w:autoSpaceDE w:val="0"/>
        <w:autoSpaceDN w:val="0"/>
        <w:adjustRightInd w:val="0"/>
        <w:spacing w:after="0" w:line="240" w:lineRule="auto"/>
        <w:ind w:firstLine="720"/>
        <w:jc w:val="both"/>
        <w:rPr>
          <w:iCs/>
          <w:sz w:val="28"/>
          <w:szCs w:val="28"/>
          <w:lang w:val="ru-RU"/>
        </w:rPr>
      </w:pPr>
      <w:r w:rsidRPr="00181300">
        <w:rPr>
          <w:iCs/>
          <w:sz w:val="28"/>
          <w:szCs w:val="28"/>
          <w:lang w:val="ru-RU"/>
        </w:rPr>
        <w:t xml:space="preserve">Управление строительства после вступления в силу договора №172, при отсутствии ПСД, </w:t>
      </w:r>
      <w:proofErr w:type="gramStart"/>
      <w:r w:rsidRPr="00181300">
        <w:rPr>
          <w:iCs/>
          <w:sz w:val="28"/>
          <w:szCs w:val="28"/>
          <w:lang w:val="ru-RU"/>
        </w:rPr>
        <w:t>прошедшей</w:t>
      </w:r>
      <w:proofErr w:type="gramEnd"/>
      <w:r w:rsidRPr="00181300">
        <w:rPr>
          <w:iCs/>
          <w:sz w:val="28"/>
          <w:szCs w:val="28"/>
          <w:lang w:val="ru-RU"/>
        </w:rPr>
        <w:t xml:space="preserve"> госэкспертизу 29 июля 2020 года производит авансовый платеж в размере 50%.</w:t>
      </w:r>
    </w:p>
    <w:p w14:paraId="063E48F6" w14:textId="77777777" w:rsidR="002E44F9" w:rsidRPr="00181300" w:rsidRDefault="002E44F9" w:rsidP="002E44F9">
      <w:pPr>
        <w:autoSpaceDE w:val="0"/>
        <w:autoSpaceDN w:val="0"/>
        <w:adjustRightInd w:val="0"/>
        <w:spacing w:after="0" w:line="240" w:lineRule="auto"/>
        <w:ind w:firstLine="720"/>
        <w:jc w:val="both"/>
        <w:rPr>
          <w:iCs/>
          <w:sz w:val="28"/>
          <w:szCs w:val="28"/>
          <w:lang w:val="ru-RU"/>
        </w:rPr>
      </w:pPr>
      <w:r w:rsidRPr="00181300">
        <w:rPr>
          <w:iCs/>
          <w:sz w:val="28"/>
          <w:szCs w:val="28"/>
          <w:lang w:val="ru-RU"/>
        </w:rPr>
        <w:t>В результате, исходя из представленных документов,* основной (81,6%) объем строительных работ завершен за 26 календарных дней декабря, при нормативной продолжительности строительства 21 месяцев.</w:t>
      </w:r>
    </w:p>
    <w:p w14:paraId="1E81CB5A" w14:textId="77777777" w:rsidR="0053563C" w:rsidRPr="00181300" w:rsidRDefault="002E44F9" w:rsidP="0053563C">
      <w:pPr>
        <w:autoSpaceDE w:val="0"/>
        <w:autoSpaceDN w:val="0"/>
        <w:adjustRightInd w:val="0"/>
        <w:spacing w:after="0" w:line="240" w:lineRule="auto"/>
        <w:ind w:firstLine="720"/>
        <w:jc w:val="both"/>
        <w:rPr>
          <w:bCs/>
          <w:sz w:val="28"/>
          <w:szCs w:val="28"/>
          <w:lang w:val="kk-KZ"/>
        </w:rPr>
      </w:pPr>
      <w:r w:rsidRPr="00181300">
        <w:rPr>
          <w:iCs/>
          <w:sz w:val="24"/>
          <w:szCs w:val="24"/>
          <w:lang w:val="ru-RU"/>
        </w:rPr>
        <w:t xml:space="preserve">* </w:t>
      </w:r>
      <w:r w:rsidR="0053563C" w:rsidRPr="00181300">
        <w:rPr>
          <w:lang w:val="ru-RU"/>
        </w:rPr>
        <w:t xml:space="preserve">Согласно заключению госэкспертизы  </w:t>
      </w:r>
      <w:r w:rsidR="0053563C" w:rsidRPr="00181300">
        <w:rPr>
          <w:sz w:val="16"/>
          <w:szCs w:val="16"/>
          <w:lang w:val="ru-RU"/>
        </w:rPr>
        <w:t xml:space="preserve">( </w:t>
      </w:r>
      <w:proofErr w:type="gramStart"/>
      <w:r w:rsidR="0053563C" w:rsidRPr="00181300">
        <w:rPr>
          <w:sz w:val="16"/>
          <w:szCs w:val="16"/>
          <w:lang w:val="ru-RU"/>
        </w:rPr>
        <w:t>п</w:t>
      </w:r>
      <w:proofErr w:type="gramEnd"/>
      <w:r w:rsidR="0053563C" w:rsidRPr="00181300">
        <w:rPr>
          <w:sz w:val="16"/>
          <w:szCs w:val="16"/>
          <w:lang w:val="ru-RU"/>
        </w:rPr>
        <w:t xml:space="preserve"> о ло ж ит е л ь н о е )</w:t>
      </w:r>
      <w:r w:rsidR="0053563C" w:rsidRPr="00181300">
        <w:rPr>
          <w:lang w:val="ru-RU"/>
        </w:rPr>
        <w:t xml:space="preserve"> № 19-0431/20 от </w:t>
      </w:r>
      <w:r w:rsidR="0053563C" w:rsidRPr="00181300">
        <w:rPr>
          <w:b/>
          <w:lang w:val="ru-RU"/>
        </w:rPr>
        <w:t>30.11.2020</w:t>
      </w:r>
      <w:r w:rsidR="0053563C" w:rsidRPr="00181300">
        <w:rPr>
          <w:lang w:val="ru-RU"/>
        </w:rPr>
        <w:t xml:space="preserve"> г. общая продолжительность строительства составляет 21 месяц, в том числе </w:t>
      </w:r>
      <w:r w:rsidR="0053563C" w:rsidRPr="00181300">
        <w:rPr>
          <w:b/>
          <w:lang w:val="ru-RU"/>
        </w:rPr>
        <w:t>подготовительный период 2 месяца</w:t>
      </w:r>
      <w:r w:rsidR="0053563C" w:rsidRPr="00181300">
        <w:rPr>
          <w:lang w:val="ru-RU"/>
        </w:rPr>
        <w:t>. Начало работ предусмотрено в ноябре 2020 года (письмо ГУ «Отдел строительства Туркестанской области» от 28.09.2020 года №29-07-06/2042). Распределение инвестиций (заделы) по годам строительства: на 2020 год – 3%, на 2021 год – 51%, на 2022 год – 46%. Уведомление о начале строительства  от 2 декабря 2020 года, график производства работ, акты выполненных работ на общую сумму 1 860, 4 млн. тенге.</w:t>
      </w:r>
    </w:p>
    <w:p w14:paraId="74630832" w14:textId="77777777" w:rsidR="0072191A" w:rsidRPr="00181300" w:rsidRDefault="0072191A" w:rsidP="0072191A">
      <w:pPr>
        <w:tabs>
          <w:tab w:val="left" w:pos="0"/>
          <w:tab w:val="left" w:pos="567"/>
        </w:tabs>
        <w:spacing w:after="0" w:line="240" w:lineRule="auto"/>
        <w:ind w:firstLine="720"/>
        <w:jc w:val="both"/>
        <w:rPr>
          <w:rFonts w:eastAsia="Calibri"/>
          <w:sz w:val="28"/>
          <w:szCs w:val="28"/>
          <w:lang w:val="ru-RU"/>
        </w:rPr>
      </w:pPr>
      <w:r w:rsidRPr="00181300">
        <w:rPr>
          <w:rFonts w:eastAsia="Calibri"/>
          <w:sz w:val="28"/>
          <w:szCs w:val="28"/>
          <w:lang w:val="ru-RU"/>
        </w:rPr>
        <w:t xml:space="preserve">Между тем по объекту </w:t>
      </w:r>
      <w:r w:rsidRPr="00181300">
        <w:rPr>
          <w:rFonts w:eastAsia="Calibri"/>
          <w:sz w:val="24"/>
          <w:szCs w:val="24"/>
          <w:lang w:val="ru-RU"/>
        </w:rPr>
        <w:t xml:space="preserve">«Строительство средней школы на 1200 мест </w:t>
      </w:r>
      <w:proofErr w:type="gramStart"/>
      <w:r w:rsidRPr="00181300">
        <w:rPr>
          <w:rFonts w:eastAsia="Calibri"/>
          <w:sz w:val="24"/>
          <w:szCs w:val="24"/>
          <w:lang w:val="ru-RU"/>
        </w:rPr>
        <w:t>в</w:t>
      </w:r>
      <w:proofErr w:type="gramEnd"/>
      <w:r w:rsidRPr="00181300">
        <w:rPr>
          <w:rFonts w:eastAsia="Calibri"/>
          <w:sz w:val="24"/>
          <w:szCs w:val="24"/>
          <w:lang w:val="ru-RU"/>
        </w:rPr>
        <w:t xml:space="preserve"> с. Мырзакент Мактаральского </w:t>
      </w:r>
      <w:proofErr w:type="gramStart"/>
      <w:r w:rsidRPr="00181300">
        <w:rPr>
          <w:rFonts w:eastAsia="Calibri"/>
          <w:sz w:val="24"/>
          <w:szCs w:val="24"/>
          <w:lang w:val="ru-RU"/>
        </w:rPr>
        <w:t>района</w:t>
      </w:r>
      <w:proofErr w:type="gramEnd"/>
      <w:r w:rsidRPr="00181300">
        <w:rPr>
          <w:rFonts w:eastAsia="Calibri"/>
          <w:sz w:val="24"/>
          <w:szCs w:val="24"/>
          <w:lang w:val="ru-RU"/>
        </w:rPr>
        <w:t>»</w:t>
      </w:r>
      <w:r w:rsidRPr="00181300">
        <w:rPr>
          <w:rFonts w:eastAsia="Calibri"/>
          <w:sz w:val="28"/>
          <w:szCs w:val="28"/>
          <w:lang w:val="ru-RU"/>
        </w:rPr>
        <w:t xml:space="preserve"> оплачены работы по устройству облицовки стен керамическими плитками сверх предусмотренного объема по ПСД на сумму 5,4 млн. тенге.</w:t>
      </w:r>
      <w:r w:rsidRPr="00181300">
        <w:rPr>
          <w:b/>
          <w:sz w:val="28"/>
          <w:szCs w:val="28"/>
          <w:lang w:val="ru-RU"/>
        </w:rPr>
        <w:t xml:space="preserve"> </w:t>
      </w:r>
    </w:p>
    <w:p w14:paraId="163E5177" w14:textId="77777777" w:rsidR="0053563C" w:rsidRPr="00181300" w:rsidRDefault="002E44F9" w:rsidP="0053563C">
      <w:pPr>
        <w:spacing w:after="0" w:line="240" w:lineRule="auto"/>
        <w:ind w:right="-2" w:firstLine="567"/>
        <w:jc w:val="both"/>
        <w:rPr>
          <w:rFonts w:eastAsia="Calibri"/>
          <w:sz w:val="24"/>
          <w:szCs w:val="24"/>
          <w:lang w:val="ru-RU"/>
        </w:rPr>
      </w:pPr>
      <w:r w:rsidRPr="00181300">
        <w:rPr>
          <w:iCs/>
          <w:sz w:val="28"/>
          <w:szCs w:val="28"/>
          <w:lang w:val="ru-RU"/>
        </w:rPr>
        <w:t xml:space="preserve">  </w:t>
      </w:r>
      <w:r w:rsidR="0053563C" w:rsidRPr="00181300">
        <w:rPr>
          <w:iCs/>
          <w:sz w:val="28"/>
          <w:szCs w:val="28"/>
          <w:lang w:val="ru-RU"/>
        </w:rPr>
        <w:t xml:space="preserve">Кроме того, </w:t>
      </w:r>
      <w:r w:rsidR="0053563C" w:rsidRPr="00181300">
        <w:rPr>
          <w:rFonts w:eastAsia="Calibri"/>
          <w:sz w:val="28"/>
          <w:szCs w:val="28"/>
          <w:lang w:val="ru-RU"/>
        </w:rPr>
        <w:t>при строительстве школы на 1200 мест в с. Мырзакент Мактааральского района, общей площадью 11471 м</w:t>
      </w:r>
      <w:proofErr w:type="gramStart"/>
      <w:r w:rsidR="0053563C" w:rsidRPr="00181300">
        <w:rPr>
          <w:rFonts w:eastAsia="Calibri"/>
          <w:sz w:val="28"/>
          <w:szCs w:val="28"/>
          <w:vertAlign w:val="superscript"/>
          <w:lang w:val="ru-RU"/>
        </w:rPr>
        <w:t>2</w:t>
      </w:r>
      <w:proofErr w:type="gramEnd"/>
      <w:r w:rsidR="0053563C" w:rsidRPr="00181300">
        <w:rPr>
          <w:rFonts w:eastAsia="Calibri"/>
          <w:sz w:val="28"/>
          <w:szCs w:val="28"/>
          <w:lang w:val="ru-RU"/>
        </w:rPr>
        <w:t xml:space="preserve">, на сумму 2 280,1 млн. тенге, </w:t>
      </w:r>
      <w:r w:rsidR="0053563C" w:rsidRPr="00181300">
        <w:rPr>
          <w:iCs/>
          <w:sz w:val="28"/>
          <w:szCs w:val="28"/>
          <w:lang w:val="ru-RU"/>
        </w:rPr>
        <w:t>у</w:t>
      </w:r>
      <w:r w:rsidR="0053563C" w:rsidRPr="00181300">
        <w:rPr>
          <w:rFonts w:eastAsia="Calibri"/>
          <w:sz w:val="28"/>
          <w:szCs w:val="28"/>
          <w:lang w:val="ru-RU"/>
        </w:rPr>
        <w:t>становлено превышение стоимости 1м</w:t>
      </w:r>
      <w:r w:rsidR="0053563C" w:rsidRPr="00181300">
        <w:rPr>
          <w:rFonts w:eastAsia="Calibri"/>
          <w:sz w:val="28"/>
          <w:szCs w:val="28"/>
          <w:vertAlign w:val="superscript"/>
          <w:lang w:val="ru-RU"/>
        </w:rPr>
        <w:t>2</w:t>
      </w:r>
      <w:r w:rsidR="0053563C" w:rsidRPr="00181300">
        <w:rPr>
          <w:rFonts w:eastAsia="Calibri"/>
          <w:sz w:val="28"/>
          <w:szCs w:val="28"/>
          <w:lang w:val="ru-RU"/>
        </w:rPr>
        <w:t xml:space="preserve"> к стоимости предусмотренной в Сборнике укрупненных показателей стоимости строительства зданий и сооружений, объекты непроизводственного значения (УСН РК 8.02.-04-2019) по Туркестанской области утвержденного Приказом Комитета по делам строительства и ЖКХ МИИР от 13.09.2019 года №140 н</w:t>
      </w:r>
      <w:r w:rsidR="0053563C" w:rsidRPr="00181300">
        <w:rPr>
          <w:rFonts w:eastAsia="Calibri"/>
          <w:sz w:val="28"/>
          <w:szCs w:val="28"/>
          <w:lang w:val="kk-KZ"/>
        </w:rPr>
        <w:t>қ</w:t>
      </w:r>
      <w:r w:rsidR="0053563C" w:rsidRPr="00181300">
        <w:rPr>
          <w:rFonts w:eastAsia="Calibri"/>
          <w:sz w:val="28"/>
          <w:szCs w:val="28"/>
          <w:lang w:val="ru-RU"/>
        </w:rPr>
        <w:t xml:space="preserve"> </w:t>
      </w:r>
      <w:r w:rsidR="0053563C" w:rsidRPr="00181300">
        <w:rPr>
          <w:rFonts w:eastAsia="Calibri"/>
          <w:sz w:val="24"/>
          <w:szCs w:val="24"/>
          <w:lang w:val="ru-RU"/>
        </w:rPr>
        <w:t xml:space="preserve">(далее - Сборник). </w:t>
      </w:r>
    </w:p>
    <w:p w14:paraId="6FC7F9E6" w14:textId="77777777" w:rsidR="002E44F9" w:rsidRPr="00181300" w:rsidRDefault="002E44F9" w:rsidP="002E44F9">
      <w:pPr>
        <w:tabs>
          <w:tab w:val="left" w:pos="567"/>
        </w:tabs>
        <w:spacing w:after="0" w:line="240" w:lineRule="auto"/>
        <w:ind w:firstLine="720"/>
        <w:jc w:val="both"/>
        <w:rPr>
          <w:rFonts w:eastAsia="Calibri"/>
          <w:sz w:val="28"/>
          <w:szCs w:val="28"/>
          <w:lang w:val="ru-RU"/>
        </w:rPr>
      </w:pPr>
      <w:r w:rsidRPr="00181300">
        <w:rPr>
          <w:rFonts w:eastAsia="Calibri"/>
          <w:sz w:val="28"/>
          <w:szCs w:val="28"/>
          <w:lang w:val="ru-RU"/>
        </w:rPr>
        <w:t>Так, согласно Сборнику, стоимость СМР составило 118 тыс. тенге за 1 м</w:t>
      </w:r>
      <w:proofErr w:type="gramStart"/>
      <w:r w:rsidRPr="00181300">
        <w:rPr>
          <w:rFonts w:eastAsia="Calibri"/>
          <w:sz w:val="28"/>
          <w:szCs w:val="28"/>
          <w:vertAlign w:val="superscript"/>
          <w:lang w:val="ru-RU"/>
        </w:rPr>
        <w:t>2</w:t>
      </w:r>
      <w:proofErr w:type="gramEnd"/>
      <w:r w:rsidRPr="00181300">
        <w:rPr>
          <w:rFonts w:eastAsia="Calibri"/>
          <w:sz w:val="28"/>
          <w:szCs w:val="28"/>
          <w:lang w:val="ru-RU"/>
        </w:rPr>
        <w:t>, а при строительстве школы на 1200 мест в п. Мырзакент стоимость 1 м</w:t>
      </w:r>
      <w:r w:rsidRPr="00181300">
        <w:rPr>
          <w:rFonts w:eastAsia="Calibri"/>
          <w:sz w:val="28"/>
          <w:szCs w:val="28"/>
          <w:vertAlign w:val="superscript"/>
          <w:lang w:val="ru-RU"/>
        </w:rPr>
        <w:t>2</w:t>
      </w:r>
      <w:r w:rsidRPr="00181300">
        <w:rPr>
          <w:rFonts w:eastAsia="Calibri"/>
          <w:sz w:val="28"/>
          <w:szCs w:val="28"/>
          <w:lang w:val="ru-RU"/>
        </w:rPr>
        <w:t xml:space="preserve"> составляет 198,7 тыс. тенге, что на 80,1 тыс. тенге/м</w:t>
      </w:r>
      <w:r w:rsidRPr="00181300">
        <w:rPr>
          <w:rFonts w:eastAsia="Calibri"/>
          <w:sz w:val="28"/>
          <w:szCs w:val="28"/>
          <w:vertAlign w:val="superscript"/>
          <w:lang w:val="ru-RU"/>
        </w:rPr>
        <w:t>2</w:t>
      </w:r>
      <w:r w:rsidRPr="00181300">
        <w:rPr>
          <w:rFonts w:eastAsia="Calibri"/>
          <w:sz w:val="28"/>
          <w:szCs w:val="28"/>
          <w:lang w:val="ru-RU"/>
        </w:rPr>
        <w:t xml:space="preserve"> дороже однотипных утвержденных проектов или суммарно на </w:t>
      </w:r>
      <w:r w:rsidR="0053563C" w:rsidRPr="00181300">
        <w:rPr>
          <w:rFonts w:eastAsia="Calibri"/>
          <w:sz w:val="28"/>
          <w:szCs w:val="28"/>
          <w:lang w:val="ru-RU"/>
        </w:rPr>
        <w:t>228,3</w:t>
      </w:r>
      <w:r w:rsidRPr="00181300">
        <w:rPr>
          <w:rFonts w:eastAsia="Calibri"/>
          <w:sz w:val="28"/>
          <w:szCs w:val="28"/>
          <w:lang w:val="ru-RU"/>
        </w:rPr>
        <w:t xml:space="preserve"> млн. тенге. </w:t>
      </w:r>
    </w:p>
    <w:p w14:paraId="65CAEB2E" w14:textId="77777777" w:rsidR="00F53C7B" w:rsidRPr="00181300" w:rsidRDefault="002E44F9" w:rsidP="002E44F9">
      <w:pPr>
        <w:autoSpaceDE w:val="0"/>
        <w:autoSpaceDN w:val="0"/>
        <w:adjustRightInd w:val="0"/>
        <w:spacing w:after="0" w:line="240" w:lineRule="auto"/>
        <w:ind w:firstLine="720"/>
        <w:jc w:val="both"/>
        <w:rPr>
          <w:sz w:val="28"/>
          <w:szCs w:val="28"/>
          <w:lang w:val="ru-RU"/>
        </w:rPr>
      </w:pPr>
      <w:proofErr w:type="gramStart"/>
      <w:r w:rsidRPr="00181300">
        <w:rPr>
          <w:bCs/>
          <w:sz w:val="28"/>
          <w:szCs w:val="28"/>
          <w:lang w:val="ru-RU"/>
        </w:rPr>
        <w:t>В</w:t>
      </w:r>
      <w:r w:rsidRPr="00181300">
        <w:rPr>
          <w:bCs/>
          <w:sz w:val="28"/>
          <w:szCs w:val="28"/>
          <w:lang w:val="kk-KZ"/>
        </w:rPr>
        <w:t xml:space="preserve"> нарушение пункта 9 статьи 4 и </w:t>
      </w:r>
      <w:r w:rsidRPr="00181300">
        <w:rPr>
          <w:rFonts w:eastAsia="Calibri"/>
          <w:sz w:val="28"/>
          <w:szCs w:val="28"/>
          <w:lang w:val="ru-RU"/>
        </w:rPr>
        <w:t>пункта 1 статьи 157 Бюджетного кодекса</w:t>
      </w:r>
      <w:r w:rsidRPr="00181300">
        <w:rPr>
          <w:iCs/>
          <w:sz w:val="28"/>
          <w:szCs w:val="28"/>
          <w:lang w:val="ru-RU"/>
        </w:rPr>
        <w:t xml:space="preserve"> в 2020 году планирование и реализация </w:t>
      </w:r>
      <w:r w:rsidRPr="00181300">
        <w:rPr>
          <w:rFonts w:eastAsia="Calibri"/>
          <w:sz w:val="28"/>
          <w:szCs w:val="28"/>
          <w:lang w:val="ru-RU"/>
        </w:rPr>
        <w:t xml:space="preserve">проекта </w:t>
      </w:r>
      <w:r w:rsidRPr="00181300">
        <w:rPr>
          <w:rFonts w:eastAsia="Calibri"/>
          <w:sz w:val="24"/>
          <w:szCs w:val="24"/>
          <w:lang w:val="ru-RU"/>
        </w:rPr>
        <w:t>«Строительство драматического театра в г. Туркестан»</w:t>
      </w:r>
      <w:r w:rsidRPr="00181300">
        <w:rPr>
          <w:rFonts w:eastAsia="Calibri"/>
          <w:sz w:val="28"/>
          <w:szCs w:val="28"/>
          <w:lang w:val="ru-RU"/>
        </w:rPr>
        <w:t xml:space="preserve"> стоимостью </w:t>
      </w:r>
      <w:r w:rsidR="0053563C" w:rsidRPr="00181300">
        <w:rPr>
          <w:rFonts w:eastAsia="Calibri"/>
          <w:b/>
          <w:sz w:val="28"/>
          <w:szCs w:val="28"/>
          <w:lang w:val="ru-RU"/>
        </w:rPr>
        <w:t>9 093,3</w:t>
      </w:r>
      <w:r w:rsidRPr="00181300">
        <w:rPr>
          <w:rFonts w:eastAsia="Calibri"/>
          <w:b/>
          <w:sz w:val="28"/>
          <w:szCs w:val="28"/>
          <w:lang w:val="ru-RU"/>
        </w:rPr>
        <w:t xml:space="preserve"> млн. тенге</w:t>
      </w:r>
      <w:r w:rsidR="0053563C" w:rsidRPr="00181300">
        <w:rPr>
          <w:rFonts w:eastAsia="Calibri"/>
          <w:b/>
          <w:sz w:val="28"/>
          <w:szCs w:val="28"/>
          <w:lang w:val="ru-RU"/>
        </w:rPr>
        <w:t xml:space="preserve"> </w:t>
      </w:r>
      <w:r w:rsidR="0053563C" w:rsidRPr="00181300">
        <w:rPr>
          <w:rFonts w:eastAsia="Calibri"/>
          <w:b/>
          <w:sz w:val="24"/>
          <w:szCs w:val="24"/>
          <w:lang w:val="ru-RU"/>
        </w:rPr>
        <w:t>(</w:t>
      </w:r>
      <w:r w:rsidR="0053563C" w:rsidRPr="00181300">
        <w:rPr>
          <w:rFonts w:eastAsia="Calibri"/>
          <w:i/>
          <w:sz w:val="24"/>
          <w:szCs w:val="24"/>
          <w:lang w:val="ru-RU"/>
        </w:rPr>
        <w:t xml:space="preserve">РБ-5484,9 млн. </w:t>
      </w:r>
      <w:r w:rsidR="0053563C" w:rsidRPr="00181300">
        <w:rPr>
          <w:rFonts w:eastAsia="Calibri"/>
          <w:i/>
          <w:sz w:val="24"/>
          <w:szCs w:val="24"/>
          <w:lang w:val="ru-RU"/>
        </w:rPr>
        <w:lastRenderedPageBreak/>
        <w:t>тенге, МБ-2263,2 млн. тенге)</w:t>
      </w:r>
      <w:r w:rsidRPr="00181300">
        <w:rPr>
          <w:rFonts w:eastAsia="Calibri"/>
          <w:b/>
          <w:sz w:val="24"/>
          <w:szCs w:val="24"/>
          <w:lang w:val="ru-RU"/>
        </w:rPr>
        <w:t>,</w:t>
      </w:r>
      <w:r w:rsidRPr="00181300">
        <w:rPr>
          <w:rFonts w:eastAsia="Calibri"/>
          <w:b/>
          <w:sz w:val="28"/>
          <w:szCs w:val="28"/>
          <w:lang w:val="ru-RU"/>
        </w:rPr>
        <w:t xml:space="preserve"> </w:t>
      </w:r>
      <w:r w:rsidRPr="00181300">
        <w:rPr>
          <w:rFonts w:eastAsia="Calibri"/>
          <w:sz w:val="28"/>
          <w:szCs w:val="28"/>
          <w:lang w:val="ru-RU"/>
        </w:rPr>
        <w:t>осуществлялось</w:t>
      </w:r>
      <w:r w:rsidRPr="00181300">
        <w:rPr>
          <w:rFonts w:eastAsia="Calibri"/>
          <w:b/>
          <w:sz w:val="28"/>
          <w:szCs w:val="28"/>
          <w:lang w:val="ru-RU"/>
        </w:rPr>
        <w:t xml:space="preserve"> </w:t>
      </w:r>
      <w:r w:rsidRPr="00181300">
        <w:rPr>
          <w:rFonts w:eastAsia="Calibri"/>
          <w:sz w:val="28"/>
          <w:szCs w:val="28"/>
          <w:lang w:val="ru-RU"/>
        </w:rPr>
        <w:t xml:space="preserve">без утвержденного ТЭО, тем самым допущено неэффективное планирование бюджетных средств. </w:t>
      </w:r>
      <w:proofErr w:type="gramEnd"/>
    </w:p>
    <w:p w14:paraId="34AD4304" w14:textId="77777777" w:rsidR="00F53C7B" w:rsidRPr="00181300" w:rsidRDefault="00F53C7B" w:rsidP="00F53C7B">
      <w:pPr>
        <w:autoSpaceDE w:val="0"/>
        <w:autoSpaceDN w:val="0"/>
        <w:adjustRightInd w:val="0"/>
        <w:spacing w:after="0" w:line="240" w:lineRule="auto"/>
        <w:ind w:firstLine="720"/>
        <w:jc w:val="both"/>
        <w:rPr>
          <w:sz w:val="28"/>
          <w:szCs w:val="28"/>
          <w:lang w:val="ru-RU"/>
        </w:rPr>
      </w:pPr>
      <w:r w:rsidRPr="00181300">
        <w:rPr>
          <w:sz w:val="28"/>
          <w:szCs w:val="28"/>
          <w:lang w:val="ru-RU"/>
        </w:rPr>
        <w:t>П</w:t>
      </w:r>
      <w:r w:rsidR="00351ED7" w:rsidRPr="00181300">
        <w:rPr>
          <w:sz w:val="28"/>
          <w:szCs w:val="28"/>
          <w:lang w:val="ru-RU"/>
        </w:rPr>
        <w:t xml:space="preserve">ри </w:t>
      </w:r>
      <w:r w:rsidRPr="00181300">
        <w:rPr>
          <w:sz w:val="28"/>
          <w:szCs w:val="28"/>
          <w:lang w:val="ru-RU"/>
        </w:rPr>
        <w:t>этом при несоблюдении раздела 52 Плана организационных и реализационных мероприятий Комплексного плана социально-экономического развития, финансирование строительства</w:t>
      </w:r>
      <w:r w:rsidRPr="00181300">
        <w:rPr>
          <w:sz w:val="24"/>
          <w:szCs w:val="24"/>
          <w:lang w:val="ru-RU"/>
        </w:rPr>
        <w:t xml:space="preserve"> </w:t>
      </w:r>
      <w:r w:rsidRPr="00181300">
        <w:rPr>
          <w:sz w:val="28"/>
          <w:szCs w:val="28"/>
          <w:lang w:val="ru-RU"/>
        </w:rPr>
        <w:t>драматического театра в г. Туркестан на сумму 5 124,2 млн. тенге в 2020 году осуществлялось за счет республиканского бюджета.</w:t>
      </w:r>
    </w:p>
    <w:p w14:paraId="75F0BB3B" w14:textId="77777777" w:rsidR="002E44F9" w:rsidRPr="00181300" w:rsidRDefault="002E44F9" w:rsidP="002E44F9">
      <w:pPr>
        <w:tabs>
          <w:tab w:val="left" w:pos="567"/>
        </w:tabs>
        <w:spacing w:after="0" w:line="240" w:lineRule="auto"/>
        <w:ind w:firstLine="720"/>
        <w:jc w:val="both"/>
        <w:rPr>
          <w:rFonts w:eastAsia="Calibri"/>
          <w:sz w:val="28"/>
          <w:szCs w:val="28"/>
          <w:lang w:val="ru-RU"/>
        </w:rPr>
      </w:pPr>
      <w:r w:rsidRPr="00181300">
        <w:rPr>
          <w:rFonts w:eastAsia="Calibri"/>
          <w:bCs/>
          <w:sz w:val="28"/>
          <w:szCs w:val="28"/>
          <w:lang w:val="ru-RU"/>
        </w:rPr>
        <w:t xml:space="preserve">Анализом учета и дальнейшего использования построенных объектов в рамках реализации БИП, установлены факты нарушения Управлением строительства  </w:t>
      </w:r>
      <w:r w:rsidRPr="00181300">
        <w:rPr>
          <w:rFonts w:eastAsia="Calibri"/>
          <w:sz w:val="28"/>
          <w:szCs w:val="28"/>
          <w:lang w:val="ru-RU"/>
        </w:rPr>
        <w:t xml:space="preserve">законодательства о государственном имуществе в части передачи имущества из одного уровня местного государственного управления и самоуправления в другой. </w:t>
      </w:r>
    </w:p>
    <w:p w14:paraId="2F4BAAEA" w14:textId="77777777" w:rsidR="002E44F9" w:rsidRPr="00181300" w:rsidRDefault="002E44F9" w:rsidP="002E44F9">
      <w:pPr>
        <w:tabs>
          <w:tab w:val="left" w:pos="0"/>
          <w:tab w:val="left" w:pos="567"/>
        </w:tabs>
        <w:spacing w:after="0" w:line="240" w:lineRule="auto"/>
        <w:ind w:firstLine="720"/>
        <w:jc w:val="both"/>
        <w:rPr>
          <w:rFonts w:eastAsia="Calibri"/>
          <w:sz w:val="28"/>
          <w:szCs w:val="28"/>
          <w:lang w:val="ru-RU"/>
        </w:rPr>
      </w:pPr>
      <w:proofErr w:type="gramStart"/>
      <w:r w:rsidRPr="00181300">
        <w:rPr>
          <w:rFonts w:eastAsia="Calibri"/>
          <w:sz w:val="28"/>
          <w:szCs w:val="28"/>
          <w:lang w:val="ru-RU"/>
        </w:rPr>
        <w:t xml:space="preserve">Так, в нарушение </w:t>
      </w:r>
      <w:r w:rsidR="00A1684A" w:rsidRPr="00181300">
        <w:rPr>
          <w:rFonts w:eastAsia="Calibri"/>
          <w:sz w:val="28"/>
          <w:szCs w:val="28"/>
          <w:lang w:val="ru-RU"/>
        </w:rPr>
        <w:t>подпункта 15</w:t>
      </w:r>
      <w:r w:rsidRPr="00181300">
        <w:rPr>
          <w:rFonts w:eastAsia="Calibri"/>
          <w:sz w:val="28"/>
          <w:szCs w:val="28"/>
          <w:lang w:val="ru-RU"/>
        </w:rPr>
        <w:t xml:space="preserve">) статьи 17 Закона о государственном имуществе, Управлением строительства не имея полномочий, самостоятельно </w:t>
      </w:r>
      <w:r w:rsidRPr="00181300">
        <w:rPr>
          <w:rFonts w:eastAsia="Calibri"/>
          <w:i/>
          <w:sz w:val="25"/>
          <w:szCs w:val="25"/>
          <w:lang w:val="ru-RU"/>
        </w:rPr>
        <w:t>(без решений МИО и приказов Управления финансов)</w:t>
      </w:r>
      <w:r w:rsidRPr="00181300">
        <w:rPr>
          <w:rFonts w:eastAsia="Calibri"/>
          <w:sz w:val="28"/>
          <w:szCs w:val="28"/>
          <w:lang w:val="ru-RU"/>
        </w:rPr>
        <w:t xml:space="preserve"> переданы врачебным организациям введенные в эксплуатацию в 2019-2020 годы 6 объектов, стоимостью 10 251,5 млн. тенге.</w:t>
      </w:r>
      <w:proofErr w:type="gramEnd"/>
      <w:r w:rsidRPr="00181300">
        <w:rPr>
          <w:rFonts w:eastAsia="Calibri"/>
          <w:sz w:val="28"/>
          <w:szCs w:val="28"/>
          <w:lang w:val="ru-RU"/>
        </w:rPr>
        <w:t xml:space="preserve"> </w:t>
      </w:r>
      <w:r w:rsidR="0072191A" w:rsidRPr="00181300">
        <w:rPr>
          <w:rFonts w:eastAsia="Calibri"/>
          <w:sz w:val="28"/>
          <w:szCs w:val="28"/>
          <w:lang w:val="ru-RU"/>
        </w:rPr>
        <w:t xml:space="preserve"> Аналогично в </w:t>
      </w:r>
      <w:r w:rsidRPr="00181300">
        <w:rPr>
          <w:rFonts w:eastAsia="Calibri"/>
          <w:sz w:val="28"/>
          <w:szCs w:val="28"/>
          <w:lang w:val="ru-RU"/>
        </w:rPr>
        <w:t>нарушение статьи 10</w:t>
      </w:r>
      <w:r w:rsidR="0072191A" w:rsidRPr="00181300">
        <w:rPr>
          <w:rFonts w:eastAsia="Calibri"/>
          <w:sz w:val="28"/>
          <w:szCs w:val="28"/>
          <w:lang w:val="ru-RU"/>
        </w:rPr>
        <w:t xml:space="preserve"> Закона о гос</w:t>
      </w:r>
      <w:r w:rsidRPr="00181300">
        <w:rPr>
          <w:rFonts w:eastAsia="Calibri"/>
          <w:sz w:val="28"/>
          <w:szCs w:val="28"/>
          <w:lang w:val="ru-RU"/>
        </w:rPr>
        <w:t xml:space="preserve">имуществе передача в коммунальную собственность г. Туркестан построенного здания драматического театра стоимостью 9 401,5 млн. тенге, осуществлена без решения акимата Туркестанской области. </w:t>
      </w:r>
    </w:p>
    <w:p w14:paraId="04E89CD1" w14:textId="77777777" w:rsidR="0072191A" w:rsidRPr="00181300" w:rsidRDefault="0072191A" w:rsidP="0072191A">
      <w:pPr>
        <w:autoSpaceDE w:val="0"/>
        <w:autoSpaceDN w:val="0"/>
        <w:adjustRightInd w:val="0"/>
        <w:spacing w:after="0" w:line="240" w:lineRule="auto"/>
        <w:ind w:right="-2" w:firstLine="720"/>
        <w:jc w:val="both"/>
        <w:rPr>
          <w:rFonts w:eastAsia="Calibri"/>
          <w:sz w:val="28"/>
          <w:szCs w:val="28"/>
          <w:lang w:val="ru-RU"/>
        </w:rPr>
      </w:pPr>
      <w:r w:rsidRPr="00181300">
        <w:rPr>
          <w:rFonts w:eastAsia="Calibri"/>
          <w:sz w:val="28"/>
          <w:szCs w:val="28"/>
          <w:lang w:val="ru-RU"/>
        </w:rPr>
        <w:t xml:space="preserve">Финансирование строительства водохранилища «Кенсай-Коскорган-2» </w:t>
      </w:r>
      <w:proofErr w:type="gramStart"/>
      <w:r w:rsidRPr="00181300">
        <w:rPr>
          <w:rFonts w:eastAsia="Calibri"/>
          <w:sz w:val="28"/>
          <w:szCs w:val="28"/>
          <w:lang w:val="ru-RU"/>
        </w:rPr>
        <w:t>в</w:t>
      </w:r>
      <w:proofErr w:type="gramEnd"/>
      <w:r w:rsidRPr="00181300">
        <w:rPr>
          <w:rFonts w:eastAsia="Calibri"/>
          <w:sz w:val="28"/>
          <w:szCs w:val="28"/>
          <w:lang w:val="ru-RU"/>
        </w:rPr>
        <w:t xml:space="preserve"> </w:t>
      </w:r>
      <w:proofErr w:type="gramStart"/>
      <w:r w:rsidRPr="00181300">
        <w:rPr>
          <w:rFonts w:eastAsia="Calibri"/>
          <w:sz w:val="28"/>
          <w:szCs w:val="28"/>
          <w:lang w:val="ru-RU"/>
        </w:rPr>
        <w:t>с</w:t>
      </w:r>
      <w:proofErr w:type="gramEnd"/>
      <w:r w:rsidRPr="00181300">
        <w:rPr>
          <w:rFonts w:eastAsia="Calibri"/>
          <w:sz w:val="28"/>
          <w:szCs w:val="28"/>
          <w:lang w:val="ru-RU"/>
        </w:rPr>
        <w:t xml:space="preserve">.о. Орангай г. Кентау и инженерной инфраструктуры с реконструкцией здания КГУ «Туркестанской вспомогательной школа-интернат» на общую сумму 2 296,1 млн. тенге осуществлено за счет резерва Правительства РК не в соответствии с целями предусмотренных пунктом 2 статьи 20 Бюджетного кодекса и не являются неотложными затратами. </w:t>
      </w:r>
    </w:p>
    <w:p w14:paraId="6AD4AE2D" w14:textId="77777777" w:rsidR="0072191A" w:rsidRPr="00181300" w:rsidRDefault="0072191A" w:rsidP="0072191A">
      <w:pPr>
        <w:spacing w:after="0" w:line="240" w:lineRule="auto"/>
        <w:ind w:firstLine="720"/>
        <w:jc w:val="both"/>
        <w:rPr>
          <w:rFonts w:eastAsia="Calibri"/>
          <w:sz w:val="24"/>
          <w:szCs w:val="24"/>
          <w:lang w:val="ru-RU"/>
        </w:rPr>
      </w:pPr>
      <w:r w:rsidRPr="00181300">
        <w:rPr>
          <w:rFonts w:eastAsia="Calibri"/>
          <w:bCs/>
          <w:sz w:val="28"/>
          <w:szCs w:val="28"/>
          <w:lang w:val="ru-RU"/>
        </w:rPr>
        <w:t>П</w:t>
      </w:r>
      <w:r w:rsidRPr="00181300">
        <w:rPr>
          <w:rFonts w:eastAsia="Calibri"/>
          <w:sz w:val="28"/>
          <w:szCs w:val="28"/>
          <w:lang w:val="ru-RU"/>
        </w:rPr>
        <w:t>ри строительстве 6 объектов, общей сметной стоимостью 8</w:t>
      </w:r>
      <w:r w:rsidRPr="00181300">
        <w:rPr>
          <w:rFonts w:eastAsia="Calibri"/>
          <w:sz w:val="28"/>
          <w:szCs w:val="28"/>
        </w:rPr>
        <w:t> </w:t>
      </w:r>
      <w:r w:rsidRPr="00181300">
        <w:rPr>
          <w:rFonts w:eastAsia="Calibri"/>
          <w:sz w:val="28"/>
          <w:szCs w:val="28"/>
          <w:lang w:val="ru-RU"/>
        </w:rPr>
        <w:t xml:space="preserve">556,6 млн. тенге по причине срыва графика финансирования не соблюдены нормативные сроки продолжительности строительства, определенные вневедомственными экспертизами с нарушениями сроков строительства от 2-х до 15 месяцев </w:t>
      </w:r>
      <w:r w:rsidRPr="00181300">
        <w:rPr>
          <w:rFonts w:eastAsia="Calibri"/>
          <w:sz w:val="24"/>
          <w:szCs w:val="24"/>
          <w:lang w:val="ru-RU"/>
        </w:rPr>
        <w:t>(приложение №2);</w:t>
      </w:r>
    </w:p>
    <w:p w14:paraId="7C2AF3A6" w14:textId="77777777" w:rsidR="002E44F9" w:rsidRPr="00181300" w:rsidRDefault="002E44F9" w:rsidP="002E44F9">
      <w:pPr>
        <w:spacing w:after="0" w:line="240" w:lineRule="auto"/>
        <w:ind w:right="-2" w:firstLine="567"/>
        <w:jc w:val="both"/>
        <w:rPr>
          <w:rFonts w:eastAsia="Calibri"/>
          <w:i/>
          <w:sz w:val="28"/>
          <w:szCs w:val="28"/>
          <w:lang w:val="ru-RU"/>
        </w:rPr>
      </w:pPr>
      <w:r w:rsidRPr="00181300">
        <w:rPr>
          <w:rFonts w:eastAsia="Calibri"/>
          <w:i/>
          <w:sz w:val="28"/>
          <w:szCs w:val="28"/>
          <w:lang w:val="ru-RU"/>
        </w:rPr>
        <w:t xml:space="preserve">  Создание (приобретение) быстровозводимой модульной инфекционной больницы на 200 коек в городе Туркестан (далее – Инфекционная больница)</w:t>
      </w:r>
    </w:p>
    <w:p w14:paraId="16D21886" w14:textId="77777777" w:rsidR="00FF3866" w:rsidRPr="00181300" w:rsidRDefault="002E44F9" w:rsidP="00FF3866">
      <w:pPr>
        <w:spacing w:after="0" w:line="240" w:lineRule="auto"/>
        <w:ind w:firstLine="720"/>
        <w:jc w:val="both"/>
        <w:rPr>
          <w:rFonts w:eastAsia="Calibri"/>
          <w:sz w:val="28"/>
          <w:szCs w:val="28"/>
          <w:lang w:val="ru-RU"/>
        </w:rPr>
      </w:pPr>
      <w:r w:rsidRPr="00181300">
        <w:rPr>
          <w:rFonts w:eastAsia="Calibri"/>
          <w:sz w:val="28"/>
          <w:szCs w:val="28"/>
          <w:lang w:val="ru-RU"/>
        </w:rPr>
        <w:t>Строительство быстровозводимой модульной инфекционной больницы на 200 коек в г. Туркестан осуществляло</w:t>
      </w:r>
      <w:r w:rsidR="00FF3866" w:rsidRPr="00181300">
        <w:rPr>
          <w:rFonts w:eastAsia="Calibri"/>
          <w:sz w:val="28"/>
          <w:szCs w:val="28"/>
          <w:lang w:val="ru-RU"/>
        </w:rPr>
        <w:t>сь</w:t>
      </w:r>
      <w:r w:rsidRPr="00181300">
        <w:rPr>
          <w:rFonts w:eastAsia="Calibri"/>
          <w:sz w:val="28"/>
          <w:szCs w:val="28"/>
          <w:lang w:val="ru-RU"/>
        </w:rPr>
        <w:t xml:space="preserve"> ТОО «KAZPACO», с которым Управлением строительства в 2020 году заключен договор</w:t>
      </w:r>
      <w:r w:rsidR="00FF3866" w:rsidRPr="00181300">
        <w:rPr>
          <w:lang w:val="ru-RU"/>
        </w:rPr>
        <w:t xml:space="preserve"> </w:t>
      </w:r>
      <w:r w:rsidR="00FF3866" w:rsidRPr="00181300">
        <w:rPr>
          <w:rFonts w:eastAsia="Calibri"/>
          <w:sz w:val="28"/>
          <w:szCs w:val="28"/>
          <w:lang w:val="ru-RU"/>
        </w:rPr>
        <w:t xml:space="preserve">от 11 сентября 2020 года №190 </w:t>
      </w:r>
      <w:r w:rsidRPr="00181300">
        <w:rPr>
          <w:rFonts w:eastAsia="Calibri"/>
          <w:sz w:val="28"/>
          <w:szCs w:val="28"/>
          <w:lang w:val="ru-RU"/>
        </w:rPr>
        <w:t xml:space="preserve"> на </w:t>
      </w:r>
      <w:r w:rsidRPr="00181300">
        <w:rPr>
          <w:rFonts w:eastAsia="Calibri"/>
          <w:b/>
          <w:sz w:val="28"/>
          <w:szCs w:val="28"/>
          <w:lang w:val="ru-RU"/>
        </w:rPr>
        <w:t xml:space="preserve">приобретение </w:t>
      </w:r>
      <w:r w:rsidRPr="00181300">
        <w:rPr>
          <w:rFonts w:eastAsia="Calibri"/>
          <w:sz w:val="28"/>
          <w:szCs w:val="28"/>
          <w:lang w:val="ru-RU"/>
        </w:rPr>
        <w:t xml:space="preserve">Инфекционной больницы на общую сумму 7 738 млн. тенге. </w:t>
      </w:r>
      <w:r w:rsidR="00FF3866" w:rsidRPr="00181300">
        <w:rPr>
          <w:rFonts w:eastAsia="Calibri"/>
          <w:sz w:val="28"/>
          <w:szCs w:val="28"/>
          <w:lang w:val="ru-RU"/>
        </w:rPr>
        <w:t>В 2020 году Управлением строительства по договору №190 оплачено 7</w:t>
      </w:r>
      <w:r w:rsidR="00FF3866" w:rsidRPr="00181300">
        <w:rPr>
          <w:rFonts w:eastAsia="Calibri"/>
          <w:sz w:val="28"/>
          <w:szCs w:val="28"/>
        </w:rPr>
        <w:t> </w:t>
      </w:r>
      <w:r w:rsidR="00FF3866" w:rsidRPr="00181300">
        <w:rPr>
          <w:rFonts w:eastAsia="Calibri"/>
          <w:sz w:val="28"/>
          <w:szCs w:val="28"/>
          <w:lang w:val="ru-RU"/>
        </w:rPr>
        <w:t>351,1 млн. тенге (95%), за исключением 5% которые на основании техспецификации будут оплачены после предоставления поставщиком зарегистрированного в НАО «Правительство для граждан» акта приемки объекта в эксплуатацию.</w:t>
      </w:r>
    </w:p>
    <w:p w14:paraId="150391D7" w14:textId="77777777" w:rsidR="00FF3866" w:rsidRPr="00181300" w:rsidRDefault="00FF3866" w:rsidP="00FF3866">
      <w:pPr>
        <w:spacing w:after="0" w:line="240" w:lineRule="auto"/>
        <w:ind w:firstLine="720"/>
        <w:jc w:val="both"/>
        <w:rPr>
          <w:sz w:val="28"/>
          <w:szCs w:val="28"/>
          <w:lang w:val="ru-RU" w:eastAsia="ru-RU"/>
        </w:rPr>
      </w:pPr>
      <w:r w:rsidRPr="00181300">
        <w:rPr>
          <w:rFonts w:eastAsia="Calibri"/>
          <w:sz w:val="28"/>
          <w:szCs w:val="28"/>
          <w:lang w:val="ru-RU"/>
        </w:rPr>
        <w:t xml:space="preserve">Вместе с тем согласно информации подрядчика ТОО «KAZPACO» строительство Инфекционной больницы осуществлялось без </w:t>
      </w:r>
      <w:r w:rsidRPr="00181300">
        <w:rPr>
          <w:sz w:val="28"/>
          <w:szCs w:val="28"/>
          <w:lang w:val="ru-RU" w:eastAsia="ru-RU"/>
        </w:rPr>
        <w:t xml:space="preserve">соответствующего права на землепользование, утвержденной ПСД и уведомления органа, осуществляющие государственный архитектурно-строительный контроль, что </w:t>
      </w:r>
      <w:r w:rsidRPr="00181300">
        <w:rPr>
          <w:sz w:val="28"/>
          <w:szCs w:val="28"/>
          <w:lang w:val="ru-RU" w:eastAsia="ru-RU"/>
        </w:rPr>
        <w:lastRenderedPageBreak/>
        <w:t>указывает на нарушения пунктов 2 и 12 статьи 68 Закона о строительной деятельности.</w:t>
      </w:r>
    </w:p>
    <w:p w14:paraId="44FEB1AF" w14:textId="77777777" w:rsidR="002E44F9" w:rsidRPr="00181300" w:rsidRDefault="002E44F9" w:rsidP="002E44F9">
      <w:pPr>
        <w:spacing w:after="0" w:line="240" w:lineRule="auto"/>
        <w:ind w:right="-2" w:firstLine="567"/>
        <w:jc w:val="both"/>
        <w:rPr>
          <w:rFonts w:eastAsia="Calibri"/>
          <w:sz w:val="28"/>
          <w:szCs w:val="28"/>
          <w:lang w:val="ru-RU"/>
        </w:rPr>
      </w:pPr>
      <w:r w:rsidRPr="00181300">
        <w:rPr>
          <w:rFonts w:eastAsia="Calibri"/>
          <w:sz w:val="28"/>
          <w:szCs w:val="28"/>
          <w:lang w:val="ru-RU"/>
        </w:rPr>
        <w:t>Между Управлением строительства (заказчик), ТОО «KAZPACO» (поставщик) и ГКП «Туркестанская городская центральная больница» (эксплуатирующая организация) 2 марта 2021 года заключен трехсторонний договор о безвозмездном пользовании последним Инфекционной больницей и оборудованием.</w:t>
      </w:r>
      <w:r w:rsidRPr="00181300">
        <w:rPr>
          <w:rFonts w:ascii="Calibri" w:eastAsia="Calibri" w:hAnsi="Calibri"/>
          <w:sz w:val="28"/>
          <w:szCs w:val="28"/>
          <w:lang w:val="ru-RU"/>
        </w:rPr>
        <w:t xml:space="preserve"> </w:t>
      </w:r>
      <w:r w:rsidRPr="00181300">
        <w:rPr>
          <w:rFonts w:eastAsia="Calibri"/>
          <w:sz w:val="28"/>
          <w:szCs w:val="28"/>
          <w:lang w:val="ru-RU"/>
        </w:rPr>
        <w:t>При этом Инфекционная больница на момент передачи не введена в эксплуатацию, и со стороны акимата области и Управления финансов соответствующих решений</w:t>
      </w:r>
      <w:r w:rsidRPr="00181300">
        <w:rPr>
          <w:rFonts w:eastAsia="Calibri"/>
          <w:sz w:val="28"/>
          <w:szCs w:val="28"/>
          <w:vertAlign w:val="superscript"/>
          <w:lang w:val="ru-RU"/>
        </w:rPr>
        <w:footnoteReference w:id="10"/>
      </w:r>
      <w:r w:rsidRPr="00181300">
        <w:rPr>
          <w:rFonts w:eastAsia="Calibri"/>
          <w:sz w:val="28"/>
          <w:szCs w:val="28"/>
          <w:lang w:val="ru-RU"/>
        </w:rPr>
        <w:t xml:space="preserve"> акимата Туркестанской области о передаче объекта не имеется</w:t>
      </w:r>
      <w:r w:rsidR="00937EBC" w:rsidRPr="00181300">
        <w:rPr>
          <w:rFonts w:eastAsia="Calibri"/>
          <w:sz w:val="28"/>
          <w:szCs w:val="28"/>
          <w:lang w:val="ru-RU"/>
        </w:rPr>
        <w:t>.</w:t>
      </w:r>
    </w:p>
    <w:p w14:paraId="79F35279" w14:textId="77777777" w:rsidR="002E44F9" w:rsidRPr="00181300" w:rsidRDefault="002E44F9" w:rsidP="002E44F9">
      <w:pPr>
        <w:spacing w:after="0" w:line="240" w:lineRule="auto"/>
        <w:ind w:firstLine="720"/>
        <w:jc w:val="both"/>
        <w:rPr>
          <w:rFonts w:eastAsia="Calibri"/>
          <w:sz w:val="28"/>
          <w:szCs w:val="28"/>
          <w:lang w:val="ru-RU"/>
        </w:rPr>
      </w:pPr>
      <w:r w:rsidRPr="00181300">
        <w:rPr>
          <w:rFonts w:eastAsia="Calibri"/>
          <w:sz w:val="28"/>
          <w:szCs w:val="28"/>
          <w:lang w:val="ru-RU"/>
        </w:rPr>
        <w:t xml:space="preserve">Фактически, акт приемки в эксплуатацию Инфекционной больницы составлен 6 августа 2021 года, а приказ Управления финансов о передаче объекта с баланса Управления строительства на баланс ГКП «Туркестанская городская центральная больница» 20 августа 2021 года. </w:t>
      </w:r>
    </w:p>
    <w:p w14:paraId="06AFEC3D" w14:textId="77777777" w:rsidR="002E44F9" w:rsidRPr="00181300" w:rsidRDefault="002E44F9" w:rsidP="002E44F9">
      <w:pPr>
        <w:spacing w:after="0" w:line="240" w:lineRule="auto"/>
        <w:ind w:firstLine="720"/>
        <w:jc w:val="both"/>
        <w:rPr>
          <w:rFonts w:eastAsia="Calibri"/>
          <w:sz w:val="28"/>
          <w:szCs w:val="28"/>
          <w:lang w:val="ru-RU"/>
        </w:rPr>
      </w:pPr>
      <w:r w:rsidRPr="00181300">
        <w:rPr>
          <w:rFonts w:eastAsia="Calibri"/>
          <w:sz w:val="28"/>
          <w:szCs w:val="28"/>
          <w:lang w:val="ru-RU"/>
        </w:rPr>
        <w:t xml:space="preserve">Инфекционная больница с момента ее передачи в безвозмездное пользование (март 2021 г.) не эксплуатировалась, при этом за указанный период Туркестанская область неоднократно входила в красную зону по заболеваемости населения коронавирусной инфекцией. </w:t>
      </w:r>
    </w:p>
    <w:p w14:paraId="26069270" w14:textId="77777777" w:rsidR="002E44F9" w:rsidRPr="00181300" w:rsidRDefault="002E44F9" w:rsidP="002E44F9">
      <w:pPr>
        <w:spacing w:after="0" w:line="240" w:lineRule="auto"/>
        <w:ind w:firstLine="720"/>
        <w:jc w:val="both"/>
        <w:rPr>
          <w:sz w:val="28"/>
          <w:szCs w:val="28"/>
          <w:lang w:val="ru-RU" w:eastAsia="ru-RU"/>
        </w:rPr>
      </w:pPr>
      <w:r w:rsidRPr="00181300">
        <w:rPr>
          <w:rFonts w:eastAsia="Calibri"/>
          <w:sz w:val="28"/>
          <w:szCs w:val="28"/>
          <w:lang w:val="ru-RU"/>
        </w:rPr>
        <w:t>Аудитом установлены факты, влияющие на значительные увеличения цены на медоборудование для инфекционной больницы. Так, импортер ТОО «</w:t>
      </w:r>
      <w:r w:rsidRPr="00181300">
        <w:rPr>
          <w:rFonts w:eastAsia="Calibri"/>
          <w:sz w:val="28"/>
          <w:szCs w:val="28"/>
        </w:rPr>
        <w:t>Optonic</w:t>
      </w:r>
      <w:r w:rsidRPr="00181300">
        <w:rPr>
          <w:rFonts w:eastAsia="Calibri"/>
          <w:sz w:val="28"/>
          <w:szCs w:val="28"/>
          <w:lang w:val="ru-RU"/>
        </w:rPr>
        <w:t xml:space="preserve">» ввозит из КНР компьютерный томограф </w:t>
      </w:r>
      <w:r w:rsidRPr="00181300">
        <w:rPr>
          <w:rFonts w:eastAsia="Calibri"/>
          <w:sz w:val="28"/>
          <w:szCs w:val="28"/>
        </w:rPr>
        <w:t>Access</w:t>
      </w:r>
      <w:r w:rsidRPr="00181300">
        <w:rPr>
          <w:rFonts w:eastAsia="Calibri"/>
          <w:sz w:val="28"/>
          <w:szCs w:val="28"/>
          <w:lang w:val="ru-RU"/>
        </w:rPr>
        <w:t xml:space="preserve"> </w:t>
      </w:r>
      <w:r w:rsidRPr="00181300">
        <w:rPr>
          <w:rFonts w:eastAsia="Calibri"/>
          <w:sz w:val="28"/>
          <w:szCs w:val="28"/>
        </w:rPr>
        <w:t>CT</w:t>
      </w:r>
      <w:r w:rsidRPr="00181300">
        <w:rPr>
          <w:rFonts w:eastAsia="Calibri"/>
          <w:sz w:val="28"/>
          <w:szCs w:val="28"/>
          <w:lang w:val="ru-RU"/>
        </w:rPr>
        <w:t xml:space="preserve"> </w:t>
      </w:r>
      <w:r w:rsidRPr="00181300">
        <w:rPr>
          <w:rFonts w:eastAsia="Calibri"/>
          <w:sz w:val="28"/>
          <w:szCs w:val="28"/>
          <w:lang w:val="kk-KZ"/>
        </w:rPr>
        <w:t xml:space="preserve">по цене </w:t>
      </w:r>
      <w:r w:rsidRPr="00181300">
        <w:rPr>
          <w:rFonts w:eastAsia="Calibri"/>
          <w:sz w:val="28"/>
          <w:szCs w:val="28"/>
          <w:lang w:val="ru-RU"/>
        </w:rPr>
        <w:t xml:space="preserve">108,4 млн. тенге в последующем по данным КГД продает подрядчику Управления строительства </w:t>
      </w:r>
      <w:r w:rsidRPr="00181300">
        <w:rPr>
          <w:sz w:val="28"/>
          <w:szCs w:val="28"/>
          <w:lang w:val="ru-RU" w:eastAsia="ru-RU"/>
        </w:rPr>
        <w:t>ТОО «</w:t>
      </w:r>
      <w:r w:rsidRPr="00181300">
        <w:rPr>
          <w:sz w:val="28"/>
          <w:szCs w:val="28"/>
          <w:lang w:eastAsia="ru-RU"/>
        </w:rPr>
        <w:t>KAZPACO</w:t>
      </w:r>
      <w:r w:rsidRPr="00181300">
        <w:rPr>
          <w:sz w:val="28"/>
          <w:szCs w:val="28"/>
          <w:lang w:val="ru-RU" w:eastAsia="ru-RU"/>
        </w:rPr>
        <w:t xml:space="preserve">» </w:t>
      </w:r>
      <w:r w:rsidRPr="00181300">
        <w:rPr>
          <w:rFonts w:eastAsia="Calibri"/>
          <w:sz w:val="28"/>
          <w:szCs w:val="28"/>
          <w:lang w:val="ru-RU"/>
        </w:rPr>
        <w:t xml:space="preserve">за 175 млн. тенге. Кроме того, </w:t>
      </w:r>
      <w:r w:rsidR="00C32C09" w:rsidRPr="00181300">
        <w:rPr>
          <w:rFonts w:eastAsia="Calibri"/>
          <w:sz w:val="28"/>
          <w:szCs w:val="28"/>
          <w:lang w:val="ru-RU"/>
        </w:rPr>
        <w:t>разработчиком ПСД ТОО «Д</w:t>
      </w:r>
      <w:r w:rsidR="00C32C09" w:rsidRPr="00181300">
        <w:rPr>
          <w:rFonts w:eastAsia="Calibri"/>
          <w:sz w:val="28"/>
          <w:szCs w:val="28"/>
          <w:lang w:val="kk-KZ"/>
        </w:rPr>
        <w:t>ән</w:t>
      </w:r>
      <w:r w:rsidR="008A19DD" w:rsidRPr="00181300">
        <w:rPr>
          <w:rFonts w:eastAsia="Calibri"/>
          <w:sz w:val="28"/>
          <w:szCs w:val="28"/>
          <w:lang w:val="kk-KZ"/>
        </w:rPr>
        <w:t xml:space="preserve"> </w:t>
      </w:r>
      <w:r w:rsidR="00C32C09" w:rsidRPr="00181300">
        <w:rPr>
          <w:rFonts w:eastAsia="Calibri"/>
          <w:sz w:val="28"/>
          <w:szCs w:val="28"/>
          <w:lang w:val="kk-KZ"/>
        </w:rPr>
        <w:t>-</w:t>
      </w:r>
      <w:r w:rsidR="008A19DD" w:rsidRPr="00181300">
        <w:rPr>
          <w:rFonts w:eastAsia="Calibri"/>
          <w:sz w:val="28"/>
          <w:szCs w:val="28"/>
          <w:lang w:val="kk-KZ"/>
        </w:rPr>
        <w:t xml:space="preserve"> </w:t>
      </w:r>
      <w:r w:rsidR="00C32C09" w:rsidRPr="00181300">
        <w:rPr>
          <w:rFonts w:eastAsia="Calibri"/>
          <w:sz w:val="28"/>
          <w:szCs w:val="28"/>
          <w:lang w:val="kk-KZ"/>
        </w:rPr>
        <w:t>Қо</w:t>
      </w:r>
      <w:r w:rsidR="008D4B21" w:rsidRPr="00181300">
        <w:rPr>
          <w:rFonts w:eastAsia="Calibri"/>
          <w:sz w:val="28"/>
          <w:szCs w:val="28"/>
          <w:lang w:val="ru-RU"/>
        </w:rPr>
        <w:t>» при обосновании</w:t>
      </w:r>
      <w:r w:rsidR="00C32C09" w:rsidRPr="00181300">
        <w:rPr>
          <w:rFonts w:eastAsia="Calibri"/>
          <w:sz w:val="28"/>
          <w:szCs w:val="28"/>
          <w:lang w:val="ru-RU"/>
        </w:rPr>
        <w:t xml:space="preserve"> стоимости в ПСД приложены прайсы поставщика комплекта радиографические рентгеновские системы ТОО «Медиал Групп» по цене 90,8 млн. тенге, которые фактически </w:t>
      </w:r>
      <w:r w:rsidR="00C32C09" w:rsidRPr="00181300">
        <w:rPr>
          <w:sz w:val="28"/>
          <w:szCs w:val="28"/>
          <w:lang w:val="ru-RU" w:eastAsia="ru-RU"/>
        </w:rPr>
        <w:t>Т</w:t>
      </w:r>
      <w:r w:rsidRPr="00181300">
        <w:rPr>
          <w:sz w:val="28"/>
          <w:szCs w:val="28"/>
          <w:lang w:val="ru-RU" w:eastAsia="ru-RU"/>
        </w:rPr>
        <w:t xml:space="preserve">ОО «Медиал Групп» по данным КГД </w:t>
      </w:r>
      <w:r w:rsidR="00C32C09" w:rsidRPr="00181300">
        <w:rPr>
          <w:sz w:val="28"/>
          <w:szCs w:val="28"/>
          <w:lang w:val="ru-RU" w:eastAsia="ru-RU"/>
        </w:rPr>
        <w:t xml:space="preserve">поставлены ТОО «KAZPACO»  </w:t>
      </w:r>
      <w:r w:rsidRPr="00181300">
        <w:rPr>
          <w:sz w:val="28"/>
          <w:szCs w:val="28"/>
          <w:lang w:val="ru-RU" w:eastAsia="ru-RU"/>
        </w:rPr>
        <w:t>по цене 46,1 млн. тенге</w:t>
      </w:r>
      <w:r w:rsidR="0095042F" w:rsidRPr="00181300">
        <w:rPr>
          <w:sz w:val="28"/>
          <w:szCs w:val="28"/>
          <w:lang w:val="ru-RU" w:eastAsia="ru-RU"/>
        </w:rPr>
        <w:t xml:space="preserve">. </w:t>
      </w:r>
    </w:p>
    <w:p w14:paraId="652CA7F4" w14:textId="77777777" w:rsidR="00C32C09" w:rsidRPr="00181300" w:rsidRDefault="00C32C09" w:rsidP="00C32C09">
      <w:pPr>
        <w:spacing w:after="0" w:line="240" w:lineRule="auto"/>
        <w:ind w:right="-2" w:firstLine="567"/>
        <w:jc w:val="both"/>
        <w:rPr>
          <w:rFonts w:eastAsia="Calibri"/>
          <w:bCs/>
          <w:sz w:val="28"/>
          <w:szCs w:val="28"/>
          <w:lang w:val="ru-RU"/>
        </w:rPr>
      </w:pPr>
      <w:r w:rsidRPr="00181300">
        <w:rPr>
          <w:rFonts w:eastAsia="Calibri"/>
          <w:b/>
          <w:i/>
          <w:sz w:val="28"/>
          <w:szCs w:val="28"/>
          <w:lang w:val="ru-RU"/>
        </w:rPr>
        <w:t xml:space="preserve">  </w:t>
      </w:r>
      <w:r w:rsidRPr="00181300">
        <w:rPr>
          <w:rFonts w:eastAsia="Calibri"/>
          <w:b/>
          <w:bCs/>
          <w:sz w:val="28"/>
          <w:szCs w:val="28"/>
          <w:lang w:val="ru-RU"/>
        </w:rPr>
        <w:t>Отделом строительства</w:t>
      </w:r>
      <w:r w:rsidRPr="00181300">
        <w:rPr>
          <w:rFonts w:eastAsia="Calibri"/>
          <w:bCs/>
          <w:sz w:val="28"/>
          <w:szCs w:val="28"/>
          <w:lang w:val="ru-RU"/>
        </w:rPr>
        <w:t xml:space="preserve"> при освоении целевых трансфертов допущены ряд нарушений в области бюджетного законодательства и законодательства, государственных закупках и в сфере архитектуры и строительства, в том числе не приняты меры по обращению с иском в суд о признании некоторых поставщиков недобросовестными участниками госзакупок (приложение №3). </w:t>
      </w:r>
    </w:p>
    <w:p w14:paraId="7D34309A" w14:textId="77777777" w:rsidR="002E44F9" w:rsidRPr="00181300" w:rsidRDefault="00120FD4" w:rsidP="002E44F9">
      <w:pPr>
        <w:spacing w:after="0" w:line="240" w:lineRule="auto"/>
        <w:ind w:firstLine="720"/>
        <w:jc w:val="both"/>
        <w:rPr>
          <w:i/>
          <w:iCs/>
          <w:sz w:val="28"/>
          <w:szCs w:val="28"/>
          <w:lang w:val="ru-RU"/>
        </w:rPr>
      </w:pPr>
      <w:proofErr w:type="gramStart"/>
      <w:r w:rsidRPr="00181300">
        <w:rPr>
          <w:rFonts w:eastAsia="Calibri"/>
          <w:sz w:val="28"/>
          <w:szCs w:val="28"/>
          <w:lang w:val="ru-RU"/>
        </w:rPr>
        <w:t>В тоже время п</w:t>
      </w:r>
      <w:r w:rsidR="002E44F9" w:rsidRPr="00181300">
        <w:rPr>
          <w:rFonts w:eastAsia="Calibri"/>
          <w:sz w:val="28"/>
          <w:szCs w:val="28"/>
          <w:lang w:val="ru-RU"/>
        </w:rPr>
        <w:t xml:space="preserve">ри 100% освоении целевых трансфертов из РБ, выделенных в 2019 году </w:t>
      </w:r>
      <w:r w:rsidR="002E44F9" w:rsidRPr="00181300">
        <w:rPr>
          <w:iCs/>
          <w:sz w:val="28"/>
          <w:szCs w:val="28"/>
          <w:lang w:val="ru-RU"/>
        </w:rPr>
        <w:t>на приобретение служебного жилья для передислоцированных государственных служащих в связи с переносом областного центра в г. Туркестан,</w:t>
      </w:r>
      <w:r w:rsidR="002E44F9" w:rsidRPr="00181300">
        <w:rPr>
          <w:rFonts w:eastAsia="Calibri"/>
          <w:sz w:val="28"/>
          <w:szCs w:val="28"/>
          <w:lang w:val="ru-RU"/>
        </w:rPr>
        <w:t xml:space="preserve"> при достижении прямых и конечных результатов, </w:t>
      </w:r>
      <w:r w:rsidR="0053563C" w:rsidRPr="00181300">
        <w:rPr>
          <w:rFonts w:eastAsia="Calibri"/>
          <w:sz w:val="28"/>
          <w:szCs w:val="28"/>
          <w:lang w:val="ru-RU"/>
        </w:rPr>
        <w:t xml:space="preserve">Управлением строительства </w:t>
      </w:r>
      <w:r w:rsidR="002E44F9" w:rsidRPr="00181300">
        <w:rPr>
          <w:rFonts w:eastAsia="Calibri"/>
          <w:b/>
          <w:sz w:val="28"/>
          <w:szCs w:val="28"/>
          <w:lang w:val="ru-RU"/>
        </w:rPr>
        <w:t xml:space="preserve">не достигнута цель </w:t>
      </w:r>
      <w:r w:rsidR="002E44F9" w:rsidRPr="00181300">
        <w:rPr>
          <w:rFonts w:eastAsia="Calibri"/>
          <w:sz w:val="28"/>
          <w:szCs w:val="28"/>
          <w:lang w:val="ru-RU"/>
        </w:rPr>
        <w:t xml:space="preserve">бюджетной программы </w:t>
      </w:r>
      <w:r w:rsidR="00B1486B" w:rsidRPr="00181300">
        <w:rPr>
          <w:iCs/>
          <w:sz w:val="28"/>
          <w:szCs w:val="28"/>
          <w:lang w:val="ru-RU"/>
        </w:rPr>
        <w:t>02</w:t>
      </w:r>
      <w:r w:rsidR="002E44F9" w:rsidRPr="00181300">
        <w:rPr>
          <w:iCs/>
          <w:sz w:val="28"/>
          <w:szCs w:val="28"/>
          <w:lang w:val="ru-RU"/>
        </w:rPr>
        <w:t xml:space="preserve">7 – </w:t>
      </w:r>
      <w:r w:rsidR="002E44F9" w:rsidRPr="00181300">
        <w:rPr>
          <w:i/>
          <w:iCs/>
          <w:sz w:val="28"/>
          <w:szCs w:val="28"/>
          <w:lang w:val="ru-RU"/>
        </w:rPr>
        <w:t xml:space="preserve">Обеспечение служебным жильем передислоцированных государственных служащих в связи с переносом областного центра в г. Туркестан. </w:t>
      </w:r>
      <w:proofErr w:type="gramEnd"/>
    </w:p>
    <w:p w14:paraId="5639728A" w14:textId="77777777" w:rsidR="001B6E9E" w:rsidRPr="00181300" w:rsidRDefault="00120FD4" w:rsidP="002E44F9">
      <w:pPr>
        <w:spacing w:after="0" w:line="240" w:lineRule="auto"/>
        <w:ind w:firstLine="720"/>
        <w:jc w:val="both"/>
        <w:rPr>
          <w:rFonts w:eastAsia="Calibri"/>
          <w:sz w:val="28"/>
          <w:szCs w:val="28"/>
          <w:lang w:val="kk-KZ"/>
        </w:rPr>
      </w:pPr>
      <w:r w:rsidRPr="00181300">
        <w:rPr>
          <w:iCs/>
          <w:sz w:val="28"/>
          <w:szCs w:val="28"/>
          <w:lang w:val="ru-RU"/>
        </w:rPr>
        <w:t>Так в</w:t>
      </w:r>
      <w:r w:rsidR="002E44F9" w:rsidRPr="00181300">
        <w:rPr>
          <w:iCs/>
          <w:sz w:val="28"/>
          <w:szCs w:val="28"/>
          <w:lang w:val="ru-RU"/>
        </w:rPr>
        <w:t xml:space="preserve"> Отделе строительства г. Туркестан установлено, что при плане и факте приобретения 12 жилых домов на сумму 5 037,9 млн. тенге, фактически на момент аудита не заселен 24 квартирный </w:t>
      </w:r>
      <w:r w:rsidR="00F8652F" w:rsidRPr="00181300">
        <w:rPr>
          <w:iCs/>
          <w:sz w:val="28"/>
          <w:szCs w:val="28"/>
          <w:lang w:val="ru-RU"/>
        </w:rPr>
        <w:t xml:space="preserve">дом в ЖК «Арман», стоимостью </w:t>
      </w:r>
      <w:r w:rsidR="00F8652F" w:rsidRPr="00181300">
        <w:rPr>
          <w:iCs/>
          <w:sz w:val="28"/>
          <w:szCs w:val="28"/>
          <w:lang w:val="ru-RU"/>
        </w:rPr>
        <w:lastRenderedPageBreak/>
        <w:t>302</w:t>
      </w:r>
      <w:r w:rsidR="002E44F9" w:rsidRPr="00181300">
        <w:rPr>
          <w:iCs/>
          <w:sz w:val="28"/>
          <w:szCs w:val="28"/>
          <w:lang w:val="ru-RU"/>
        </w:rPr>
        <w:t>,</w:t>
      </w:r>
      <w:r w:rsidR="00F8652F" w:rsidRPr="00181300">
        <w:rPr>
          <w:iCs/>
          <w:sz w:val="28"/>
          <w:szCs w:val="28"/>
          <w:lang w:val="ru-RU"/>
        </w:rPr>
        <w:t>1</w:t>
      </w:r>
      <w:r w:rsidR="002E44F9" w:rsidRPr="00181300">
        <w:rPr>
          <w:iCs/>
          <w:sz w:val="28"/>
          <w:szCs w:val="28"/>
          <w:lang w:val="ru-RU"/>
        </w:rPr>
        <w:t xml:space="preserve"> млн. тенге из-за </w:t>
      </w:r>
      <w:r w:rsidR="002E44F9" w:rsidRPr="00181300">
        <w:rPr>
          <w:rFonts w:eastAsia="Calibri"/>
          <w:sz w:val="28"/>
          <w:szCs w:val="28"/>
          <w:lang w:val="kk-KZ"/>
        </w:rPr>
        <w:t xml:space="preserve">незавершенных работ по подведению инфраструктуры и подключению коммуникаций к дому. </w:t>
      </w:r>
    </w:p>
    <w:p w14:paraId="74EBF5DD" w14:textId="77777777" w:rsidR="001B6E9E" w:rsidRPr="00181300" w:rsidRDefault="002E44F9" w:rsidP="002E44F9">
      <w:pPr>
        <w:spacing w:after="0" w:line="240" w:lineRule="auto"/>
        <w:ind w:firstLine="720"/>
        <w:jc w:val="both"/>
        <w:rPr>
          <w:rFonts w:eastAsia="Calibri"/>
          <w:bCs/>
          <w:sz w:val="28"/>
          <w:szCs w:val="28"/>
          <w:lang w:val="ru-RU"/>
        </w:rPr>
      </w:pPr>
      <w:r w:rsidRPr="00181300">
        <w:rPr>
          <w:rFonts w:eastAsia="Calibri"/>
          <w:sz w:val="28"/>
          <w:szCs w:val="28"/>
          <w:lang w:val="kk-KZ"/>
        </w:rPr>
        <w:t xml:space="preserve">Аналогично, </w:t>
      </w:r>
      <w:r w:rsidRPr="00181300">
        <w:rPr>
          <w:rFonts w:eastAsia="Calibri"/>
          <w:sz w:val="28"/>
          <w:szCs w:val="28"/>
          <w:lang w:val="ru-RU"/>
        </w:rPr>
        <w:t xml:space="preserve">при 100% освоении целевых трансфертов из РБ, выделенных в 2020 году </w:t>
      </w:r>
      <w:r w:rsidRPr="00181300">
        <w:rPr>
          <w:iCs/>
          <w:sz w:val="28"/>
          <w:szCs w:val="28"/>
          <w:lang w:val="ru-RU"/>
        </w:rPr>
        <w:t xml:space="preserve">на приобретение </w:t>
      </w:r>
      <w:r w:rsidRPr="00181300">
        <w:rPr>
          <w:sz w:val="28"/>
          <w:szCs w:val="28"/>
          <w:lang w:val="kk-KZ" w:eastAsia="ru-RU"/>
        </w:rPr>
        <w:t xml:space="preserve">жилья коммунального жилищного фонда для </w:t>
      </w:r>
      <w:r w:rsidRPr="00181300">
        <w:rPr>
          <w:i/>
          <w:sz w:val="28"/>
          <w:szCs w:val="28"/>
          <w:lang w:val="kk-KZ" w:eastAsia="ru-RU"/>
        </w:rPr>
        <w:t>социально уязвимых слоев населения, и (или) малообеспеченных многодетных семей</w:t>
      </w:r>
      <w:r w:rsidRPr="00181300">
        <w:rPr>
          <w:iCs/>
          <w:sz w:val="28"/>
          <w:szCs w:val="28"/>
          <w:lang w:val="ru-RU"/>
        </w:rPr>
        <w:t xml:space="preserve">, </w:t>
      </w:r>
      <w:r w:rsidRPr="00181300">
        <w:rPr>
          <w:rFonts w:eastAsia="Calibri"/>
          <w:b/>
          <w:sz w:val="28"/>
          <w:szCs w:val="28"/>
          <w:lang w:val="ru-RU"/>
        </w:rPr>
        <w:t>не достигнута цель</w:t>
      </w:r>
      <w:r w:rsidRPr="00181300">
        <w:rPr>
          <w:rFonts w:eastAsia="Calibri"/>
          <w:sz w:val="28"/>
          <w:szCs w:val="28"/>
          <w:lang w:val="ru-RU"/>
        </w:rPr>
        <w:t xml:space="preserve"> бюджетной программы </w:t>
      </w:r>
      <w:r w:rsidRPr="00181300">
        <w:rPr>
          <w:iCs/>
          <w:sz w:val="28"/>
          <w:szCs w:val="28"/>
          <w:lang w:val="ru-RU"/>
        </w:rPr>
        <w:t>113 –</w:t>
      </w:r>
      <w:r w:rsidRPr="00181300">
        <w:rPr>
          <w:rFonts w:eastAsia="Calibri"/>
          <w:sz w:val="28"/>
          <w:szCs w:val="28"/>
          <w:lang w:val="ru-RU"/>
        </w:rPr>
        <w:t xml:space="preserve"> Обеспечение арендным жильем очередников МИО и не достигнуты показатели прямого и конечного результатов, </w:t>
      </w:r>
      <w:r w:rsidR="001F1994" w:rsidRPr="00181300">
        <w:rPr>
          <w:rFonts w:eastAsia="Calibri"/>
          <w:sz w:val="28"/>
          <w:szCs w:val="28"/>
          <w:lang w:val="ru-RU"/>
        </w:rPr>
        <w:t xml:space="preserve">и соответственно не достигнута Цель Госпрограммы «Нурлы жер», </w:t>
      </w:r>
      <w:r w:rsidRPr="00181300">
        <w:rPr>
          <w:rFonts w:eastAsia="Calibri"/>
          <w:bCs/>
          <w:sz w:val="28"/>
          <w:szCs w:val="28"/>
          <w:lang w:val="ru-RU"/>
        </w:rPr>
        <w:t>что в целом оказало влияние на рост нуждающихся в жилье из этой категории лиц.</w:t>
      </w:r>
    </w:p>
    <w:p w14:paraId="1B442868" w14:textId="77777777" w:rsidR="002E44F9" w:rsidRPr="00181300" w:rsidRDefault="002E44F9" w:rsidP="002E44F9">
      <w:pPr>
        <w:spacing w:after="0" w:line="240" w:lineRule="auto"/>
        <w:ind w:firstLine="720"/>
        <w:jc w:val="both"/>
        <w:rPr>
          <w:rFonts w:eastAsia="Calibri"/>
          <w:sz w:val="28"/>
          <w:szCs w:val="28"/>
          <w:lang w:val="ru-RU"/>
        </w:rPr>
      </w:pPr>
      <w:r w:rsidRPr="00181300">
        <w:rPr>
          <w:rFonts w:eastAsia="Calibri"/>
          <w:b/>
          <w:sz w:val="28"/>
          <w:szCs w:val="28"/>
          <w:lang w:val="ru-RU"/>
        </w:rPr>
        <w:t xml:space="preserve"> </w:t>
      </w:r>
      <w:r w:rsidR="001B6E9E" w:rsidRPr="00181300">
        <w:rPr>
          <w:sz w:val="28"/>
          <w:lang w:val="ru-RU"/>
        </w:rPr>
        <w:t>В итог</w:t>
      </w:r>
      <w:r w:rsidR="00F8652F" w:rsidRPr="00181300">
        <w:rPr>
          <w:sz w:val="28"/>
          <w:lang w:val="ru-RU"/>
        </w:rPr>
        <w:t>е на 1 августа текущего года 238</w:t>
      </w:r>
      <w:r w:rsidR="001B6E9E" w:rsidRPr="00181300">
        <w:rPr>
          <w:sz w:val="28"/>
          <w:lang w:val="ru-RU"/>
        </w:rPr>
        <w:t xml:space="preserve"> из 3330 очередников этой категории (или 7%), при полном освоении бюджетных средств, выделенных для этих целей, не обеспечены социальным жильем.</w:t>
      </w:r>
    </w:p>
    <w:p w14:paraId="20CEE0D8" w14:textId="77777777" w:rsidR="001B6E9E" w:rsidRPr="00181300" w:rsidRDefault="002E44F9" w:rsidP="002E44F9">
      <w:pPr>
        <w:spacing w:after="0" w:line="240" w:lineRule="auto"/>
        <w:ind w:right="-2" w:firstLine="567"/>
        <w:jc w:val="both"/>
        <w:rPr>
          <w:rFonts w:eastAsia="Calibri"/>
          <w:sz w:val="28"/>
          <w:szCs w:val="28"/>
          <w:lang w:val="kk-KZ"/>
        </w:rPr>
      </w:pPr>
      <w:r w:rsidRPr="00181300">
        <w:rPr>
          <w:rFonts w:eastAsia="Calibri"/>
          <w:sz w:val="28"/>
          <w:szCs w:val="28"/>
          <w:lang w:val="kk-KZ"/>
        </w:rPr>
        <w:t xml:space="preserve">  Так в нарушение подпункта 2) пункта 1 раздела 5.1.1. Госпрограммы «Нұрлы жер» при приобретении 160 квартир</w:t>
      </w:r>
      <w:r w:rsidRPr="00181300">
        <w:rPr>
          <w:sz w:val="28"/>
          <w:szCs w:val="28"/>
          <w:lang w:val="ru-RU"/>
        </w:rPr>
        <w:t xml:space="preserve"> </w:t>
      </w:r>
      <w:r w:rsidRPr="00181300">
        <w:rPr>
          <w:rFonts w:eastAsia="Calibri"/>
          <w:sz w:val="28"/>
          <w:szCs w:val="28"/>
          <w:lang w:val="kk-KZ"/>
        </w:rPr>
        <w:t xml:space="preserve">для </w:t>
      </w:r>
      <w:r w:rsidRPr="00181300">
        <w:rPr>
          <w:rFonts w:eastAsia="Calibri"/>
          <w:i/>
          <w:sz w:val="28"/>
          <w:szCs w:val="28"/>
          <w:lang w:val="kk-KZ"/>
        </w:rPr>
        <w:t>социально уязвимых слоев населения, и (или) малообеспеченных многодетных семей</w:t>
      </w:r>
      <w:r w:rsidRPr="00181300">
        <w:rPr>
          <w:rFonts w:eastAsia="Calibri"/>
          <w:sz w:val="28"/>
          <w:szCs w:val="28"/>
          <w:lang w:val="kk-KZ"/>
        </w:rPr>
        <w:t xml:space="preserve">  на сумму 1 996,4 млн.тенге не соблюден установленный размер выделяемых средств из республиканского бюджета за единицу приобретаемого жилья (8,4 млн.тенге). Общая сумма превышения средств республиканского бюджета на приобретение 160 квартир </w:t>
      </w:r>
      <w:r w:rsidR="00F8652F" w:rsidRPr="00181300">
        <w:rPr>
          <w:rFonts w:eastAsia="Calibri"/>
          <w:sz w:val="28"/>
          <w:szCs w:val="28"/>
          <w:lang w:val="kk-KZ"/>
        </w:rPr>
        <w:t>составила 652,4 млн.тенге, что соответствует стоимости 78 квартир</w:t>
      </w:r>
      <w:r w:rsidRPr="00181300">
        <w:rPr>
          <w:rFonts w:eastAsia="Calibri"/>
          <w:sz w:val="28"/>
          <w:szCs w:val="28"/>
          <w:lang w:val="kk-KZ"/>
        </w:rPr>
        <w:t xml:space="preserve">. </w:t>
      </w:r>
    </w:p>
    <w:p w14:paraId="3B9487C0" w14:textId="77777777" w:rsidR="001B6E9E" w:rsidRPr="00181300" w:rsidRDefault="001B6E9E" w:rsidP="001B6E9E">
      <w:pPr>
        <w:spacing w:after="0" w:line="240" w:lineRule="auto"/>
        <w:ind w:firstLine="720"/>
        <w:jc w:val="both"/>
        <w:rPr>
          <w:rFonts w:eastAsia="Calibri"/>
          <w:b/>
          <w:sz w:val="24"/>
          <w:szCs w:val="24"/>
          <w:lang w:val="ru-RU"/>
        </w:rPr>
      </w:pPr>
      <w:r w:rsidRPr="00181300">
        <w:rPr>
          <w:rFonts w:eastAsia="Calibri"/>
          <w:sz w:val="28"/>
          <w:szCs w:val="28"/>
          <w:lang w:val="kk-KZ"/>
        </w:rPr>
        <w:t>Тем самым, МИО г. Туркестан в нарушение пункта 28 статьи 1 Закона «О жилищных отношениях»</w:t>
      </w:r>
      <w:r w:rsidR="001F1994" w:rsidRPr="00181300">
        <w:rPr>
          <w:lang w:val="ru-RU"/>
        </w:rPr>
        <w:t xml:space="preserve"> </w:t>
      </w:r>
      <w:r w:rsidR="001F1994" w:rsidRPr="00181300">
        <w:rPr>
          <w:rFonts w:eastAsia="Calibri"/>
          <w:sz w:val="28"/>
          <w:szCs w:val="28"/>
          <w:lang w:val="kk-KZ"/>
        </w:rPr>
        <w:t>и требований, предусмотренных Санитарными правилами "Санитарно-эпидемиологические требования к административным и жилым зданиям", утвержденных приказом МЗ РК от 26.10.2018г. № ҚР ДСМ-29,</w:t>
      </w:r>
      <w:r w:rsidRPr="00181300">
        <w:rPr>
          <w:rFonts w:eastAsia="Calibri"/>
          <w:sz w:val="28"/>
          <w:szCs w:val="28"/>
          <w:lang w:val="kk-KZ"/>
        </w:rPr>
        <w:t xml:space="preserve"> приобретено для передислоцированных госслужащих</w:t>
      </w:r>
      <w:r w:rsidRPr="00181300">
        <w:rPr>
          <w:sz w:val="28"/>
          <w:szCs w:val="28"/>
          <w:lang w:val="ru-RU"/>
        </w:rPr>
        <w:t xml:space="preserve"> и малообеспеченным</w:t>
      </w:r>
      <w:r w:rsidR="0062188A" w:rsidRPr="00181300">
        <w:rPr>
          <w:sz w:val="28"/>
          <w:szCs w:val="28"/>
          <w:lang w:val="ru-RU"/>
        </w:rPr>
        <w:t xml:space="preserve"> и многодетным семьям</w:t>
      </w:r>
      <w:r w:rsidRPr="00181300">
        <w:rPr>
          <w:sz w:val="28"/>
          <w:szCs w:val="28"/>
          <w:lang w:val="ru-RU"/>
        </w:rPr>
        <w:t xml:space="preserve">  </w:t>
      </w:r>
      <w:r w:rsidRPr="00181300">
        <w:rPr>
          <w:rFonts w:eastAsia="Calibri"/>
          <w:sz w:val="28"/>
          <w:szCs w:val="28"/>
          <w:lang w:val="kk-KZ"/>
        </w:rPr>
        <w:t>жилище</w:t>
      </w:r>
      <w:r w:rsidRPr="00181300">
        <w:rPr>
          <w:i/>
          <w:iCs/>
          <w:sz w:val="28"/>
          <w:szCs w:val="28"/>
          <w:lang w:val="ru-RU"/>
        </w:rPr>
        <w:t xml:space="preserve">, </w:t>
      </w:r>
      <w:r w:rsidRPr="00181300">
        <w:rPr>
          <w:rFonts w:eastAsia="Calibri"/>
          <w:bCs/>
          <w:sz w:val="28"/>
          <w:szCs w:val="28"/>
          <w:lang w:val="ru-RU"/>
        </w:rPr>
        <w:t xml:space="preserve">не </w:t>
      </w:r>
      <w:r w:rsidRPr="00181300">
        <w:rPr>
          <w:sz w:val="28"/>
          <w:szCs w:val="28"/>
          <w:lang w:val="ru-RU"/>
        </w:rPr>
        <w:t>отвечающих установленным санитарным</w:t>
      </w:r>
      <w:r w:rsidR="0062188A" w:rsidRPr="00181300">
        <w:rPr>
          <w:sz w:val="28"/>
          <w:szCs w:val="28"/>
          <w:lang w:val="ru-RU"/>
        </w:rPr>
        <w:t xml:space="preserve"> нормам, </w:t>
      </w:r>
      <w:r w:rsidRPr="00181300">
        <w:rPr>
          <w:sz w:val="28"/>
          <w:lang w:val="ru-RU"/>
        </w:rPr>
        <w:t xml:space="preserve">т.е. не готовых к эксплуатациям </w:t>
      </w:r>
      <w:r w:rsidR="00F5195A" w:rsidRPr="00181300">
        <w:rPr>
          <w:sz w:val="28"/>
          <w:lang w:val="ru-RU"/>
        </w:rPr>
        <w:t>184 квартир</w:t>
      </w:r>
      <w:r w:rsidRPr="00181300">
        <w:rPr>
          <w:rFonts w:eastAsia="Calibri"/>
          <w:sz w:val="28"/>
          <w:szCs w:val="28"/>
          <w:lang w:val="kk-KZ"/>
        </w:rPr>
        <w:t xml:space="preserve">. </w:t>
      </w:r>
    </w:p>
    <w:p w14:paraId="4C289CF4" w14:textId="77777777" w:rsidR="00E07065" w:rsidRPr="00181300" w:rsidRDefault="001B6E9E" w:rsidP="002E44F9">
      <w:pPr>
        <w:spacing w:after="0" w:line="240" w:lineRule="auto"/>
        <w:ind w:right="-2" w:firstLine="567"/>
        <w:jc w:val="both"/>
        <w:rPr>
          <w:rFonts w:eastAsia="Calibri"/>
          <w:sz w:val="28"/>
          <w:szCs w:val="28"/>
          <w:lang w:val="kk-KZ"/>
        </w:rPr>
      </w:pPr>
      <w:r w:rsidRPr="00181300">
        <w:rPr>
          <w:rFonts w:eastAsia="Calibri"/>
          <w:sz w:val="28"/>
          <w:szCs w:val="28"/>
          <w:lang w:val="kk-KZ"/>
        </w:rPr>
        <w:t xml:space="preserve"> </w:t>
      </w:r>
      <w:r w:rsidR="002E44F9" w:rsidRPr="00181300">
        <w:rPr>
          <w:rFonts w:eastAsia="Calibri"/>
          <w:sz w:val="28"/>
          <w:szCs w:val="28"/>
          <w:lang w:val="kk-KZ"/>
        </w:rPr>
        <w:t xml:space="preserve">При этом ввод в эксплуатацию инфраструктуры к ЖК «Арман» ровно как и заселение жильцов из малообеспеченных многодетных семей в жилые дома, в текущем году не планируются. </w:t>
      </w:r>
      <w:r w:rsidR="00E07065" w:rsidRPr="00181300">
        <w:rPr>
          <w:rFonts w:eastAsia="Calibri"/>
          <w:sz w:val="28"/>
          <w:szCs w:val="28"/>
          <w:lang w:val="kk-KZ"/>
        </w:rPr>
        <w:t>Вследствие чего возникают риски, связанные с предстоящим простоем и впоследствии потерей технических и эксплуатационных характеристик домов.</w:t>
      </w:r>
    </w:p>
    <w:p w14:paraId="4D1A0C10" w14:textId="77777777" w:rsidR="002E44F9" w:rsidRPr="00181300" w:rsidRDefault="002E44F9" w:rsidP="002E44F9">
      <w:pPr>
        <w:spacing w:after="0" w:line="240" w:lineRule="auto"/>
        <w:ind w:right="-2" w:firstLine="567"/>
        <w:jc w:val="both"/>
        <w:rPr>
          <w:rFonts w:eastAsia="Calibri"/>
          <w:i/>
          <w:sz w:val="28"/>
          <w:szCs w:val="28"/>
          <w:lang w:val="kk-KZ"/>
        </w:rPr>
      </w:pPr>
      <w:r w:rsidRPr="00181300">
        <w:rPr>
          <w:rFonts w:eastAsia="Calibri"/>
          <w:sz w:val="28"/>
          <w:szCs w:val="28"/>
          <w:lang w:val="kk-KZ"/>
        </w:rPr>
        <w:t>Кроме того, экономические потери за 8 месяцев 2021 года от непоступления платежей за не предоставленных в аренду 160 квартир составили по меньшей мере 5,3 млн.тенге.</w:t>
      </w:r>
      <w:r w:rsidRPr="00181300">
        <w:rPr>
          <w:rFonts w:eastAsia="Calibri"/>
          <w:i/>
          <w:sz w:val="28"/>
          <w:szCs w:val="28"/>
          <w:lang w:val="kk-KZ"/>
        </w:rPr>
        <w:t xml:space="preserve"> </w:t>
      </w:r>
      <w:r w:rsidR="00AD47DF" w:rsidRPr="00181300">
        <w:rPr>
          <w:rFonts w:eastAsia="Calibri"/>
          <w:i/>
          <w:sz w:val="28"/>
          <w:szCs w:val="28"/>
          <w:lang w:val="kk-KZ"/>
        </w:rPr>
        <w:t xml:space="preserve"> </w:t>
      </w:r>
    </w:p>
    <w:p w14:paraId="7B4DB054" w14:textId="77777777" w:rsidR="002E44F9" w:rsidRPr="00181300" w:rsidRDefault="002E44F9" w:rsidP="002E44F9">
      <w:pPr>
        <w:tabs>
          <w:tab w:val="left" w:pos="426"/>
        </w:tabs>
        <w:spacing w:after="0" w:line="240" w:lineRule="auto"/>
        <w:ind w:firstLine="720"/>
        <w:jc w:val="both"/>
        <w:rPr>
          <w:rFonts w:eastAsia="Calibri"/>
          <w:sz w:val="28"/>
          <w:szCs w:val="28"/>
          <w:lang w:val="kk-KZ"/>
        </w:rPr>
      </w:pPr>
      <w:r w:rsidRPr="00181300">
        <w:rPr>
          <w:rFonts w:eastAsia="Calibri"/>
          <w:sz w:val="28"/>
          <w:szCs w:val="28"/>
          <w:lang w:val="kk-KZ"/>
        </w:rPr>
        <w:t>Все вышеуказанные 5 жилых дома, на 184 квартиры, постановлениями МИО г.Туркестан в феврале 2021 года переданы на баланс уполномоченному органу по распределению жилья, Отделу Жилищных отношений г.Туркестан.</w:t>
      </w:r>
      <w:r w:rsidRPr="00181300">
        <w:rPr>
          <w:rFonts w:eastAsia="Calibri"/>
          <w:b/>
          <w:sz w:val="24"/>
          <w:szCs w:val="24"/>
          <w:lang w:val="ru-RU"/>
        </w:rPr>
        <w:t xml:space="preserve"> </w:t>
      </w:r>
    </w:p>
    <w:p w14:paraId="6E7283A5" w14:textId="23212891" w:rsidR="002E44F9" w:rsidRPr="00181300" w:rsidRDefault="002E44F9" w:rsidP="002E44F9">
      <w:pPr>
        <w:spacing w:after="0" w:line="240" w:lineRule="auto"/>
        <w:ind w:firstLine="720"/>
        <w:jc w:val="both"/>
        <w:rPr>
          <w:rFonts w:eastAsia="Calibri"/>
          <w:i/>
          <w:sz w:val="28"/>
          <w:szCs w:val="28"/>
          <w:lang w:val="kk-KZ"/>
        </w:rPr>
      </w:pPr>
      <w:r w:rsidRPr="00181300">
        <w:rPr>
          <w:rFonts w:eastAsia="Calibri"/>
          <w:sz w:val="28"/>
          <w:szCs w:val="28"/>
          <w:lang w:val="kk-KZ"/>
        </w:rPr>
        <w:t xml:space="preserve">В результате приобретения жилья, 184 квартир </w:t>
      </w:r>
      <w:r w:rsidRPr="00181300">
        <w:rPr>
          <w:rFonts w:eastAsia="Calibri"/>
          <w:bCs/>
          <w:sz w:val="28"/>
          <w:szCs w:val="28"/>
          <w:lang w:val="ru-RU"/>
        </w:rPr>
        <w:t xml:space="preserve">не </w:t>
      </w:r>
      <w:r w:rsidRPr="00181300">
        <w:rPr>
          <w:sz w:val="28"/>
          <w:lang w:val="ru-RU"/>
        </w:rPr>
        <w:t xml:space="preserve">отвечающих установленным санитарным нормам и правилам, </w:t>
      </w:r>
      <w:r w:rsidRPr="00181300">
        <w:rPr>
          <w:rFonts w:eastAsia="Calibri"/>
          <w:sz w:val="28"/>
          <w:szCs w:val="28"/>
          <w:lang w:val="kk-KZ"/>
        </w:rPr>
        <w:t xml:space="preserve"> Жилищная комиссия г.Туркестан не может реализовать свои основные функции по обеспечению своевременного рассмотрения заявлений претендентов, обратившихся для получения в наем жилища в  соответсвии с  п.6 Типового положения о жилищных комиссиях МИО, госпредприятий, госучреждений, утвержденного </w:t>
      </w:r>
      <w:r w:rsidRPr="00181300">
        <w:rPr>
          <w:rFonts w:eastAsia="Calibri"/>
          <w:sz w:val="28"/>
          <w:szCs w:val="28"/>
          <w:lang w:val="kk-KZ"/>
        </w:rPr>
        <w:lastRenderedPageBreak/>
        <w:t xml:space="preserve">приказом Председателя Агентства РК по делам строительства и ЖКХ, от 07.06.2012г. №237. </w:t>
      </w:r>
      <w:r w:rsidRPr="00181300">
        <w:rPr>
          <w:rFonts w:eastAsia="Calibri"/>
          <w:i/>
          <w:sz w:val="28"/>
          <w:szCs w:val="28"/>
          <w:lang w:val="kk-KZ"/>
        </w:rPr>
        <w:t>(п.8 ЖК заседает не реже 1 раза в месяц.)</w:t>
      </w:r>
      <w:r w:rsidRPr="00181300">
        <w:rPr>
          <w:rFonts w:eastAsia="Calibri"/>
          <w:b/>
          <w:sz w:val="24"/>
          <w:szCs w:val="24"/>
          <w:lang w:val="ru-RU"/>
        </w:rPr>
        <w:t xml:space="preserve"> </w:t>
      </w:r>
    </w:p>
    <w:p w14:paraId="3A3137F8" w14:textId="77777777" w:rsidR="002E44F9" w:rsidRPr="00181300" w:rsidRDefault="002E44F9" w:rsidP="002E44F9">
      <w:pPr>
        <w:spacing w:after="0" w:line="240" w:lineRule="auto"/>
        <w:ind w:firstLine="720"/>
        <w:jc w:val="both"/>
        <w:rPr>
          <w:rFonts w:eastAsia="Calibri"/>
          <w:sz w:val="28"/>
          <w:szCs w:val="28"/>
          <w:lang w:val="kk-KZ"/>
        </w:rPr>
      </w:pPr>
      <w:r w:rsidRPr="00181300">
        <w:rPr>
          <w:rFonts w:eastAsia="Calibri"/>
          <w:sz w:val="28"/>
          <w:szCs w:val="28"/>
          <w:lang w:val="kk-KZ"/>
        </w:rPr>
        <w:t xml:space="preserve">Более того, 2 из 12 приобретенных жилых домов </w:t>
      </w:r>
      <w:r w:rsidRPr="00181300">
        <w:rPr>
          <w:rFonts w:eastAsia="Calibri"/>
          <w:i/>
          <w:sz w:val="25"/>
          <w:szCs w:val="25"/>
          <w:lang w:val="kk-KZ"/>
        </w:rPr>
        <w:t>(№16 и №26, всего 96 квартир)</w:t>
      </w:r>
      <w:r w:rsidRPr="00181300">
        <w:rPr>
          <w:rFonts w:eastAsia="Calibri"/>
          <w:sz w:val="28"/>
          <w:szCs w:val="28"/>
          <w:lang w:val="kk-KZ"/>
        </w:rPr>
        <w:t xml:space="preserve"> на сумму 938,2 млн.тенге не обеспечены безопасными и комфортными условиями жизнедеятельности и труда маломобильных групп населения </w:t>
      </w:r>
      <w:r w:rsidRPr="00181300">
        <w:rPr>
          <w:rFonts w:eastAsia="Calibri"/>
          <w:i/>
          <w:sz w:val="25"/>
          <w:szCs w:val="25"/>
          <w:lang w:val="kk-KZ"/>
        </w:rPr>
        <w:t>(отсутствуют пандусы при входах в подъезды жилого дома)</w:t>
      </w:r>
      <w:r w:rsidRPr="00181300">
        <w:rPr>
          <w:rFonts w:eastAsia="Calibri"/>
          <w:i/>
          <w:sz w:val="28"/>
          <w:szCs w:val="28"/>
          <w:lang w:val="kk-KZ"/>
        </w:rPr>
        <w:t xml:space="preserve">, </w:t>
      </w:r>
      <w:r w:rsidRPr="00181300">
        <w:rPr>
          <w:rFonts w:eastAsia="Calibri"/>
          <w:sz w:val="28"/>
          <w:szCs w:val="28"/>
          <w:lang w:val="kk-KZ"/>
        </w:rPr>
        <w:t>что предусмотрено СН РК 3.06.-01-2011</w:t>
      </w:r>
      <w:r w:rsidRPr="00181300">
        <w:rPr>
          <w:rFonts w:eastAsia="Calibri"/>
          <w:sz w:val="28"/>
          <w:szCs w:val="28"/>
          <w:vertAlign w:val="superscript"/>
          <w:lang w:val="kk-KZ"/>
        </w:rPr>
        <w:footnoteReference w:id="11"/>
      </w:r>
      <w:r w:rsidRPr="00181300">
        <w:rPr>
          <w:rFonts w:eastAsia="Calibri"/>
          <w:sz w:val="28"/>
          <w:szCs w:val="28"/>
          <w:lang w:val="kk-KZ"/>
        </w:rPr>
        <w:t xml:space="preserve"> и заключениями вневедомственных экспертиз, выданных ТОО «EXPERT GROUP-M» 28 августа 2018 года. </w:t>
      </w:r>
    </w:p>
    <w:p w14:paraId="0D3CF5A5" w14:textId="77777777" w:rsidR="00C32C09" w:rsidRPr="00181300" w:rsidRDefault="008A4ED7" w:rsidP="00EB1245">
      <w:pPr>
        <w:spacing w:after="0" w:line="240" w:lineRule="auto"/>
        <w:ind w:right="-2" w:firstLine="567"/>
        <w:jc w:val="both"/>
        <w:rPr>
          <w:rFonts w:eastAsia="Calibri"/>
          <w:sz w:val="28"/>
          <w:szCs w:val="28"/>
          <w:lang w:val="kk-KZ"/>
        </w:rPr>
      </w:pPr>
      <w:r w:rsidRPr="00181300">
        <w:rPr>
          <w:rFonts w:eastAsia="Calibri"/>
          <w:b/>
          <w:sz w:val="28"/>
          <w:szCs w:val="28"/>
          <w:lang w:val="ru-RU"/>
        </w:rPr>
        <w:t>Отделом строительства Мактааральского района</w:t>
      </w:r>
      <w:r w:rsidRPr="00181300">
        <w:rPr>
          <w:rFonts w:eastAsia="Calibri"/>
          <w:sz w:val="28"/>
          <w:szCs w:val="28"/>
          <w:lang w:val="ru-RU"/>
        </w:rPr>
        <w:t xml:space="preserve"> в рамках </w:t>
      </w:r>
      <w:r w:rsidRPr="00181300">
        <w:rPr>
          <w:rFonts w:eastAsia="Calibri"/>
          <w:sz w:val="28"/>
          <w:szCs w:val="28"/>
          <w:lang w:val="kk-KZ"/>
        </w:rPr>
        <w:t>Госпрограммы «Нұрлы жер»</w:t>
      </w:r>
      <w:r w:rsidRPr="00181300">
        <w:rPr>
          <w:sz w:val="28"/>
          <w:szCs w:val="28"/>
          <w:lang w:val="ru-RU"/>
        </w:rPr>
        <w:t xml:space="preserve"> </w:t>
      </w:r>
      <w:r w:rsidRPr="00181300">
        <w:rPr>
          <w:rFonts w:eastAsia="Calibri"/>
          <w:sz w:val="28"/>
          <w:szCs w:val="28"/>
          <w:lang w:val="kk-KZ"/>
        </w:rPr>
        <w:t>на 2020-2025 годы, утвержденной постановлением Правительства РК от 31 декабря 2019 года №1054 (</w:t>
      </w:r>
      <w:r w:rsidRPr="00181300">
        <w:rPr>
          <w:rFonts w:eastAsia="Calibri"/>
          <w:i/>
          <w:sz w:val="28"/>
          <w:szCs w:val="28"/>
          <w:lang w:val="kk-KZ"/>
        </w:rPr>
        <w:t>далее – Госпрограммы «Нұрлы жер»</w:t>
      </w:r>
      <w:r w:rsidRPr="00181300">
        <w:rPr>
          <w:rFonts w:eastAsia="Calibri"/>
          <w:sz w:val="28"/>
          <w:szCs w:val="28"/>
          <w:lang w:val="kk-KZ"/>
        </w:rPr>
        <w:t xml:space="preserve">) </w:t>
      </w:r>
      <w:r w:rsidRPr="00181300">
        <w:rPr>
          <w:rFonts w:eastAsia="Calibri"/>
          <w:sz w:val="28"/>
          <w:szCs w:val="28"/>
          <w:lang w:val="ru-RU"/>
        </w:rPr>
        <w:t xml:space="preserve">приобретено </w:t>
      </w:r>
      <w:r w:rsidRPr="00181300">
        <w:rPr>
          <w:rFonts w:eastAsia="Calibri"/>
          <w:sz w:val="28"/>
          <w:szCs w:val="28"/>
          <w:lang w:val="kk-KZ"/>
        </w:rPr>
        <w:t xml:space="preserve">для малообеспеченных многодетных семей </w:t>
      </w:r>
      <w:r w:rsidRPr="00181300">
        <w:rPr>
          <w:rFonts w:eastAsia="Calibri"/>
          <w:sz w:val="28"/>
          <w:szCs w:val="28"/>
          <w:lang w:val="ru-RU"/>
        </w:rPr>
        <w:t>50 единиц жилья, год постройки которых</w:t>
      </w:r>
      <w:r w:rsidRPr="00181300">
        <w:rPr>
          <w:rFonts w:eastAsia="Calibri"/>
          <w:sz w:val="28"/>
          <w:szCs w:val="28"/>
          <w:lang w:val="kk-KZ"/>
        </w:rPr>
        <w:t xml:space="preserve"> составил от 1-го до 45 лет. При этом ограничения по году постройки вторичного жилья в программном документе не регламентированы.</w:t>
      </w:r>
      <w:r w:rsidR="00AE3540" w:rsidRPr="00181300">
        <w:rPr>
          <w:rFonts w:eastAsia="Calibri"/>
          <w:sz w:val="28"/>
          <w:szCs w:val="28"/>
          <w:lang w:val="kk-KZ"/>
        </w:rPr>
        <w:t xml:space="preserve"> </w:t>
      </w:r>
    </w:p>
    <w:p w14:paraId="76A87888" w14:textId="77777777" w:rsidR="00B04053" w:rsidRPr="00181300" w:rsidRDefault="00C32C09" w:rsidP="00407F09">
      <w:pPr>
        <w:spacing w:after="0" w:line="240" w:lineRule="auto"/>
        <w:ind w:right="-2" w:firstLine="567"/>
        <w:jc w:val="both"/>
        <w:rPr>
          <w:rFonts w:eastAsia="Calibri"/>
          <w:sz w:val="28"/>
          <w:szCs w:val="28"/>
          <w:lang w:val="ru-RU"/>
        </w:rPr>
      </w:pPr>
      <w:r w:rsidRPr="00181300">
        <w:rPr>
          <w:rFonts w:eastAsia="Calibri"/>
          <w:sz w:val="28"/>
          <w:szCs w:val="28"/>
          <w:lang w:val="kk-KZ"/>
        </w:rPr>
        <w:t xml:space="preserve">Вместе с тем </w:t>
      </w:r>
      <w:r w:rsidR="001B6E9E" w:rsidRPr="00181300">
        <w:rPr>
          <w:rFonts w:eastAsia="Calibri"/>
          <w:sz w:val="28"/>
          <w:szCs w:val="28"/>
          <w:lang w:val="kk-KZ"/>
        </w:rPr>
        <w:t>с</w:t>
      </w:r>
      <w:r w:rsidR="00120FD4" w:rsidRPr="00181300">
        <w:rPr>
          <w:rFonts w:eastAsia="Calibri"/>
          <w:sz w:val="28"/>
          <w:lang w:val="ru-RU"/>
        </w:rPr>
        <w:t>огласно информации</w:t>
      </w:r>
      <w:r w:rsidR="001B6E9E" w:rsidRPr="00181300">
        <w:rPr>
          <w:rFonts w:eastAsia="Calibri"/>
          <w:sz w:val="28"/>
          <w:lang w:val="ru-RU"/>
        </w:rPr>
        <w:t xml:space="preserve"> филиала </w:t>
      </w:r>
      <w:r w:rsidR="00120FD4" w:rsidRPr="00181300">
        <w:rPr>
          <w:rFonts w:eastAsia="Calibri"/>
          <w:sz w:val="28"/>
          <w:lang w:val="ru-RU"/>
        </w:rPr>
        <w:t xml:space="preserve"> НАО «Государственная корпорация «Правительство для граждан» по Туркестанской области </w:t>
      </w:r>
      <w:r w:rsidR="00120FD4" w:rsidRPr="00181300">
        <w:rPr>
          <w:rFonts w:eastAsia="Calibri"/>
          <w:sz w:val="24"/>
          <w:szCs w:val="24"/>
          <w:lang w:val="ru-RU"/>
        </w:rPr>
        <w:t>(№03-13-27-07/7628 от 12.10.2021 г.)</w:t>
      </w:r>
      <w:r w:rsidR="00120FD4" w:rsidRPr="00181300">
        <w:rPr>
          <w:rFonts w:eastAsia="Calibri"/>
          <w:sz w:val="28"/>
          <w:lang w:val="ru-RU"/>
        </w:rPr>
        <w:t xml:space="preserve"> </w:t>
      </w:r>
      <w:proofErr w:type="gramStart"/>
      <w:r w:rsidR="00B04053" w:rsidRPr="00181300">
        <w:rPr>
          <w:rFonts w:eastAsia="Calibri"/>
          <w:sz w:val="28"/>
          <w:lang w:val="ru-RU"/>
        </w:rPr>
        <w:t xml:space="preserve">в 2020 году </w:t>
      </w:r>
      <w:r w:rsidR="00B04053" w:rsidRPr="00181300">
        <w:rPr>
          <w:rFonts w:eastAsia="Calibri"/>
          <w:sz w:val="28"/>
          <w:szCs w:val="28"/>
          <w:lang w:val="ru-RU"/>
        </w:rPr>
        <w:t>38</w:t>
      </w:r>
      <w:r w:rsidR="00120FD4" w:rsidRPr="00181300">
        <w:rPr>
          <w:rFonts w:eastAsia="Calibri"/>
          <w:sz w:val="28"/>
          <w:szCs w:val="28"/>
          <w:lang w:val="ru-RU"/>
        </w:rPr>
        <w:t xml:space="preserve"> домов</w:t>
      </w:r>
      <w:r w:rsidR="00C651C5" w:rsidRPr="00181300">
        <w:rPr>
          <w:rFonts w:eastAsia="Calibri"/>
          <w:sz w:val="28"/>
          <w:szCs w:val="28"/>
          <w:lang w:val="ru-RU"/>
        </w:rPr>
        <w:t xml:space="preserve"> по</w:t>
      </w:r>
      <w:r w:rsidR="00B04053" w:rsidRPr="00181300">
        <w:rPr>
          <w:rFonts w:eastAsia="Calibri"/>
          <w:sz w:val="28"/>
          <w:szCs w:val="28"/>
          <w:lang w:val="ru-RU"/>
        </w:rPr>
        <w:t>с</w:t>
      </w:r>
      <w:r w:rsidR="00C651C5" w:rsidRPr="00181300">
        <w:rPr>
          <w:rFonts w:eastAsia="Calibri"/>
          <w:sz w:val="28"/>
          <w:szCs w:val="28"/>
          <w:lang w:val="ru-RU"/>
        </w:rPr>
        <w:t>троены и вв</w:t>
      </w:r>
      <w:r w:rsidR="00B04053" w:rsidRPr="00181300">
        <w:rPr>
          <w:rFonts w:eastAsia="Calibri"/>
          <w:sz w:val="28"/>
          <w:szCs w:val="28"/>
          <w:lang w:val="ru-RU"/>
        </w:rPr>
        <w:t>е</w:t>
      </w:r>
      <w:r w:rsidR="00C651C5" w:rsidRPr="00181300">
        <w:rPr>
          <w:rFonts w:eastAsia="Calibri"/>
          <w:sz w:val="28"/>
          <w:szCs w:val="28"/>
          <w:lang w:val="ru-RU"/>
        </w:rPr>
        <w:t>дены в эксплуатацию</w:t>
      </w:r>
      <w:r w:rsidR="00B04053" w:rsidRPr="00181300">
        <w:rPr>
          <w:rFonts w:eastAsia="Calibri"/>
          <w:sz w:val="28"/>
          <w:szCs w:val="28"/>
          <w:lang w:val="ru-RU"/>
        </w:rPr>
        <w:t xml:space="preserve"> 2 ноября, а соответствующее право землепользования необходимое для разрешения на строительство получено с 27 октября по 5 ноября.</w:t>
      </w:r>
      <w:proofErr w:type="gramEnd"/>
      <w:r w:rsidR="00B04053" w:rsidRPr="00181300">
        <w:rPr>
          <w:rFonts w:eastAsia="Calibri"/>
          <w:sz w:val="28"/>
          <w:szCs w:val="28"/>
          <w:lang w:val="ru-RU"/>
        </w:rPr>
        <w:t xml:space="preserve"> </w:t>
      </w:r>
      <w:r w:rsidR="00407F09" w:rsidRPr="00181300">
        <w:rPr>
          <w:rFonts w:eastAsia="Calibri"/>
          <w:sz w:val="28"/>
          <w:szCs w:val="28"/>
          <w:lang w:val="ru-RU"/>
        </w:rPr>
        <w:t>И</w:t>
      </w:r>
      <w:r w:rsidR="003E7BAC" w:rsidRPr="00181300">
        <w:rPr>
          <w:rFonts w:eastAsia="Calibri"/>
          <w:sz w:val="28"/>
          <w:szCs w:val="28"/>
          <w:lang w:val="ru-RU"/>
        </w:rPr>
        <w:t xml:space="preserve">сходя из сроков завершения строительства домов и предоставления право землепользования, </w:t>
      </w:r>
      <w:r w:rsidR="00407F09" w:rsidRPr="00181300">
        <w:rPr>
          <w:rFonts w:eastAsia="Calibri"/>
          <w:sz w:val="28"/>
          <w:szCs w:val="28"/>
          <w:lang w:val="ru-RU"/>
        </w:rPr>
        <w:t>выходит,</w:t>
      </w:r>
      <w:r w:rsidR="003E7BAC" w:rsidRPr="00181300">
        <w:rPr>
          <w:rFonts w:eastAsia="Calibri"/>
          <w:sz w:val="28"/>
          <w:szCs w:val="28"/>
          <w:lang w:val="ru-RU"/>
        </w:rPr>
        <w:t xml:space="preserve"> что 19 домов </w:t>
      </w:r>
      <w:r w:rsidR="003E7BAC" w:rsidRPr="00181300">
        <w:rPr>
          <w:rFonts w:eastAsia="Calibri"/>
          <w:b/>
          <w:sz w:val="28"/>
          <w:szCs w:val="28"/>
          <w:lang w:val="ru-RU"/>
        </w:rPr>
        <w:t>построены</w:t>
      </w:r>
      <w:r w:rsidR="00407F09" w:rsidRPr="00181300">
        <w:rPr>
          <w:b/>
          <w:lang w:val="ru-RU"/>
        </w:rPr>
        <w:t xml:space="preserve"> </w:t>
      </w:r>
      <w:r w:rsidR="00407F09" w:rsidRPr="00181300">
        <w:rPr>
          <w:rFonts w:eastAsia="Calibri"/>
          <w:b/>
          <w:sz w:val="28"/>
          <w:szCs w:val="28"/>
          <w:lang w:val="ru-RU"/>
        </w:rPr>
        <w:t>за 7 календарных дней</w:t>
      </w:r>
      <w:r w:rsidR="00407F09" w:rsidRPr="00181300">
        <w:rPr>
          <w:rFonts w:eastAsia="Calibri"/>
          <w:sz w:val="28"/>
          <w:szCs w:val="28"/>
          <w:lang w:val="ru-RU"/>
        </w:rPr>
        <w:t xml:space="preserve"> со дня получения право землепользования, а 19 домов в нарушении пункта 2 статьи 68 Закона об архитектуре и строительстве </w:t>
      </w:r>
      <w:r w:rsidR="003E7BAC" w:rsidRPr="00181300">
        <w:rPr>
          <w:rFonts w:eastAsia="Calibri"/>
          <w:sz w:val="28"/>
          <w:szCs w:val="28"/>
          <w:lang w:val="ru-RU"/>
        </w:rPr>
        <w:t xml:space="preserve">до предоставления  </w:t>
      </w:r>
      <w:r w:rsidR="00B04053" w:rsidRPr="00181300">
        <w:rPr>
          <w:rFonts w:eastAsia="Calibri"/>
          <w:sz w:val="28"/>
          <w:szCs w:val="28"/>
          <w:lang w:val="ru-RU"/>
        </w:rPr>
        <w:t xml:space="preserve"> </w:t>
      </w:r>
      <w:r w:rsidR="003E7BAC" w:rsidRPr="00181300">
        <w:rPr>
          <w:rFonts w:eastAsia="Calibri"/>
          <w:sz w:val="28"/>
          <w:szCs w:val="28"/>
          <w:lang w:val="ru-RU"/>
        </w:rPr>
        <w:t>право землепользования</w:t>
      </w:r>
      <w:r w:rsidR="00407F09" w:rsidRPr="00181300">
        <w:rPr>
          <w:rFonts w:eastAsia="Calibri"/>
          <w:sz w:val="28"/>
          <w:szCs w:val="28"/>
          <w:lang w:val="ru-RU"/>
        </w:rPr>
        <w:t>.</w:t>
      </w:r>
    </w:p>
    <w:p w14:paraId="3824DF16" w14:textId="77777777" w:rsidR="00407F09" w:rsidRPr="00181300" w:rsidRDefault="00407F09" w:rsidP="00407F09">
      <w:pPr>
        <w:spacing w:after="0" w:line="240" w:lineRule="auto"/>
        <w:ind w:firstLine="709"/>
        <w:jc w:val="both"/>
        <w:rPr>
          <w:rFonts w:eastAsia="Calibri"/>
          <w:sz w:val="28"/>
          <w:szCs w:val="28"/>
          <w:lang w:val="ru-RU"/>
        </w:rPr>
      </w:pPr>
      <w:r w:rsidRPr="00181300">
        <w:rPr>
          <w:rFonts w:eastAsia="Calibri"/>
          <w:sz w:val="28"/>
          <w:szCs w:val="28"/>
          <w:lang w:val="ru-RU"/>
        </w:rPr>
        <w:t xml:space="preserve">Таким образом, период времени от получения решения акима </w:t>
      </w:r>
      <w:r w:rsidRPr="00181300">
        <w:rPr>
          <w:rFonts w:eastAsia="Calibri"/>
          <w:b/>
          <w:sz w:val="28"/>
          <w:szCs w:val="28"/>
          <w:lang w:val="ru-RU"/>
        </w:rPr>
        <w:t xml:space="preserve">до ввода в эксплуатацию </w:t>
      </w:r>
      <w:r w:rsidRPr="00181300">
        <w:rPr>
          <w:rFonts w:eastAsia="Calibri"/>
          <w:sz w:val="28"/>
          <w:szCs w:val="28"/>
          <w:lang w:val="ru-RU"/>
        </w:rPr>
        <w:t xml:space="preserve">данных домов составил 13-14 дней, что </w:t>
      </w:r>
      <w:r w:rsidR="0052065C" w:rsidRPr="00181300">
        <w:rPr>
          <w:rFonts w:eastAsia="Calibri"/>
          <w:sz w:val="28"/>
          <w:szCs w:val="28"/>
          <w:lang w:val="ru-RU"/>
        </w:rPr>
        <w:t xml:space="preserve">ставит </w:t>
      </w:r>
      <w:r w:rsidRPr="00181300">
        <w:rPr>
          <w:rFonts w:eastAsia="Calibri"/>
          <w:sz w:val="28"/>
          <w:szCs w:val="28"/>
          <w:lang w:val="ru-RU"/>
        </w:rPr>
        <w:t>под сомнение качество строительства домов и раннего начало строительства данных домов без установленных документов на землю и строительство.</w:t>
      </w:r>
    </w:p>
    <w:p w14:paraId="798F1532" w14:textId="77777777" w:rsidR="00120FD4" w:rsidRPr="00181300" w:rsidRDefault="00120FD4" w:rsidP="00120FD4">
      <w:pPr>
        <w:spacing w:after="0" w:line="240" w:lineRule="auto"/>
        <w:ind w:firstLine="709"/>
        <w:jc w:val="both"/>
        <w:rPr>
          <w:rFonts w:eastAsia="Calibri"/>
          <w:sz w:val="28"/>
          <w:szCs w:val="28"/>
          <w:lang w:val="ru-RU"/>
        </w:rPr>
      </w:pPr>
      <w:r w:rsidRPr="00181300">
        <w:rPr>
          <w:rFonts w:eastAsia="Calibri"/>
          <w:sz w:val="28"/>
          <w:szCs w:val="28"/>
          <w:lang w:val="ru-RU"/>
        </w:rPr>
        <w:t xml:space="preserve">В тоже время </w:t>
      </w:r>
      <w:r w:rsidR="005270DD" w:rsidRPr="00181300">
        <w:rPr>
          <w:rFonts w:eastAsia="Calibri"/>
          <w:sz w:val="28"/>
          <w:szCs w:val="28"/>
          <w:lang w:val="ru-RU"/>
        </w:rPr>
        <w:t xml:space="preserve">вызывают вопросы обоснованности определения оценочной (рыночной) стоимости 50 домов приобретенных </w:t>
      </w:r>
      <w:r w:rsidRPr="00181300">
        <w:rPr>
          <w:rFonts w:eastAsia="Calibri"/>
          <w:sz w:val="28"/>
          <w:szCs w:val="28"/>
          <w:lang w:val="ru-RU"/>
        </w:rPr>
        <w:t xml:space="preserve">Отделом строительства Мактааральского района </w:t>
      </w:r>
      <w:r w:rsidR="005270DD" w:rsidRPr="00181300">
        <w:rPr>
          <w:rFonts w:eastAsia="Calibri"/>
          <w:sz w:val="28"/>
          <w:szCs w:val="28"/>
          <w:lang w:val="ru-RU"/>
        </w:rPr>
        <w:t>по договорам</w:t>
      </w:r>
      <w:r w:rsidRPr="00181300">
        <w:rPr>
          <w:rFonts w:eastAsia="Calibri"/>
          <w:sz w:val="28"/>
          <w:szCs w:val="28"/>
          <w:lang w:val="ru-RU"/>
        </w:rPr>
        <w:t xml:space="preserve"> купли продажи домов с физическими лицами</w:t>
      </w:r>
      <w:r w:rsidR="00E00113" w:rsidRPr="00181300">
        <w:rPr>
          <w:rFonts w:eastAsia="Calibri"/>
          <w:sz w:val="28"/>
          <w:szCs w:val="28"/>
          <w:lang w:val="ru-RU"/>
        </w:rPr>
        <w:t xml:space="preserve">.    </w:t>
      </w:r>
    </w:p>
    <w:p w14:paraId="012D26F0" w14:textId="77777777" w:rsidR="00E00113" w:rsidRPr="00181300" w:rsidRDefault="005270DD" w:rsidP="00E00113">
      <w:pPr>
        <w:spacing w:after="0" w:line="240" w:lineRule="auto"/>
        <w:ind w:firstLine="709"/>
        <w:jc w:val="both"/>
        <w:rPr>
          <w:rFonts w:eastAsia="Calibri"/>
          <w:sz w:val="28"/>
          <w:szCs w:val="28"/>
          <w:lang w:val="ru-RU"/>
        </w:rPr>
      </w:pPr>
      <w:r w:rsidRPr="00181300">
        <w:rPr>
          <w:rFonts w:eastAsia="Calibri"/>
          <w:sz w:val="28"/>
          <w:szCs w:val="28"/>
          <w:lang w:val="ru-RU"/>
        </w:rPr>
        <w:t xml:space="preserve">В частности в </w:t>
      </w:r>
      <w:r w:rsidR="0037656B" w:rsidRPr="00181300">
        <w:rPr>
          <w:rFonts w:eastAsia="Calibri"/>
          <w:sz w:val="28"/>
          <w:szCs w:val="28"/>
          <w:lang w:val="ru-RU"/>
        </w:rPr>
        <w:t xml:space="preserve">расчетах </w:t>
      </w:r>
      <w:r w:rsidRPr="00181300">
        <w:rPr>
          <w:rFonts w:eastAsia="Calibri"/>
          <w:sz w:val="28"/>
          <w:szCs w:val="28"/>
          <w:lang w:val="ru-RU"/>
        </w:rPr>
        <w:t xml:space="preserve">оценки </w:t>
      </w:r>
      <w:r w:rsidR="0037656B" w:rsidRPr="00181300">
        <w:rPr>
          <w:rFonts w:eastAsia="Calibri"/>
          <w:sz w:val="28"/>
          <w:szCs w:val="28"/>
          <w:lang w:val="ru-RU"/>
        </w:rPr>
        <w:t>стоимости допускалось непоследоват</w:t>
      </w:r>
      <w:r w:rsidR="0074038F" w:rsidRPr="00181300">
        <w:rPr>
          <w:rFonts w:eastAsia="Calibri"/>
          <w:sz w:val="28"/>
          <w:szCs w:val="28"/>
          <w:lang w:val="ru-RU"/>
        </w:rPr>
        <w:t xml:space="preserve">ельное применение коэффициентов, повлиявшее на  </w:t>
      </w:r>
      <w:r w:rsidRPr="00181300">
        <w:rPr>
          <w:rFonts w:eastAsia="Calibri"/>
          <w:sz w:val="28"/>
          <w:szCs w:val="28"/>
          <w:lang w:val="ru-RU"/>
        </w:rPr>
        <w:t xml:space="preserve">формирование </w:t>
      </w:r>
      <w:r w:rsidR="0074038F" w:rsidRPr="00181300">
        <w:rPr>
          <w:rFonts w:eastAsia="Calibri"/>
          <w:sz w:val="28"/>
          <w:szCs w:val="28"/>
          <w:lang w:val="ru-RU"/>
        </w:rPr>
        <w:t xml:space="preserve">стоимости 38 </w:t>
      </w:r>
      <w:r w:rsidRPr="00181300">
        <w:rPr>
          <w:rFonts w:eastAsia="Calibri"/>
          <w:sz w:val="28"/>
          <w:szCs w:val="28"/>
          <w:lang w:val="ru-RU"/>
        </w:rPr>
        <w:t>новых</w:t>
      </w:r>
      <w:r w:rsidR="0074038F" w:rsidRPr="00181300">
        <w:rPr>
          <w:rFonts w:eastAsia="Calibri"/>
          <w:sz w:val="28"/>
          <w:szCs w:val="28"/>
          <w:lang w:val="ru-RU"/>
        </w:rPr>
        <w:t xml:space="preserve"> </w:t>
      </w:r>
      <w:r w:rsidRPr="00181300">
        <w:rPr>
          <w:rFonts w:eastAsia="Calibri"/>
          <w:sz w:val="28"/>
          <w:szCs w:val="28"/>
          <w:lang w:val="ru-RU"/>
        </w:rPr>
        <w:t>идентичных домов</w:t>
      </w:r>
      <w:r w:rsidR="0074038F" w:rsidRPr="00181300">
        <w:rPr>
          <w:rFonts w:eastAsia="Calibri"/>
          <w:sz w:val="28"/>
          <w:szCs w:val="28"/>
          <w:lang w:val="ru-RU"/>
        </w:rPr>
        <w:t xml:space="preserve"> </w:t>
      </w:r>
      <w:r w:rsidR="0074038F" w:rsidRPr="00181300">
        <w:rPr>
          <w:rFonts w:eastAsia="Calibri"/>
          <w:sz w:val="24"/>
          <w:szCs w:val="24"/>
          <w:lang w:val="ru-RU"/>
        </w:rPr>
        <w:t>(год постройки, площадь</w:t>
      </w:r>
      <w:r w:rsidR="0074038F" w:rsidRPr="00181300">
        <w:rPr>
          <w:rFonts w:eastAsia="Calibri"/>
          <w:sz w:val="28"/>
          <w:szCs w:val="28"/>
          <w:lang w:val="ru-RU"/>
        </w:rPr>
        <w:t>)</w:t>
      </w:r>
      <w:r w:rsidR="009738A1" w:rsidRPr="00181300">
        <w:rPr>
          <w:rFonts w:eastAsia="Calibri"/>
          <w:sz w:val="28"/>
          <w:szCs w:val="28"/>
          <w:lang w:val="ru-RU"/>
        </w:rPr>
        <w:t xml:space="preserve">, которая варьируется в пределах 8,5 -9 млн. тенге. При этом 9 домов 80-90 годов постройки оценены </w:t>
      </w:r>
      <w:r w:rsidR="002F44CF" w:rsidRPr="00181300">
        <w:rPr>
          <w:rFonts w:eastAsia="Calibri"/>
          <w:sz w:val="28"/>
          <w:szCs w:val="28"/>
          <w:lang w:val="ru-RU"/>
        </w:rPr>
        <w:t xml:space="preserve">на уровне стоимости </w:t>
      </w:r>
      <w:r w:rsidR="009738A1" w:rsidRPr="00181300">
        <w:rPr>
          <w:rFonts w:eastAsia="Calibri"/>
          <w:sz w:val="28"/>
          <w:szCs w:val="28"/>
          <w:lang w:val="ru-RU"/>
        </w:rPr>
        <w:t xml:space="preserve">новых домов в ценовом диапазоне от 8,5-9 млн. тенге. Между тем </w:t>
      </w:r>
      <w:r w:rsidR="00B06013" w:rsidRPr="00181300">
        <w:rPr>
          <w:rFonts w:eastAsia="Calibri"/>
          <w:sz w:val="28"/>
          <w:szCs w:val="28"/>
          <w:lang w:val="ru-RU"/>
        </w:rPr>
        <w:t>Отдел</w:t>
      </w:r>
      <w:r w:rsidR="0052065C" w:rsidRPr="00181300">
        <w:rPr>
          <w:rFonts w:eastAsia="Calibri"/>
          <w:sz w:val="28"/>
          <w:szCs w:val="28"/>
          <w:lang w:val="ru-RU"/>
        </w:rPr>
        <w:t>ом</w:t>
      </w:r>
      <w:r w:rsidR="00B06013" w:rsidRPr="00181300">
        <w:rPr>
          <w:rFonts w:eastAsia="Calibri"/>
          <w:sz w:val="28"/>
          <w:szCs w:val="28"/>
          <w:lang w:val="ru-RU"/>
        </w:rPr>
        <w:t xml:space="preserve"> </w:t>
      </w:r>
      <w:r w:rsidR="009738A1" w:rsidRPr="00181300">
        <w:rPr>
          <w:rFonts w:eastAsia="Calibri"/>
          <w:sz w:val="28"/>
          <w:szCs w:val="28"/>
          <w:lang w:val="ru-RU"/>
        </w:rPr>
        <w:t xml:space="preserve">строительства Мактаральского района данные дома выкуплены по 8,4 млн. тенге независимо от года постройки и площади. </w:t>
      </w:r>
      <w:r w:rsidR="0074038F" w:rsidRPr="00181300">
        <w:rPr>
          <w:rFonts w:eastAsia="Calibri"/>
          <w:sz w:val="28"/>
          <w:szCs w:val="28"/>
          <w:lang w:val="ru-RU"/>
        </w:rPr>
        <w:t xml:space="preserve"> </w:t>
      </w:r>
    </w:p>
    <w:p w14:paraId="3C3B7DC2" w14:textId="77777777" w:rsidR="00FB7EC3" w:rsidRPr="00181300" w:rsidRDefault="00FB7EC3" w:rsidP="00E00113">
      <w:pPr>
        <w:spacing w:after="0" w:line="240" w:lineRule="auto"/>
        <w:ind w:firstLine="709"/>
        <w:jc w:val="both"/>
        <w:rPr>
          <w:rFonts w:eastAsia="Calibri"/>
          <w:sz w:val="28"/>
          <w:szCs w:val="28"/>
          <w:lang w:val="ru-RU"/>
        </w:rPr>
      </w:pPr>
      <w:r w:rsidRPr="00181300">
        <w:rPr>
          <w:rFonts w:eastAsia="Calibri"/>
          <w:sz w:val="28"/>
          <w:szCs w:val="28"/>
          <w:lang w:val="ru-RU"/>
        </w:rPr>
        <w:t xml:space="preserve">Кроме того, </w:t>
      </w:r>
      <w:r w:rsidR="009220BD" w:rsidRPr="00181300">
        <w:rPr>
          <w:rFonts w:eastAsia="Calibri"/>
          <w:sz w:val="28"/>
          <w:szCs w:val="28"/>
          <w:lang w:val="ru-RU"/>
        </w:rPr>
        <w:t xml:space="preserve">отмечается </w:t>
      </w:r>
      <w:r w:rsidRPr="00181300">
        <w:rPr>
          <w:rFonts w:eastAsia="Calibri"/>
          <w:sz w:val="28"/>
          <w:szCs w:val="28"/>
          <w:lang w:val="ru-RU"/>
        </w:rPr>
        <w:t xml:space="preserve">факт релизации гр. Пилаловым жилого дома Отделу строительства находящегося на праве собственности менее года </w:t>
      </w:r>
      <w:proofErr w:type="gramStart"/>
      <w:r w:rsidRPr="00181300">
        <w:rPr>
          <w:rFonts w:eastAsia="Calibri"/>
          <w:sz w:val="28"/>
          <w:szCs w:val="28"/>
          <w:lang w:val="ru-RU"/>
        </w:rPr>
        <w:t xml:space="preserve">с даты </w:t>
      </w:r>
      <w:r w:rsidRPr="00181300">
        <w:rPr>
          <w:rFonts w:eastAsia="Calibri"/>
          <w:sz w:val="28"/>
          <w:szCs w:val="28"/>
          <w:lang w:val="ru-RU"/>
        </w:rPr>
        <w:lastRenderedPageBreak/>
        <w:t>регистрации</w:t>
      </w:r>
      <w:proofErr w:type="gramEnd"/>
      <w:r w:rsidRPr="00181300">
        <w:rPr>
          <w:rFonts w:eastAsia="Calibri"/>
          <w:sz w:val="28"/>
          <w:szCs w:val="28"/>
          <w:lang w:val="ru-RU"/>
        </w:rPr>
        <w:t xml:space="preserve"> права собственности, что указывает на получение </w:t>
      </w:r>
      <w:r w:rsidR="009220BD" w:rsidRPr="00181300">
        <w:rPr>
          <w:rFonts w:eastAsia="Calibri"/>
          <w:sz w:val="28"/>
          <w:szCs w:val="28"/>
          <w:lang w:val="ru-RU"/>
        </w:rPr>
        <w:t>дохода от прироста стоимости при реализации жилого дома</w:t>
      </w:r>
      <w:r w:rsidRPr="00181300">
        <w:rPr>
          <w:rFonts w:eastAsia="Calibri"/>
          <w:sz w:val="28"/>
          <w:szCs w:val="28"/>
          <w:lang w:val="ru-RU"/>
        </w:rPr>
        <w:t>.</w:t>
      </w:r>
    </w:p>
    <w:p w14:paraId="51545AA3" w14:textId="77777777" w:rsidR="00802B04" w:rsidRPr="00181300" w:rsidRDefault="00802B04" w:rsidP="00866766">
      <w:pPr>
        <w:tabs>
          <w:tab w:val="left" w:pos="709"/>
        </w:tabs>
        <w:spacing w:after="0" w:line="240" w:lineRule="auto"/>
        <w:ind w:right="-2"/>
        <w:jc w:val="center"/>
        <w:rPr>
          <w:i/>
          <w:sz w:val="28"/>
          <w:szCs w:val="28"/>
          <w:lang w:val="ru-RU" w:eastAsia="ru-RU"/>
        </w:rPr>
      </w:pPr>
      <w:r w:rsidRPr="00181300">
        <w:rPr>
          <w:i/>
          <w:sz w:val="28"/>
          <w:szCs w:val="28"/>
          <w:lang w:val="ru-RU" w:eastAsia="ru-RU"/>
        </w:rPr>
        <w:t>Водоснабжение и водоотведение</w:t>
      </w:r>
    </w:p>
    <w:p w14:paraId="2C25F862" w14:textId="77777777" w:rsidR="00802B04" w:rsidRPr="00181300" w:rsidRDefault="00802B04" w:rsidP="00802B04">
      <w:pPr>
        <w:widowControl w:val="0"/>
        <w:pBdr>
          <w:bottom w:val="single" w:sz="4" w:space="0" w:color="FFFFFF"/>
        </w:pBdr>
        <w:spacing w:after="0" w:line="240" w:lineRule="auto"/>
        <w:ind w:right="-2" w:firstLine="709"/>
        <w:contextualSpacing/>
        <w:jc w:val="both"/>
        <w:rPr>
          <w:rFonts w:eastAsia="Calibri"/>
          <w:sz w:val="28"/>
          <w:szCs w:val="28"/>
          <w:lang w:val="ru-RU"/>
        </w:rPr>
      </w:pPr>
      <w:r w:rsidRPr="00181300">
        <w:rPr>
          <w:rFonts w:eastAsia="Calibri"/>
          <w:sz w:val="28"/>
          <w:szCs w:val="28"/>
          <w:lang w:val="ru-RU"/>
        </w:rPr>
        <w:t xml:space="preserve">По итогам реализации БП 229 за 2019-2020 годы Управлением энергетики не достигнуты показатели прямых и конечных результатов по обеспечению доступа к централизованным системам водоотведения в СНП </w:t>
      </w:r>
      <w:r w:rsidRPr="00181300">
        <w:rPr>
          <w:rFonts w:eastAsia="Calibri"/>
          <w:i/>
          <w:sz w:val="24"/>
          <w:szCs w:val="24"/>
          <w:lang w:val="ru-RU"/>
        </w:rPr>
        <w:t>(при плане 9,9%, факт составил 9,2%).</w:t>
      </w:r>
      <w:r w:rsidRPr="00181300">
        <w:rPr>
          <w:rFonts w:eastAsia="Calibri"/>
          <w:sz w:val="28"/>
          <w:szCs w:val="28"/>
          <w:lang w:val="ru-RU"/>
        </w:rPr>
        <w:t xml:space="preserve"> </w:t>
      </w:r>
    </w:p>
    <w:p w14:paraId="47B680EC" w14:textId="77777777" w:rsidR="00802B04" w:rsidRPr="00181300" w:rsidRDefault="00802B04" w:rsidP="00802B04">
      <w:pPr>
        <w:widowControl w:val="0"/>
        <w:pBdr>
          <w:bottom w:val="single" w:sz="4" w:space="0" w:color="FFFFFF"/>
        </w:pBdr>
        <w:spacing w:after="0" w:line="240" w:lineRule="auto"/>
        <w:ind w:right="-2" w:firstLine="567"/>
        <w:contextualSpacing/>
        <w:jc w:val="both"/>
        <w:rPr>
          <w:rFonts w:eastAsia="Calibri"/>
          <w:bCs/>
          <w:sz w:val="28"/>
          <w:szCs w:val="28"/>
          <w:lang w:val="ru-RU"/>
        </w:rPr>
      </w:pPr>
      <w:r w:rsidRPr="00181300">
        <w:rPr>
          <w:rFonts w:eastAsia="Calibri"/>
          <w:bCs/>
          <w:sz w:val="28"/>
          <w:szCs w:val="28"/>
          <w:lang w:val="ru-RU"/>
        </w:rPr>
        <w:t xml:space="preserve">Более того, в нарушение пункта 8 статьи 32 Бюджетного кодекса, подпункта 4) пункта 15 </w:t>
      </w:r>
      <w:r w:rsidRPr="00181300">
        <w:rPr>
          <w:rFonts w:eastAsia="Calibri"/>
          <w:i/>
          <w:sz w:val="26"/>
          <w:szCs w:val="26"/>
          <w:lang w:val="ru-RU"/>
        </w:rPr>
        <w:t>Правил разработки бюджетных программ №195</w:t>
      </w:r>
      <w:r w:rsidRPr="00181300">
        <w:rPr>
          <w:rFonts w:eastAsia="Calibri"/>
          <w:bCs/>
          <w:sz w:val="28"/>
          <w:szCs w:val="28"/>
          <w:lang w:val="ru-RU"/>
        </w:rPr>
        <w:t xml:space="preserve">, за аудируемый период по </w:t>
      </w:r>
      <w:proofErr w:type="gramStart"/>
      <w:r w:rsidRPr="00181300">
        <w:rPr>
          <w:rFonts w:eastAsia="Calibri"/>
          <w:bCs/>
          <w:sz w:val="28"/>
          <w:szCs w:val="28"/>
          <w:lang w:val="ru-RU"/>
        </w:rPr>
        <w:t>охватываемым</w:t>
      </w:r>
      <w:proofErr w:type="gramEnd"/>
      <w:r w:rsidRPr="00181300">
        <w:rPr>
          <w:rFonts w:eastAsia="Calibri"/>
          <w:bCs/>
          <w:sz w:val="28"/>
          <w:szCs w:val="28"/>
          <w:lang w:val="ru-RU"/>
        </w:rPr>
        <w:t xml:space="preserve"> БП руководители БП в Управлении не назначались.</w:t>
      </w:r>
    </w:p>
    <w:p w14:paraId="3F7CB5DA" w14:textId="77777777" w:rsidR="005A28C6" w:rsidRPr="00181300" w:rsidRDefault="005A28C6" w:rsidP="005A28C6">
      <w:pPr>
        <w:tabs>
          <w:tab w:val="left" w:pos="709"/>
        </w:tabs>
        <w:spacing w:after="0" w:line="240" w:lineRule="auto"/>
        <w:ind w:right="-2"/>
        <w:jc w:val="both"/>
        <w:rPr>
          <w:i/>
          <w:sz w:val="28"/>
          <w:szCs w:val="28"/>
          <w:lang w:val="ru-RU" w:eastAsia="ru-RU"/>
        </w:rPr>
      </w:pPr>
      <w:r w:rsidRPr="00181300">
        <w:rPr>
          <w:sz w:val="28"/>
          <w:szCs w:val="28"/>
          <w:lang w:val="ru-RU" w:bidi="en-US"/>
        </w:rPr>
        <w:tab/>
        <w:t xml:space="preserve">Наряду с этим, в Комплексном плане Туркестанской области на 2021-2025 годы предусмотрены заведомо недостижимые показатели: 100% охват населения централизованным водоотведением до 2025 года, при фактическом показателе на 1 января 2021 года </w:t>
      </w:r>
      <w:proofErr w:type="gramStart"/>
      <w:r w:rsidRPr="00181300">
        <w:rPr>
          <w:sz w:val="28"/>
          <w:szCs w:val="28"/>
          <w:lang w:val="ru-RU" w:bidi="en-US"/>
        </w:rPr>
        <w:t>городских</w:t>
      </w:r>
      <w:proofErr w:type="gramEnd"/>
      <w:r w:rsidRPr="00181300">
        <w:rPr>
          <w:sz w:val="28"/>
          <w:szCs w:val="28"/>
          <w:lang w:val="ru-RU" w:bidi="en-US"/>
        </w:rPr>
        <w:t xml:space="preserve"> н.п. – </w:t>
      </w:r>
      <w:r w:rsidRPr="00181300">
        <w:rPr>
          <w:sz w:val="28"/>
          <w:szCs w:val="28"/>
          <w:lang w:val="ru-RU" w:eastAsia="ru-RU"/>
        </w:rPr>
        <w:t xml:space="preserve">30,7% </w:t>
      </w:r>
      <w:r w:rsidRPr="00181300">
        <w:rPr>
          <w:i/>
          <w:sz w:val="24"/>
          <w:szCs w:val="24"/>
          <w:lang w:val="ru-RU" w:eastAsia="ru-RU"/>
        </w:rPr>
        <w:t>(ежегодный темп роста за последние 3 года - 2,8%)</w:t>
      </w:r>
      <w:r w:rsidRPr="00181300">
        <w:rPr>
          <w:sz w:val="28"/>
          <w:szCs w:val="28"/>
          <w:lang w:val="ru-RU" w:eastAsia="ru-RU"/>
        </w:rPr>
        <w:t>, сельских н.п. – 9,2%</w:t>
      </w:r>
      <w:r w:rsidRPr="00181300">
        <w:rPr>
          <w:i/>
          <w:sz w:val="28"/>
          <w:szCs w:val="28"/>
          <w:lang w:val="ru-RU" w:eastAsia="ru-RU"/>
        </w:rPr>
        <w:t xml:space="preserve">. </w:t>
      </w:r>
    </w:p>
    <w:p w14:paraId="2E59370D" w14:textId="77777777" w:rsidR="00802B04" w:rsidRPr="00181300" w:rsidRDefault="00802B04" w:rsidP="00802B04">
      <w:pPr>
        <w:tabs>
          <w:tab w:val="left" w:pos="709"/>
        </w:tabs>
        <w:spacing w:after="0" w:line="240" w:lineRule="auto"/>
        <w:ind w:firstLine="709"/>
        <w:jc w:val="both"/>
        <w:rPr>
          <w:sz w:val="28"/>
          <w:szCs w:val="28"/>
          <w:lang w:val="ru-RU"/>
        </w:rPr>
      </w:pPr>
      <w:r w:rsidRPr="00181300">
        <w:rPr>
          <w:sz w:val="28"/>
          <w:szCs w:val="28"/>
          <w:lang w:val="ru-RU" w:eastAsia="ru-RU"/>
        </w:rPr>
        <w:t xml:space="preserve">Также, установлен ряд несоответствий в части </w:t>
      </w:r>
      <w:r w:rsidRPr="00181300">
        <w:rPr>
          <w:sz w:val="28"/>
          <w:szCs w:val="28"/>
          <w:lang w:val="ru-RU"/>
        </w:rPr>
        <w:t xml:space="preserve">обоснованности отчетных данных показателей результатов ПРТ, что противоречит </w:t>
      </w:r>
      <w:r w:rsidRPr="00181300">
        <w:rPr>
          <w:sz w:val="28"/>
          <w:szCs w:val="28"/>
          <w:lang w:val="ru-RU" w:eastAsia="ru-RU"/>
        </w:rPr>
        <w:t>принципу «</w:t>
      </w:r>
      <w:r w:rsidRPr="00181300">
        <w:rPr>
          <w:sz w:val="28"/>
          <w:szCs w:val="28"/>
          <w:lang w:val="ru-RU"/>
        </w:rPr>
        <w:t>достоверность и реалистичность»</w:t>
      </w:r>
      <w:r w:rsidRPr="00181300">
        <w:rPr>
          <w:sz w:val="28"/>
          <w:szCs w:val="28"/>
          <w:lang w:val="ru-RU" w:eastAsia="ru-RU"/>
        </w:rPr>
        <w:t xml:space="preserve"> Системы государственного планирования</w:t>
      </w:r>
      <w:r w:rsidRPr="00181300">
        <w:rPr>
          <w:sz w:val="28"/>
          <w:szCs w:val="28"/>
          <w:lang w:val="ru-RU"/>
        </w:rPr>
        <w:t>, а именно:</w:t>
      </w:r>
    </w:p>
    <w:p w14:paraId="2FA1B2CF" w14:textId="77777777" w:rsidR="00291B5E" w:rsidRPr="00181300" w:rsidRDefault="00291B5E" w:rsidP="00291B5E">
      <w:pPr>
        <w:tabs>
          <w:tab w:val="left" w:pos="709"/>
        </w:tabs>
        <w:spacing w:after="0" w:line="240" w:lineRule="auto"/>
        <w:ind w:firstLine="709"/>
        <w:jc w:val="both"/>
        <w:rPr>
          <w:i/>
          <w:sz w:val="24"/>
          <w:szCs w:val="24"/>
          <w:lang w:val="ru-RU" w:eastAsia="ru-RU"/>
        </w:rPr>
      </w:pPr>
      <w:r w:rsidRPr="00181300">
        <w:rPr>
          <w:sz w:val="28"/>
          <w:szCs w:val="28"/>
          <w:lang w:val="ru-RU"/>
        </w:rPr>
        <w:t>1) Отчеты о реализации ПРТ за 2019 и 2020 годы включают недостоверные данные по индикатору</w:t>
      </w:r>
      <w:r w:rsidRPr="00181300">
        <w:rPr>
          <w:b/>
          <w:sz w:val="28"/>
          <w:szCs w:val="28"/>
          <w:lang w:val="ru-RU"/>
        </w:rPr>
        <w:t xml:space="preserve"> </w:t>
      </w:r>
      <w:r w:rsidRPr="00181300">
        <w:rPr>
          <w:sz w:val="28"/>
          <w:szCs w:val="28"/>
          <w:lang w:val="ru-RU"/>
        </w:rPr>
        <w:t>«Доля обеспеченности централизованным водоснабжением» по причине использования неактуальных статистических данных о численности населения региона</w:t>
      </w:r>
      <w:r w:rsidRPr="00181300">
        <w:rPr>
          <w:i/>
          <w:sz w:val="24"/>
          <w:szCs w:val="24"/>
          <w:lang w:val="ru-RU" w:eastAsia="ru-RU"/>
        </w:rPr>
        <w:t xml:space="preserve">. </w:t>
      </w:r>
    </w:p>
    <w:p w14:paraId="695574CE" w14:textId="77777777" w:rsidR="00291B5E" w:rsidRPr="00181300" w:rsidRDefault="00291B5E" w:rsidP="00291B5E">
      <w:pPr>
        <w:tabs>
          <w:tab w:val="left" w:pos="709"/>
        </w:tabs>
        <w:spacing w:after="0" w:line="240" w:lineRule="auto"/>
        <w:ind w:firstLine="709"/>
        <w:jc w:val="both"/>
        <w:rPr>
          <w:rFonts w:eastAsia="Calibri"/>
          <w:i/>
          <w:sz w:val="24"/>
          <w:szCs w:val="24"/>
          <w:lang w:val="ru-RU" w:bidi="en-US"/>
        </w:rPr>
      </w:pPr>
      <w:proofErr w:type="gramStart"/>
      <w:r w:rsidRPr="00181300">
        <w:rPr>
          <w:sz w:val="28"/>
          <w:szCs w:val="28"/>
          <w:lang w:val="ru-RU" w:eastAsia="ru-RU"/>
        </w:rPr>
        <w:t>К примеру,</w:t>
      </w:r>
      <w:r w:rsidRPr="00181300">
        <w:rPr>
          <w:sz w:val="28"/>
          <w:szCs w:val="28"/>
          <w:lang w:val="ru-RU"/>
        </w:rPr>
        <w:t xml:space="preserve"> согласно</w:t>
      </w:r>
      <w:r w:rsidR="0052065C" w:rsidRPr="00181300">
        <w:rPr>
          <w:sz w:val="28"/>
          <w:szCs w:val="28"/>
          <w:lang w:val="ru-RU" w:eastAsia="ru-RU"/>
        </w:rPr>
        <w:t xml:space="preserve"> отчету</w:t>
      </w:r>
      <w:r w:rsidRPr="00181300">
        <w:rPr>
          <w:sz w:val="28"/>
          <w:szCs w:val="28"/>
          <w:lang w:val="ru-RU" w:eastAsia="ru-RU"/>
        </w:rPr>
        <w:t xml:space="preserve"> ПРТ за 2020 год уровень обеспеченности централизованнным водоснабжением городского населения составил 98,9 %</w:t>
      </w:r>
      <w:r w:rsidRPr="00181300">
        <w:rPr>
          <w:i/>
          <w:sz w:val="24"/>
          <w:szCs w:val="24"/>
          <w:lang w:val="ru-RU" w:eastAsia="ru-RU"/>
        </w:rPr>
        <w:t xml:space="preserve"> (401 200 человек), </w:t>
      </w:r>
      <w:r w:rsidRPr="00181300">
        <w:rPr>
          <w:sz w:val="28"/>
          <w:szCs w:val="28"/>
          <w:lang w:val="kk-KZ"/>
        </w:rPr>
        <w:t xml:space="preserve">сельского населения - 92,1% </w:t>
      </w:r>
      <w:r w:rsidR="0079771D" w:rsidRPr="00181300">
        <w:rPr>
          <w:i/>
          <w:sz w:val="24"/>
          <w:szCs w:val="24"/>
          <w:lang w:val="kk-KZ"/>
        </w:rPr>
        <w:t>(1</w:t>
      </w:r>
      <w:r w:rsidR="0065147D" w:rsidRPr="00181300">
        <w:rPr>
          <w:i/>
          <w:sz w:val="24"/>
          <w:szCs w:val="24"/>
          <w:lang w:val="kk-KZ"/>
        </w:rPr>
        <w:t> </w:t>
      </w:r>
      <w:r w:rsidR="0079771D" w:rsidRPr="00181300">
        <w:rPr>
          <w:i/>
          <w:sz w:val="24"/>
          <w:szCs w:val="24"/>
          <w:lang w:val="kk-KZ"/>
        </w:rPr>
        <w:t>484</w:t>
      </w:r>
      <w:r w:rsidR="0065147D" w:rsidRPr="00181300">
        <w:rPr>
          <w:i/>
          <w:sz w:val="24"/>
          <w:szCs w:val="24"/>
          <w:lang w:val="kk-KZ"/>
        </w:rPr>
        <w:t>,1 тыс.</w:t>
      </w:r>
      <w:r w:rsidR="0079771D" w:rsidRPr="00181300">
        <w:rPr>
          <w:i/>
          <w:sz w:val="24"/>
          <w:szCs w:val="24"/>
          <w:lang w:val="kk-KZ"/>
        </w:rPr>
        <w:t xml:space="preserve"> человек</w:t>
      </w:r>
      <w:r w:rsidRPr="00181300">
        <w:rPr>
          <w:i/>
          <w:sz w:val="24"/>
          <w:szCs w:val="24"/>
          <w:lang w:val="kk-KZ"/>
        </w:rPr>
        <w:t>)</w:t>
      </w:r>
      <w:r w:rsidRPr="00181300">
        <w:rPr>
          <w:sz w:val="28"/>
          <w:szCs w:val="28"/>
          <w:lang w:val="kk-KZ"/>
        </w:rPr>
        <w:t xml:space="preserve"> при недостоверной численности населения </w:t>
      </w:r>
      <w:r w:rsidRPr="00181300">
        <w:rPr>
          <w:rFonts w:eastAsia="Calibri"/>
          <w:sz w:val="28"/>
          <w:szCs w:val="28"/>
          <w:lang w:val="ru-RU" w:bidi="en-US"/>
        </w:rPr>
        <w:t>2</w:t>
      </w:r>
      <w:r w:rsidR="0065147D" w:rsidRPr="00181300">
        <w:rPr>
          <w:rFonts w:eastAsia="Calibri"/>
          <w:sz w:val="28"/>
          <w:szCs w:val="28"/>
          <w:lang w:val="ru-RU" w:bidi="en-US"/>
        </w:rPr>
        <w:t> </w:t>
      </w:r>
      <w:r w:rsidRPr="00181300">
        <w:rPr>
          <w:rFonts w:eastAsia="Calibri"/>
          <w:sz w:val="28"/>
          <w:szCs w:val="28"/>
          <w:lang w:val="ru-RU" w:bidi="en-US"/>
        </w:rPr>
        <w:t>018</w:t>
      </w:r>
      <w:r w:rsidR="0065147D" w:rsidRPr="00181300">
        <w:rPr>
          <w:rFonts w:eastAsia="Calibri"/>
          <w:sz w:val="28"/>
          <w:szCs w:val="28"/>
          <w:lang w:val="ru-RU" w:bidi="en-US"/>
        </w:rPr>
        <w:t>,1 тыс.</w:t>
      </w:r>
      <w:r w:rsidRPr="00181300">
        <w:rPr>
          <w:rFonts w:eastAsia="Calibri"/>
          <w:sz w:val="28"/>
          <w:szCs w:val="28"/>
          <w:lang w:val="ru-RU" w:bidi="en-US"/>
        </w:rPr>
        <w:t xml:space="preserve"> чел., из них ГНП - 405 536 чел., СНП – 1</w:t>
      </w:r>
      <w:r w:rsidR="0065147D" w:rsidRPr="00181300">
        <w:rPr>
          <w:rFonts w:eastAsia="Calibri"/>
          <w:sz w:val="28"/>
          <w:szCs w:val="28"/>
          <w:lang w:val="ru-RU" w:bidi="en-US"/>
        </w:rPr>
        <w:t> </w:t>
      </w:r>
      <w:r w:rsidRPr="00181300">
        <w:rPr>
          <w:rFonts w:eastAsia="Calibri"/>
          <w:sz w:val="28"/>
          <w:szCs w:val="28"/>
          <w:lang w:val="ru-RU" w:bidi="en-US"/>
        </w:rPr>
        <w:t>612</w:t>
      </w:r>
      <w:r w:rsidR="0065147D" w:rsidRPr="00181300">
        <w:rPr>
          <w:rFonts w:eastAsia="Calibri"/>
          <w:sz w:val="28"/>
          <w:szCs w:val="28"/>
          <w:lang w:val="ru-RU" w:bidi="en-US"/>
        </w:rPr>
        <w:t>,6 тыс.</w:t>
      </w:r>
      <w:r w:rsidRPr="00181300">
        <w:rPr>
          <w:rFonts w:eastAsia="Calibri"/>
          <w:sz w:val="28"/>
          <w:szCs w:val="28"/>
          <w:lang w:val="ru-RU" w:bidi="en-US"/>
        </w:rPr>
        <w:t xml:space="preserve"> чел.</w:t>
      </w:r>
      <w:r w:rsidR="0079771D" w:rsidRPr="00181300">
        <w:rPr>
          <w:rFonts w:eastAsia="Calibri"/>
          <w:sz w:val="28"/>
          <w:szCs w:val="28"/>
          <w:lang w:val="ru-RU" w:bidi="en-US"/>
        </w:rPr>
        <w:t xml:space="preserve"> </w:t>
      </w:r>
      <w:r w:rsidR="0079771D" w:rsidRPr="00181300">
        <w:rPr>
          <w:rFonts w:eastAsia="Calibri"/>
          <w:i/>
          <w:sz w:val="24"/>
          <w:szCs w:val="24"/>
          <w:lang w:val="ru-RU" w:bidi="en-US"/>
        </w:rPr>
        <w:t>(фактическая численность согласно данным Бюро национальной статистики 2</w:t>
      </w:r>
      <w:r w:rsidR="0065147D" w:rsidRPr="00181300">
        <w:rPr>
          <w:rFonts w:eastAsia="Calibri"/>
          <w:i/>
          <w:sz w:val="24"/>
          <w:szCs w:val="24"/>
          <w:lang w:val="ru-RU" w:bidi="en-US"/>
        </w:rPr>
        <w:t> </w:t>
      </w:r>
      <w:r w:rsidR="0079771D" w:rsidRPr="00181300">
        <w:rPr>
          <w:rFonts w:eastAsia="Calibri"/>
          <w:i/>
          <w:sz w:val="24"/>
          <w:szCs w:val="24"/>
          <w:lang w:val="ru-RU" w:bidi="en-US"/>
        </w:rPr>
        <w:t>044</w:t>
      </w:r>
      <w:r w:rsidR="0065147D" w:rsidRPr="00181300">
        <w:rPr>
          <w:rFonts w:eastAsia="Calibri"/>
          <w:i/>
          <w:sz w:val="24"/>
          <w:szCs w:val="24"/>
          <w:lang w:val="ru-RU" w:bidi="en-US"/>
        </w:rPr>
        <w:t xml:space="preserve">,7 тыс. </w:t>
      </w:r>
      <w:r w:rsidR="0079771D" w:rsidRPr="00181300">
        <w:rPr>
          <w:rFonts w:eastAsia="Calibri"/>
          <w:i/>
          <w:sz w:val="24"/>
          <w:szCs w:val="24"/>
          <w:lang w:val="ru-RU" w:bidi="en-US"/>
        </w:rPr>
        <w:t>чел., из них ГНП – 417</w:t>
      </w:r>
      <w:r w:rsidR="0065147D" w:rsidRPr="00181300">
        <w:rPr>
          <w:rFonts w:eastAsia="Calibri"/>
          <w:i/>
          <w:sz w:val="24"/>
          <w:szCs w:val="24"/>
          <w:lang w:val="ru-RU" w:bidi="en-US"/>
        </w:rPr>
        <w:t>,7</w:t>
      </w:r>
      <w:proofErr w:type="gramEnd"/>
      <w:r w:rsidR="0065147D" w:rsidRPr="00181300">
        <w:rPr>
          <w:rFonts w:eastAsia="Calibri"/>
          <w:i/>
          <w:sz w:val="24"/>
          <w:szCs w:val="24"/>
          <w:lang w:val="ru-RU" w:bidi="en-US"/>
        </w:rPr>
        <w:t xml:space="preserve"> тыс.</w:t>
      </w:r>
      <w:r w:rsidR="0079771D" w:rsidRPr="00181300">
        <w:rPr>
          <w:rFonts w:eastAsia="Calibri"/>
          <w:i/>
          <w:sz w:val="24"/>
          <w:szCs w:val="24"/>
          <w:lang w:val="ru-RU" w:bidi="en-US"/>
        </w:rPr>
        <w:t xml:space="preserve"> чел., СНП – 1 627 </w:t>
      </w:r>
      <w:r w:rsidR="0065147D" w:rsidRPr="00181300">
        <w:rPr>
          <w:rFonts w:eastAsia="Calibri"/>
          <w:i/>
          <w:sz w:val="24"/>
          <w:szCs w:val="24"/>
          <w:lang w:val="ru-RU" w:bidi="en-US"/>
        </w:rPr>
        <w:t xml:space="preserve">тыс. </w:t>
      </w:r>
      <w:r w:rsidR="0079771D" w:rsidRPr="00181300">
        <w:rPr>
          <w:rFonts w:eastAsia="Calibri"/>
          <w:i/>
          <w:sz w:val="24"/>
          <w:szCs w:val="24"/>
          <w:lang w:val="ru-RU" w:bidi="en-US"/>
        </w:rPr>
        <w:t xml:space="preserve"> чел.).</w:t>
      </w:r>
    </w:p>
    <w:p w14:paraId="0E6EF93A" w14:textId="77777777" w:rsidR="00291B5E" w:rsidRPr="00181300" w:rsidRDefault="00291B5E" w:rsidP="00291B5E">
      <w:pPr>
        <w:tabs>
          <w:tab w:val="left" w:pos="3060"/>
        </w:tabs>
        <w:spacing w:after="0" w:line="240" w:lineRule="auto"/>
        <w:ind w:right="-2" w:firstLine="709"/>
        <w:jc w:val="both"/>
        <w:rPr>
          <w:rFonts w:eastAsia="Calibri"/>
          <w:i/>
          <w:sz w:val="24"/>
          <w:szCs w:val="24"/>
          <w:lang w:val="ru-RU" w:bidi="en-US"/>
        </w:rPr>
      </w:pPr>
      <w:r w:rsidRPr="00181300">
        <w:rPr>
          <w:sz w:val="28"/>
          <w:szCs w:val="28"/>
          <w:lang w:val="ru-RU" w:eastAsia="ru-RU"/>
        </w:rPr>
        <w:t>При этом</w:t>
      </w:r>
      <w:proofErr w:type="gramStart"/>
      <w:r w:rsidRPr="00181300">
        <w:rPr>
          <w:sz w:val="28"/>
          <w:szCs w:val="28"/>
          <w:lang w:val="ru-RU" w:eastAsia="ru-RU"/>
        </w:rPr>
        <w:t>,</w:t>
      </w:r>
      <w:proofErr w:type="gramEnd"/>
      <w:r w:rsidRPr="00181300">
        <w:rPr>
          <w:sz w:val="28"/>
          <w:szCs w:val="28"/>
          <w:lang w:val="ru-RU" w:eastAsia="ru-RU"/>
        </w:rPr>
        <w:t xml:space="preserve"> по данным статистики в 2020 году доля обеспеченности централизованнным водоснабжением</w:t>
      </w:r>
      <w:r w:rsidR="00BD3D97" w:rsidRPr="00181300">
        <w:rPr>
          <w:sz w:val="28"/>
          <w:szCs w:val="28"/>
          <w:lang w:val="ru-RU" w:eastAsia="ru-RU"/>
        </w:rPr>
        <w:t xml:space="preserve"> области составляла</w:t>
      </w:r>
      <w:r w:rsidRPr="00181300">
        <w:rPr>
          <w:sz w:val="28"/>
          <w:szCs w:val="28"/>
          <w:lang w:val="ru-RU" w:eastAsia="ru-RU"/>
        </w:rPr>
        <w:t xml:space="preserve"> </w:t>
      </w:r>
      <w:r w:rsidR="004A5364" w:rsidRPr="00181300">
        <w:rPr>
          <w:b/>
          <w:i/>
          <w:sz w:val="28"/>
          <w:szCs w:val="28"/>
          <w:lang w:val="ru-RU" w:eastAsia="ru-RU"/>
        </w:rPr>
        <w:t>71,5%</w:t>
      </w:r>
      <w:r w:rsidR="00BD3D97" w:rsidRPr="00181300">
        <w:rPr>
          <w:sz w:val="28"/>
          <w:szCs w:val="28"/>
          <w:lang w:val="ru-RU" w:eastAsia="ru-RU"/>
        </w:rPr>
        <w:t xml:space="preserve"> </w:t>
      </w:r>
      <w:r w:rsidR="00BD3D97" w:rsidRPr="00181300">
        <w:rPr>
          <w:i/>
          <w:sz w:val="24"/>
          <w:szCs w:val="24"/>
          <w:lang w:val="ru-RU" w:eastAsia="ru-RU"/>
        </w:rPr>
        <w:t>(1</w:t>
      </w:r>
      <w:r w:rsidR="00C132AF" w:rsidRPr="00181300">
        <w:rPr>
          <w:i/>
          <w:sz w:val="24"/>
          <w:szCs w:val="24"/>
          <w:lang w:val="ru-RU" w:eastAsia="ru-RU"/>
        </w:rPr>
        <w:t> </w:t>
      </w:r>
      <w:r w:rsidR="00BD3D97" w:rsidRPr="00181300">
        <w:rPr>
          <w:i/>
          <w:sz w:val="24"/>
          <w:szCs w:val="24"/>
          <w:lang w:val="ru-RU" w:eastAsia="ru-RU"/>
        </w:rPr>
        <w:t>461</w:t>
      </w:r>
      <w:r w:rsidR="00C132AF" w:rsidRPr="00181300">
        <w:rPr>
          <w:i/>
          <w:sz w:val="24"/>
          <w:szCs w:val="24"/>
          <w:lang w:val="ru-RU" w:eastAsia="ru-RU"/>
        </w:rPr>
        <w:t>,8 тыс.</w:t>
      </w:r>
      <w:r w:rsidR="00BD3D97" w:rsidRPr="00181300">
        <w:rPr>
          <w:i/>
          <w:sz w:val="24"/>
          <w:szCs w:val="24"/>
          <w:lang w:val="ru-RU" w:eastAsia="ru-RU"/>
        </w:rPr>
        <w:t xml:space="preserve"> человек).</w:t>
      </w:r>
    </w:p>
    <w:p w14:paraId="525BD93F" w14:textId="77777777" w:rsidR="00802B04" w:rsidRPr="00181300" w:rsidRDefault="00291B5E" w:rsidP="00802B04">
      <w:pPr>
        <w:tabs>
          <w:tab w:val="left" w:pos="3060"/>
        </w:tabs>
        <w:spacing w:after="0" w:line="240" w:lineRule="auto"/>
        <w:ind w:right="-2" w:firstLine="709"/>
        <w:jc w:val="both"/>
        <w:rPr>
          <w:rFonts w:eastAsia="Calibri"/>
          <w:sz w:val="28"/>
          <w:szCs w:val="28"/>
          <w:lang w:val="ru-RU" w:bidi="en-US"/>
        </w:rPr>
      </w:pPr>
      <w:r w:rsidRPr="00181300">
        <w:rPr>
          <w:rFonts w:eastAsia="Calibri"/>
          <w:sz w:val="28"/>
          <w:szCs w:val="28"/>
          <w:lang w:val="ru-RU" w:bidi="en-US"/>
        </w:rPr>
        <w:t>2)</w:t>
      </w:r>
      <w:r w:rsidR="00802B04" w:rsidRPr="00181300">
        <w:rPr>
          <w:rFonts w:eastAsia="Calibri"/>
          <w:sz w:val="28"/>
          <w:szCs w:val="28"/>
          <w:lang w:val="ru-RU" w:bidi="en-US"/>
        </w:rPr>
        <w:t xml:space="preserve"> В отчетах о реазизации ПРТ за 2019-2020 годах мероприятия с формой завершения «акты ввода в эксплуатацию» не соответствуют фактическим данным и учтены в количестве 182-х объектов водоснабжения и водоотведения при фактиче</w:t>
      </w:r>
      <w:r w:rsidR="009D1BBB" w:rsidRPr="00181300">
        <w:rPr>
          <w:rFonts w:eastAsia="Calibri"/>
          <w:sz w:val="28"/>
          <w:szCs w:val="28"/>
          <w:lang w:val="ru-RU" w:bidi="en-US"/>
        </w:rPr>
        <w:t>ском показателе – 83-х объектов</w:t>
      </w:r>
      <w:r w:rsidR="00802B04" w:rsidRPr="00181300">
        <w:rPr>
          <w:rFonts w:eastAsia="Calibri"/>
          <w:sz w:val="28"/>
          <w:szCs w:val="28"/>
          <w:lang w:val="ru-RU" w:bidi="en-US"/>
        </w:rPr>
        <w:t xml:space="preserve">  </w:t>
      </w:r>
      <w:r w:rsidR="0064562D" w:rsidRPr="00181300">
        <w:rPr>
          <w:rFonts w:eastAsia="Calibri"/>
          <w:i/>
          <w:sz w:val="24"/>
          <w:szCs w:val="24"/>
          <w:lang w:val="ru-RU" w:bidi="en-US"/>
        </w:rPr>
        <w:t xml:space="preserve">(отклонение - </w:t>
      </w:r>
      <w:r w:rsidR="009D1BBB" w:rsidRPr="00181300">
        <w:rPr>
          <w:rFonts w:eastAsia="Calibri"/>
          <w:i/>
          <w:sz w:val="24"/>
          <w:szCs w:val="24"/>
          <w:lang w:val="ru-RU" w:bidi="en-US"/>
        </w:rPr>
        <w:t>54,4%</w:t>
      </w:r>
      <w:r w:rsidR="0064562D" w:rsidRPr="00181300">
        <w:rPr>
          <w:rFonts w:eastAsia="Calibri"/>
          <w:i/>
          <w:sz w:val="24"/>
          <w:szCs w:val="24"/>
          <w:lang w:val="ru-RU" w:bidi="en-US"/>
        </w:rPr>
        <w:t>)</w:t>
      </w:r>
      <w:r w:rsidR="009D1BBB" w:rsidRPr="00181300">
        <w:rPr>
          <w:rFonts w:eastAsia="Calibri"/>
          <w:i/>
          <w:sz w:val="24"/>
          <w:szCs w:val="24"/>
          <w:lang w:val="ru-RU" w:bidi="en-US"/>
        </w:rPr>
        <w:t>.</w:t>
      </w:r>
      <w:r w:rsidR="009D1BBB" w:rsidRPr="00181300">
        <w:rPr>
          <w:rFonts w:eastAsia="Calibri"/>
          <w:sz w:val="28"/>
          <w:szCs w:val="28"/>
          <w:lang w:val="ru-RU" w:bidi="en-US"/>
        </w:rPr>
        <w:t xml:space="preserve">    </w:t>
      </w:r>
      <w:r w:rsidR="00802B04" w:rsidRPr="00181300">
        <w:rPr>
          <w:rFonts w:eastAsia="Calibri"/>
          <w:sz w:val="28"/>
          <w:szCs w:val="28"/>
          <w:lang w:val="ru-RU" w:bidi="en-US"/>
        </w:rPr>
        <w:t xml:space="preserve">  </w:t>
      </w:r>
    </w:p>
    <w:p w14:paraId="28AA220D" w14:textId="77777777" w:rsidR="00802B04" w:rsidRPr="00181300" w:rsidRDefault="00802B04" w:rsidP="0064562D">
      <w:pPr>
        <w:tabs>
          <w:tab w:val="left" w:pos="567"/>
        </w:tabs>
        <w:spacing w:after="0" w:line="240" w:lineRule="auto"/>
        <w:ind w:right="-2"/>
        <w:jc w:val="both"/>
        <w:rPr>
          <w:rFonts w:eastAsia="Calibri"/>
          <w:sz w:val="28"/>
          <w:szCs w:val="28"/>
          <w:lang w:val="ru-RU" w:bidi="en-US"/>
        </w:rPr>
      </w:pPr>
      <w:r w:rsidRPr="00181300">
        <w:rPr>
          <w:rFonts w:eastAsia="Calibri"/>
          <w:sz w:val="28"/>
          <w:szCs w:val="28"/>
          <w:lang w:val="ru-RU" w:bidi="en-US"/>
        </w:rPr>
        <w:tab/>
        <w:t>Кроме того</w:t>
      </w:r>
      <w:r w:rsidRPr="00181300">
        <w:rPr>
          <w:sz w:val="28"/>
          <w:szCs w:val="28"/>
          <w:lang w:val="ru-RU" w:bidi="en-US"/>
        </w:rPr>
        <w:t>, отмечается проблема</w:t>
      </w:r>
      <w:r w:rsidRPr="00181300">
        <w:rPr>
          <w:rFonts w:eastAsia="Calibri"/>
          <w:sz w:val="28"/>
          <w:szCs w:val="28"/>
          <w:lang w:val="ru-RU" w:bidi="en-US"/>
        </w:rPr>
        <w:t xml:space="preserve"> бесперебойной подачи</w:t>
      </w:r>
      <w:r w:rsidRPr="00181300">
        <w:rPr>
          <w:rFonts w:eastAsia="Calibri"/>
          <w:i/>
          <w:sz w:val="28"/>
          <w:szCs w:val="28"/>
          <w:lang w:val="ru-RU" w:bidi="en-US"/>
        </w:rPr>
        <w:t xml:space="preserve"> </w:t>
      </w:r>
      <w:r w:rsidRPr="00181300">
        <w:rPr>
          <w:rFonts w:eastAsia="Calibri"/>
          <w:sz w:val="28"/>
          <w:szCs w:val="28"/>
          <w:lang w:val="ru-RU" w:bidi="en-US"/>
        </w:rPr>
        <w:t xml:space="preserve">питьевой воды в регионе, так в 151-ом </w:t>
      </w:r>
      <w:r w:rsidRPr="00181300">
        <w:rPr>
          <w:rFonts w:eastAsia="Calibri"/>
          <w:i/>
          <w:sz w:val="28"/>
          <w:szCs w:val="28"/>
          <w:lang w:val="ru-RU" w:bidi="en-US"/>
        </w:rPr>
        <w:t xml:space="preserve">(21,7%) </w:t>
      </w:r>
      <w:r w:rsidRPr="00181300">
        <w:rPr>
          <w:rFonts w:eastAsia="Calibri"/>
          <w:sz w:val="28"/>
          <w:szCs w:val="28"/>
          <w:lang w:val="ru-RU" w:bidi="en-US"/>
        </w:rPr>
        <w:t>из 697-ми н.п., подача воды осуществляется по графику.</w:t>
      </w:r>
    </w:p>
    <w:p w14:paraId="21E9103C" w14:textId="77777777" w:rsidR="00802B04" w:rsidRPr="00181300" w:rsidRDefault="00802B04" w:rsidP="0064562D">
      <w:pPr>
        <w:tabs>
          <w:tab w:val="left" w:pos="567"/>
        </w:tabs>
        <w:spacing w:after="0" w:line="240" w:lineRule="auto"/>
        <w:ind w:right="-2"/>
        <w:jc w:val="both"/>
        <w:rPr>
          <w:rFonts w:eastAsia="Calibri"/>
          <w:sz w:val="24"/>
          <w:szCs w:val="24"/>
          <w:lang w:val="ru-RU"/>
        </w:rPr>
      </w:pPr>
      <w:r w:rsidRPr="00181300">
        <w:rPr>
          <w:rFonts w:eastAsia="Calibri"/>
          <w:sz w:val="28"/>
          <w:szCs w:val="28"/>
          <w:lang w:val="ru-RU" w:bidi="en-US"/>
        </w:rPr>
        <w:tab/>
      </w:r>
      <w:r w:rsidR="009F69AE" w:rsidRPr="00181300">
        <w:rPr>
          <w:rFonts w:eastAsia="Calibri"/>
          <w:sz w:val="28"/>
          <w:szCs w:val="28"/>
          <w:lang w:val="ru-RU" w:bidi="en-US"/>
        </w:rPr>
        <w:t xml:space="preserve">Между тем реализация ряд БИПов в сфере водоснабжения сопровождалось с нарушениями законодательства </w:t>
      </w:r>
      <w:r w:rsidR="009F69AE" w:rsidRPr="00181300">
        <w:rPr>
          <w:rFonts w:eastAsia="Calibri"/>
          <w:i/>
          <w:sz w:val="24"/>
          <w:szCs w:val="24"/>
          <w:lang w:val="ru-RU" w:bidi="en-US"/>
        </w:rPr>
        <w:t>(</w:t>
      </w:r>
      <w:r w:rsidR="009F69AE" w:rsidRPr="00181300">
        <w:rPr>
          <w:rFonts w:eastAsia="Calibri"/>
          <w:i/>
          <w:sz w:val="24"/>
          <w:szCs w:val="24"/>
          <w:lang w:val="ru-RU"/>
        </w:rPr>
        <w:t>Отдел ЖКХ Келесского района)</w:t>
      </w:r>
      <w:r w:rsidR="009F69AE" w:rsidRPr="00181300">
        <w:rPr>
          <w:rFonts w:eastAsia="Calibri"/>
          <w:sz w:val="28"/>
          <w:szCs w:val="28"/>
          <w:lang w:val="ru-RU" w:bidi="en-US"/>
        </w:rPr>
        <w:t xml:space="preserve">, так </w:t>
      </w:r>
      <w:r w:rsidR="009F69AE" w:rsidRPr="00181300">
        <w:rPr>
          <w:rFonts w:eastAsia="Calibri"/>
          <w:sz w:val="28"/>
          <w:szCs w:val="28"/>
          <w:lang w:val="ru-RU"/>
        </w:rPr>
        <w:t xml:space="preserve">в 2018-2020 годы строительство объектов водоснабжения в рамках БП 229 осуществлялась с нарушением законодательства о бухгалтерском учете, об архитектурной и градостроительной деятельности и государственных закупках </w:t>
      </w:r>
      <w:r w:rsidR="009F69AE" w:rsidRPr="00181300">
        <w:rPr>
          <w:rFonts w:eastAsia="Calibri"/>
          <w:i/>
          <w:sz w:val="24"/>
          <w:szCs w:val="24"/>
          <w:lang w:val="ru-RU"/>
        </w:rPr>
        <w:t>(приложение №9)</w:t>
      </w:r>
      <w:r w:rsidR="009F69AE" w:rsidRPr="00181300">
        <w:rPr>
          <w:rFonts w:eastAsia="Calibri"/>
          <w:sz w:val="28"/>
          <w:szCs w:val="28"/>
          <w:lang w:val="ru-RU"/>
        </w:rPr>
        <w:t>.</w:t>
      </w:r>
    </w:p>
    <w:p w14:paraId="05209A87" w14:textId="77777777" w:rsidR="00802B04" w:rsidRPr="00181300" w:rsidRDefault="00802B04" w:rsidP="0064562D">
      <w:pPr>
        <w:widowControl w:val="0"/>
        <w:pBdr>
          <w:bottom w:val="single" w:sz="4" w:space="1" w:color="FFFFFF"/>
        </w:pBdr>
        <w:tabs>
          <w:tab w:val="left" w:pos="567"/>
        </w:tabs>
        <w:spacing w:after="0" w:line="240" w:lineRule="auto"/>
        <w:ind w:right="-2" w:firstLine="567"/>
        <w:contextualSpacing/>
        <w:jc w:val="both"/>
        <w:rPr>
          <w:rFonts w:eastAsia="Calibri"/>
          <w:sz w:val="28"/>
          <w:szCs w:val="28"/>
          <w:lang w:val="ru-RU"/>
        </w:rPr>
      </w:pPr>
      <w:r w:rsidRPr="00181300">
        <w:rPr>
          <w:rFonts w:eastAsia="Calibri"/>
          <w:sz w:val="28"/>
          <w:szCs w:val="28"/>
          <w:lang w:val="ru-RU"/>
        </w:rPr>
        <w:lastRenderedPageBreak/>
        <w:t xml:space="preserve">Так, ввиду ненадлежащей разработки сметной документации проектировщиком ТОО «Улмад» в 2018 году </w:t>
      </w:r>
      <w:r w:rsidRPr="00181300">
        <w:rPr>
          <w:rFonts w:eastAsia="Calibri"/>
          <w:i/>
          <w:sz w:val="24"/>
          <w:szCs w:val="24"/>
          <w:lang w:val="ru-RU"/>
        </w:rPr>
        <w:t>(с завышенным коэффициентом зимнего удорожания)</w:t>
      </w:r>
      <w:r w:rsidRPr="00181300">
        <w:rPr>
          <w:rFonts w:eastAsia="Calibri"/>
          <w:sz w:val="28"/>
          <w:szCs w:val="28"/>
          <w:lang w:val="ru-RU"/>
        </w:rPr>
        <w:t xml:space="preserve"> по проекту водоснабжения с. Казахстан Отделом ЖКХ приняты акты выполненных работ за период с 2019 по 2021 годы по завышенной стоимости </w:t>
      </w:r>
      <w:r w:rsidRPr="00181300">
        <w:rPr>
          <w:rFonts w:eastAsia="Calibri"/>
          <w:i/>
          <w:sz w:val="24"/>
          <w:szCs w:val="24"/>
          <w:lang w:val="ru-RU"/>
        </w:rPr>
        <w:t>(3,7 млн. тенге)</w:t>
      </w:r>
      <w:r w:rsidRPr="00181300">
        <w:rPr>
          <w:rFonts w:eastAsia="Calibri"/>
          <w:sz w:val="28"/>
          <w:szCs w:val="28"/>
          <w:lang w:val="ru-RU"/>
        </w:rPr>
        <w:t xml:space="preserve">. </w:t>
      </w:r>
    </w:p>
    <w:p w14:paraId="4ED4E085" w14:textId="77777777" w:rsidR="00802B04" w:rsidRPr="00181300" w:rsidRDefault="00802B04" w:rsidP="00802B04">
      <w:pPr>
        <w:widowControl w:val="0"/>
        <w:pBdr>
          <w:bottom w:val="single" w:sz="4" w:space="1" w:color="FFFFFF"/>
        </w:pBdr>
        <w:spacing w:after="0" w:line="240" w:lineRule="auto"/>
        <w:ind w:right="-2" w:firstLine="567"/>
        <w:contextualSpacing/>
        <w:jc w:val="both"/>
        <w:rPr>
          <w:rFonts w:eastAsia="Calibri"/>
          <w:sz w:val="28"/>
          <w:szCs w:val="28"/>
          <w:lang w:val="ru-RU"/>
        </w:rPr>
      </w:pPr>
      <w:r w:rsidRPr="00181300">
        <w:rPr>
          <w:rFonts w:eastAsia="Calibri"/>
          <w:sz w:val="28"/>
          <w:szCs w:val="28"/>
          <w:lang w:val="ru-RU"/>
        </w:rPr>
        <w:t>В тоже время, на данном объекте установлено, что давление на показателях манометра при заборе воды со скважин находится на уровне не более 12 м3/час, тогда как проектом предусмотренно 20,3 м3/час, в этой связи идет недобор необходимого объема воды. Таким образом, не обеспечивается полноценным водоснабжением более 4 000 человек, так как осуществляется по графику.</w:t>
      </w:r>
    </w:p>
    <w:p w14:paraId="57B61FFD" w14:textId="77777777" w:rsidR="009F69AE" w:rsidRPr="00181300" w:rsidRDefault="009F69AE" w:rsidP="009F69AE">
      <w:pPr>
        <w:widowControl w:val="0"/>
        <w:pBdr>
          <w:bottom w:val="single" w:sz="4" w:space="1" w:color="FFFFFF"/>
        </w:pBdr>
        <w:spacing w:after="0" w:line="240" w:lineRule="auto"/>
        <w:ind w:right="-2" w:firstLine="567"/>
        <w:contextualSpacing/>
        <w:jc w:val="both"/>
        <w:rPr>
          <w:rFonts w:eastAsia="Calibri"/>
          <w:sz w:val="28"/>
          <w:szCs w:val="28"/>
          <w:lang w:val="ru-RU"/>
        </w:rPr>
      </w:pPr>
      <w:r w:rsidRPr="00181300">
        <w:rPr>
          <w:rFonts w:eastAsia="Calibri"/>
          <w:sz w:val="28"/>
          <w:szCs w:val="28"/>
          <w:lang w:val="ru-RU"/>
        </w:rPr>
        <w:t>Кроме того, отмечается, что на момент аудита, введенный в эксплуатацию объект водоснабжения с. Казахстан не закреплен за эксплуатирующей организацией.</w:t>
      </w:r>
    </w:p>
    <w:p w14:paraId="00F6064E" w14:textId="77777777" w:rsidR="00802B04" w:rsidRPr="00181300" w:rsidRDefault="00802B04" w:rsidP="00802B04">
      <w:pPr>
        <w:spacing w:after="0" w:line="240" w:lineRule="auto"/>
        <w:ind w:right="-2" w:firstLine="567"/>
        <w:contextualSpacing/>
        <w:jc w:val="both"/>
        <w:rPr>
          <w:rFonts w:eastAsia="Calibri"/>
          <w:sz w:val="28"/>
          <w:szCs w:val="28"/>
          <w:lang w:val="ru-RU"/>
        </w:rPr>
      </w:pPr>
      <w:proofErr w:type="gramStart"/>
      <w:r w:rsidRPr="00181300">
        <w:rPr>
          <w:rFonts w:eastAsia="Calibri"/>
          <w:sz w:val="28"/>
          <w:szCs w:val="28"/>
          <w:lang w:val="ru-RU"/>
        </w:rPr>
        <w:t xml:space="preserve">Проектировщиком ТОО «Проектно-строительный институт КАЗ НУР» в 2019 году разработано ПСД на строительство объекта питьевого водоснабжения с. Калгансыр, в котором не учтено, что на строительной площадке находятся отдельные здания и сооружения, возведенные до начала строительных работ сметной стоимостью более 15 млн. тенге </w:t>
      </w:r>
      <w:r w:rsidRPr="00181300">
        <w:rPr>
          <w:rFonts w:eastAsia="Calibri"/>
          <w:i/>
          <w:sz w:val="24"/>
          <w:szCs w:val="24"/>
          <w:lang w:val="ru-RU"/>
        </w:rPr>
        <w:t>(по периметру имеется бетонное ограждение, расположены здания сторожевой, водонапорной башни, здание насосной станции, твердое покрытие площадки, смонтированы бортовые</w:t>
      </w:r>
      <w:proofErr w:type="gramEnd"/>
      <w:r w:rsidRPr="00181300">
        <w:rPr>
          <w:rFonts w:eastAsia="Calibri"/>
          <w:i/>
          <w:sz w:val="24"/>
          <w:szCs w:val="24"/>
          <w:lang w:val="ru-RU"/>
        </w:rPr>
        <w:t xml:space="preserve"> камни)</w:t>
      </w:r>
      <w:r w:rsidRPr="00181300">
        <w:rPr>
          <w:rFonts w:eastAsia="Calibri"/>
          <w:sz w:val="28"/>
          <w:szCs w:val="28"/>
          <w:lang w:val="ru-RU"/>
        </w:rPr>
        <w:t xml:space="preserve">. </w:t>
      </w:r>
    </w:p>
    <w:p w14:paraId="795C8632" w14:textId="77777777" w:rsidR="00802B04" w:rsidRPr="00181300" w:rsidRDefault="00802B04" w:rsidP="00802B04">
      <w:pPr>
        <w:spacing w:after="0" w:line="240" w:lineRule="auto"/>
        <w:ind w:right="-2" w:firstLine="567"/>
        <w:contextualSpacing/>
        <w:jc w:val="both"/>
        <w:rPr>
          <w:rFonts w:eastAsia="Calibri"/>
          <w:sz w:val="28"/>
          <w:szCs w:val="28"/>
          <w:lang w:val="ru-RU"/>
        </w:rPr>
      </w:pPr>
      <w:r w:rsidRPr="00181300">
        <w:rPr>
          <w:rFonts w:eastAsia="Calibri"/>
          <w:sz w:val="28"/>
          <w:szCs w:val="28"/>
          <w:lang w:val="ru-RU"/>
        </w:rPr>
        <w:t>При этом в ПСД не предусмотрены работы по демонтажу существующих зданий и ограждения, однако включены работы по их возведению. Таким образом, существует риск оплаты за строительство уже существующих зданий и сооружений.</w:t>
      </w:r>
    </w:p>
    <w:p w14:paraId="6D951E47" w14:textId="77777777" w:rsidR="00802B04" w:rsidRPr="00181300" w:rsidRDefault="00802B04" w:rsidP="00802B04">
      <w:pPr>
        <w:widowControl w:val="0"/>
        <w:pBdr>
          <w:bottom w:val="single" w:sz="4" w:space="0" w:color="FFFFFF"/>
        </w:pBdr>
        <w:spacing w:after="0" w:line="240" w:lineRule="auto"/>
        <w:ind w:right="-2" w:firstLine="567"/>
        <w:contextualSpacing/>
        <w:jc w:val="both"/>
        <w:rPr>
          <w:rFonts w:eastAsia="Calibri"/>
          <w:sz w:val="28"/>
          <w:szCs w:val="28"/>
          <w:lang w:val="ru-RU"/>
        </w:rPr>
      </w:pPr>
      <w:r w:rsidRPr="00181300">
        <w:rPr>
          <w:rFonts w:eastAsia="Calibri"/>
          <w:sz w:val="28"/>
          <w:szCs w:val="28"/>
          <w:lang w:val="ru-RU"/>
        </w:rPr>
        <w:t xml:space="preserve">Более того, в нарушение статьи 97 Бюджетного кодекса в 2020 году к оплате принято фактически не поставленное оборудование </w:t>
      </w:r>
      <w:r w:rsidRPr="00181300">
        <w:rPr>
          <w:rFonts w:eastAsia="Calibri"/>
          <w:i/>
          <w:sz w:val="24"/>
          <w:szCs w:val="24"/>
          <w:lang w:val="ru-RU"/>
        </w:rPr>
        <w:t>(комплектная подстанция, трансформатор распределительный, дизель генератор, счетчики (водомеры), указатели, стремянки)</w:t>
      </w:r>
      <w:r w:rsidRPr="00181300">
        <w:rPr>
          <w:rFonts w:eastAsia="Calibri"/>
          <w:sz w:val="28"/>
          <w:szCs w:val="28"/>
          <w:lang w:val="ru-RU"/>
        </w:rPr>
        <w:t xml:space="preserve"> на сумму 9,5 млн. тенге.</w:t>
      </w:r>
    </w:p>
    <w:p w14:paraId="0CB787C0" w14:textId="77777777" w:rsidR="00287696" w:rsidRPr="00181300" w:rsidRDefault="00287696" w:rsidP="00802B04">
      <w:pPr>
        <w:widowControl w:val="0"/>
        <w:pBdr>
          <w:bottom w:val="single" w:sz="4" w:space="0" w:color="FFFFFF"/>
        </w:pBdr>
        <w:spacing w:after="0" w:line="240" w:lineRule="auto"/>
        <w:ind w:right="-2" w:firstLine="567"/>
        <w:contextualSpacing/>
        <w:jc w:val="both"/>
        <w:rPr>
          <w:rFonts w:eastAsia="Calibri"/>
          <w:sz w:val="28"/>
          <w:szCs w:val="28"/>
          <w:lang w:val="ru-RU"/>
        </w:rPr>
      </w:pPr>
      <w:r w:rsidRPr="00181300">
        <w:rPr>
          <w:rFonts w:eastAsia="Calibri"/>
          <w:sz w:val="28"/>
          <w:szCs w:val="28"/>
          <w:lang w:val="ru-RU"/>
        </w:rPr>
        <w:t xml:space="preserve">Также, Отделом инфраструктуры г. Туркестан, </w:t>
      </w:r>
      <w:r w:rsidR="004F776C" w:rsidRPr="00181300">
        <w:rPr>
          <w:rFonts w:eastAsia="Calibri"/>
          <w:sz w:val="28"/>
          <w:szCs w:val="28"/>
          <w:lang w:val="ru-RU"/>
        </w:rPr>
        <w:t>передача</w:t>
      </w:r>
      <w:r w:rsidRPr="00181300">
        <w:rPr>
          <w:rFonts w:eastAsia="Calibri"/>
          <w:sz w:val="28"/>
          <w:szCs w:val="28"/>
          <w:lang w:val="ru-RU"/>
        </w:rPr>
        <w:t xml:space="preserve"> 3-х объектов водоснабжения</w:t>
      </w:r>
      <w:r w:rsidRPr="00181300">
        <w:rPr>
          <w:rStyle w:val="aff0"/>
          <w:rFonts w:eastAsia="Calibri"/>
          <w:sz w:val="28"/>
          <w:szCs w:val="28"/>
          <w:lang w:val="ru-RU"/>
        </w:rPr>
        <w:footnoteReference w:id="12"/>
      </w:r>
      <w:r w:rsidRPr="00181300">
        <w:rPr>
          <w:rFonts w:eastAsia="Calibri"/>
          <w:sz w:val="28"/>
          <w:szCs w:val="28"/>
          <w:lang w:val="ru-RU"/>
        </w:rPr>
        <w:t xml:space="preserve"> в доверительное управление КГП «Туркестан Су»</w:t>
      </w:r>
      <w:r w:rsidR="004F776C" w:rsidRPr="00181300">
        <w:rPr>
          <w:rFonts w:eastAsia="Calibri"/>
          <w:sz w:val="28"/>
          <w:szCs w:val="28"/>
          <w:lang w:val="ru-RU"/>
        </w:rPr>
        <w:t xml:space="preserve"> осуществлена</w:t>
      </w:r>
      <w:r w:rsidRPr="00181300">
        <w:rPr>
          <w:rFonts w:eastAsia="Calibri"/>
          <w:sz w:val="28"/>
          <w:szCs w:val="28"/>
          <w:lang w:val="ru-RU"/>
        </w:rPr>
        <w:t xml:space="preserve"> на основании Приказа руководителя Отдела, тогда как в соответствии с законодательством о государственном имуществе данная компетенция отнесена к решению местного исполнительного органа</w:t>
      </w:r>
      <w:r w:rsidR="004F776C" w:rsidRPr="00181300">
        <w:rPr>
          <w:rFonts w:eastAsia="Calibri"/>
          <w:sz w:val="28"/>
          <w:szCs w:val="28"/>
          <w:lang w:val="ru-RU"/>
        </w:rPr>
        <w:t xml:space="preserve"> (акимата)</w:t>
      </w:r>
      <w:r w:rsidRPr="00181300">
        <w:rPr>
          <w:rFonts w:eastAsia="Calibri"/>
          <w:sz w:val="28"/>
          <w:szCs w:val="28"/>
          <w:lang w:val="ru-RU"/>
        </w:rPr>
        <w:t xml:space="preserve">. </w:t>
      </w:r>
    </w:p>
    <w:p w14:paraId="77DF9143" w14:textId="77777777" w:rsidR="00802B04" w:rsidRPr="00181300" w:rsidRDefault="00FF251F" w:rsidP="002930AD">
      <w:pPr>
        <w:shd w:val="clear" w:color="auto" w:fill="FFFFFF"/>
        <w:tabs>
          <w:tab w:val="left" w:pos="0"/>
        </w:tabs>
        <w:spacing w:after="0" w:line="240" w:lineRule="auto"/>
        <w:ind w:right="-2"/>
        <w:jc w:val="center"/>
        <w:rPr>
          <w:i/>
          <w:sz w:val="28"/>
          <w:szCs w:val="28"/>
          <w:lang w:val="ru-RU" w:eastAsia="ru-RU"/>
        </w:rPr>
      </w:pPr>
      <w:r w:rsidRPr="00181300">
        <w:rPr>
          <w:i/>
          <w:sz w:val="28"/>
          <w:szCs w:val="28"/>
          <w:lang w:val="ru-RU" w:eastAsia="ru-RU"/>
        </w:rPr>
        <w:t>Электроснабжение</w:t>
      </w:r>
    </w:p>
    <w:p w14:paraId="56D4A03D" w14:textId="77777777" w:rsidR="00802B04" w:rsidRPr="00181300" w:rsidRDefault="00802B04" w:rsidP="00802B04">
      <w:pPr>
        <w:tabs>
          <w:tab w:val="left" w:pos="426"/>
        </w:tabs>
        <w:spacing w:after="0" w:line="240" w:lineRule="auto"/>
        <w:ind w:right="-2" w:firstLine="709"/>
        <w:jc w:val="both"/>
        <w:rPr>
          <w:sz w:val="28"/>
          <w:szCs w:val="28"/>
          <w:lang w:val="ru-RU"/>
        </w:rPr>
      </w:pPr>
      <w:r w:rsidRPr="00181300">
        <w:rPr>
          <w:sz w:val="28"/>
          <w:szCs w:val="28"/>
          <w:lang w:val="kk-KZ" w:eastAsia="ru-RU"/>
        </w:rPr>
        <w:t>На момент аудита</w:t>
      </w:r>
      <w:r w:rsidRPr="00181300">
        <w:rPr>
          <w:sz w:val="28"/>
          <w:szCs w:val="28"/>
          <w:lang w:val="ru-RU" w:eastAsia="ru-RU"/>
        </w:rPr>
        <w:t xml:space="preserve"> на балансе районных (городских) отделов ЖКХ области находится 146 объектов электроснабжения </w:t>
      </w:r>
      <w:r w:rsidRPr="00181300">
        <w:rPr>
          <w:i/>
          <w:sz w:val="24"/>
          <w:szCs w:val="24"/>
          <w:lang w:val="ru-RU" w:eastAsia="ru-RU"/>
        </w:rPr>
        <w:t>(построены в 2011-2020 гг),</w:t>
      </w:r>
      <w:r w:rsidRPr="00181300">
        <w:rPr>
          <w:sz w:val="28"/>
          <w:szCs w:val="28"/>
          <w:lang w:val="ru-RU" w:eastAsia="ru-RU"/>
        </w:rPr>
        <w:t xml:space="preserve"> из которых 42 переданы в доверительное управление </w:t>
      </w:r>
      <w:r w:rsidRPr="00181300">
        <w:rPr>
          <w:sz w:val="28"/>
          <w:szCs w:val="28"/>
          <w:lang w:val="ru-RU"/>
        </w:rPr>
        <w:t xml:space="preserve">ТОО ОЖТ, в отношении 31-го объекта осуществляются процедуры оформления приема-передачи. </w:t>
      </w:r>
    </w:p>
    <w:p w14:paraId="36142964" w14:textId="77777777" w:rsidR="00802B04" w:rsidRPr="00181300" w:rsidRDefault="00802B04" w:rsidP="00802B04">
      <w:pPr>
        <w:spacing w:after="0" w:line="240" w:lineRule="auto"/>
        <w:ind w:firstLine="709"/>
        <w:jc w:val="both"/>
        <w:rPr>
          <w:sz w:val="28"/>
          <w:szCs w:val="28"/>
          <w:lang w:val="ru-RU"/>
        </w:rPr>
      </w:pPr>
      <w:r w:rsidRPr="00181300">
        <w:rPr>
          <w:sz w:val="28"/>
          <w:szCs w:val="28"/>
          <w:lang w:val="kk-KZ"/>
        </w:rPr>
        <w:t>Следует отметить, что на</w:t>
      </w:r>
      <w:r w:rsidR="00C132AF" w:rsidRPr="00181300">
        <w:rPr>
          <w:sz w:val="28"/>
          <w:szCs w:val="28"/>
          <w:lang w:val="kk-KZ"/>
        </w:rPr>
        <w:t xml:space="preserve"> оставшиеся </w:t>
      </w:r>
      <w:r w:rsidRPr="00181300">
        <w:rPr>
          <w:sz w:val="28"/>
          <w:szCs w:val="28"/>
          <w:lang w:val="ru-RU"/>
        </w:rPr>
        <w:t xml:space="preserve">73 объекта электроснабжения </w:t>
      </w:r>
      <w:r w:rsidRPr="00181300">
        <w:rPr>
          <w:i/>
          <w:sz w:val="24"/>
          <w:szCs w:val="24"/>
          <w:lang w:val="ru-RU"/>
        </w:rPr>
        <w:t xml:space="preserve">(в том числе </w:t>
      </w:r>
      <w:r w:rsidRPr="00181300">
        <w:rPr>
          <w:rFonts w:eastAsia="Calibri"/>
          <w:i/>
          <w:sz w:val="24"/>
          <w:szCs w:val="24"/>
          <w:lang w:val="ru-RU"/>
        </w:rPr>
        <w:t>24 объекта введеных в эксплуатацию за аудируемый период стоимостью 6</w:t>
      </w:r>
      <w:r w:rsidRPr="00181300">
        <w:rPr>
          <w:rFonts w:eastAsia="Calibri"/>
          <w:i/>
          <w:sz w:val="24"/>
          <w:szCs w:val="24"/>
        </w:rPr>
        <w:t> </w:t>
      </w:r>
      <w:r w:rsidRPr="00181300">
        <w:rPr>
          <w:rFonts w:eastAsia="Calibri"/>
          <w:i/>
          <w:sz w:val="24"/>
          <w:szCs w:val="24"/>
          <w:lang w:val="ru-RU"/>
        </w:rPr>
        <w:t xml:space="preserve">692,8 млн. тенге) </w:t>
      </w:r>
      <w:r w:rsidRPr="00181300">
        <w:rPr>
          <w:sz w:val="28"/>
          <w:szCs w:val="28"/>
          <w:lang w:val="ru-RU"/>
        </w:rPr>
        <w:t xml:space="preserve">отсутствуют правоустанавливающие документы </w:t>
      </w:r>
      <w:r w:rsidRPr="00181300">
        <w:rPr>
          <w:i/>
          <w:sz w:val="24"/>
          <w:szCs w:val="24"/>
          <w:lang w:val="ru-RU"/>
        </w:rPr>
        <w:t>(не зарегистрированы права собственности в органах юстиции),</w:t>
      </w:r>
      <w:r w:rsidRPr="00181300">
        <w:rPr>
          <w:i/>
          <w:sz w:val="28"/>
          <w:szCs w:val="28"/>
          <w:lang w:val="ru-RU"/>
        </w:rPr>
        <w:t xml:space="preserve"> </w:t>
      </w:r>
      <w:r w:rsidRPr="00181300">
        <w:rPr>
          <w:sz w:val="28"/>
          <w:szCs w:val="28"/>
          <w:lang w:val="ru-RU"/>
        </w:rPr>
        <w:t xml:space="preserve">в этой связи передача указанных объектов в </w:t>
      </w:r>
      <w:r w:rsidRPr="00181300">
        <w:rPr>
          <w:sz w:val="28"/>
          <w:szCs w:val="28"/>
          <w:lang w:val="ru-RU"/>
        </w:rPr>
        <w:lastRenderedPageBreak/>
        <w:t>управление эксплуатирующей организации не представляется возможной</w:t>
      </w:r>
      <w:r w:rsidRPr="00181300">
        <w:rPr>
          <w:rFonts w:eastAsia="Calibri"/>
          <w:sz w:val="28"/>
          <w:szCs w:val="28"/>
          <w:lang w:val="ru-RU"/>
        </w:rPr>
        <w:t xml:space="preserve">. </w:t>
      </w:r>
      <w:r w:rsidR="00291EA1" w:rsidRPr="00181300">
        <w:rPr>
          <w:rFonts w:eastAsia="Calibri"/>
          <w:sz w:val="28"/>
          <w:szCs w:val="28"/>
          <w:lang w:val="ru-RU"/>
        </w:rPr>
        <w:t>Несмотря на это</w:t>
      </w:r>
      <w:r w:rsidRPr="00181300">
        <w:rPr>
          <w:rFonts w:eastAsia="Calibri"/>
          <w:sz w:val="28"/>
          <w:szCs w:val="28"/>
          <w:lang w:val="ru-RU"/>
        </w:rPr>
        <w:t xml:space="preserve">, указанные объекты фактически эксплуатируются </w:t>
      </w:r>
      <w:r w:rsidRPr="00181300">
        <w:rPr>
          <w:sz w:val="28"/>
          <w:szCs w:val="28"/>
          <w:lang w:val="ru-RU"/>
        </w:rPr>
        <w:t>ТОО ОЖТ.</w:t>
      </w:r>
    </w:p>
    <w:p w14:paraId="3E84A404" w14:textId="77777777" w:rsidR="00802B04" w:rsidRPr="00181300" w:rsidRDefault="00291EA1" w:rsidP="00802B04">
      <w:pPr>
        <w:widowControl w:val="0"/>
        <w:pBdr>
          <w:bottom w:val="single" w:sz="4" w:space="1" w:color="FFFFFF"/>
        </w:pBdr>
        <w:spacing w:after="0" w:line="240" w:lineRule="auto"/>
        <w:ind w:right="-2" w:firstLine="567"/>
        <w:contextualSpacing/>
        <w:jc w:val="both"/>
        <w:rPr>
          <w:rFonts w:eastAsia="Calibri"/>
          <w:sz w:val="28"/>
          <w:szCs w:val="28"/>
          <w:lang w:val="ru-RU"/>
        </w:rPr>
      </w:pPr>
      <w:r w:rsidRPr="00181300">
        <w:rPr>
          <w:rFonts w:eastAsia="Calibri"/>
          <w:sz w:val="28"/>
          <w:szCs w:val="28"/>
          <w:lang w:val="ru-RU" w:bidi="en-US"/>
        </w:rPr>
        <w:t>У</w:t>
      </w:r>
      <w:r w:rsidR="00802B04" w:rsidRPr="00181300">
        <w:rPr>
          <w:rFonts w:eastAsia="Calibri"/>
          <w:sz w:val="28"/>
          <w:szCs w:val="28"/>
          <w:lang w:val="ru-RU" w:bidi="en-US"/>
        </w:rPr>
        <w:t>становлено представление недостоверных данных о количестве принятых в эксплуатацию объектов электроснабжжения в отчетной информации о реализации ПРТ за 2019-2020 годы, где учтено 54 ед. при фактическом</w:t>
      </w:r>
      <w:r w:rsidRPr="00181300">
        <w:rPr>
          <w:rFonts w:eastAsia="Calibri"/>
          <w:sz w:val="28"/>
          <w:szCs w:val="28"/>
          <w:lang w:val="ru-RU" w:bidi="en-US"/>
        </w:rPr>
        <w:t xml:space="preserve"> показателе ввода 24-х объектов и</w:t>
      </w:r>
      <w:r w:rsidR="0064562D" w:rsidRPr="00181300">
        <w:rPr>
          <w:rFonts w:eastAsia="Calibri"/>
          <w:sz w:val="28"/>
          <w:szCs w:val="28"/>
          <w:lang w:val="ru-RU" w:bidi="en-US"/>
        </w:rPr>
        <w:t>ли расхождение составляет 55,6% (отклонение - 55,6%).</w:t>
      </w:r>
    </w:p>
    <w:p w14:paraId="0194FA42" w14:textId="77777777" w:rsidR="00802B04" w:rsidRPr="00181300" w:rsidRDefault="00802B04" w:rsidP="00802B04">
      <w:pPr>
        <w:widowControl w:val="0"/>
        <w:pBdr>
          <w:bottom w:val="single" w:sz="4" w:space="1" w:color="FFFFFF"/>
        </w:pBdr>
        <w:spacing w:after="0" w:line="240" w:lineRule="auto"/>
        <w:ind w:firstLine="567"/>
        <w:contextualSpacing/>
        <w:jc w:val="both"/>
        <w:rPr>
          <w:rFonts w:eastAsia="Calibri"/>
          <w:i/>
          <w:sz w:val="24"/>
          <w:szCs w:val="24"/>
          <w:lang w:val="ru-RU"/>
        </w:rPr>
      </w:pPr>
      <w:r w:rsidRPr="00181300">
        <w:rPr>
          <w:rFonts w:eastAsia="Calibri"/>
          <w:sz w:val="28"/>
          <w:szCs w:val="28"/>
          <w:lang w:val="ru-RU"/>
        </w:rPr>
        <w:t xml:space="preserve">При реализации БИПов администраторами бюджетных программ допущены ряд нарушений норм законодательства об архитектурной, градостроительной и строительной деятельности, государственных закупках, в сфере бухучета и финансовой отчётности </w:t>
      </w:r>
      <w:r w:rsidRPr="00181300">
        <w:rPr>
          <w:rFonts w:eastAsia="Calibri"/>
          <w:i/>
          <w:sz w:val="24"/>
          <w:szCs w:val="24"/>
          <w:lang w:val="ru-RU"/>
        </w:rPr>
        <w:t>(Отделы ЖКХ Келесского и Сарыагашского районов - приложение №9).</w:t>
      </w:r>
    </w:p>
    <w:p w14:paraId="4B51706C" w14:textId="77777777" w:rsidR="00E644B0" w:rsidRPr="00181300" w:rsidRDefault="00F11081" w:rsidP="00E644B0">
      <w:pPr>
        <w:widowControl w:val="0"/>
        <w:pBdr>
          <w:bottom w:val="single" w:sz="4" w:space="1" w:color="FFFFFF"/>
        </w:pBdr>
        <w:spacing w:after="0" w:line="240" w:lineRule="auto"/>
        <w:ind w:firstLine="567"/>
        <w:contextualSpacing/>
        <w:jc w:val="both"/>
        <w:rPr>
          <w:rFonts w:eastAsia="Calibri"/>
          <w:iCs/>
          <w:sz w:val="28"/>
          <w:szCs w:val="28"/>
          <w:lang w:val="ru-RU"/>
        </w:rPr>
      </w:pPr>
      <w:r w:rsidRPr="00181300">
        <w:rPr>
          <w:rFonts w:eastAsia="Calibri"/>
          <w:sz w:val="28"/>
          <w:szCs w:val="28"/>
          <w:lang w:val="ru-RU"/>
        </w:rPr>
        <w:t xml:space="preserve">  </w:t>
      </w:r>
      <w:proofErr w:type="gramStart"/>
      <w:r w:rsidRPr="00181300">
        <w:rPr>
          <w:rFonts w:eastAsia="Calibri"/>
          <w:sz w:val="28"/>
          <w:szCs w:val="28"/>
          <w:lang w:val="ru-RU"/>
        </w:rPr>
        <w:t>Так</w:t>
      </w:r>
      <w:r w:rsidR="00E644B0" w:rsidRPr="00181300">
        <w:rPr>
          <w:rFonts w:eastAsia="Calibri"/>
          <w:sz w:val="28"/>
          <w:szCs w:val="28"/>
          <w:lang w:val="ru-RU"/>
        </w:rPr>
        <w:t>,</w:t>
      </w:r>
      <w:r w:rsidRPr="00181300">
        <w:rPr>
          <w:rFonts w:eastAsia="Calibri"/>
          <w:sz w:val="28"/>
          <w:szCs w:val="28"/>
          <w:lang w:val="ru-RU"/>
        </w:rPr>
        <w:t xml:space="preserve"> </w:t>
      </w:r>
      <w:r w:rsidR="00802B04" w:rsidRPr="00181300">
        <w:rPr>
          <w:rFonts w:eastAsia="Calibri"/>
          <w:sz w:val="28"/>
          <w:szCs w:val="28"/>
          <w:lang w:val="ru-RU"/>
        </w:rPr>
        <w:t>Отделом ЖКХ Келесского района</w:t>
      </w:r>
      <w:r w:rsidR="00802B04" w:rsidRPr="00181300">
        <w:rPr>
          <w:rFonts w:eastAsia="Calibri"/>
          <w:iCs/>
          <w:sz w:val="28"/>
          <w:szCs w:val="28"/>
          <w:lang w:val="ru-RU"/>
        </w:rPr>
        <w:t>,</w:t>
      </w:r>
      <w:r w:rsidR="00802B04" w:rsidRPr="00181300">
        <w:rPr>
          <w:rFonts w:eastAsia="Calibri"/>
          <w:sz w:val="28"/>
          <w:szCs w:val="28"/>
          <w:lang w:val="ru-RU" w:eastAsia="zh-CN"/>
        </w:rPr>
        <w:t xml:space="preserve"> </w:t>
      </w:r>
      <w:r w:rsidR="00802B04" w:rsidRPr="00181300">
        <w:rPr>
          <w:rFonts w:eastAsia="Calibri"/>
          <w:sz w:val="28"/>
          <w:szCs w:val="28"/>
          <w:lang w:val="ru-RU"/>
        </w:rPr>
        <w:t xml:space="preserve">в 2019 году </w:t>
      </w:r>
      <w:r w:rsidR="00E644B0" w:rsidRPr="00181300">
        <w:rPr>
          <w:rFonts w:eastAsia="Calibri"/>
          <w:sz w:val="28"/>
          <w:szCs w:val="28"/>
          <w:lang w:val="ru-RU" w:eastAsia="zh-CN"/>
        </w:rPr>
        <w:t xml:space="preserve">по проекту </w:t>
      </w:r>
      <w:r w:rsidR="00E644B0" w:rsidRPr="00181300">
        <w:rPr>
          <w:rFonts w:eastAsia="Calibri"/>
          <w:iCs/>
          <w:sz w:val="28"/>
          <w:szCs w:val="28"/>
          <w:lang w:val="ru-RU"/>
        </w:rPr>
        <w:t>«</w:t>
      </w:r>
      <w:r w:rsidR="00E644B0" w:rsidRPr="00181300">
        <w:rPr>
          <w:rFonts w:eastAsia="Calibri"/>
          <w:sz w:val="28"/>
          <w:szCs w:val="28"/>
          <w:lang w:val="ru-RU"/>
        </w:rPr>
        <w:t>Строительство двух ВЛ-110 кВ от ПС 220/110/10кВ "Кызыласкер" в Сарыагашском районе для электроснабжения Шардаринского и Махтааральского районов ЮКО</w:t>
      </w:r>
      <w:r w:rsidR="00E644B0" w:rsidRPr="00181300">
        <w:rPr>
          <w:rFonts w:eastAsia="Calibri"/>
          <w:iCs/>
          <w:sz w:val="28"/>
          <w:szCs w:val="28"/>
          <w:lang w:val="ru-RU"/>
        </w:rPr>
        <w:t xml:space="preserve">»  </w:t>
      </w:r>
      <w:r w:rsidR="00802B04" w:rsidRPr="00181300">
        <w:rPr>
          <w:rFonts w:eastAsia="Calibri"/>
          <w:sz w:val="28"/>
          <w:szCs w:val="28"/>
          <w:lang w:val="ru-RU" w:eastAsia="zh-CN"/>
        </w:rPr>
        <w:t>п</w:t>
      </w:r>
      <w:r w:rsidR="00802B04" w:rsidRPr="00181300">
        <w:rPr>
          <w:rFonts w:eastAsia="Calibri"/>
          <w:sz w:val="28"/>
          <w:szCs w:val="28"/>
          <w:lang w:val="ru-RU"/>
        </w:rPr>
        <w:t>реждевременно выплачен аванс в размере 149,4 млн</w:t>
      </w:r>
      <w:r w:rsidR="00802B04" w:rsidRPr="00181300">
        <w:rPr>
          <w:rFonts w:eastAsia="Calibri"/>
          <w:i/>
          <w:sz w:val="28"/>
          <w:szCs w:val="28"/>
          <w:lang w:val="ru-RU"/>
        </w:rPr>
        <w:t xml:space="preserve">. </w:t>
      </w:r>
      <w:r w:rsidR="00802B04" w:rsidRPr="00181300">
        <w:rPr>
          <w:rFonts w:eastAsia="Calibri"/>
          <w:sz w:val="28"/>
          <w:szCs w:val="28"/>
          <w:lang w:val="ru-RU"/>
        </w:rPr>
        <w:t xml:space="preserve">тенге, который со стороны </w:t>
      </w:r>
      <w:r w:rsidR="00802B04" w:rsidRPr="00181300">
        <w:rPr>
          <w:rFonts w:eastAsia="Calibri"/>
          <w:sz w:val="28"/>
          <w:szCs w:val="28"/>
          <w:lang w:val="ru-RU" w:eastAsia="zh-CN"/>
        </w:rPr>
        <w:t>подрядчика</w:t>
      </w:r>
      <w:r w:rsidR="00802B04" w:rsidRPr="00181300">
        <w:rPr>
          <w:rFonts w:eastAsia="Calibri"/>
          <w:sz w:val="28"/>
          <w:szCs w:val="28"/>
          <w:lang w:val="ru-RU"/>
        </w:rPr>
        <w:t xml:space="preserve"> ТОО «Кристалл-ММС» </w:t>
      </w:r>
      <w:r w:rsidR="00802B04" w:rsidRPr="00181300">
        <w:rPr>
          <w:rFonts w:eastAsia="Calibri"/>
          <w:iCs/>
          <w:sz w:val="28"/>
          <w:szCs w:val="28"/>
          <w:lang w:val="ru-RU"/>
        </w:rPr>
        <w:t xml:space="preserve">застрахован договором добровольного ГПО, что не предусмотрено договором СМР </w:t>
      </w:r>
      <w:r w:rsidRPr="00181300">
        <w:rPr>
          <w:rFonts w:eastAsia="Calibri"/>
          <w:iCs/>
          <w:sz w:val="24"/>
          <w:szCs w:val="24"/>
          <w:lang w:val="ru-RU"/>
        </w:rPr>
        <w:t>(</w:t>
      </w:r>
      <w:r w:rsidRPr="00181300">
        <w:rPr>
          <w:rFonts w:eastAsia="Calibri"/>
          <w:sz w:val="24"/>
          <w:szCs w:val="24"/>
          <w:lang w:val="ru-RU"/>
        </w:rPr>
        <w:t xml:space="preserve">№99 </w:t>
      </w:r>
      <w:r w:rsidRPr="00181300">
        <w:rPr>
          <w:rFonts w:eastAsia="Calibri"/>
          <w:iCs/>
          <w:sz w:val="24"/>
          <w:szCs w:val="24"/>
          <w:lang w:val="ru-RU"/>
        </w:rPr>
        <w:t>от 27 сентября 2019 года)</w:t>
      </w:r>
      <w:r w:rsidRPr="00181300">
        <w:rPr>
          <w:rFonts w:eastAsia="Calibri"/>
          <w:iCs/>
          <w:sz w:val="28"/>
          <w:szCs w:val="28"/>
          <w:lang w:val="ru-RU"/>
        </w:rPr>
        <w:t xml:space="preserve"> </w:t>
      </w:r>
      <w:r w:rsidR="00802B04" w:rsidRPr="00181300">
        <w:rPr>
          <w:rFonts w:eastAsia="Calibri"/>
          <w:iCs/>
          <w:sz w:val="28"/>
          <w:szCs w:val="28"/>
          <w:lang w:val="ru-RU"/>
        </w:rPr>
        <w:t>и</w:t>
      </w:r>
      <w:proofErr w:type="gramEnd"/>
      <w:r w:rsidR="00802B04" w:rsidRPr="00181300">
        <w:rPr>
          <w:rFonts w:eastAsia="Calibri"/>
          <w:iCs/>
          <w:sz w:val="28"/>
          <w:szCs w:val="28"/>
          <w:lang w:val="ru-RU"/>
        </w:rPr>
        <w:t xml:space="preserve"> не соответствует срокам его действия. </w:t>
      </w:r>
    </w:p>
    <w:p w14:paraId="0E52ACCA" w14:textId="77777777" w:rsidR="00802B04" w:rsidRPr="00181300" w:rsidRDefault="00802B04" w:rsidP="00E644B0">
      <w:pPr>
        <w:widowControl w:val="0"/>
        <w:pBdr>
          <w:bottom w:val="single" w:sz="4" w:space="1" w:color="FFFFFF"/>
        </w:pBdr>
        <w:spacing w:after="0" w:line="240" w:lineRule="auto"/>
        <w:ind w:firstLine="567"/>
        <w:contextualSpacing/>
        <w:jc w:val="both"/>
        <w:rPr>
          <w:rFonts w:eastAsia="Calibri"/>
          <w:sz w:val="28"/>
          <w:szCs w:val="28"/>
          <w:lang w:val="ru-RU"/>
        </w:rPr>
      </w:pPr>
      <w:r w:rsidRPr="00181300">
        <w:rPr>
          <w:rFonts w:eastAsia="Calibri"/>
          <w:sz w:val="28"/>
          <w:szCs w:val="28"/>
          <w:lang w:val="ru-RU" w:eastAsia="zh-CN"/>
        </w:rPr>
        <w:t xml:space="preserve">В дальнейшем по итогам 2019 года СМР </w:t>
      </w:r>
      <w:r w:rsidRPr="00181300">
        <w:rPr>
          <w:rFonts w:eastAsia="Calibri"/>
          <w:iCs/>
          <w:sz w:val="28"/>
          <w:szCs w:val="28"/>
          <w:lang w:val="ru-RU"/>
        </w:rPr>
        <w:t>работы на сумму 405,7 млн. тенге</w:t>
      </w:r>
      <w:r w:rsidR="00E644B0" w:rsidRPr="00181300">
        <w:rPr>
          <w:rFonts w:eastAsia="Calibri"/>
          <w:iCs/>
          <w:sz w:val="28"/>
          <w:szCs w:val="28"/>
          <w:lang w:val="ru-RU"/>
        </w:rPr>
        <w:t xml:space="preserve"> не выполнены</w:t>
      </w:r>
      <w:r w:rsidRPr="00181300">
        <w:rPr>
          <w:rFonts w:eastAsia="Calibri"/>
          <w:iCs/>
          <w:sz w:val="28"/>
          <w:szCs w:val="28"/>
          <w:lang w:val="ru-RU"/>
        </w:rPr>
        <w:t xml:space="preserve">. </w:t>
      </w:r>
      <w:r w:rsidR="00E644B0" w:rsidRPr="00181300">
        <w:rPr>
          <w:rFonts w:eastAsia="Calibri"/>
          <w:iCs/>
          <w:sz w:val="28"/>
          <w:szCs w:val="28"/>
          <w:lang w:val="ru-RU"/>
        </w:rPr>
        <w:t>Более того, в</w:t>
      </w:r>
      <w:r w:rsidRPr="00181300">
        <w:rPr>
          <w:rFonts w:eastAsia="Calibri"/>
          <w:iCs/>
          <w:sz w:val="28"/>
          <w:szCs w:val="28"/>
          <w:lang w:val="ru-RU"/>
        </w:rPr>
        <w:t xml:space="preserve"> 2020 году вместо проведения претензионно-исков</w:t>
      </w:r>
      <w:r w:rsidR="00E644B0" w:rsidRPr="00181300">
        <w:rPr>
          <w:rFonts w:eastAsia="Calibri"/>
          <w:iCs/>
          <w:sz w:val="28"/>
          <w:szCs w:val="28"/>
          <w:lang w:val="ru-RU"/>
        </w:rPr>
        <w:t>ой</w:t>
      </w:r>
      <w:r w:rsidRPr="00181300">
        <w:rPr>
          <w:rFonts w:eastAsia="Calibri"/>
          <w:iCs/>
          <w:sz w:val="28"/>
          <w:szCs w:val="28"/>
          <w:lang w:val="ru-RU"/>
        </w:rPr>
        <w:t xml:space="preserve"> работ</w:t>
      </w:r>
      <w:r w:rsidR="00E644B0" w:rsidRPr="00181300">
        <w:rPr>
          <w:rFonts w:eastAsia="Calibri"/>
          <w:iCs/>
          <w:sz w:val="28"/>
          <w:szCs w:val="28"/>
          <w:lang w:val="ru-RU"/>
        </w:rPr>
        <w:t>ы</w:t>
      </w:r>
      <w:r w:rsidRPr="00181300">
        <w:rPr>
          <w:rFonts w:eastAsia="Calibri"/>
          <w:iCs/>
          <w:sz w:val="28"/>
          <w:szCs w:val="28"/>
          <w:lang w:val="ru-RU"/>
        </w:rPr>
        <w:t xml:space="preserve"> по взысканию неустойки и признанию подрядчика недобросовес</w:t>
      </w:r>
      <w:r w:rsidR="00F11081" w:rsidRPr="00181300">
        <w:rPr>
          <w:rFonts w:eastAsia="Calibri"/>
          <w:iCs/>
          <w:sz w:val="28"/>
          <w:szCs w:val="28"/>
          <w:lang w:val="ru-RU"/>
        </w:rPr>
        <w:t>тным участником гос</w:t>
      </w:r>
      <w:r w:rsidRPr="00181300">
        <w:rPr>
          <w:rFonts w:eastAsia="Calibri"/>
          <w:iCs/>
          <w:sz w:val="28"/>
          <w:szCs w:val="28"/>
          <w:lang w:val="ru-RU"/>
        </w:rPr>
        <w:t xml:space="preserve">закупок, Отделом дополнительно перечислен авансовый платеж </w:t>
      </w:r>
      <w:r w:rsidRPr="00181300">
        <w:rPr>
          <w:rFonts w:eastAsia="Calibri"/>
          <w:sz w:val="28"/>
          <w:szCs w:val="28"/>
          <w:lang w:val="ru-RU"/>
        </w:rPr>
        <w:t>374,2 млн. тенге при отсутствии внесенно</w:t>
      </w:r>
      <w:r w:rsidR="00291EA1" w:rsidRPr="00181300">
        <w:rPr>
          <w:rFonts w:eastAsia="Calibri"/>
          <w:sz w:val="28"/>
          <w:szCs w:val="28"/>
          <w:lang w:val="ru-RU"/>
        </w:rPr>
        <w:t>го обеспечения в размере аванса</w:t>
      </w:r>
      <w:r w:rsidRPr="00181300">
        <w:rPr>
          <w:rFonts w:eastAsia="Calibri"/>
          <w:sz w:val="28"/>
          <w:szCs w:val="28"/>
          <w:lang w:val="ru-RU"/>
        </w:rPr>
        <w:t xml:space="preserve">  </w:t>
      </w:r>
      <w:r w:rsidR="00291EA1" w:rsidRPr="00181300">
        <w:rPr>
          <w:rFonts w:eastAsia="Calibri"/>
          <w:sz w:val="28"/>
          <w:szCs w:val="28"/>
          <w:lang w:val="ru-RU"/>
        </w:rPr>
        <w:t xml:space="preserve">и наличия дебиторской задолженности </w:t>
      </w:r>
      <w:r w:rsidR="0064562D" w:rsidRPr="00181300">
        <w:rPr>
          <w:rFonts w:eastAsia="Calibri"/>
          <w:sz w:val="28"/>
          <w:szCs w:val="28"/>
          <w:lang w:val="ru-RU"/>
        </w:rPr>
        <w:t xml:space="preserve"> на сумму </w:t>
      </w:r>
      <w:r w:rsidR="00291EA1" w:rsidRPr="00181300">
        <w:rPr>
          <w:rFonts w:eastAsia="Calibri"/>
          <w:sz w:val="28"/>
          <w:szCs w:val="28"/>
          <w:lang w:val="ru-RU"/>
        </w:rPr>
        <w:t xml:space="preserve">107,7 млн. тенге.  </w:t>
      </w:r>
    </w:p>
    <w:p w14:paraId="14BB8040" w14:textId="31A5454A" w:rsidR="00802B04" w:rsidRPr="00181300" w:rsidRDefault="00802B04" w:rsidP="002930AD">
      <w:pPr>
        <w:tabs>
          <w:tab w:val="left" w:pos="567"/>
          <w:tab w:val="left" w:pos="709"/>
          <w:tab w:val="center" w:pos="4678"/>
        </w:tabs>
        <w:spacing w:after="0" w:line="240" w:lineRule="auto"/>
        <w:ind w:right="-2"/>
        <w:jc w:val="center"/>
        <w:rPr>
          <w:i/>
          <w:sz w:val="28"/>
          <w:szCs w:val="28"/>
          <w:lang w:val="ru-RU" w:eastAsia="ru-RU"/>
        </w:rPr>
      </w:pPr>
      <w:r w:rsidRPr="00181300">
        <w:rPr>
          <w:i/>
          <w:sz w:val="28"/>
          <w:szCs w:val="28"/>
          <w:lang w:val="ru-RU" w:eastAsia="ru-RU"/>
        </w:rPr>
        <w:t>Газоснабжение</w:t>
      </w:r>
    </w:p>
    <w:p w14:paraId="7833D9EF" w14:textId="77777777" w:rsidR="00802B04" w:rsidRPr="00181300" w:rsidRDefault="00802B04" w:rsidP="00802B04">
      <w:pPr>
        <w:tabs>
          <w:tab w:val="left" w:pos="3060"/>
        </w:tabs>
        <w:spacing w:after="0" w:line="240" w:lineRule="auto"/>
        <w:ind w:right="-2" w:firstLine="709"/>
        <w:jc w:val="both"/>
        <w:rPr>
          <w:rFonts w:eastAsia="Calibri"/>
          <w:sz w:val="28"/>
          <w:szCs w:val="28"/>
          <w:lang w:val="ru-RU" w:bidi="en-US"/>
        </w:rPr>
      </w:pPr>
      <w:r w:rsidRPr="00181300">
        <w:rPr>
          <w:rFonts w:eastAsia="Calibri"/>
          <w:bCs/>
          <w:sz w:val="28"/>
          <w:szCs w:val="28"/>
          <w:lang w:val="ru-RU"/>
        </w:rPr>
        <w:t xml:space="preserve">В рамках БП </w:t>
      </w:r>
      <w:r w:rsidRPr="00181300">
        <w:rPr>
          <w:rFonts w:eastAsia="Calibri"/>
          <w:iCs/>
          <w:sz w:val="28"/>
          <w:szCs w:val="28"/>
          <w:lang w:val="ru-RU" w:bidi="en-US"/>
        </w:rPr>
        <w:t>003</w:t>
      </w:r>
      <w:r w:rsidRPr="00181300">
        <w:rPr>
          <w:rFonts w:eastAsia="Calibri"/>
          <w:iCs/>
          <w:sz w:val="28"/>
          <w:szCs w:val="28"/>
          <w:vertAlign w:val="superscript"/>
          <w:lang w:val="ru-RU" w:bidi="en-US"/>
        </w:rPr>
        <w:footnoteReference w:id="13"/>
      </w:r>
      <w:r w:rsidRPr="00181300">
        <w:rPr>
          <w:rFonts w:eastAsia="Calibri"/>
          <w:i/>
          <w:iCs/>
          <w:sz w:val="24"/>
          <w:szCs w:val="24"/>
          <w:lang w:val="ru-RU" w:bidi="en-US"/>
        </w:rPr>
        <w:t xml:space="preserve">  </w:t>
      </w:r>
      <w:r w:rsidRPr="00181300">
        <w:rPr>
          <w:rFonts w:eastAsia="Calibri"/>
          <w:bCs/>
          <w:sz w:val="28"/>
          <w:szCs w:val="28"/>
          <w:lang w:val="ru-RU"/>
        </w:rPr>
        <w:t xml:space="preserve">в 2018 году, </w:t>
      </w:r>
      <w:r w:rsidRPr="00181300">
        <w:rPr>
          <w:rFonts w:eastAsia="Calibri"/>
          <w:sz w:val="28"/>
          <w:szCs w:val="28"/>
          <w:lang w:val="ru-RU"/>
        </w:rPr>
        <w:t xml:space="preserve">при полном освоение выделенных средств </w:t>
      </w:r>
      <w:r w:rsidRPr="00181300">
        <w:rPr>
          <w:rFonts w:eastAsia="Calibri"/>
          <w:i/>
          <w:sz w:val="24"/>
          <w:szCs w:val="24"/>
          <w:lang w:val="ru-RU"/>
        </w:rPr>
        <w:t xml:space="preserve">(2 164,9 млн. тенге), </w:t>
      </w:r>
      <w:r w:rsidRPr="00181300">
        <w:rPr>
          <w:rFonts w:eastAsia="Calibri"/>
          <w:sz w:val="28"/>
          <w:szCs w:val="28"/>
          <w:lang w:val="ru-RU"/>
        </w:rPr>
        <w:t xml:space="preserve">введенные в эксплуатацию внутриквартальные сети газоснабжения </w:t>
      </w:r>
      <w:proofErr w:type="gramStart"/>
      <w:r w:rsidRPr="00181300">
        <w:rPr>
          <w:rFonts w:eastAsia="Calibri"/>
          <w:sz w:val="28"/>
          <w:szCs w:val="28"/>
          <w:lang w:val="ru-RU"/>
        </w:rPr>
        <w:t>в</w:t>
      </w:r>
      <w:proofErr w:type="gramEnd"/>
      <w:r w:rsidRPr="00181300">
        <w:rPr>
          <w:rFonts w:eastAsia="Calibri"/>
          <w:sz w:val="28"/>
          <w:szCs w:val="28"/>
          <w:lang w:val="ru-RU"/>
        </w:rPr>
        <w:t xml:space="preserve"> с. </w:t>
      </w:r>
      <w:r w:rsidRPr="00181300">
        <w:rPr>
          <w:rFonts w:eastAsia="Calibri"/>
          <w:bCs/>
          <w:sz w:val="28"/>
          <w:szCs w:val="28"/>
          <w:lang w:val="ru-RU"/>
        </w:rPr>
        <w:t xml:space="preserve">Ханкорган и Жанатурмыс Сайрамского </w:t>
      </w:r>
      <w:proofErr w:type="gramStart"/>
      <w:r w:rsidRPr="00181300">
        <w:rPr>
          <w:rFonts w:eastAsia="Calibri"/>
          <w:bCs/>
          <w:sz w:val="28"/>
          <w:szCs w:val="28"/>
          <w:lang w:val="ru-RU"/>
        </w:rPr>
        <w:t>района</w:t>
      </w:r>
      <w:proofErr w:type="gramEnd"/>
      <w:r w:rsidRPr="00181300">
        <w:rPr>
          <w:rFonts w:eastAsia="Calibri"/>
          <w:bCs/>
          <w:sz w:val="28"/>
          <w:szCs w:val="28"/>
          <w:lang w:val="ru-RU"/>
        </w:rPr>
        <w:t xml:space="preserve"> </w:t>
      </w:r>
      <w:r w:rsidRPr="00181300">
        <w:rPr>
          <w:rFonts w:eastAsia="Calibri"/>
          <w:bCs/>
          <w:i/>
          <w:sz w:val="24"/>
          <w:szCs w:val="24"/>
          <w:lang w:val="ru-RU"/>
        </w:rPr>
        <w:t>(сметной стоимостью</w:t>
      </w:r>
      <w:r w:rsidRPr="00181300">
        <w:rPr>
          <w:rFonts w:ascii="Calibri" w:eastAsia="Calibri" w:hAnsi="Calibri"/>
          <w:i/>
          <w:sz w:val="24"/>
          <w:szCs w:val="24"/>
          <w:lang w:val="ru-RU"/>
        </w:rPr>
        <w:t xml:space="preserve"> </w:t>
      </w:r>
      <w:r w:rsidRPr="00181300">
        <w:rPr>
          <w:rFonts w:eastAsia="Calibri"/>
          <w:bCs/>
          <w:i/>
          <w:sz w:val="24"/>
          <w:szCs w:val="24"/>
          <w:lang w:val="ru-RU"/>
        </w:rPr>
        <w:t xml:space="preserve">157 млн. тенге) </w:t>
      </w:r>
      <w:r w:rsidRPr="00181300">
        <w:rPr>
          <w:rFonts w:eastAsia="Calibri"/>
          <w:sz w:val="28"/>
          <w:szCs w:val="28"/>
          <w:lang w:val="ru-RU"/>
        </w:rPr>
        <w:t>к магистральной сети подключены лишь в 2021 году. Соответственно, показатель конечного результата 2018 года «обеспечение газоснабжением 1700 жителей области» не достигнут.</w:t>
      </w:r>
    </w:p>
    <w:p w14:paraId="783C98FC" w14:textId="77777777" w:rsidR="00802B04" w:rsidRPr="00181300" w:rsidRDefault="00802B04" w:rsidP="00802B04">
      <w:pPr>
        <w:tabs>
          <w:tab w:val="left" w:pos="3060"/>
        </w:tabs>
        <w:spacing w:after="0" w:line="240" w:lineRule="auto"/>
        <w:ind w:right="-2" w:firstLine="709"/>
        <w:jc w:val="both"/>
        <w:rPr>
          <w:rFonts w:eastAsia="Calibri"/>
          <w:i/>
          <w:sz w:val="24"/>
          <w:szCs w:val="24"/>
          <w:lang w:val="ru-RU" w:bidi="en-US"/>
        </w:rPr>
      </w:pPr>
      <w:r w:rsidRPr="00181300">
        <w:rPr>
          <w:rFonts w:eastAsia="Calibri"/>
          <w:sz w:val="28"/>
          <w:szCs w:val="28"/>
          <w:lang w:val="ru-RU" w:bidi="en-US"/>
        </w:rPr>
        <w:t>Более того, аудитом установлено, что отчеты о реализации ПРТ за 2019-2020 годы, включают недостоверные данные о количестве принятых в эксплуатацию объектов газоснабжения в количестве 81 ед. при фак</w:t>
      </w:r>
      <w:r w:rsidR="00291EA1" w:rsidRPr="00181300">
        <w:rPr>
          <w:rFonts w:eastAsia="Calibri"/>
          <w:sz w:val="28"/>
          <w:szCs w:val="28"/>
          <w:lang w:val="ru-RU" w:bidi="en-US"/>
        </w:rPr>
        <w:t>тическом показателе – 67 ед</w:t>
      </w:r>
      <w:r w:rsidR="0064562D" w:rsidRPr="00181300">
        <w:rPr>
          <w:rFonts w:eastAsia="Calibri"/>
          <w:sz w:val="28"/>
          <w:szCs w:val="28"/>
          <w:lang w:val="ru-RU" w:bidi="en-US"/>
        </w:rPr>
        <w:t xml:space="preserve">. </w:t>
      </w:r>
      <w:r w:rsidR="0064562D" w:rsidRPr="00181300">
        <w:rPr>
          <w:rFonts w:eastAsia="Calibri"/>
          <w:i/>
          <w:sz w:val="24"/>
          <w:szCs w:val="24"/>
          <w:lang w:val="ru-RU" w:bidi="en-US"/>
        </w:rPr>
        <w:t>(отклонение 17,2%).</w:t>
      </w:r>
    </w:p>
    <w:p w14:paraId="47C602CB" w14:textId="77777777" w:rsidR="00802B04" w:rsidRPr="00181300" w:rsidRDefault="00802B04" w:rsidP="00802B04">
      <w:pPr>
        <w:tabs>
          <w:tab w:val="left" w:pos="426"/>
        </w:tabs>
        <w:spacing w:after="0" w:line="240" w:lineRule="auto"/>
        <w:ind w:right="-2" w:firstLine="709"/>
        <w:jc w:val="both"/>
        <w:rPr>
          <w:bCs/>
          <w:sz w:val="28"/>
          <w:szCs w:val="28"/>
          <w:lang w:val="kk-KZ" w:eastAsia="ru-RU"/>
        </w:rPr>
      </w:pPr>
      <w:r w:rsidRPr="00181300">
        <w:rPr>
          <w:bCs/>
          <w:sz w:val="28"/>
          <w:szCs w:val="28"/>
          <w:lang w:val="kk-KZ" w:eastAsia="ru-RU"/>
        </w:rPr>
        <w:t>Наряду с этим, установлено, что данные Управления</w:t>
      </w:r>
      <w:r w:rsidR="00AD7E63" w:rsidRPr="00181300">
        <w:rPr>
          <w:bCs/>
          <w:sz w:val="28"/>
          <w:szCs w:val="28"/>
          <w:lang w:val="kk-KZ" w:eastAsia="ru-RU"/>
        </w:rPr>
        <w:t xml:space="preserve"> энергетики </w:t>
      </w:r>
      <w:r w:rsidRPr="00181300">
        <w:rPr>
          <w:bCs/>
          <w:sz w:val="28"/>
          <w:szCs w:val="28"/>
          <w:lang w:val="kk-KZ" w:eastAsia="ru-RU"/>
        </w:rPr>
        <w:t xml:space="preserve">о </w:t>
      </w:r>
      <w:r w:rsidR="007040A2" w:rsidRPr="00181300">
        <w:rPr>
          <w:bCs/>
          <w:sz w:val="28"/>
          <w:szCs w:val="28"/>
          <w:lang w:val="kk-KZ" w:eastAsia="ru-RU"/>
        </w:rPr>
        <w:t>газификации</w:t>
      </w:r>
      <w:r w:rsidRPr="00181300">
        <w:rPr>
          <w:bCs/>
          <w:sz w:val="28"/>
          <w:szCs w:val="28"/>
          <w:lang w:val="kk-KZ" w:eastAsia="ru-RU"/>
        </w:rPr>
        <w:t xml:space="preserve"> 423-х населенных пунктов по итогам 2020 года не соответствуют действительности. Так, на момент аудита по информации </w:t>
      </w:r>
      <w:r w:rsidRPr="00181300">
        <w:rPr>
          <w:sz w:val="28"/>
          <w:szCs w:val="28"/>
          <w:lang w:val="ru-RU"/>
        </w:rPr>
        <w:t xml:space="preserve">АО «КазТрансГаз </w:t>
      </w:r>
      <w:r w:rsidRPr="00181300">
        <w:rPr>
          <w:sz w:val="28"/>
          <w:szCs w:val="28"/>
          <w:lang w:val="kk-KZ"/>
        </w:rPr>
        <w:t>Аймақ</w:t>
      </w:r>
      <w:r w:rsidRPr="00181300">
        <w:rPr>
          <w:sz w:val="28"/>
          <w:szCs w:val="28"/>
          <w:lang w:val="ru-RU"/>
        </w:rPr>
        <w:t>»</w:t>
      </w:r>
      <w:r w:rsidR="001B0745" w:rsidRPr="00181300">
        <w:rPr>
          <w:bCs/>
          <w:sz w:val="28"/>
          <w:szCs w:val="28"/>
          <w:lang w:val="kk-KZ" w:eastAsia="ru-RU"/>
        </w:rPr>
        <w:t xml:space="preserve"> </w:t>
      </w:r>
      <w:r w:rsidR="007040A2" w:rsidRPr="00181300">
        <w:rPr>
          <w:bCs/>
          <w:sz w:val="28"/>
          <w:szCs w:val="28"/>
          <w:lang w:val="kk-KZ" w:eastAsia="ru-RU"/>
        </w:rPr>
        <w:t>газифицировано</w:t>
      </w:r>
      <w:r w:rsidRPr="00181300">
        <w:rPr>
          <w:bCs/>
          <w:sz w:val="28"/>
          <w:szCs w:val="28"/>
          <w:lang w:val="kk-KZ" w:eastAsia="ru-RU"/>
        </w:rPr>
        <w:t xml:space="preserve"> лишь 356 населенных пункта</w:t>
      </w:r>
      <w:r w:rsidR="001B0745" w:rsidRPr="00181300">
        <w:rPr>
          <w:bCs/>
          <w:sz w:val="28"/>
          <w:szCs w:val="28"/>
          <w:lang w:val="kk-KZ" w:eastAsia="ru-RU"/>
        </w:rPr>
        <w:t xml:space="preserve"> из 423 н.п.</w:t>
      </w:r>
      <w:r w:rsidRPr="00181300">
        <w:rPr>
          <w:bCs/>
          <w:i/>
          <w:sz w:val="24"/>
          <w:szCs w:val="24"/>
          <w:lang w:val="kk-KZ" w:eastAsia="ru-RU"/>
        </w:rPr>
        <w:t>,</w:t>
      </w:r>
      <w:r w:rsidRPr="00181300">
        <w:rPr>
          <w:bCs/>
          <w:sz w:val="28"/>
          <w:szCs w:val="28"/>
          <w:lang w:val="kk-KZ" w:eastAsia="ru-RU"/>
        </w:rPr>
        <w:t xml:space="preserve"> в этой связи 168 </w:t>
      </w:r>
      <w:r w:rsidR="00BD2B49" w:rsidRPr="00181300">
        <w:rPr>
          <w:bCs/>
          <w:sz w:val="28"/>
          <w:szCs w:val="28"/>
          <w:lang w:val="kk-KZ" w:eastAsia="ru-RU"/>
        </w:rPr>
        <w:t>тыс.</w:t>
      </w:r>
      <w:r w:rsidRPr="00181300">
        <w:rPr>
          <w:bCs/>
          <w:sz w:val="28"/>
          <w:szCs w:val="28"/>
          <w:lang w:val="kk-KZ" w:eastAsia="ru-RU"/>
        </w:rPr>
        <w:t xml:space="preserve"> человек области не имеют доступ </w:t>
      </w:r>
      <w:r w:rsidR="009F69AE" w:rsidRPr="00181300">
        <w:rPr>
          <w:bCs/>
          <w:sz w:val="28"/>
          <w:szCs w:val="28"/>
          <w:lang w:val="kk-KZ" w:eastAsia="ru-RU"/>
        </w:rPr>
        <w:t xml:space="preserve">к </w:t>
      </w:r>
      <w:r w:rsidRPr="00181300">
        <w:rPr>
          <w:bCs/>
          <w:sz w:val="28"/>
          <w:szCs w:val="28"/>
          <w:lang w:val="kk-KZ" w:eastAsia="ru-RU"/>
        </w:rPr>
        <w:t>центральному газоснабжению.</w:t>
      </w:r>
    </w:p>
    <w:p w14:paraId="1265FA58" w14:textId="77777777" w:rsidR="00291EA1" w:rsidRPr="00181300" w:rsidRDefault="00802B04" w:rsidP="00291EA1">
      <w:pPr>
        <w:shd w:val="clear" w:color="auto" w:fill="FFFFFF"/>
        <w:tabs>
          <w:tab w:val="left" w:pos="0"/>
        </w:tabs>
        <w:spacing w:after="0" w:line="240" w:lineRule="auto"/>
        <w:ind w:right="-2" w:firstLine="709"/>
        <w:jc w:val="both"/>
        <w:rPr>
          <w:i/>
          <w:sz w:val="28"/>
          <w:szCs w:val="28"/>
          <w:lang w:val="ru-RU" w:bidi="en-US"/>
        </w:rPr>
      </w:pPr>
      <w:proofErr w:type="gramStart"/>
      <w:r w:rsidRPr="00181300">
        <w:rPr>
          <w:sz w:val="28"/>
          <w:szCs w:val="28"/>
          <w:lang w:val="ru-RU" w:eastAsia="ru-RU"/>
        </w:rPr>
        <w:t xml:space="preserve">Учитывая изложенное, отмечается риск недостижения показателя </w:t>
      </w:r>
      <w:r w:rsidR="007040A2" w:rsidRPr="00181300">
        <w:rPr>
          <w:sz w:val="28"/>
          <w:szCs w:val="28"/>
          <w:lang w:val="ru-RU" w:eastAsia="ru-RU"/>
        </w:rPr>
        <w:t xml:space="preserve">газификации населения </w:t>
      </w:r>
      <w:r w:rsidRPr="00181300">
        <w:rPr>
          <w:sz w:val="28"/>
          <w:szCs w:val="28"/>
          <w:lang w:val="ru-RU" w:bidi="en-US"/>
        </w:rPr>
        <w:t>Комплексного плана Туркестанской области на 2021-</w:t>
      </w:r>
      <w:r w:rsidRPr="00181300">
        <w:rPr>
          <w:sz w:val="28"/>
          <w:szCs w:val="28"/>
          <w:lang w:val="ru-RU" w:bidi="en-US"/>
        </w:rPr>
        <w:lastRenderedPageBreak/>
        <w:t>2025 годы на уровне 85,4% или 722 населенных пунктов до 2025 года при</w:t>
      </w:r>
      <w:r w:rsidRPr="00181300">
        <w:rPr>
          <w:sz w:val="28"/>
          <w:szCs w:val="28"/>
          <w:lang w:val="ru-RU" w:eastAsia="ru-RU"/>
        </w:rPr>
        <w:t xml:space="preserve"> уровне </w:t>
      </w:r>
      <w:r w:rsidR="00291EA1" w:rsidRPr="00181300">
        <w:rPr>
          <w:sz w:val="28"/>
          <w:szCs w:val="28"/>
          <w:lang w:val="ru-RU" w:eastAsia="ru-RU"/>
        </w:rPr>
        <w:t>охвата 62,3</w:t>
      </w:r>
      <w:r w:rsidR="00AB43BB" w:rsidRPr="00181300">
        <w:rPr>
          <w:sz w:val="28"/>
          <w:szCs w:val="28"/>
          <w:lang w:val="ru-RU" w:eastAsia="ru-RU"/>
        </w:rPr>
        <w:t>%</w:t>
      </w:r>
      <w:r w:rsidRPr="00181300">
        <w:rPr>
          <w:sz w:val="28"/>
          <w:szCs w:val="28"/>
          <w:lang w:val="ru-RU" w:eastAsia="ru-RU"/>
        </w:rPr>
        <w:t xml:space="preserve"> </w:t>
      </w:r>
      <w:r w:rsidR="00291EA1" w:rsidRPr="00181300">
        <w:rPr>
          <w:b/>
          <w:i/>
          <w:sz w:val="24"/>
          <w:szCs w:val="24"/>
          <w:lang w:val="ru-RU" w:eastAsia="ru-RU"/>
        </w:rPr>
        <w:t>(без учета фактического подключения объектов газоснабжения к газу, где показатель доступа населения к газу составляет 54,1%)</w:t>
      </w:r>
      <w:r w:rsidR="00291EA1" w:rsidRPr="00181300">
        <w:rPr>
          <w:sz w:val="28"/>
          <w:szCs w:val="28"/>
          <w:lang w:val="ru-RU" w:eastAsia="ru-RU"/>
        </w:rPr>
        <w:t xml:space="preserve"> с темпом роста за последние 3 года </w:t>
      </w:r>
      <w:r w:rsidR="005B7368" w:rsidRPr="00181300">
        <w:rPr>
          <w:sz w:val="28"/>
          <w:szCs w:val="28"/>
          <w:lang w:val="ru-RU" w:eastAsia="ru-RU"/>
        </w:rPr>
        <w:t xml:space="preserve">на уровне </w:t>
      </w:r>
      <w:r w:rsidR="00291EA1" w:rsidRPr="00181300">
        <w:rPr>
          <w:sz w:val="28"/>
          <w:szCs w:val="28"/>
          <w:lang w:val="ru-RU" w:eastAsia="ru-RU"/>
        </w:rPr>
        <w:t>8,2%</w:t>
      </w:r>
      <w:r w:rsidR="00291EA1" w:rsidRPr="00181300">
        <w:rPr>
          <w:i/>
          <w:sz w:val="28"/>
          <w:szCs w:val="28"/>
          <w:lang w:val="ru-RU" w:eastAsia="ru-RU"/>
        </w:rPr>
        <w:t xml:space="preserve"> </w:t>
      </w:r>
      <w:r w:rsidR="00291EA1" w:rsidRPr="00181300">
        <w:rPr>
          <w:sz w:val="28"/>
          <w:szCs w:val="28"/>
          <w:lang w:val="ru-RU" w:eastAsia="ru-RU"/>
        </w:rPr>
        <w:t>или 423 н.п. с</w:t>
      </w:r>
      <w:proofErr w:type="gramEnd"/>
      <w:r w:rsidR="00291EA1" w:rsidRPr="00181300">
        <w:rPr>
          <w:sz w:val="28"/>
          <w:szCs w:val="28"/>
          <w:lang w:val="ru-RU" w:eastAsia="ru-RU"/>
        </w:rPr>
        <w:t xml:space="preserve"> темпом роста 4,5%. </w:t>
      </w:r>
    </w:p>
    <w:p w14:paraId="6D41B837" w14:textId="77777777" w:rsidR="00802B04" w:rsidRPr="00181300" w:rsidRDefault="00802B04" w:rsidP="00802B04">
      <w:pPr>
        <w:tabs>
          <w:tab w:val="left" w:pos="709"/>
        </w:tabs>
        <w:spacing w:after="0" w:line="240" w:lineRule="auto"/>
        <w:ind w:right="-2" w:firstLine="709"/>
        <w:jc w:val="both"/>
        <w:rPr>
          <w:sz w:val="28"/>
          <w:szCs w:val="28"/>
          <w:lang w:val="ru-RU"/>
        </w:rPr>
      </w:pPr>
      <w:r w:rsidRPr="00181300">
        <w:rPr>
          <w:sz w:val="28"/>
          <w:szCs w:val="28"/>
          <w:lang w:val="ru-RU"/>
        </w:rPr>
        <w:t xml:space="preserve">Между тем, </w:t>
      </w:r>
      <w:r w:rsidRPr="00181300">
        <w:rPr>
          <w:b/>
          <w:sz w:val="28"/>
          <w:szCs w:val="28"/>
          <w:lang w:val="ru-RU"/>
        </w:rPr>
        <w:t>несвоевременно</w:t>
      </w:r>
      <w:r w:rsidRPr="00181300">
        <w:rPr>
          <w:sz w:val="28"/>
          <w:szCs w:val="28"/>
          <w:lang w:val="ru-RU"/>
        </w:rPr>
        <w:t xml:space="preserve"> подключено</w:t>
      </w:r>
      <w:r w:rsidR="00866BFD" w:rsidRPr="00181300">
        <w:rPr>
          <w:sz w:val="28"/>
          <w:szCs w:val="28"/>
          <w:lang w:val="ru-RU"/>
        </w:rPr>
        <w:t xml:space="preserve"> к газу</w:t>
      </w:r>
      <w:r w:rsidRPr="00181300">
        <w:rPr>
          <w:sz w:val="28"/>
          <w:szCs w:val="28"/>
          <w:lang w:val="ru-RU"/>
        </w:rPr>
        <w:t xml:space="preserve"> 49</w:t>
      </w:r>
      <w:r w:rsidRPr="00181300">
        <w:rPr>
          <w:sz w:val="28"/>
          <w:szCs w:val="28"/>
          <w:vertAlign w:val="superscript"/>
          <w:lang w:val="ru-RU"/>
        </w:rPr>
        <w:footnoteReference w:id="14"/>
      </w:r>
      <w:r w:rsidRPr="00181300">
        <w:rPr>
          <w:sz w:val="28"/>
          <w:szCs w:val="28"/>
          <w:lang w:val="ru-RU"/>
        </w:rPr>
        <w:t xml:space="preserve"> из 111-ти принятых за аудируемый период в эксплуатацию объектов газоснабжения </w:t>
      </w:r>
      <w:r w:rsidRPr="00181300">
        <w:rPr>
          <w:i/>
          <w:sz w:val="24"/>
          <w:szCs w:val="24"/>
          <w:lang w:val="ru-RU"/>
        </w:rPr>
        <w:t>(44,1%)</w:t>
      </w:r>
      <w:r w:rsidRPr="00181300">
        <w:rPr>
          <w:sz w:val="28"/>
          <w:szCs w:val="28"/>
          <w:lang w:val="ru-RU"/>
        </w:rPr>
        <w:t xml:space="preserve"> ввиду несоответствия требованиям эксплуатирующей организации общей стоимостью 16</w:t>
      </w:r>
      <w:r w:rsidRPr="00181300">
        <w:rPr>
          <w:sz w:val="28"/>
          <w:szCs w:val="28"/>
        </w:rPr>
        <w:t> </w:t>
      </w:r>
      <w:r w:rsidRPr="00181300">
        <w:rPr>
          <w:sz w:val="28"/>
          <w:szCs w:val="28"/>
          <w:lang w:val="ru-RU"/>
        </w:rPr>
        <w:t xml:space="preserve">860,3 млн. тенге </w:t>
      </w:r>
      <w:r w:rsidRPr="00181300">
        <w:rPr>
          <w:i/>
          <w:sz w:val="24"/>
          <w:szCs w:val="24"/>
          <w:lang w:val="ru-RU"/>
        </w:rPr>
        <w:t>(Приложения №4, 5, 6).</w:t>
      </w:r>
      <w:r w:rsidRPr="00181300">
        <w:rPr>
          <w:sz w:val="28"/>
          <w:szCs w:val="28"/>
          <w:lang w:val="ru-RU"/>
        </w:rPr>
        <w:t xml:space="preserve"> </w:t>
      </w:r>
      <w:r w:rsidR="00291EA1" w:rsidRPr="00181300">
        <w:rPr>
          <w:sz w:val="28"/>
          <w:szCs w:val="28"/>
          <w:lang w:val="ru-RU"/>
        </w:rPr>
        <w:t xml:space="preserve">На момент аудита </w:t>
      </w:r>
      <w:r w:rsidR="00291EA1" w:rsidRPr="00181300">
        <w:rPr>
          <w:b/>
          <w:sz w:val="28"/>
          <w:szCs w:val="28"/>
          <w:lang w:val="ru-RU"/>
        </w:rPr>
        <w:t>н</w:t>
      </w:r>
      <w:r w:rsidRPr="00181300">
        <w:rPr>
          <w:b/>
          <w:sz w:val="28"/>
          <w:szCs w:val="28"/>
          <w:lang w:val="ru-RU"/>
        </w:rPr>
        <w:t>е подключено</w:t>
      </w:r>
      <w:r w:rsidRPr="00181300">
        <w:rPr>
          <w:sz w:val="28"/>
          <w:szCs w:val="28"/>
          <w:lang w:val="ru-RU"/>
        </w:rPr>
        <w:t xml:space="preserve"> </w:t>
      </w:r>
      <w:r w:rsidR="00866BFD" w:rsidRPr="00181300">
        <w:rPr>
          <w:sz w:val="28"/>
          <w:szCs w:val="28"/>
          <w:lang w:val="ru-RU"/>
        </w:rPr>
        <w:t xml:space="preserve">к газу </w:t>
      </w:r>
      <w:r w:rsidRPr="00181300">
        <w:rPr>
          <w:sz w:val="28"/>
          <w:szCs w:val="28"/>
          <w:lang w:val="ru-RU"/>
        </w:rPr>
        <w:t>43</w:t>
      </w:r>
      <w:r w:rsidRPr="00181300">
        <w:rPr>
          <w:sz w:val="28"/>
          <w:szCs w:val="28"/>
          <w:vertAlign w:val="superscript"/>
          <w:lang w:val="ru-RU"/>
        </w:rPr>
        <w:footnoteReference w:id="15"/>
      </w:r>
      <w:r w:rsidRPr="00181300">
        <w:rPr>
          <w:sz w:val="28"/>
          <w:szCs w:val="28"/>
          <w:lang w:val="ru-RU"/>
        </w:rPr>
        <w:t xml:space="preserve"> объекта </w:t>
      </w:r>
      <w:r w:rsidRPr="00181300">
        <w:rPr>
          <w:i/>
          <w:sz w:val="24"/>
          <w:szCs w:val="24"/>
          <w:lang w:val="ru-RU"/>
        </w:rPr>
        <w:t>(38,7%)</w:t>
      </w:r>
      <w:r w:rsidRPr="00181300">
        <w:rPr>
          <w:sz w:val="28"/>
          <w:szCs w:val="28"/>
          <w:lang w:val="ru-RU"/>
        </w:rPr>
        <w:t xml:space="preserve"> стоимостью 13</w:t>
      </w:r>
      <w:r w:rsidRPr="00181300">
        <w:rPr>
          <w:sz w:val="28"/>
          <w:szCs w:val="28"/>
        </w:rPr>
        <w:t> </w:t>
      </w:r>
      <w:r w:rsidRPr="00181300">
        <w:rPr>
          <w:sz w:val="28"/>
          <w:szCs w:val="28"/>
          <w:lang w:val="ru-RU"/>
        </w:rPr>
        <w:t>256,0 млн. тенге, что является следствием:</w:t>
      </w:r>
    </w:p>
    <w:p w14:paraId="0D45034E" w14:textId="77777777" w:rsidR="00802B04" w:rsidRPr="00181300" w:rsidRDefault="00802B04" w:rsidP="00802B04">
      <w:pPr>
        <w:spacing w:after="0" w:line="240" w:lineRule="auto"/>
        <w:ind w:right="-2" w:firstLine="709"/>
        <w:jc w:val="both"/>
        <w:rPr>
          <w:sz w:val="28"/>
          <w:szCs w:val="28"/>
          <w:lang w:val="ru-RU"/>
        </w:rPr>
      </w:pPr>
      <w:r w:rsidRPr="00181300">
        <w:rPr>
          <w:sz w:val="28"/>
          <w:szCs w:val="28"/>
          <w:lang w:val="ru-RU"/>
        </w:rPr>
        <w:t xml:space="preserve">- планирования строительства объектов газоснабжения без учета темпа развития населенных пунктов и привело к неэффективному планированию строительства 13 объектов на общую сумму 3 704,8 млн. тенге </w:t>
      </w:r>
      <w:r w:rsidRPr="00181300">
        <w:rPr>
          <w:i/>
          <w:sz w:val="24"/>
          <w:szCs w:val="24"/>
          <w:lang w:val="ru-RU"/>
        </w:rPr>
        <w:t>(из них РБ-768,5 млн. тенге)</w:t>
      </w:r>
      <w:r w:rsidRPr="00181300">
        <w:rPr>
          <w:sz w:val="28"/>
          <w:szCs w:val="28"/>
          <w:lang w:val="ru-RU"/>
        </w:rPr>
        <w:t>;</w:t>
      </w:r>
    </w:p>
    <w:p w14:paraId="2B9C7B6A" w14:textId="77777777" w:rsidR="005B7368" w:rsidRPr="00181300" w:rsidRDefault="005B7368" w:rsidP="005B7368">
      <w:pPr>
        <w:spacing w:after="0" w:line="240" w:lineRule="auto"/>
        <w:ind w:right="-2" w:firstLine="709"/>
        <w:jc w:val="both"/>
        <w:rPr>
          <w:i/>
          <w:sz w:val="24"/>
          <w:szCs w:val="24"/>
          <w:lang w:val="kk-KZ"/>
        </w:rPr>
      </w:pPr>
      <w:r w:rsidRPr="00181300">
        <w:rPr>
          <w:i/>
          <w:sz w:val="24"/>
          <w:szCs w:val="24"/>
          <w:lang w:val="ru-RU"/>
        </w:rPr>
        <w:t xml:space="preserve">К примеру, строительство </w:t>
      </w:r>
      <w:r w:rsidR="001374B1" w:rsidRPr="00181300">
        <w:rPr>
          <w:i/>
          <w:sz w:val="24"/>
          <w:szCs w:val="24"/>
          <w:lang w:val="ru-RU"/>
        </w:rPr>
        <w:t xml:space="preserve">газораспределительной станции (далее – АГРС) </w:t>
      </w:r>
      <w:r w:rsidRPr="00181300">
        <w:rPr>
          <w:i/>
          <w:sz w:val="24"/>
          <w:szCs w:val="24"/>
          <w:lang w:val="ru-RU"/>
        </w:rPr>
        <w:t>«Шанақ» и подводящего  газопровода к н/п</w:t>
      </w:r>
      <w:proofErr w:type="gramStart"/>
      <w:r w:rsidRPr="00181300">
        <w:rPr>
          <w:i/>
          <w:sz w:val="24"/>
          <w:szCs w:val="24"/>
          <w:lang w:val="ru-RU"/>
        </w:rPr>
        <w:t xml:space="preserve"> А</w:t>
      </w:r>
      <w:proofErr w:type="gramEnd"/>
      <w:r w:rsidRPr="00181300">
        <w:rPr>
          <w:i/>
          <w:sz w:val="24"/>
          <w:szCs w:val="24"/>
          <w:lang w:val="ru-RU"/>
        </w:rPr>
        <w:t>қжар Казыгуртского района стоимостью 929,8 млн. тенге в 2020 году осуществлено без распределительного газопровода и без учета расширения населенного пункта.</w:t>
      </w:r>
    </w:p>
    <w:p w14:paraId="2D374E34" w14:textId="77777777" w:rsidR="005B7368" w:rsidRPr="00181300" w:rsidRDefault="005B7368" w:rsidP="005B7368">
      <w:pPr>
        <w:spacing w:after="0" w:line="240" w:lineRule="auto"/>
        <w:ind w:right="-2" w:firstLine="709"/>
        <w:jc w:val="both"/>
        <w:rPr>
          <w:i/>
          <w:sz w:val="24"/>
          <w:szCs w:val="24"/>
          <w:lang w:val="kk-KZ"/>
        </w:rPr>
      </w:pPr>
      <w:r w:rsidRPr="00181300">
        <w:rPr>
          <w:i/>
          <w:sz w:val="24"/>
          <w:szCs w:val="24"/>
          <w:lang w:val="kk-KZ"/>
        </w:rPr>
        <w:t xml:space="preserve">Также, согласно проекту газификации с. Теспе и Ыкластемир Ордабасинского района </w:t>
      </w:r>
      <w:r w:rsidR="005221B0" w:rsidRPr="00181300">
        <w:rPr>
          <w:i/>
          <w:sz w:val="24"/>
          <w:szCs w:val="24"/>
          <w:lang w:val="kk-KZ"/>
        </w:rPr>
        <w:t xml:space="preserve">подключение сетей </w:t>
      </w:r>
      <w:r w:rsidRPr="00181300">
        <w:rPr>
          <w:i/>
          <w:sz w:val="24"/>
          <w:szCs w:val="24"/>
          <w:lang w:val="kk-KZ"/>
        </w:rPr>
        <w:t xml:space="preserve">планировалось осуществить </w:t>
      </w:r>
      <w:r w:rsidR="005221B0" w:rsidRPr="00181300">
        <w:rPr>
          <w:i/>
          <w:sz w:val="24"/>
          <w:szCs w:val="24"/>
          <w:lang w:val="kk-KZ"/>
        </w:rPr>
        <w:t>посредством</w:t>
      </w:r>
      <w:r w:rsidRPr="00181300">
        <w:rPr>
          <w:i/>
          <w:sz w:val="24"/>
          <w:szCs w:val="24"/>
          <w:lang w:val="kk-KZ"/>
        </w:rPr>
        <w:t xml:space="preserve"> действующим АГРС-1, и АГРС-4 в Ордабасинском районе. Однако, в связи с нехваткой мощностей </w:t>
      </w:r>
      <w:r w:rsidR="005221B0" w:rsidRPr="00181300">
        <w:rPr>
          <w:i/>
          <w:sz w:val="24"/>
          <w:szCs w:val="24"/>
          <w:lang w:val="kk-KZ"/>
        </w:rPr>
        <w:t xml:space="preserve">данных </w:t>
      </w:r>
      <w:r w:rsidRPr="00181300">
        <w:rPr>
          <w:i/>
          <w:sz w:val="24"/>
          <w:szCs w:val="24"/>
          <w:lang w:val="kk-KZ"/>
        </w:rPr>
        <w:t xml:space="preserve">АГРС, подключение </w:t>
      </w:r>
      <w:r w:rsidR="005221B0" w:rsidRPr="00181300">
        <w:rPr>
          <w:i/>
          <w:sz w:val="24"/>
          <w:szCs w:val="24"/>
          <w:lang w:val="kk-KZ"/>
        </w:rPr>
        <w:t>предпологается</w:t>
      </w:r>
      <w:r w:rsidRPr="00181300">
        <w:rPr>
          <w:i/>
          <w:sz w:val="24"/>
          <w:szCs w:val="24"/>
          <w:lang w:val="kk-KZ"/>
        </w:rPr>
        <w:t xml:space="preserve"> осуществить </w:t>
      </w:r>
      <w:r w:rsidR="001374B1" w:rsidRPr="00181300">
        <w:rPr>
          <w:i/>
          <w:sz w:val="24"/>
          <w:szCs w:val="24"/>
          <w:lang w:val="kk-KZ"/>
        </w:rPr>
        <w:t>через</w:t>
      </w:r>
      <w:r w:rsidRPr="00181300">
        <w:rPr>
          <w:i/>
          <w:sz w:val="24"/>
          <w:szCs w:val="24"/>
          <w:lang w:val="kk-KZ"/>
        </w:rPr>
        <w:t xml:space="preserve"> АГРС-3 г. Шымкент после ввода его в эксплуатацию в </w:t>
      </w:r>
      <w:r w:rsidR="001374B1" w:rsidRPr="00181300">
        <w:rPr>
          <w:i/>
          <w:sz w:val="24"/>
          <w:szCs w:val="24"/>
          <w:lang w:val="kk-KZ"/>
        </w:rPr>
        <w:t>2021 году</w:t>
      </w:r>
      <w:r w:rsidRPr="00181300">
        <w:rPr>
          <w:i/>
          <w:sz w:val="24"/>
          <w:szCs w:val="24"/>
          <w:lang w:val="kk-KZ"/>
        </w:rPr>
        <w:t>.</w:t>
      </w:r>
    </w:p>
    <w:p w14:paraId="3DBFD950" w14:textId="77777777" w:rsidR="00802B04" w:rsidRPr="00181300" w:rsidRDefault="00802B04" w:rsidP="00802B04">
      <w:pPr>
        <w:widowControl w:val="0"/>
        <w:pBdr>
          <w:bottom w:val="single" w:sz="4" w:space="0" w:color="FFFFFF"/>
        </w:pBdr>
        <w:tabs>
          <w:tab w:val="left" w:pos="993"/>
        </w:tabs>
        <w:autoSpaceDE w:val="0"/>
        <w:autoSpaceDN w:val="0"/>
        <w:adjustRightInd w:val="0"/>
        <w:spacing w:after="0" w:line="240" w:lineRule="auto"/>
        <w:ind w:right="-2" w:firstLine="709"/>
        <w:contextualSpacing/>
        <w:jc w:val="both"/>
        <w:rPr>
          <w:sz w:val="28"/>
          <w:szCs w:val="28"/>
          <w:lang w:val="ru-RU"/>
        </w:rPr>
      </w:pPr>
      <w:r w:rsidRPr="00181300">
        <w:rPr>
          <w:sz w:val="28"/>
          <w:szCs w:val="28"/>
          <w:lang w:val="ru-RU"/>
        </w:rPr>
        <w:t>- несоответствия требованиям эксплуатирующей организации 30-ти объектов газоснабжения, в том числе в связи с некачественным строительством, что привело к неэффективному использованию бюджетных средств на сумму 9</w:t>
      </w:r>
      <w:r w:rsidRPr="00181300">
        <w:rPr>
          <w:sz w:val="28"/>
          <w:szCs w:val="28"/>
        </w:rPr>
        <w:t> </w:t>
      </w:r>
      <w:r w:rsidRPr="00181300">
        <w:rPr>
          <w:sz w:val="28"/>
          <w:szCs w:val="28"/>
          <w:lang w:val="ru-RU"/>
        </w:rPr>
        <w:t xml:space="preserve">551,2 млн. тенге </w:t>
      </w:r>
      <w:r w:rsidRPr="00181300">
        <w:rPr>
          <w:i/>
          <w:sz w:val="24"/>
          <w:szCs w:val="24"/>
          <w:lang w:val="ru-RU"/>
        </w:rPr>
        <w:t>(РБ-2</w:t>
      </w:r>
      <w:r w:rsidRPr="00181300">
        <w:rPr>
          <w:i/>
          <w:sz w:val="24"/>
          <w:szCs w:val="24"/>
        </w:rPr>
        <w:t> </w:t>
      </w:r>
      <w:r w:rsidRPr="00181300">
        <w:rPr>
          <w:i/>
          <w:sz w:val="24"/>
          <w:szCs w:val="24"/>
          <w:lang w:val="ru-RU"/>
        </w:rPr>
        <w:t>334,9 млн. тенге, МБ- 7</w:t>
      </w:r>
      <w:r w:rsidRPr="00181300">
        <w:rPr>
          <w:i/>
          <w:sz w:val="24"/>
          <w:szCs w:val="24"/>
        </w:rPr>
        <w:t> </w:t>
      </w:r>
      <w:r w:rsidRPr="00181300">
        <w:rPr>
          <w:i/>
          <w:sz w:val="24"/>
          <w:szCs w:val="24"/>
          <w:lang w:val="ru-RU"/>
        </w:rPr>
        <w:t>216,2 млн. тенге)</w:t>
      </w:r>
      <w:r w:rsidRPr="00181300">
        <w:rPr>
          <w:sz w:val="28"/>
          <w:szCs w:val="28"/>
          <w:lang w:val="ru-RU"/>
        </w:rPr>
        <w:t xml:space="preserve">. </w:t>
      </w:r>
    </w:p>
    <w:p w14:paraId="0400A34A" w14:textId="77777777" w:rsidR="00487D71" w:rsidRPr="00181300" w:rsidRDefault="00487D71" w:rsidP="00487D71">
      <w:pPr>
        <w:widowControl w:val="0"/>
        <w:pBdr>
          <w:bottom w:val="single" w:sz="4" w:space="0" w:color="FFFFFF"/>
        </w:pBdr>
        <w:tabs>
          <w:tab w:val="left" w:pos="993"/>
        </w:tabs>
        <w:autoSpaceDE w:val="0"/>
        <w:autoSpaceDN w:val="0"/>
        <w:adjustRightInd w:val="0"/>
        <w:spacing w:after="0" w:line="240" w:lineRule="auto"/>
        <w:ind w:right="-2" w:firstLine="709"/>
        <w:contextualSpacing/>
        <w:jc w:val="both"/>
        <w:rPr>
          <w:i/>
          <w:sz w:val="24"/>
          <w:szCs w:val="24"/>
          <w:lang w:val="ru-RU"/>
        </w:rPr>
      </w:pPr>
      <w:r w:rsidRPr="00181300">
        <w:rPr>
          <w:i/>
          <w:sz w:val="24"/>
          <w:szCs w:val="24"/>
          <w:lang w:val="ru-RU"/>
        </w:rPr>
        <w:t>К примеру, построенные в 2020 году сети газоснабжения г. Кентау и с. Хантагы стоимостью 2 519,1 млн. тенге не подключены к газу в связи с техническим отклонением от предъявляемых требований эксплуатирующей организации к АГРС №14 «Кызыласкер» введеной в эксплатацию в 2017 году, что требует значительных средств на устранение  несоответствий.</w:t>
      </w:r>
      <w:r w:rsidR="009F7D29" w:rsidRPr="00181300">
        <w:rPr>
          <w:lang w:val="ru-RU"/>
        </w:rPr>
        <w:t xml:space="preserve"> </w:t>
      </w:r>
    </w:p>
    <w:p w14:paraId="2784FD77" w14:textId="77777777" w:rsidR="00802B04" w:rsidRPr="00181300" w:rsidRDefault="00802B04" w:rsidP="00802B04">
      <w:pPr>
        <w:widowControl w:val="0"/>
        <w:pBdr>
          <w:bottom w:val="single" w:sz="4" w:space="0" w:color="FFFFFF"/>
        </w:pBdr>
        <w:tabs>
          <w:tab w:val="left" w:pos="993"/>
        </w:tabs>
        <w:autoSpaceDE w:val="0"/>
        <w:autoSpaceDN w:val="0"/>
        <w:adjustRightInd w:val="0"/>
        <w:spacing w:after="0" w:line="240" w:lineRule="auto"/>
        <w:ind w:right="-2" w:firstLine="709"/>
        <w:contextualSpacing/>
        <w:jc w:val="both"/>
        <w:rPr>
          <w:b/>
          <w:sz w:val="28"/>
          <w:szCs w:val="28"/>
          <w:lang w:val="ru-RU"/>
        </w:rPr>
      </w:pPr>
      <w:r w:rsidRPr="00181300">
        <w:rPr>
          <w:sz w:val="28"/>
          <w:szCs w:val="28"/>
          <w:lang w:val="ru-RU"/>
        </w:rPr>
        <w:t xml:space="preserve">Кроме того, 3 построенных до 1 января 2018 года объекта </w:t>
      </w:r>
      <w:r w:rsidRPr="00181300">
        <w:rPr>
          <w:i/>
          <w:sz w:val="24"/>
          <w:szCs w:val="24"/>
          <w:lang w:val="ru-RU"/>
        </w:rPr>
        <w:t>(2012, 2013, 2017 годы постройки)</w:t>
      </w:r>
      <w:r w:rsidR="009F69AE" w:rsidRPr="00181300">
        <w:rPr>
          <w:sz w:val="28"/>
          <w:szCs w:val="28"/>
          <w:lang w:val="ru-RU"/>
        </w:rPr>
        <w:t>, на момент аудита не подключе</w:t>
      </w:r>
      <w:r w:rsidRPr="00181300">
        <w:rPr>
          <w:sz w:val="28"/>
          <w:szCs w:val="28"/>
          <w:lang w:val="ru-RU"/>
        </w:rPr>
        <w:t>ны к магистральной сети, и имеет характер неэффективного планирования на сумму 4</w:t>
      </w:r>
      <w:r w:rsidRPr="00181300">
        <w:rPr>
          <w:sz w:val="28"/>
          <w:szCs w:val="28"/>
        </w:rPr>
        <w:t> </w:t>
      </w:r>
      <w:r w:rsidRPr="00181300">
        <w:rPr>
          <w:sz w:val="28"/>
          <w:szCs w:val="28"/>
          <w:lang w:val="ru-RU"/>
        </w:rPr>
        <w:t>558,7 млн. тенге</w:t>
      </w:r>
      <w:r w:rsidRPr="00181300">
        <w:rPr>
          <w:b/>
          <w:sz w:val="28"/>
          <w:szCs w:val="28"/>
          <w:lang w:val="ru-RU"/>
        </w:rPr>
        <w:t xml:space="preserve"> </w:t>
      </w:r>
      <w:r w:rsidRPr="00181300">
        <w:rPr>
          <w:i/>
          <w:sz w:val="24"/>
          <w:szCs w:val="24"/>
          <w:lang w:val="ru-RU"/>
        </w:rPr>
        <w:t>(приложение №7)</w:t>
      </w:r>
      <w:r w:rsidRPr="00181300">
        <w:rPr>
          <w:b/>
          <w:sz w:val="28"/>
          <w:szCs w:val="28"/>
          <w:lang w:val="ru-RU"/>
        </w:rPr>
        <w:t xml:space="preserve">. </w:t>
      </w:r>
    </w:p>
    <w:p w14:paraId="33FC7ED2" w14:textId="77777777" w:rsidR="001374B1" w:rsidRPr="00181300" w:rsidRDefault="001374B1" w:rsidP="001374B1">
      <w:pPr>
        <w:widowControl w:val="0"/>
        <w:pBdr>
          <w:bottom w:val="single" w:sz="4" w:space="0" w:color="FFFFFF"/>
        </w:pBdr>
        <w:tabs>
          <w:tab w:val="left" w:pos="993"/>
        </w:tabs>
        <w:autoSpaceDE w:val="0"/>
        <w:autoSpaceDN w:val="0"/>
        <w:adjustRightInd w:val="0"/>
        <w:spacing w:after="0" w:line="240" w:lineRule="auto"/>
        <w:ind w:right="-2" w:firstLine="709"/>
        <w:contextualSpacing/>
        <w:jc w:val="both"/>
        <w:rPr>
          <w:i/>
          <w:sz w:val="24"/>
          <w:szCs w:val="24"/>
          <w:lang w:val="ru-RU"/>
        </w:rPr>
      </w:pPr>
      <w:r w:rsidRPr="00181300">
        <w:rPr>
          <w:i/>
          <w:sz w:val="24"/>
          <w:szCs w:val="24"/>
          <w:lang w:val="ru-RU"/>
        </w:rPr>
        <w:t xml:space="preserve">К примеру, в 2012 году завершено строительство АГРС </w:t>
      </w:r>
      <w:proofErr w:type="gramStart"/>
      <w:r w:rsidRPr="00181300">
        <w:rPr>
          <w:i/>
          <w:sz w:val="24"/>
          <w:szCs w:val="24"/>
          <w:lang w:val="ru-RU"/>
        </w:rPr>
        <w:t>в</w:t>
      </w:r>
      <w:proofErr w:type="gramEnd"/>
      <w:r w:rsidRPr="00181300">
        <w:rPr>
          <w:i/>
          <w:sz w:val="24"/>
          <w:szCs w:val="24"/>
          <w:lang w:val="ru-RU"/>
        </w:rPr>
        <w:t xml:space="preserve"> с. Жибек Жолы Сарыагашского </w:t>
      </w:r>
      <w:proofErr w:type="gramStart"/>
      <w:r w:rsidRPr="00181300">
        <w:rPr>
          <w:i/>
          <w:sz w:val="24"/>
          <w:szCs w:val="24"/>
          <w:lang w:val="ru-RU"/>
        </w:rPr>
        <w:t>района</w:t>
      </w:r>
      <w:proofErr w:type="gramEnd"/>
      <w:r w:rsidRPr="00181300">
        <w:rPr>
          <w:i/>
          <w:sz w:val="24"/>
          <w:szCs w:val="24"/>
          <w:lang w:val="ru-RU"/>
        </w:rPr>
        <w:t xml:space="preserve">, однако  объект не </w:t>
      </w:r>
      <w:r w:rsidR="00670012" w:rsidRPr="00181300">
        <w:rPr>
          <w:i/>
          <w:sz w:val="24"/>
          <w:szCs w:val="24"/>
          <w:lang w:val="ru-RU"/>
        </w:rPr>
        <w:t>функционирует</w:t>
      </w:r>
      <w:r w:rsidRPr="00181300">
        <w:rPr>
          <w:i/>
          <w:sz w:val="24"/>
          <w:szCs w:val="24"/>
          <w:lang w:val="ru-RU"/>
        </w:rPr>
        <w:t xml:space="preserve"> по причине отсутствия потребителей, так как строительство населенных пунктов не было завершено. </w:t>
      </w:r>
      <w:r w:rsidR="009F7D29" w:rsidRPr="00181300">
        <w:rPr>
          <w:i/>
          <w:sz w:val="24"/>
          <w:szCs w:val="24"/>
          <w:lang w:val="ru-RU"/>
        </w:rPr>
        <w:t xml:space="preserve">Более того после завершения строительства н.п. Жибек жолы в 2015 году,  управлене ГАСК признал станцию непригодной к эксплуатации, в этой связи в настоящее время разрабатывается ПСД на ее реконструкцию. </w:t>
      </w:r>
    </w:p>
    <w:p w14:paraId="789A07CA" w14:textId="77777777" w:rsidR="00EE5776" w:rsidRPr="00181300" w:rsidRDefault="00EE5776" w:rsidP="00EE5776">
      <w:pPr>
        <w:tabs>
          <w:tab w:val="left" w:pos="3060"/>
        </w:tabs>
        <w:spacing w:after="0" w:line="240" w:lineRule="auto"/>
        <w:ind w:firstLine="709"/>
        <w:jc w:val="both"/>
        <w:rPr>
          <w:bCs/>
          <w:sz w:val="28"/>
          <w:szCs w:val="28"/>
          <w:lang w:val="kk-KZ" w:eastAsia="ru-RU"/>
        </w:rPr>
      </w:pPr>
      <w:r w:rsidRPr="00181300">
        <w:rPr>
          <w:bCs/>
          <w:sz w:val="28"/>
          <w:szCs w:val="28"/>
          <w:lang w:val="ru-RU" w:eastAsia="ru-RU"/>
        </w:rPr>
        <w:t xml:space="preserve">Необходимо отметить, что </w:t>
      </w:r>
      <w:r w:rsidRPr="00181300">
        <w:rPr>
          <w:bCs/>
          <w:sz w:val="28"/>
          <w:szCs w:val="28"/>
          <w:lang w:val="kk-KZ" w:eastAsia="ru-RU"/>
        </w:rPr>
        <w:t xml:space="preserve">Управление энергетики </w:t>
      </w:r>
      <w:r w:rsidRPr="00181300">
        <w:rPr>
          <w:bCs/>
          <w:sz w:val="28"/>
          <w:szCs w:val="28"/>
          <w:lang w:val="ru-RU" w:eastAsia="ru-RU"/>
        </w:rPr>
        <w:t>не владеет информацией об</w:t>
      </w:r>
      <w:r w:rsidRPr="00181300">
        <w:rPr>
          <w:bCs/>
          <w:sz w:val="28"/>
          <w:szCs w:val="28"/>
          <w:lang w:val="kk-KZ" w:eastAsia="ru-RU"/>
        </w:rPr>
        <w:t xml:space="preserve"> уровне износа сетей газоснабжения, </w:t>
      </w:r>
      <w:r w:rsidRPr="00181300">
        <w:rPr>
          <w:sz w:val="28"/>
          <w:szCs w:val="28"/>
          <w:lang w:val="ru-RU"/>
        </w:rPr>
        <w:t xml:space="preserve">как находящихся в </w:t>
      </w:r>
      <w:r w:rsidRPr="00181300">
        <w:rPr>
          <w:sz w:val="28"/>
          <w:szCs w:val="28"/>
          <w:lang w:val="ru-RU"/>
        </w:rPr>
        <w:lastRenderedPageBreak/>
        <w:t xml:space="preserve">республиканской и коммунальной собственности, так и на балансе </w:t>
      </w:r>
      <w:r w:rsidRPr="00181300">
        <w:rPr>
          <w:sz w:val="28"/>
          <w:szCs w:val="28"/>
          <w:lang w:val="kk-KZ"/>
        </w:rPr>
        <w:t xml:space="preserve">национального оператора </w:t>
      </w:r>
      <w:r w:rsidRPr="00181300">
        <w:rPr>
          <w:i/>
          <w:sz w:val="24"/>
          <w:szCs w:val="24"/>
          <w:lang w:val="kk-KZ"/>
        </w:rPr>
        <w:t>(</w:t>
      </w:r>
      <w:r w:rsidRPr="00181300">
        <w:rPr>
          <w:i/>
          <w:sz w:val="24"/>
          <w:szCs w:val="24"/>
          <w:lang w:val="ru-RU"/>
        </w:rPr>
        <w:t>АО «КазТрансГаз»)</w:t>
      </w:r>
      <w:r w:rsidRPr="00181300">
        <w:rPr>
          <w:sz w:val="28"/>
          <w:szCs w:val="28"/>
          <w:lang w:val="kk-KZ"/>
        </w:rPr>
        <w:t>.</w:t>
      </w:r>
      <w:r w:rsidRPr="00181300">
        <w:rPr>
          <w:bCs/>
          <w:sz w:val="28"/>
          <w:szCs w:val="28"/>
          <w:lang w:val="kk-KZ" w:eastAsia="ru-RU"/>
        </w:rPr>
        <w:t xml:space="preserve"> </w:t>
      </w:r>
    </w:p>
    <w:p w14:paraId="4829D7DA" w14:textId="77777777" w:rsidR="00670012" w:rsidRPr="00181300" w:rsidRDefault="00670012" w:rsidP="00670012">
      <w:pPr>
        <w:tabs>
          <w:tab w:val="left" w:pos="3060"/>
        </w:tabs>
        <w:spacing w:after="0" w:line="240" w:lineRule="auto"/>
        <w:ind w:firstLine="709"/>
        <w:jc w:val="both"/>
        <w:rPr>
          <w:bCs/>
          <w:sz w:val="28"/>
          <w:szCs w:val="28"/>
          <w:lang w:val="ru-RU" w:eastAsia="ru-RU"/>
        </w:rPr>
      </w:pPr>
      <w:r w:rsidRPr="00181300">
        <w:rPr>
          <w:bCs/>
          <w:sz w:val="28"/>
          <w:szCs w:val="28"/>
          <w:lang w:val="ru-RU" w:eastAsia="ru-RU"/>
        </w:rPr>
        <w:t>В этой связи, существуют риски ненадлежащего фнкционирования сетей газоснабжения региона, так как, по информац</w:t>
      </w:r>
      <w:proofErr w:type="gramStart"/>
      <w:r w:rsidRPr="00181300">
        <w:rPr>
          <w:bCs/>
          <w:sz w:val="28"/>
          <w:szCs w:val="28"/>
          <w:lang w:val="ru-RU" w:eastAsia="ru-RU"/>
        </w:rPr>
        <w:t>ии АО</w:t>
      </w:r>
      <w:proofErr w:type="gramEnd"/>
      <w:r w:rsidRPr="00181300">
        <w:rPr>
          <w:bCs/>
          <w:sz w:val="28"/>
          <w:szCs w:val="28"/>
          <w:lang w:val="ru-RU" w:eastAsia="ru-RU"/>
        </w:rPr>
        <w:t xml:space="preserve"> «Интергаз Центральная Азия» на сегодняшний день нагрузка на 13 из 22-х автоматических газо-распредительных систем области составляет от 103% до 321%.</w:t>
      </w:r>
    </w:p>
    <w:p w14:paraId="084AAFA0" w14:textId="77777777" w:rsidR="00802B04" w:rsidRPr="00181300" w:rsidRDefault="00802B04" w:rsidP="00802B04">
      <w:pPr>
        <w:spacing w:after="0" w:line="240" w:lineRule="auto"/>
        <w:ind w:firstLine="709"/>
        <w:jc w:val="both"/>
        <w:rPr>
          <w:i/>
          <w:sz w:val="24"/>
          <w:szCs w:val="24"/>
          <w:lang w:val="ru-RU"/>
        </w:rPr>
      </w:pPr>
      <w:r w:rsidRPr="00181300">
        <w:rPr>
          <w:sz w:val="28"/>
          <w:szCs w:val="28"/>
          <w:lang w:val="ru-RU"/>
        </w:rPr>
        <w:t xml:space="preserve">Следует отметить, что Премьер-Министром РК поручено </w:t>
      </w:r>
      <w:r w:rsidR="007D4FB8" w:rsidRPr="00181300">
        <w:rPr>
          <w:sz w:val="28"/>
          <w:szCs w:val="28"/>
          <w:lang w:val="ru-RU"/>
        </w:rPr>
        <w:t xml:space="preserve">до апреля 2021 года,  </w:t>
      </w:r>
      <w:r w:rsidRPr="00181300">
        <w:rPr>
          <w:sz w:val="28"/>
          <w:szCs w:val="28"/>
          <w:lang w:val="ru-RU"/>
        </w:rPr>
        <w:t>обеспечить</w:t>
      </w:r>
      <w:r w:rsidR="007D4FB8" w:rsidRPr="00181300">
        <w:rPr>
          <w:sz w:val="28"/>
          <w:szCs w:val="28"/>
          <w:lang w:val="ru-RU"/>
        </w:rPr>
        <w:t xml:space="preserve"> </w:t>
      </w:r>
      <w:r w:rsidRPr="00181300">
        <w:rPr>
          <w:sz w:val="28"/>
          <w:szCs w:val="28"/>
          <w:lang w:val="ru-RU"/>
        </w:rPr>
        <w:t>по передаче 298 объектов газоснабжения на баланс национального оператора АО «КазТрансГаз». Однако, на момент аудита, на баланс АО «КазТрансГаз» передано 7 объектов, имеется ряд проблемных вопросов по передаче 291 объекта газоснабжения со стоимостью – 91</w:t>
      </w:r>
      <w:r w:rsidRPr="00181300">
        <w:rPr>
          <w:sz w:val="28"/>
          <w:szCs w:val="28"/>
        </w:rPr>
        <w:t> </w:t>
      </w:r>
      <w:r w:rsidRPr="00181300">
        <w:rPr>
          <w:sz w:val="28"/>
          <w:szCs w:val="28"/>
          <w:lang w:val="ru-RU"/>
        </w:rPr>
        <w:t>075,4 млн. тенге, на баланс АО «КазТрансГаз</w:t>
      </w:r>
      <w:r w:rsidRPr="00181300">
        <w:rPr>
          <w:sz w:val="24"/>
          <w:szCs w:val="24"/>
          <w:lang w:val="ru-RU"/>
        </w:rPr>
        <w:t>»</w:t>
      </w:r>
      <w:proofErr w:type="gramStart"/>
      <w:r w:rsidRPr="00181300">
        <w:rPr>
          <w:sz w:val="24"/>
          <w:szCs w:val="24"/>
          <w:lang w:val="ru-RU"/>
        </w:rPr>
        <w:t>.</w:t>
      </w:r>
      <w:proofErr w:type="gramEnd"/>
      <w:r w:rsidRPr="00181300">
        <w:rPr>
          <w:sz w:val="24"/>
          <w:szCs w:val="24"/>
          <w:lang w:val="ru-RU"/>
        </w:rPr>
        <w:t xml:space="preserve"> (</w:t>
      </w:r>
      <w:proofErr w:type="gramStart"/>
      <w:r w:rsidRPr="00181300">
        <w:rPr>
          <w:sz w:val="24"/>
          <w:szCs w:val="24"/>
          <w:lang w:val="ru-RU"/>
        </w:rPr>
        <w:t>п</w:t>
      </w:r>
      <w:proofErr w:type="gramEnd"/>
      <w:r w:rsidRPr="00181300">
        <w:rPr>
          <w:sz w:val="24"/>
          <w:szCs w:val="24"/>
          <w:lang w:val="ru-RU"/>
        </w:rPr>
        <w:t>риложение №8).</w:t>
      </w:r>
      <w:r w:rsidRPr="00181300">
        <w:rPr>
          <w:sz w:val="28"/>
          <w:szCs w:val="28"/>
          <w:lang w:val="ru-RU"/>
        </w:rPr>
        <w:t xml:space="preserve">      </w:t>
      </w:r>
    </w:p>
    <w:p w14:paraId="3440300B" w14:textId="77777777" w:rsidR="00802B04" w:rsidRPr="00181300" w:rsidRDefault="00802B04" w:rsidP="00802B04">
      <w:pPr>
        <w:spacing w:after="0" w:line="240" w:lineRule="auto"/>
        <w:ind w:right="-2" w:firstLine="709"/>
        <w:jc w:val="both"/>
        <w:rPr>
          <w:sz w:val="28"/>
          <w:szCs w:val="28"/>
          <w:lang w:val="ru-RU"/>
        </w:rPr>
      </w:pPr>
      <w:r w:rsidRPr="00181300">
        <w:rPr>
          <w:sz w:val="28"/>
          <w:szCs w:val="28"/>
          <w:lang w:val="ru-RU"/>
        </w:rPr>
        <w:t>Таким образом, протокольное поручение Премьер-Министра РК №11-3/ от 24 октября 2020 года не исполнено.</w:t>
      </w:r>
    </w:p>
    <w:p w14:paraId="1D7FE233" w14:textId="77777777" w:rsidR="00802B04" w:rsidRPr="00181300" w:rsidRDefault="00802B04" w:rsidP="00802B04">
      <w:pPr>
        <w:widowControl w:val="0"/>
        <w:pBdr>
          <w:bottom w:val="single" w:sz="4" w:space="1" w:color="FFFFFF"/>
        </w:pBdr>
        <w:tabs>
          <w:tab w:val="left" w:pos="993"/>
        </w:tabs>
        <w:autoSpaceDE w:val="0"/>
        <w:autoSpaceDN w:val="0"/>
        <w:adjustRightInd w:val="0"/>
        <w:spacing w:after="0" w:line="240" w:lineRule="auto"/>
        <w:ind w:right="-2" w:firstLine="709"/>
        <w:contextualSpacing/>
        <w:jc w:val="both"/>
        <w:rPr>
          <w:rFonts w:eastAsia="Calibri"/>
          <w:sz w:val="28"/>
          <w:szCs w:val="28"/>
          <w:lang w:val="ru-RU"/>
        </w:rPr>
      </w:pPr>
      <w:r w:rsidRPr="00181300">
        <w:rPr>
          <w:rFonts w:eastAsia="Calibri"/>
          <w:sz w:val="28"/>
          <w:szCs w:val="28"/>
          <w:lang w:val="ru-RU"/>
        </w:rPr>
        <w:t xml:space="preserve">Между тем </w:t>
      </w:r>
      <w:r w:rsidR="007D4FB8" w:rsidRPr="00181300">
        <w:rPr>
          <w:rFonts w:eastAsia="Calibri"/>
          <w:sz w:val="28"/>
          <w:szCs w:val="28"/>
          <w:lang w:val="ru-RU"/>
        </w:rPr>
        <w:t>реализация</w:t>
      </w:r>
      <w:r w:rsidRPr="00181300">
        <w:rPr>
          <w:rFonts w:eastAsia="Calibri"/>
          <w:sz w:val="28"/>
          <w:szCs w:val="28"/>
          <w:lang w:val="ru-RU"/>
        </w:rPr>
        <w:t xml:space="preserve"> БИП-ов в сфере газоснабжения Отделом инфраструктуры и коммуникаций г. Туркестан проводилась с многочисленными нарушениями норм законодательства об архитектурной, градостроительной и строительной деятельности, в сфере бюджетного и законодательства о государственных закупках, а также бухучета и финансовой отчётности </w:t>
      </w:r>
      <w:r w:rsidRPr="00181300">
        <w:rPr>
          <w:rFonts w:eastAsia="Calibri"/>
          <w:sz w:val="24"/>
          <w:szCs w:val="24"/>
          <w:lang w:val="ru-RU"/>
        </w:rPr>
        <w:t>(приложение №9)</w:t>
      </w:r>
      <w:r w:rsidRPr="00181300">
        <w:rPr>
          <w:rFonts w:eastAsia="Calibri"/>
          <w:sz w:val="28"/>
          <w:szCs w:val="28"/>
          <w:lang w:val="ru-RU"/>
        </w:rPr>
        <w:t>.</w:t>
      </w:r>
    </w:p>
    <w:p w14:paraId="4E158DF3" w14:textId="77777777" w:rsidR="00802B04" w:rsidRPr="00181300" w:rsidRDefault="00802B04" w:rsidP="00802B04">
      <w:pPr>
        <w:widowControl w:val="0"/>
        <w:pBdr>
          <w:bottom w:val="single" w:sz="4" w:space="1" w:color="FFFFFF"/>
        </w:pBdr>
        <w:tabs>
          <w:tab w:val="left" w:pos="993"/>
        </w:tabs>
        <w:autoSpaceDE w:val="0"/>
        <w:autoSpaceDN w:val="0"/>
        <w:adjustRightInd w:val="0"/>
        <w:spacing w:after="0" w:line="240" w:lineRule="auto"/>
        <w:ind w:right="-2" w:firstLine="709"/>
        <w:contextualSpacing/>
        <w:jc w:val="both"/>
        <w:rPr>
          <w:rFonts w:eastAsia="Calibri"/>
          <w:sz w:val="28"/>
          <w:szCs w:val="28"/>
          <w:lang w:val="ru-RU"/>
        </w:rPr>
      </w:pPr>
      <w:r w:rsidRPr="00181300">
        <w:rPr>
          <w:sz w:val="28"/>
          <w:szCs w:val="28"/>
          <w:lang w:val="ru-RU"/>
        </w:rPr>
        <w:t>Более того</w:t>
      </w:r>
      <w:r w:rsidRPr="00181300">
        <w:rPr>
          <w:rFonts w:eastAsia="Calibri"/>
          <w:sz w:val="28"/>
          <w:szCs w:val="28"/>
          <w:lang w:val="ru-RU"/>
        </w:rPr>
        <w:t xml:space="preserve">, в 2020 году </w:t>
      </w:r>
      <w:r w:rsidR="00CD1A9E" w:rsidRPr="00181300">
        <w:rPr>
          <w:rFonts w:eastAsia="Calibri"/>
          <w:sz w:val="28"/>
          <w:szCs w:val="28"/>
          <w:lang w:val="ru-RU"/>
        </w:rPr>
        <w:t xml:space="preserve">ТОО «Энергоресурс» </w:t>
      </w:r>
      <w:r w:rsidR="00F004FF" w:rsidRPr="00181300">
        <w:rPr>
          <w:rFonts w:eastAsia="Calibri"/>
          <w:sz w:val="28"/>
          <w:szCs w:val="28"/>
          <w:lang w:val="ru-RU"/>
        </w:rPr>
        <w:t xml:space="preserve">необоснованно </w:t>
      </w:r>
      <w:r w:rsidRPr="00181300">
        <w:rPr>
          <w:rFonts w:eastAsia="Calibri"/>
          <w:sz w:val="28"/>
          <w:szCs w:val="28"/>
          <w:lang w:val="ru-RU"/>
        </w:rPr>
        <w:t xml:space="preserve">оплачено 78,7 млн. тенге за фактически не выполненный объем работ по монтажу ГРПШ (газораспределительные шкафы) при строительстве двух объектов газоснабжения в г. Туркестан (БП 241). </w:t>
      </w:r>
    </w:p>
    <w:p w14:paraId="2BF391CC" w14:textId="2C5FEB9F" w:rsidR="00802B04" w:rsidRPr="00181300" w:rsidRDefault="00802B04" w:rsidP="002930AD">
      <w:pPr>
        <w:widowControl w:val="0"/>
        <w:pBdr>
          <w:bottom w:val="single" w:sz="4" w:space="1" w:color="FFFFFF"/>
        </w:pBdr>
        <w:tabs>
          <w:tab w:val="left" w:pos="567"/>
        </w:tabs>
        <w:autoSpaceDE w:val="0"/>
        <w:autoSpaceDN w:val="0"/>
        <w:adjustRightInd w:val="0"/>
        <w:spacing w:after="0" w:line="240" w:lineRule="auto"/>
        <w:ind w:right="-2"/>
        <w:contextualSpacing/>
        <w:jc w:val="center"/>
        <w:rPr>
          <w:rFonts w:eastAsia="Calibri"/>
          <w:i/>
          <w:sz w:val="28"/>
          <w:szCs w:val="28"/>
          <w:lang w:val="ru-RU"/>
        </w:rPr>
      </w:pPr>
      <w:r w:rsidRPr="00181300">
        <w:rPr>
          <w:i/>
          <w:sz w:val="28"/>
          <w:szCs w:val="28"/>
          <w:lang w:val="ru-RU"/>
        </w:rPr>
        <w:t>Реализация инфраструктурных проектов</w:t>
      </w:r>
    </w:p>
    <w:p w14:paraId="3A2D15E1" w14:textId="77777777" w:rsidR="00802B04" w:rsidRPr="00181300" w:rsidRDefault="00802B04" w:rsidP="00802B04">
      <w:pPr>
        <w:widowControl w:val="0"/>
        <w:pBdr>
          <w:bottom w:val="single" w:sz="4" w:space="0" w:color="FFFFFF"/>
        </w:pBdr>
        <w:spacing w:after="0" w:line="240" w:lineRule="auto"/>
        <w:ind w:right="-2" w:firstLine="567"/>
        <w:contextualSpacing/>
        <w:jc w:val="both"/>
        <w:rPr>
          <w:rFonts w:eastAsia="Calibri"/>
          <w:sz w:val="28"/>
          <w:szCs w:val="28"/>
          <w:lang w:val="ru-RU"/>
        </w:rPr>
      </w:pPr>
      <w:r w:rsidRPr="00181300">
        <w:rPr>
          <w:rFonts w:eastAsia="Calibri"/>
          <w:sz w:val="28"/>
          <w:szCs w:val="28"/>
          <w:lang w:val="ru-RU"/>
        </w:rPr>
        <w:t xml:space="preserve">Управление энергетики в </w:t>
      </w:r>
      <w:proofErr w:type="gramStart"/>
      <w:r w:rsidRPr="00181300">
        <w:rPr>
          <w:rFonts w:eastAsia="Calibri"/>
          <w:sz w:val="28"/>
          <w:szCs w:val="28"/>
          <w:lang w:val="ru-RU"/>
        </w:rPr>
        <w:t>рамках, охватываемых БП выступало</w:t>
      </w:r>
      <w:proofErr w:type="gramEnd"/>
      <w:r w:rsidRPr="00181300">
        <w:rPr>
          <w:rFonts w:eastAsia="Calibri"/>
          <w:sz w:val="28"/>
          <w:szCs w:val="28"/>
          <w:lang w:val="ru-RU"/>
        </w:rPr>
        <w:t xml:space="preserve"> в качестве заказчика 5 инфраструктурных проектов </w:t>
      </w:r>
      <w:r w:rsidRPr="00181300">
        <w:rPr>
          <w:rFonts w:eastAsia="Calibri"/>
          <w:i/>
          <w:sz w:val="24"/>
          <w:szCs w:val="24"/>
          <w:lang w:val="ru-RU"/>
        </w:rPr>
        <w:t>(сметной стоимостью 8 656,5 млн. тенге)</w:t>
      </w:r>
      <w:r w:rsidRPr="00181300">
        <w:rPr>
          <w:rFonts w:eastAsia="Calibri"/>
          <w:sz w:val="28"/>
          <w:szCs w:val="28"/>
          <w:lang w:val="ru-RU"/>
        </w:rPr>
        <w:t xml:space="preserve"> и по одному проекту благоустройства </w:t>
      </w:r>
      <w:r w:rsidRPr="00181300">
        <w:rPr>
          <w:rFonts w:eastAsia="Calibri"/>
          <w:i/>
          <w:sz w:val="24"/>
          <w:szCs w:val="24"/>
          <w:lang w:val="ru-RU"/>
        </w:rPr>
        <w:t>(сметной стоимостью 19 716,7 млн. тенге).</w:t>
      </w:r>
    </w:p>
    <w:p w14:paraId="6EAD1940" w14:textId="77777777" w:rsidR="00802B04" w:rsidRPr="00181300" w:rsidRDefault="00802B04" w:rsidP="00802B04">
      <w:pPr>
        <w:widowControl w:val="0"/>
        <w:pBdr>
          <w:bottom w:val="single" w:sz="4" w:space="0" w:color="FFFFFF"/>
        </w:pBdr>
        <w:spacing w:after="0" w:line="240" w:lineRule="auto"/>
        <w:ind w:right="-2" w:firstLine="567"/>
        <w:contextualSpacing/>
        <w:jc w:val="both"/>
        <w:rPr>
          <w:rFonts w:eastAsia="Calibri"/>
          <w:iCs/>
          <w:sz w:val="28"/>
          <w:szCs w:val="28"/>
          <w:lang w:val="ru-RU"/>
        </w:rPr>
      </w:pPr>
      <w:r w:rsidRPr="00181300">
        <w:rPr>
          <w:rFonts w:eastAsia="Calibri"/>
          <w:bCs/>
          <w:iCs/>
          <w:sz w:val="28"/>
          <w:szCs w:val="28"/>
          <w:lang w:val="ru-RU"/>
        </w:rPr>
        <w:t xml:space="preserve">В </w:t>
      </w:r>
      <w:r w:rsidRPr="00181300">
        <w:rPr>
          <w:sz w:val="28"/>
          <w:szCs w:val="28"/>
          <w:lang w:val="ru-RU" w:eastAsia="zh-TW"/>
        </w:rPr>
        <w:t>Ордабасинском районе в июне 2020 года завершилась реализация проекта «</w:t>
      </w:r>
      <w:r w:rsidRPr="00181300">
        <w:rPr>
          <w:rFonts w:eastAsia="Calibri"/>
          <w:iCs/>
          <w:sz w:val="28"/>
          <w:szCs w:val="28"/>
          <w:lang w:val="ru-RU"/>
        </w:rPr>
        <w:t>Строительство подъездных железнодорожных путей для                            обеспечения отстоя вагонов нефтехимического завода ТОО «STANDARD PETROLEUM</w:t>
      </w:r>
      <w:r w:rsidRPr="00181300">
        <w:rPr>
          <w:rFonts w:eastAsia="Calibri"/>
          <w:iCs/>
          <w:sz w:val="24"/>
          <w:szCs w:val="24"/>
          <w:lang w:val="ru-RU"/>
        </w:rPr>
        <w:t xml:space="preserve"> &amp; CO</w:t>
      </w:r>
      <w:r w:rsidRPr="00181300">
        <w:rPr>
          <w:rFonts w:eastAsia="Calibri"/>
          <w:iCs/>
          <w:sz w:val="28"/>
          <w:szCs w:val="28"/>
          <w:lang w:val="ru-RU"/>
        </w:rPr>
        <w:t xml:space="preserve">» на станции Бадам </w:t>
      </w:r>
      <w:r w:rsidRPr="00181300">
        <w:rPr>
          <w:rFonts w:eastAsia="Calibri"/>
          <w:i/>
          <w:iCs/>
          <w:sz w:val="24"/>
          <w:szCs w:val="24"/>
          <w:lang w:val="ru-RU"/>
        </w:rPr>
        <w:t>(далее – Прое</w:t>
      </w:r>
      <w:proofErr w:type="gramStart"/>
      <w:r w:rsidRPr="00181300">
        <w:rPr>
          <w:rFonts w:eastAsia="Calibri"/>
          <w:i/>
          <w:iCs/>
          <w:sz w:val="24"/>
          <w:szCs w:val="24"/>
          <w:lang w:val="ru-RU"/>
        </w:rPr>
        <w:t>кт</w:t>
      </w:r>
      <w:r w:rsidR="0052065C" w:rsidRPr="00181300">
        <w:rPr>
          <w:rFonts w:eastAsia="Calibri"/>
          <w:i/>
          <w:iCs/>
          <w:sz w:val="24"/>
          <w:szCs w:val="24"/>
          <w:lang w:val="ru-RU"/>
        </w:rPr>
        <w:t xml:space="preserve"> </w:t>
      </w:r>
      <w:r w:rsidRPr="00181300">
        <w:rPr>
          <w:rFonts w:eastAsia="Calibri"/>
          <w:i/>
          <w:iCs/>
          <w:sz w:val="24"/>
          <w:szCs w:val="24"/>
          <w:lang w:val="ru-RU"/>
        </w:rPr>
        <w:t xml:space="preserve"> стр</w:t>
      </w:r>
      <w:proofErr w:type="gramEnd"/>
      <w:r w:rsidRPr="00181300">
        <w:rPr>
          <w:rFonts w:eastAsia="Calibri"/>
          <w:i/>
          <w:iCs/>
          <w:sz w:val="24"/>
          <w:szCs w:val="24"/>
          <w:lang w:val="ru-RU"/>
        </w:rPr>
        <w:t>оительства ж/д путей)</w:t>
      </w:r>
      <w:r w:rsidRPr="00181300">
        <w:rPr>
          <w:rFonts w:eastAsia="Calibri"/>
          <w:iCs/>
          <w:sz w:val="28"/>
          <w:szCs w:val="28"/>
          <w:lang w:val="ru-RU"/>
        </w:rPr>
        <w:t xml:space="preserve"> </w:t>
      </w:r>
      <w:r w:rsidRPr="00181300">
        <w:rPr>
          <w:rFonts w:eastAsia="Calibri"/>
          <w:bCs/>
          <w:iCs/>
          <w:sz w:val="28"/>
          <w:szCs w:val="28"/>
          <w:lang w:val="ru-RU"/>
        </w:rPr>
        <w:t xml:space="preserve">в </w:t>
      </w:r>
      <w:r w:rsidRPr="00181300">
        <w:rPr>
          <w:rFonts w:eastAsia="Calibri"/>
          <w:sz w:val="28"/>
          <w:szCs w:val="28"/>
          <w:lang w:val="ru-RU"/>
        </w:rPr>
        <w:t>рамках второго направления</w:t>
      </w:r>
      <w:r w:rsidRPr="00181300">
        <w:rPr>
          <w:rFonts w:eastAsia="Calibri"/>
          <w:sz w:val="28"/>
          <w:szCs w:val="28"/>
          <w:vertAlign w:val="superscript"/>
          <w:lang w:val="ru-RU"/>
        </w:rPr>
        <w:t xml:space="preserve"> </w:t>
      </w:r>
      <w:r w:rsidRPr="00181300">
        <w:rPr>
          <w:rFonts w:eastAsia="Calibri"/>
          <w:sz w:val="28"/>
          <w:szCs w:val="28"/>
          <w:lang w:val="ru-RU"/>
        </w:rPr>
        <w:t xml:space="preserve">ДКБ 2020 по </w:t>
      </w:r>
      <w:r w:rsidRPr="00181300">
        <w:rPr>
          <w:sz w:val="28"/>
          <w:szCs w:val="28"/>
          <w:lang w:val="ru-RU" w:eastAsia="zh-TW"/>
        </w:rPr>
        <w:t>БП 087</w:t>
      </w:r>
      <w:r w:rsidRPr="00181300">
        <w:rPr>
          <w:sz w:val="28"/>
          <w:szCs w:val="28"/>
          <w:vertAlign w:val="superscript"/>
          <w:lang w:val="ru-RU" w:eastAsia="zh-TW"/>
        </w:rPr>
        <w:footnoteReference w:id="16"/>
      </w:r>
      <w:r w:rsidRPr="00181300">
        <w:rPr>
          <w:sz w:val="28"/>
          <w:szCs w:val="28"/>
          <w:lang w:val="ru-RU" w:eastAsia="zh-TW"/>
        </w:rPr>
        <w:t xml:space="preserve"> стоимостью 1 155 млн. тенге. </w:t>
      </w:r>
    </w:p>
    <w:p w14:paraId="01AE9527" w14:textId="77777777" w:rsidR="00802B04" w:rsidRPr="00181300" w:rsidRDefault="00802B04" w:rsidP="00802B04">
      <w:pPr>
        <w:widowControl w:val="0"/>
        <w:pBdr>
          <w:bottom w:val="single" w:sz="4" w:space="0" w:color="FFFFFF"/>
        </w:pBdr>
        <w:spacing w:after="0" w:line="240" w:lineRule="auto"/>
        <w:ind w:right="-2" w:firstLine="567"/>
        <w:contextualSpacing/>
        <w:jc w:val="both"/>
        <w:rPr>
          <w:rFonts w:eastAsia="Calibri"/>
          <w:iCs/>
          <w:sz w:val="28"/>
          <w:szCs w:val="28"/>
          <w:lang w:val="ru-RU"/>
        </w:rPr>
      </w:pPr>
      <w:r w:rsidRPr="00181300">
        <w:rPr>
          <w:rFonts w:eastAsia="Calibri"/>
          <w:iCs/>
          <w:sz w:val="28"/>
          <w:szCs w:val="28"/>
          <w:lang w:val="ru-RU"/>
        </w:rPr>
        <w:t>Согласно протоколу заседания от 18 июня 2018 года, Регионального коорсовета «Бизнес ЮКО» Прое</w:t>
      </w:r>
      <w:proofErr w:type="gramStart"/>
      <w:r w:rsidRPr="00181300">
        <w:rPr>
          <w:rFonts w:eastAsia="Calibri"/>
          <w:iCs/>
          <w:sz w:val="28"/>
          <w:szCs w:val="28"/>
          <w:lang w:val="ru-RU"/>
        </w:rPr>
        <w:t>кт стр</w:t>
      </w:r>
      <w:proofErr w:type="gramEnd"/>
      <w:r w:rsidRPr="00181300">
        <w:rPr>
          <w:rFonts w:eastAsia="Calibri"/>
          <w:iCs/>
          <w:sz w:val="28"/>
          <w:szCs w:val="28"/>
          <w:lang w:val="ru-RU"/>
        </w:rPr>
        <w:t xml:space="preserve">оительства ж/д путей одобрен к господдержке как соответствующего критериям ДКБ 2020, с получением положительного экономического заключения на инвестиционный проект. </w:t>
      </w:r>
    </w:p>
    <w:p w14:paraId="219CB809" w14:textId="77777777" w:rsidR="00802B04" w:rsidRPr="00181300" w:rsidRDefault="00802B04" w:rsidP="00802B04">
      <w:pPr>
        <w:widowControl w:val="0"/>
        <w:pBdr>
          <w:bottom w:val="single" w:sz="4" w:space="0" w:color="FFFFFF"/>
        </w:pBdr>
        <w:spacing w:after="0" w:line="240" w:lineRule="auto"/>
        <w:ind w:right="-2" w:firstLine="567"/>
        <w:contextualSpacing/>
        <w:jc w:val="both"/>
        <w:rPr>
          <w:rFonts w:eastAsia="Calibri"/>
          <w:sz w:val="28"/>
          <w:szCs w:val="28"/>
          <w:lang w:val="ru-RU"/>
        </w:rPr>
      </w:pPr>
      <w:r w:rsidRPr="00181300">
        <w:rPr>
          <w:rFonts w:eastAsia="Calibri"/>
          <w:sz w:val="28"/>
          <w:szCs w:val="28"/>
          <w:lang w:val="ru-RU"/>
        </w:rPr>
        <w:t xml:space="preserve">Вместе с тем </w:t>
      </w:r>
      <w:r w:rsidRPr="00181300">
        <w:rPr>
          <w:rFonts w:eastAsia="Calibri"/>
          <w:iCs/>
          <w:sz w:val="28"/>
          <w:szCs w:val="28"/>
          <w:lang w:val="ru-RU"/>
        </w:rPr>
        <w:t>Прое</w:t>
      </w:r>
      <w:proofErr w:type="gramStart"/>
      <w:r w:rsidRPr="00181300">
        <w:rPr>
          <w:rFonts w:eastAsia="Calibri"/>
          <w:iCs/>
          <w:sz w:val="28"/>
          <w:szCs w:val="28"/>
          <w:lang w:val="ru-RU"/>
        </w:rPr>
        <w:t>кт стр</w:t>
      </w:r>
      <w:proofErr w:type="gramEnd"/>
      <w:r w:rsidRPr="00181300">
        <w:rPr>
          <w:rFonts w:eastAsia="Calibri"/>
          <w:iCs/>
          <w:sz w:val="28"/>
          <w:szCs w:val="28"/>
          <w:lang w:val="ru-RU"/>
        </w:rPr>
        <w:t>оительства ж/д путей</w:t>
      </w:r>
      <w:r w:rsidRPr="00181300">
        <w:rPr>
          <w:rFonts w:eastAsia="Calibri"/>
          <w:sz w:val="28"/>
          <w:szCs w:val="28"/>
          <w:lang w:val="ru-RU"/>
        </w:rPr>
        <w:t xml:space="preserve">, в нарушение статьи 153 Бюджетного кодекса реализован без предпроектной документации </w:t>
      </w:r>
      <w:r w:rsidRPr="00181300">
        <w:rPr>
          <w:rFonts w:eastAsia="Calibri"/>
          <w:i/>
          <w:sz w:val="24"/>
          <w:szCs w:val="24"/>
          <w:lang w:val="ru-RU"/>
        </w:rPr>
        <w:t>(ТЭО)</w:t>
      </w:r>
      <w:r w:rsidRPr="00181300">
        <w:rPr>
          <w:rFonts w:eastAsia="Calibri"/>
          <w:sz w:val="28"/>
          <w:szCs w:val="28"/>
          <w:lang w:val="ru-RU"/>
        </w:rPr>
        <w:t>, содержащей основные исходные данные с описаниями цели инвестирования, обоснования эффективности инвестиций.</w:t>
      </w:r>
    </w:p>
    <w:p w14:paraId="144CF3F6" w14:textId="77777777" w:rsidR="00802B04" w:rsidRPr="00181300" w:rsidRDefault="00233CD9" w:rsidP="00802B04">
      <w:pPr>
        <w:widowControl w:val="0"/>
        <w:pBdr>
          <w:bottom w:val="single" w:sz="4" w:space="0" w:color="FFFFFF"/>
        </w:pBdr>
        <w:spacing w:after="0" w:line="240" w:lineRule="auto"/>
        <w:ind w:right="-2" w:firstLine="567"/>
        <w:contextualSpacing/>
        <w:jc w:val="both"/>
        <w:rPr>
          <w:rFonts w:eastAsia="Calibri"/>
          <w:iCs/>
          <w:sz w:val="28"/>
          <w:szCs w:val="28"/>
          <w:lang w:val="ru-RU"/>
        </w:rPr>
      </w:pPr>
      <w:r w:rsidRPr="00181300">
        <w:rPr>
          <w:rFonts w:eastAsia="Calibri"/>
          <w:b/>
          <w:iCs/>
          <w:sz w:val="28"/>
          <w:szCs w:val="28"/>
          <w:lang w:val="ru-RU"/>
        </w:rPr>
        <w:t xml:space="preserve">Принятый в эксплуатацию </w:t>
      </w:r>
      <w:r w:rsidR="00802B04" w:rsidRPr="00181300">
        <w:rPr>
          <w:rFonts w:eastAsia="Calibri"/>
          <w:b/>
          <w:iCs/>
          <w:sz w:val="28"/>
          <w:szCs w:val="28"/>
          <w:lang w:val="ru-RU"/>
        </w:rPr>
        <w:t>объект не</w:t>
      </w:r>
      <w:r w:rsidRPr="00181300">
        <w:rPr>
          <w:rFonts w:eastAsia="Calibri"/>
          <w:b/>
          <w:iCs/>
          <w:sz w:val="28"/>
          <w:szCs w:val="28"/>
          <w:lang w:val="ru-RU"/>
        </w:rPr>
        <w:t xml:space="preserve"> используется</w:t>
      </w:r>
      <w:r w:rsidR="00802B04" w:rsidRPr="00181300">
        <w:rPr>
          <w:rFonts w:eastAsia="Calibri"/>
          <w:iCs/>
          <w:sz w:val="28"/>
          <w:szCs w:val="28"/>
          <w:lang w:val="ru-RU"/>
        </w:rPr>
        <w:t xml:space="preserve">, так как строительство </w:t>
      </w:r>
      <w:r w:rsidR="00802B04" w:rsidRPr="00181300">
        <w:rPr>
          <w:rFonts w:eastAsia="Calibri"/>
          <w:sz w:val="28"/>
          <w:szCs w:val="28"/>
          <w:lang w:val="ru-RU"/>
        </w:rPr>
        <w:t xml:space="preserve">нефтехимического завода </w:t>
      </w:r>
      <w:r w:rsidR="00802B04" w:rsidRPr="00181300">
        <w:rPr>
          <w:rFonts w:eastAsia="Calibri"/>
          <w:iCs/>
          <w:sz w:val="28"/>
          <w:szCs w:val="28"/>
          <w:lang w:val="ru-RU"/>
        </w:rPr>
        <w:t xml:space="preserve">планируется к завершению </w:t>
      </w:r>
      <w:r w:rsidR="00CD1A9E" w:rsidRPr="00181300">
        <w:rPr>
          <w:rFonts w:eastAsia="Calibri"/>
          <w:iCs/>
          <w:sz w:val="28"/>
          <w:szCs w:val="28"/>
          <w:lang w:val="ru-RU"/>
        </w:rPr>
        <w:lastRenderedPageBreak/>
        <w:t xml:space="preserve">ориентировочно </w:t>
      </w:r>
      <w:r w:rsidR="00802B04" w:rsidRPr="00181300">
        <w:rPr>
          <w:rFonts w:eastAsia="Calibri"/>
          <w:iCs/>
          <w:sz w:val="28"/>
          <w:szCs w:val="28"/>
          <w:lang w:val="ru-RU"/>
        </w:rPr>
        <w:t xml:space="preserve">к 2025 году. </w:t>
      </w:r>
    </w:p>
    <w:p w14:paraId="6737E1CE" w14:textId="77777777" w:rsidR="00802B04" w:rsidRPr="00181300" w:rsidRDefault="00802B04" w:rsidP="00802B04">
      <w:pPr>
        <w:widowControl w:val="0"/>
        <w:pBdr>
          <w:bottom w:val="single" w:sz="4" w:space="0" w:color="FFFFFF"/>
        </w:pBdr>
        <w:spacing w:after="0" w:line="240" w:lineRule="auto"/>
        <w:ind w:right="-2" w:firstLine="567"/>
        <w:contextualSpacing/>
        <w:jc w:val="both"/>
        <w:rPr>
          <w:rFonts w:eastAsia="Calibri"/>
          <w:i/>
          <w:sz w:val="20"/>
          <w:szCs w:val="20"/>
          <w:lang w:val="ru-RU"/>
        </w:rPr>
      </w:pPr>
      <w:r w:rsidRPr="00181300">
        <w:rPr>
          <w:rFonts w:eastAsia="Calibri"/>
          <w:i/>
          <w:iCs/>
          <w:sz w:val="20"/>
          <w:szCs w:val="20"/>
          <w:lang w:val="ru-RU"/>
        </w:rPr>
        <w:t xml:space="preserve">Справочно: </w:t>
      </w:r>
      <w:proofErr w:type="gramStart"/>
      <w:r w:rsidRPr="00181300">
        <w:rPr>
          <w:rFonts w:eastAsia="Calibri"/>
          <w:i/>
          <w:sz w:val="20"/>
          <w:szCs w:val="20"/>
          <w:lang w:val="ru-RU"/>
        </w:rPr>
        <w:t>По информации ТОО «Региональное агентство по привлечению инвестиций и развитию экспорта «Turkestan Invest» инвестором проекта (ТОО «Standart Petrolleum &amp; CO») из предусмотренных 95 млрд. тенге (общая стоимости строительства завода) до конца 2021 года планировалось выполнить 1 этап строительства на 24 млрд. тенге, однако по причине пандемии коронавирусной инфекции, технологи из РФ не приступили к монтажу основного оборудования.</w:t>
      </w:r>
      <w:proofErr w:type="gramEnd"/>
      <w:r w:rsidRPr="00181300">
        <w:rPr>
          <w:rFonts w:eastAsia="Calibri"/>
          <w:i/>
          <w:sz w:val="20"/>
          <w:szCs w:val="20"/>
          <w:lang w:val="ru-RU"/>
        </w:rPr>
        <w:t xml:space="preserve"> В этой связи первый этап строительства (24 млрд. тенге или 25%) планируется к завершению во втором полугодии 2022 года, второй этап к завершению к 2025 году посредством включения проекта в ГПИИР на 2020 –2025 годы.</w:t>
      </w:r>
    </w:p>
    <w:p w14:paraId="65DE99F0" w14:textId="77777777" w:rsidR="00802B04" w:rsidRPr="00181300" w:rsidRDefault="00802B04" w:rsidP="00802B04">
      <w:pPr>
        <w:widowControl w:val="0"/>
        <w:pBdr>
          <w:bottom w:val="single" w:sz="4" w:space="0" w:color="FFFFFF"/>
        </w:pBdr>
        <w:spacing w:after="0" w:line="240" w:lineRule="auto"/>
        <w:ind w:right="-2" w:firstLine="567"/>
        <w:contextualSpacing/>
        <w:jc w:val="both"/>
        <w:rPr>
          <w:rFonts w:eastAsia="Calibri"/>
          <w:sz w:val="28"/>
          <w:szCs w:val="28"/>
          <w:lang w:val="ru-RU"/>
        </w:rPr>
      </w:pPr>
      <w:r w:rsidRPr="00181300">
        <w:rPr>
          <w:rFonts w:eastAsia="Calibri"/>
          <w:sz w:val="28"/>
          <w:szCs w:val="28"/>
          <w:lang w:val="ru-RU"/>
        </w:rPr>
        <w:t xml:space="preserve">При </w:t>
      </w:r>
      <w:r w:rsidR="00450D88" w:rsidRPr="00181300">
        <w:rPr>
          <w:rFonts w:eastAsia="Calibri"/>
          <w:sz w:val="28"/>
          <w:szCs w:val="28"/>
          <w:lang w:val="ru-RU"/>
        </w:rPr>
        <w:t>неопределенности окончательных сроков</w:t>
      </w:r>
      <w:r w:rsidRPr="00181300">
        <w:rPr>
          <w:rFonts w:eastAsia="Calibri"/>
          <w:sz w:val="28"/>
          <w:szCs w:val="28"/>
          <w:lang w:val="ru-RU"/>
        </w:rPr>
        <w:t xml:space="preserve"> завершения </w:t>
      </w:r>
      <w:r w:rsidRPr="00181300">
        <w:rPr>
          <w:rFonts w:eastAsia="Calibri"/>
          <w:iCs/>
          <w:sz w:val="28"/>
          <w:szCs w:val="28"/>
          <w:lang w:val="ru-RU"/>
        </w:rPr>
        <w:t>строительства нефтехимического завода</w:t>
      </w:r>
      <w:r w:rsidRPr="00181300">
        <w:rPr>
          <w:rFonts w:eastAsia="Calibri"/>
          <w:sz w:val="28"/>
          <w:szCs w:val="28"/>
          <w:lang w:val="ru-RU"/>
        </w:rPr>
        <w:t xml:space="preserve">, </w:t>
      </w:r>
      <w:r w:rsidR="00450D88" w:rsidRPr="00181300">
        <w:rPr>
          <w:rFonts w:eastAsia="Calibri"/>
          <w:sz w:val="28"/>
          <w:szCs w:val="28"/>
          <w:lang w:val="ru-RU"/>
        </w:rPr>
        <w:t xml:space="preserve">существуют </w:t>
      </w:r>
      <w:r w:rsidRPr="00181300">
        <w:rPr>
          <w:rFonts w:eastAsia="Calibri"/>
          <w:sz w:val="28"/>
          <w:szCs w:val="28"/>
          <w:lang w:val="ru-RU"/>
        </w:rPr>
        <w:t xml:space="preserve">риски, связанные с простоем и </w:t>
      </w:r>
      <w:r w:rsidR="00450D88" w:rsidRPr="00181300">
        <w:rPr>
          <w:rFonts w:eastAsia="Calibri"/>
          <w:sz w:val="28"/>
          <w:szCs w:val="28"/>
          <w:lang w:val="ru-RU"/>
        </w:rPr>
        <w:t xml:space="preserve">соответственно </w:t>
      </w:r>
      <w:r w:rsidRPr="00181300">
        <w:rPr>
          <w:rFonts w:eastAsia="Calibri"/>
          <w:sz w:val="28"/>
          <w:szCs w:val="28"/>
          <w:lang w:val="ru-RU"/>
        </w:rPr>
        <w:t xml:space="preserve">потерей технических и эксплуатационных </w:t>
      </w:r>
      <w:proofErr w:type="gramStart"/>
      <w:r w:rsidRPr="00181300">
        <w:rPr>
          <w:rFonts w:eastAsia="Calibri"/>
          <w:sz w:val="28"/>
          <w:szCs w:val="28"/>
          <w:lang w:val="ru-RU"/>
        </w:rPr>
        <w:t>характеристик ж</w:t>
      </w:r>
      <w:proofErr w:type="gramEnd"/>
      <w:r w:rsidRPr="00181300">
        <w:rPr>
          <w:rFonts w:eastAsia="Calibri"/>
          <w:sz w:val="28"/>
          <w:szCs w:val="28"/>
          <w:lang w:val="ru-RU"/>
        </w:rPr>
        <w:t>/д путей.</w:t>
      </w:r>
    </w:p>
    <w:p w14:paraId="27C480ED" w14:textId="77777777" w:rsidR="00802B04" w:rsidRPr="00181300" w:rsidRDefault="00450D88" w:rsidP="00802B04">
      <w:pPr>
        <w:widowControl w:val="0"/>
        <w:pBdr>
          <w:bottom w:val="single" w:sz="4" w:space="0" w:color="FFFFFF"/>
        </w:pBdr>
        <w:spacing w:after="0" w:line="240" w:lineRule="auto"/>
        <w:ind w:right="-2" w:firstLine="567"/>
        <w:contextualSpacing/>
        <w:jc w:val="both"/>
        <w:rPr>
          <w:rFonts w:eastAsia="Calibri"/>
          <w:iCs/>
          <w:sz w:val="28"/>
          <w:szCs w:val="28"/>
          <w:lang w:val="ru-RU"/>
        </w:rPr>
      </w:pPr>
      <w:r w:rsidRPr="00181300">
        <w:rPr>
          <w:rFonts w:eastAsia="Calibri"/>
          <w:iCs/>
          <w:sz w:val="28"/>
          <w:szCs w:val="28"/>
          <w:lang w:val="ru-RU"/>
        </w:rPr>
        <w:t>При таких обстоятельствах</w:t>
      </w:r>
      <w:r w:rsidR="00802B04" w:rsidRPr="00181300">
        <w:rPr>
          <w:rFonts w:eastAsia="Calibri"/>
          <w:iCs/>
          <w:sz w:val="28"/>
          <w:szCs w:val="28"/>
          <w:lang w:val="ru-RU"/>
        </w:rPr>
        <w:t xml:space="preserve">, бюджетные средства на общую сумму 1 040,4 млн. тенге </w:t>
      </w:r>
      <w:r w:rsidR="00802B04" w:rsidRPr="00181300">
        <w:rPr>
          <w:rFonts w:eastAsia="Calibri"/>
          <w:i/>
          <w:iCs/>
          <w:sz w:val="24"/>
          <w:szCs w:val="24"/>
          <w:lang w:val="ru-RU"/>
        </w:rPr>
        <w:t xml:space="preserve">(в том числе СМР – 1 029,3 млн. тенге, авторский и технический надзор – 11,1 млн. тенге) </w:t>
      </w:r>
      <w:r w:rsidR="00802B04" w:rsidRPr="00181300">
        <w:rPr>
          <w:rFonts w:eastAsia="Calibri"/>
          <w:iCs/>
          <w:sz w:val="28"/>
          <w:szCs w:val="28"/>
          <w:lang w:val="ru-RU"/>
        </w:rPr>
        <w:t>затрачены неэффективно.</w:t>
      </w:r>
    </w:p>
    <w:p w14:paraId="3892DDCA" w14:textId="77777777" w:rsidR="00802B04" w:rsidRPr="00181300" w:rsidRDefault="00802B04" w:rsidP="00802B04">
      <w:pPr>
        <w:widowControl w:val="0"/>
        <w:pBdr>
          <w:bottom w:val="single" w:sz="4" w:space="0" w:color="FFFFFF"/>
        </w:pBdr>
        <w:spacing w:after="0" w:line="240" w:lineRule="auto"/>
        <w:ind w:right="-2" w:firstLine="567"/>
        <w:contextualSpacing/>
        <w:jc w:val="both"/>
        <w:rPr>
          <w:rFonts w:eastAsia="Calibri"/>
          <w:iCs/>
          <w:sz w:val="28"/>
          <w:szCs w:val="28"/>
          <w:lang w:val="ru-RU"/>
        </w:rPr>
      </w:pPr>
      <w:r w:rsidRPr="00181300">
        <w:rPr>
          <w:rFonts w:eastAsia="Calibri"/>
          <w:iCs/>
          <w:sz w:val="28"/>
          <w:szCs w:val="28"/>
          <w:lang w:val="ru-RU"/>
        </w:rPr>
        <w:t>Кроме того, Управлением энергетики 2020 году в рамках БП 082</w:t>
      </w:r>
      <w:r w:rsidRPr="00181300">
        <w:rPr>
          <w:rFonts w:eastAsia="Calibri"/>
          <w:iCs/>
          <w:sz w:val="28"/>
          <w:szCs w:val="28"/>
          <w:vertAlign w:val="superscript"/>
          <w:lang w:val="ru-RU"/>
        </w:rPr>
        <w:footnoteReference w:id="17"/>
      </w:r>
      <w:r w:rsidRPr="00181300">
        <w:rPr>
          <w:rFonts w:eastAsia="Calibri"/>
          <w:iCs/>
          <w:sz w:val="28"/>
          <w:szCs w:val="28"/>
          <w:lang w:val="ru-RU"/>
        </w:rPr>
        <w:t xml:space="preserve"> осуществлялось благоустройство территории музея-заповедника «Азрет Султан» </w:t>
      </w:r>
      <w:r w:rsidRPr="00181300">
        <w:rPr>
          <w:rFonts w:eastAsia="Calibri"/>
          <w:i/>
          <w:iCs/>
          <w:sz w:val="24"/>
          <w:szCs w:val="24"/>
          <w:lang w:val="ru-RU"/>
        </w:rPr>
        <w:t>(3 очередь)</w:t>
      </w:r>
      <w:r w:rsidRPr="00181300">
        <w:rPr>
          <w:rFonts w:eastAsia="Calibri"/>
          <w:iCs/>
          <w:sz w:val="28"/>
          <w:szCs w:val="28"/>
          <w:lang w:val="ru-RU"/>
        </w:rPr>
        <w:t xml:space="preserve"> включавшее работы по застройке, озеленению и возведению этно-аула на территории мавзолея Ходжи Ахмета Яссауи, общей сметной стоимостью проекта – 19 716,7 млн. тенге. </w:t>
      </w:r>
    </w:p>
    <w:p w14:paraId="7553521D" w14:textId="77777777" w:rsidR="00802B04" w:rsidRPr="00181300" w:rsidRDefault="00802B04" w:rsidP="00802B04">
      <w:pPr>
        <w:widowControl w:val="0"/>
        <w:pBdr>
          <w:bottom w:val="single" w:sz="4" w:space="0" w:color="FFFFFF"/>
        </w:pBdr>
        <w:spacing w:after="0" w:line="240" w:lineRule="auto"/>
        <w:ind w:right="-2" w:firstLine="567"/>
        <w:contextualSpacing/>
        <w:jc w:val="both"/>
        <w:rPr>
          <w:rFonts w:eastAsia="Calibri"/>
          <w:sz w:val="28"/>
          <w:szCs w:val="28"/>
          <w:lang w:val="ru-RU"/>
        </w:rPr>
      </w:pPr>
      <w:r w:rsidRPr="00181300">
        <w:rPr>
          <w:rFonts w:eastAsia="Calibri"/>
          <w:iCs/>
          <w:sz w:val="28"/>
          <w:szCs w:val="28"/>
          <w:lang w:val="ru-RU"/>
        </w:rPr>
        <w:t xml:space="preserve">В </w:t>
      </w:r>
      <w:r w:rsidRPr="00181300">
        <w:rPr>
          <w:rFonts w:eastAsia="Calibri"/>
          <w:sz w:val="28"/>
          <w:szCs w:val="28"/>
          <w:lang w:val="ru-RU"/>
        </w:rPr>
        <w:t xml:space="preserve">нарушение статьи 97 Бюджетного кодекса в 2020 году при реализации вышеуказанного проекта принято и оплачено оборудование, не соответствующее модельной характеристики, предусмотренной ПСД </w:t>
      </w:r>
      <w:r w:rsidRPr="00181300">
        <w:rPr>
          <w:rFonts w:eastAsia="Calibri"/>
          <w:i/>
          <w:sz w:val="24"/>
          <w:szCs w:val="24"/>
          <w:lang w:val="ru-RU"/>
        </w:rPr>
        <w:t>(сервера, коммутатор)</w:t>
      </w:r>
      <w:r w:rsidRPr="00181300">
        <w:rPr>
          <w:rFonts w:eastAsia="Calibri"/>
          <w:sz w:val="28"/>
          <w:szCs w:val="28"/>
          <w:lang w:val="ru-RU"/>
        </w:rPr>
        <w:t xml:space="preserve">, что привело к переплате на сумму 15,7 млн. тенге.  </w:t>
      </w:r>
      <w:r w:rsidRPr="00181300">
        <w:rPr>
          <w:rFonts w:eastAsia="Calibri"/>
          <w:iCs/>
          <w:sz w:val="28"/>
          <w:szCs w:val="28"/>
          <w:lang w:val="ru-RU"/>
        </w:rPr>
        <w:t>При этом</w:t>
      </w:r>
      <w:proofErr w:type="gramStart"/>
      <w:r w:rsidRPr="00181300">
        <w:rPr>
          <w:rFonts w:eastAsia="Calibri"/>
          <w:iCs/>
          <w:sz w:val="28"/>
          <w:szCs w:val="28"/>
          <w:lang w:val="ru-RU"/>
        </w:rPr>
        <w:t>,</w:t>
      </w:r>
      <w:proofErr w:type="gramEnd"/>
      <w:r w:rsidRPr="00181300">
        <w:rPr>
          <w:rFonts w:eastAsia="Calibri"/>
          <w:iCs/>
          <w:sz w:val="28"/>
          <w:szCs w:val="28"/>
          <w:lang w:val="ru-RU"/>
        </w:rPr>
        <w:t xml:space="preserve"> в нарушение </w:t>
      </w:r>
      <w:r w:rsidRPr="00181300">
        <w:rPr>
          <w:rFonts w:eastAsia="Calibri"/>
          <w:sz w:val="28"/>
          <w:szCs w:val="28"/>
          <w:lang w:val="ru-RU"/>
        </w:rPr>
        <w:t>Правил организации деятельности и осуществления функций заказчика (застройщика)</w:t>
      </w:r>
      <w:r w:rsidRPr="00181300">
        <w:rPr>
          <w:rFonts w:eastAsia="Calibri"/>
          <w:sz w:val="28"/>
          <w:szCs w:val="28"/>
          <w:vertAlign w:val="superscript"/>
          <w:lang w:val="ru-RU"/>
        </w:rPr>
        <w:footnoteReference w:id="18"/>
      </w:r>
      <w:r w:rsidRPr="00181300">
        <w:rPr>
          <w:rFonts w:eastAsia="Calibri"/>
          <w:sz w:val="28"/>
          <w:szCs w:val="28"/>
          <w:lang w:val="ru-RU"/>
        </w:rPr>
        <w:t xml:space="preserve"> </w:t>
      </w:r>
      <w:r w:rsidRPr="00181300">
        <w:rPr>
          <w:rFonts w:eastAsia="Calibri"/>
          <w:iCs/>
          <w:sz w:val="28"/>
          <w:szCs w:val="28"/>
          <w:lang w:val="ru-RU"/>
        </w:rPr>
        <w:t xml:space="preserve">допущена </w:t>
      </w:r>
      <w:r w:rsidRPr="00181300">
        <w:rPr>
          <w:rFonts w:eastAsia="Calibri"/>
          <w:sz w:val="28"/>
          <w:szCs w:val="28"/>
          <w:lang w:val="ru-RU"/>
        </w:rPr>
        <w:t>замена отдельных единиц оборудований и архитектурных форм с завышением стоимости от установленной ПСД (</w:t>
      </w:r>
      <w:r w:rsidRPr="00181300">
        <w:rPr>
          <w:rFonts w:eastAsia="Calibri"/>
          <w:sz w:val="24"/>
          <w:szCs w:val="24"/>
          <w:lang w:val="ru-RU"/>
        </w:rPr>
        <w:t>завышение стоимости 13-ти позиций (архитектурные формы и изделия, оборудование</w:t>
      </w:r>
      <w:r w:rsidRPr="00181300">
        <w:rPr>
          <w:rFonts w:eastAsia="Calibri"/>
          <w:i/>
          <w:sz w:val="24"/>
          <w:szCs w:val="24"/>
          <w:lang w:val="ru-RU"/>
        </w:rPr>
        <w:t xml:space="preserve">), </w:t>
      </w:r>
      <w:r w:rsidRPr="00181300">
        <w:rPr>
          <w:rFonts w:eastAsia="Calibri"/>
          <w:sz w:val="28"/>
          <w:szCs w:val="28"/>
          <w:lang w:val="ru-RU"/>
        </w:rPr>
        <w:t xml:space="preserve">принятых к оплате на сумму 13,8 млн. тенге.  </w:t>
      </w:r>
    </w:p>
    <w:p w14:paraId="18822A88" w14:textId="77777777" w:rsidR="00802B04" w:rsidRPr="00181300" w:rsidRDefault="00802B04" w:rsidP="00802B04">
      <w:pPr>
        <w:widowControl w:val="0"/>
        <w:pBdr>
          <w:bottom w:val="single" w:sz="4" w:space="0" w:color="FFFFFF"/>
        </w:pBdr>
        <w:spacing w:after="0" w:line="240" w:lineRule="auto"/>
        <w:ind w:right="-2" w:firstLine="567"/>
        <w:contextualSpacing/>
        <w:jc w:val="both"/>
        <w:rPr>
          <w:rFonts w:eastAsia="Calibri"/>
          <w:sz w:val="28"/>
          <w:szCs w:val="28"/>
          <w:lang w:val="ru-RU"/>
        </w:rPr>
      </w:pPr>
      <w:r w:rsidRPr="00181300">
        <w:rPr>
          <w:rFonts w:eastAsia="Calibri"/>
          <w:sz w:val="28"/>
          <w:szCs w:val="28"/>
          <w:lang w:val="ru-RU"/>
        </w:rPr>
        <w:t xml:space="preserve"> Также, в нарушение законодательства о бухучете не обеспечено отражение в учете ПСД по проекту </w:t>
      </w:r>
      <w:r w:rsidRPr="00181300">
        <w:rPr>
          <w:rFonts w:eastAsia="Calibri"/>
          <w:iCs/>
          <w:sz w:val="28"/>
          <w:szCs w:val="28"/>
          <w:lang w:val="ru-RU"/>
        </w:rPr>
        <w:t xml:space="preserve">благоустройства территории музея-заповедника «Азрет Султан» </w:t>
      </w:r>
      <w:r w:rsidRPr="00181300">
        <w:rPr>
          <w:rFonts w:eastAsia="Calibri"/>
          <w:sz w:val="28"/>
          <w:szCs w:val="28"/>
          <w:lang w:val="ru-RU"/>
        </w:rPr>
        <w:t>стоимостью 247,1 млн. тенге.</w:t>
      </w:r>
    </w:p>
    <w:p w14:paraId="54A670F5" w14:textId="77777777" w:rsidR="00802B04" w:rsidRPr="00181300" w:rsidRDefault="00802B04" w:rsidP="00802B04">
      <w:pPr>
        <w:widowControl w:val="0"/>
        <w:pBdr>
          <w:bottom w:val="single" w:sz="4" w:space="1" w:color="FFFFFF"/>
        </w:pBdr>
        <w:tabs>
          <w:tab w:val="left" w:pos="709"/>
        </w:tabs>
        <w:autoSpaceDE w:val="0"/>
        <w:autoSpaceDN w:val="0"/>
        <w:adjustRightInd w:val="0"/>
        <w:spacing w:after="0" w:line="240" w:lineRule="auto"/>
        <w:ind w:right="-2"/>
        <w:contextualSpacing/>
        <w:jc w:val="both"/>
        <w:rPr>
          <w:b/>
          <w:sz w:val="28"/>
          <w:szCs w:val="28"/>
          <w:lang w:val="ru-RU" w:eastAsia="ru-RU"/>
        </w:rPr>
      </w:pPr>
      <w:r w:rsidRPr="00181300">
        <w:rPr>
          <w:rFonts w:eastAsia="Calibri"/>
          <w:sz w:val="28"/>
          <w:szCs w:val="28"/>
          <w:lang w:val="ru-RU"/>
        </w:rPr>
        <w:tab/>
        <w:t xml:space="preserve">Аналогично по другим проектам Управлением энергетики допущены ряд нарушений в области бюджетного законодательства и законодательств, о государственных закупках и бухучета, в том числе приведшее к неначислению неустойки в сумме 141,9 млн. тенге за несоблюдение сроков исполнения работ </w:t>
      </w:r>
      <w:r w:rsidRPr="00181300">
        <w:rPr>
          <w:rFonts w:eastAsia="Calibri"/>
          <w:i/>
          <w:sz w:val="24"/>
          <w:szCs w:val="24"/>
          <w:lang w:val="ru-RU"/>
        </w:rPr>
        <w:t>(приложение №9)</w:t>
      </w:r>
      <w:r w:rsidRPr="00181300">
        <w:rPr>
          <w:rFonts w:eastAsia="Calibri"/>
          <w:sz w:val="28"/>
          <w:szCs w:val="28"/>
          <w:lang w:val="ru-RU"/>
        </w:rPr>
        <w:t xml:space="preserve">.  </w:t>
      </w:r>
    </w:p>
    <w:p w14:paraId="104840C5" w14:textId="77777777" w:rsidR="00D573D0" w:rsidRPr="00181300" w:rsidRDefault="006B2DE3" w:rsidP="00EB1245">
      <w:pPr>
        <w:pBdr>
          <w:bottom w:val="single" w:sz="4" w:space="1" w:color="FFFFFF"/>
        </w:pBdr>
        <w:tabs>
          <w:tab w:val="left" w:pos="567"/>
        </w:tabs>
        <w:spacing w:after="0" w:line="240" w:lineRule="auto"/>
        <w:ind w:right="-2"/>
        <w:contextualSpacing/>
        <w:jc w:val="both"/>
        <w:rPr>
          <w:rFonts w:eastAsia="Calibri"/>
          <w:bCs/>
          <w:i/>
          <w:iCs/>
          <w:sz w:val="28"/>
          <w:szCs w:val="28"/>
          <w:lang w:val="ru-RU"/>
        </w:rPr>
      </w:pPr>
      <w:r w:rsidRPr="00181300">
        <w:rPr>
          <w:rFonts w:eastAsia="Calibri"/>
          <w:b/>
          <w:bCs/>
          <w:i/>
          <w:iCs/>
          <w:sz w:val="28"/>
          <w:szCs w:val="28"/>
          <w:lang w:val="ru-RU"/>
        </w:rPr>
        <w:t xml:space="preserve">           </w:t>
      </w:r>
      <w:r w:rsidR="00D573D0" w:rsidRPr="00181300">
        <w:rPr>
          <w:rFonts w:eastAsia="Calibri"/>
          <w:bCs/>
          <w:i/>
          <w:iCs/>
          <w:sz w:val="28"/>
          <w:szCs w:val="28"/>
          <w:lang w:val="ru-RU"/>
        </w:rPr>
        <w:t xml:space="preserve">Анализ улучшения доступности образования Туркестанской области. </w:t>
      </w:r>
    </w:p>
    <w:p w14:paraId="3EE99045" w14:textId="0F71C3C3" w:rsidR="001E4502" w:rsidRPr="00181300" w:rsidRDefault="001E4502" w:rsidP="00EB1245">
      <w:pPr>
        <w:tabs>
          <w:tab w:val="left" w:pos="180"/>
        </w:tabs>
        <w:spacing w:after="0" w:line="240" w:lineRule="auto"/>
        <w:ind w:right="-2"/>
        <w:jc w:val="both"/>
        <w:rPr>
          <w:rFonts w:eastAsia="Calibri"/>
          <w:sz w:val="28"/>
          <w:szCs w:val="28"/>
          <w:lang w:val="kk-KZ"/>
        </w:rPr>
      </w:pPr>
      <w:r w:rsidRPr="00181300">
        <w:rPr>
          <w:sz w:val="28"/>
          <w:szCs w:val="28"/>
          <w:lang w:val="ru-RU" w:eastAsia="ru-RU"/>
        </w:rPr>
        <w:tab/>
      </w:r>
      <w:r w:rsidRPr="00181300">
        <w:rPr>
          <w:sz w:val="28"/>
          <w:szCs w:val="28"/>
          <w:lang w:val="ru-RU" w:eastAsia="ru-RU"/>
        </w:rPr>
        <w:tab/>
      </w:r>
      <w:r w:rsidR="00847889" w:rsidRPr="00181300">
        <w:rPr>
          <w:sz w:val="28"/>
          <w:szCs w:val="28"/>
          <w:lang w:val="ru-RU" w:eastAsia="ru-RU"/>
        </w:rPr>
        <w:t>В 2018-2020 годы н</w:t>
      </w:r>
      <w:r w:rsidR="00436563" w:rsidRPr="00181300">
        <w:rPr>
          <w:sz w:val="28"/>
          <w:szCs w:val="28"/>
          <w:lang w:val="ru-RU" w:eastAsia="ru-RU"/>
        </w:rPr>
        <w:t>еравномерно</w:t>
      </w:r>
      <w:r w:rsidRPr="00181300">
        <w:rPr>
          <w:sz w:val="28"/>
          <w:szCs w:val="28"/>
          <w:lang w:val="ru-RU" w:eastAsia="ru-RU"/>
        </w:rPr>
        <w:t xml:space="preserve"> </w:t>
      </w:r>
      <w:r w:rsidR="00847889" w:rsidRPr="00181300">
        <w:rPr>
          <w:rFonts w:eastAsia="Calibri"/>
          <w:sz w:val="28"/>
          <w:szCs w:val="28"/>
          <w:lang w:val="kk-KZ"/>
        </w:rPr>
        <w:t>планировалось</w:t>
      </w:r>
      <w:r w:rsidR="00436563" w:rsidRPr="00181300">
        <w:rPr>
          <w:rFonts w:eastAsia="Calibri"/>
          <w:sz w:val="28"/>
          <w:szCs w:val="28"/>
          <w:lang w:val="kk-KZ"/>
        </w:rPr>
        <w:t xml:space="preserve"> строительство</w:t>
      </w:r>
      <w:r w:rsidRPr="00181300">
        <w:rPr>
          <w:rFonts w:eastAsia="Calibri"/>
          <w:sz w:val="28"/>
          <w:szCs w:val="28"/>
          <w:lang w:val="kk-KZ"/>
        </w:rPr>
        <w:t xml:space="preserve"> школ </w:t>
      </w:r>
      <w:r w:rsidR="00E067B4" w:rsidRPr="00181300">
        <w:rPr>
          <w:rFonts w:eastAsia="Calibri"/>
          <w:sz w:val="28"/>
          <w:szCs w:val="28"/>
          <w:lang w:val="kk-KZ"/>
        </w:rPr>
        <w:t xml:space="preserve">при угрожающем дефиците ученических мест </w:t>
      </w:r>
      <w:r w:rsidRPr="00181300">
        <w:rPr>
          <w:rFonts w:eastAsia="Calibri"/>
          <w:sz w:val="28"/>
          <w:szCs w:val="28"/>
          <w:lang w:val="kk-KZ"/>
        </w:rPr>
        <w:t>в г. Туркестане (</w:t>
      </w:r>
      <w:r w:rsidRPr="00181300">
        <w:rPr>
          <w:rFonts w:eastAsia="Calibri"/>
          <w:sz w:val="24"/>
          <w:szCs w:val="24"/>
          <w:lang w:val="kk-KZ"/>
        </w:rPr>
        <w:t>9,2 тыс.</w:t>
      </w:r>
      <w:r w:rsidRPr="00181300">
        <w:rPr>
          <w:rFonts w:eastAsia="Calibri"/>
          <w:sz w:val="28"/>
          <w:szCs w:val="28"/>
          <w:lang w:val="kk-KZ"/>
        </w:rPr>
        <w:t>), Сайрамском районе (</w:t>
      </w:r>
      <w:r w:rsidRPr="00181300">
        <w:rPr>
          <w:rFonts w:eastAsia="Calibri"/>
          <w:sz w:val="24"/>
          <w:szCs w:val="24"/>
          <w:lang w:val="kk-KZ"/>
        </w:rPr>
        <w:t>11,6 тыс</w:t>
      </w:r>
      <w:r w:rsidRPr="00181300">
        <w:rPr>
          <w:rFonts w:eastAsia="Calibri"/>
          <w:sz w:val="28"/>
          <w:szCs w:val="28"/>
          <w:lang w:val="kk-KZ"/>
        </w:rPr>
        <w:t xml:space="preserve">.), Сарыагашском районе </w:t>
      </w:r>
      <w:r w:rsidR="005F56D1" w:rsidRPr="00181300">
        <w:rPr>
          <w:rFonts w:eastAsia="Calibri"/>
          <w:sz w:val="28"/>
          <w:szCs w:val="28"/>
          <w:lang w:val="kk-KZ"/>
        </w:rPr>
        <w:t>(</w:t>
      </w:r>
      <w:r w:rsidR="005F56D1" w:rsidRPr="00181300">
        <w:rPr>
          <w:rFonts w:eastAsia="Calibri"/>
          <w:sz w:val="24"/>
          <w:szCs w:val="24"/>
          <w:lang w:val="kk-KZ"/>
        </w:rPr>
        <w:t xml:space="preserve">8,4 тыс. </w:t>
      </w:r>
      <w:r w:rsidR="006E6745" w:rsidRPr="00181300">
        <w:rPr>
          <w:rFonts w:eastAsia="Calibri"/>
          <w:sz w:val="24"/>
          <w:szCs w:val="24"/>
          <w:lang w:val="kk-KZ"/>
        </w:rPr>
        <w:t xml:space="preserve">мест </w:t>
      </w:r>
      <w:r w:rsidR="005F56D1" w:rsidRPr="00181300">
        <w:rPr>
          <w:rFonts w:eastAsia="Calibri"/>
          <w:sz w:val="24"/>
          <w:szCs w:val="24"/>
          <w:lang w:val="kk-KZ"/>
        </w:rPr>
        <w:t>в т.ч.</w:t>
      </w:r>
      <w:r w:rsidR="005F56D1" w:rsidRPr="00181300">
        <w:rPr>
          <w:sz w:val="24"/>
          <w:szCs w:val="24"/>
          <w:lang w:val="ru-RU"/>
        </w:rPr>
        <w:t xml:space="preserve"> </w:t>
      </w:r>
      <w:r w:rsidR="005F56D1" w:rsidRPr="00181300">
        <w:rPr>
          <w:rFonts w:eastAsia="Calibri"/>
          <w:sz w:val="24"/>
          <w:szCs w:val="24"/>
          <w:lang w:val="kk-KZ"/>
        </w:rPr>
        <w:t>4 школы в аварийном состоянии (1800 мест) и 2 школы с трехсменным обучением</w:t>
      </w:r>
      <w:r w:rsidR="005F56D1" w:rsidRPr="00181300">
        <w:rPr>
          <w:rFonts w:eastAsia="Calibri"/>
          <w:sz w:val="28"/>
          <w:szCs w:val="28"/>
          <w:lang w:val="kk-KZ"/>
        </w:rPr>
        <w:t>).</w:t>
      </w:r>
    </w:p>
    <w:p w14:paraId="21508494" w14:textId="77777777" w:rsidR="00524C8B" w:rsidRPr="00181300" w:rsidRDefault="00E20C2E" w:rsidP="00EB1245">
      <w:pPr>
        <w:tabs>
          <w:tab w:val="left" w:pos="851"/>
        </w:tabs>
        <w:suppressAutoHyphens/>
        <w:spacing w:after="0" w:line="240" w:lineRule="auto"/>
        <w:ind w:right="-2"/>
        <w:jc w:val="both"/>
        <w:rPr>
          <w:rFonts w:eastAsia="Calibri" w:cs="Calibri"/>
          <w:sz w:val="28"/>
          <w:szCs w:val="28"/>
          <w:lang w:val="ru-RU" w:eastAsia="ar-SA"/>
        </w:rPr>
      </w:pPr>
      <w:r w:rsidRPr="00181300">
        <w:rPr>
          <w:rFonts w:eastAsia="Calibri" w:cs="Calibri"/>
          <w:sz w:val="28"/>
          <w:szCs w:val="28"/>
          <w:lang w:val="ru-RU" w:eastAsia="ar-SA"/>
        </w:rPr>
        <w:t xml:space="preserve">    </w:t>
      </w:r>
      <w:r w:rsidR="00813849" w:rsidRPr="00181300">
        <w:rPr>
          <w:rFonts w:eastAsia="Calibri" w:cs="Calibri"/>
          <w:sz w:val="28"/>
          <w:szCs w:val="28"/>
          <w:lang w:val="ru-RU" w:eastAsia="ar-SA"/>
        </w:rPr>
        <w:t xml:space="preserve">     </w:t>
      </w:r>
      <w:r w:rsidR="00436563" w:rsidRPr="00181300">
        <w:rPr>
          <w:rFonts w:eastAsia="Calibri" w:cs="Calibri"/>
          <w:sz w:val="28"/>
          <w:szCs w:val="28"/>
          <w:lang w:val="ru-RU" w:eastAsia="ar-SA"/>
        </w:rPr>
        <w:t xml:space="preserve">В результате </w:t>
      </w:r>
      <w:r w:rsidR="005F56D1" w:rsidRPr="00181300">
        <w:rPr>
          <w:rFonts w:eastAsia="Calibri" w:cs="Calibri"/>
          <w:sz w:val="28"/>
          <w:szCs w:val="28"/>
          <w:lang w:val="ru-RU" w:eastAsia="ar-SA"/>
        </w:rPr>
        <w:t xml:space="preserve">запланированное </w:t>
      </w:r>
      <w:r w:rsidR="00866DF3" w:rsidRPr="00181300">
        <w:rPr>
          <w:rFonts w:eastAsia="Calibri" w:cs="Calibri"/>
          <w:sz w:val="28"/>
          <w:szCs w:val="28"/>
          <w:lang w:val="ru-RU" w:eastAsia="ar-SA"/>
        </w:rPr>
        <w:t>строительство шк</w:t>
      </w:r>
      <w:r w:rsidR="00524C8B" w:rsidRPr="00181300">
        <w:rPr>
          <w:rFonts w:eastAsia="Calibri" w:cs="Calibri"/>
          <w:sz w:val="28"/>
          <w:szCs w:val="28"/>
          <w:lang w:val="ru-RU" w:eastAsia="ar-SA"/>
        </w:rPr>
        <w:t>ол в данных районах не снижает</w:t>
      </w:r>
      <w:r w:rsidR="00866DF3" w:rsidRPr="00181300">
        <w:rPr>
          <w:rFonts w:eastAsia="Calibri" w:cs="Calibri"/>
          <w:sz w:val="28"/>
          <w:szCs w:val="28"/>
          <w:lang w:val="ru-RU" w:eastAsia="ar-SA"/>
        </w:rPr>
        <w:t xml:space="preserve"> </w:t>
      </w:r>
      <w:r w:rsidR="00524C8B" w:rsidRPr="00181300">
        <w:rPr>
          <w:rFonts w:eastAsia="Calibri" w:cs="Calibri"/>
          <w:sz w:val="28"/>
          <w:szCs w:val="28"/>
          <w:lang w:val="ru-RU" w:eastAsia="ar-SA"/>
        </w:rPr>
        <w:t>дефицит ученических мест</w:t>
      </w:r>
      <w:r w:rsidR="00290CA2" w:rsidRPr="00181300">
        <w:rPr>
          <w:rFonts w:eastAsia="Calibri" w:cs="Calibri"/>
          <w:sz w:val="28"/>
          <w:szCs w:val="28"/>
          <w:lang w:val="ru-RU" w:eastAsia="ar-SA"/>
        </w:rPr>
        <w:t xml:space="preserve"> </w:t>
      </w:r>
      <w:r w:rsidR="00290CA2" w:rsidRPr="00181300">
        <w:rPr>
          <w:rFonts w:eastAsia="Calibri" w:cs="Calibri"/>
          <w:sz w:val="24"/>
          <w:szCs w:val="24"/>
          <w:lang w:val="ru-RU" w:eastAsia="ar-SA"/>
        </w:rPr>
        <w:t>(приложение №</w:t>
      </w:r>
      <w:r w:rsidR="00257FBE" w:rsidRPr="00181300">
        <w:rPr>
          <w:rFonts w:eastAsia="Calibri" w:cs="Calibri"/>
          <w:sz w:val="24"/>
          <w:szCs w:val="24"/>
          <w:lang w:val="ru-RU" w:eastAsia="ar-SA"/>
        </w:rPr>
        <w:t>10</w:t>
      </w:r>
      <w:r w:rsidR="00290CA2" w:rsidRPr="00181300">
        <w:rPr>
          <w:rFonts w:eastAsia="Calibri" w:cs="Calibri"/>
          <w:sz w:val="24"/>
          <w:szCs w:val="24"/>
          <w:lang w:val="ru-RU" w:eastAsia="ar-SA"/>
        </w:rPr>
        <w:t>).</w:t>
      </w:r>
    </w:p>
    <w:p w14:paraId="28FAEF9E" w14:textId="2D6EB66F" w:rsidR="003075E4" w:rsidRPr="00181300" w:rsidRDefault="003B27E9" w:rsidP="00E067B4">
      <w:pPr>
        <w:tabs>
          <w:tab w:val="left" w:pos="851"/>
        </w:tabs>
        <w:suppressAutoHyphens/>
        <w:spacing w:after="0" w:line="240" w:lineRule="auto"/>
        <w:ind w:right="-2" w:firstLine="709"/>
        <w:jc w:val="both"/>
        <w:rPr>
          <w:rFonts w:eastAsia="Calibri" w:cs="Calibri"/>
          <w:sz w:val="28"/>
          <w:lang w:val="kk-KZ" w:eastAsia="ar-SA"/>
        </w:rPr>
      </w:pPr>
      <w:r w:rsidRPr="00181300">
        <w:rPr>
          <w:rFonts w:eastAsia="Calibri" w:cs="Calibri"/>
          <w:sz w:val="28"/>
          <w:szCs w:val="28"/>
          <w:lang w:val="ru-RU" w:eastAsia="ar-SA"/>
        </w:rPr>
        <w:lastRenderedPageBreak/>
        <w:t xml:space="preserve">Одновременно с этим </w:t>
      </w:r>
      <w:r w:rsidR="00847889" w:rsidRPr="00181300">
        <w:rPr>
          <w:rFonts w:eastAsia="Calibri" w:cs="Calibri"/>
          <w:sz w:val="28"/>
          <w:szCs w:val="28"/>
          <w:lang w:val="ru-RU" w:eastAsia="ar-SA"/>
        </w:rPr>
        <w:t>планировалось</w:t>
      </w:r>
      <w:r w:rsidR="00D9577D" w:rsidRPr="00181300">
        <w:rPr>
          <w:rFonts w:eastAsia="Calibri" w:cs="Calibri"/>
          <w:sz w:val="28"/>
          <w:szCs w:val="28"/>
          <w:lang w:val="ru-RU" w:eastAsia="ar-SA"/>
        </w:rPr>
        <w:t xml:space="preserve"> строительство школ без учета </w:t>
      </w:r>
      <w:r w:rsidR="0084252C" w:rsidRPr="00181300">
        <w:rPr>
          <w:rFonts w:eastAsia="Calibri" w:cs="Calibri"/>
          <w:sz w:val="28"/>
          <w:szCs w:val="28"/>
          <w:lang w:val="ru-RU" w:eastAsia="ar-SA"/>
        </w:rPr>
        <w:t>прогноза демографического роста</w:t>
      </w:r>
      <w:r w:rsidR="005F56D1" w:rsidRPr="00181300">
        <w:rPr>
          <w:rFonts w:eastAsia="Calibri" w:cs="Calibri"/>
          <w:sz w:val="28"/>
          <w:szCs w:val="28"/>
          <w:lang w:val="ru-RU" w:eastAsia="ar-SA"/>
        </w:rPr>
        <w:t xml:space="preserve">, так </w:t>
      </w:r>
      <w:r w:rsidR="008B5FE8" w:rsidRPr="00181300">
        <w:rPr>
          <w:rFonts w:eastAsia="Calibri" w:cs="Calibri"/>
          <w:sz w:val="28"/>
          <w:lang w:val="ru-RU" w:eastAsia="ar-SA"/>
        </w:rPr>
        <w:t>в 2019 году в Казыгурт</w:t>
      </w:r>
      <w:r w:rsidR="005F56D1" w:rsidRPr="00181300">
        <w:rPr>
          <w:rFonts w:eastAsia="Calibri" w:cs="Calibri"/>
          <w:sz w:val="28"/>
          <w:lang w:val="ru-RU" w:eastAsia="ar-SA"/>
        </w:rPr>
        <w:t xml:space="preserve">ском </w:t>
      </w:r>
      <w:r w:rsidR="008445FF" w:rsidRPr="00181300">
        <w:rPr>
          <w:rFonts w:eastAsia="Calibri" w:cs="Calibri"/>
          <w:sz w:val="28"/>
          <w:lang w:val="ru-RU" w:eastAsia="ar-SA"/>
        </w:rPr>
        <w:t>районе построена</w:t>
      </w:r>
      <w:r w:rsidR="008B5FE8" w:rsidRPr="00181300">
        <w:rPr>
          <w:rFonts w:eastAsia="Calibri" w:cs="Calibri"/>
          <w:sz w:val="28"/>
          <w:lang w:val="ru-RU" w:eastAsia="ar-SA"/>
        </w:rPr>
        <w:t xml:space="preserve"> школа в ауле Т. Рыскулова на 640 мест, </w:t>
      </w:r>
      <w:r w:rsidR="008B5FE8" w:rsidRPr="00181300">
        <w:rPr>
          <w:rFonts w:eastAsia="Calibri" w:cs="Calibri"/>
          <w:sz w:val="28"/>
          <w:lang w:val="kk-KZ" w:eastAsia="ar-SA"/>
        </w:rPr>
        <w:t xml:space="preserve">в </w:t>
      </w:r>
      <w:r w:rsidR="008B5FE8" w:rsidRPr="00181300">
        <w:rPr>
          <w:rFonts w:eastAsia="Calibri" w:cs="Calibri"/>
          <w:sz w:val="28"/>
          <w:lang w:val="ru-RU" w:eastAsia="ar-SA"/>
        </w:rPr>
        <w:t>2020 году фактическая численность составила уже 1251 учеников</w:t>
      </w:r>
      <w:r w:rsidR="0076632E" w:rsidRPr="00181300">
        <w:rPr>
          <w:rFonts w:eastAsia="Calibri" w:cs="Calibri"/>
          <w:sz w:val="28"/>
          <w:lang w:val="kk-KZ" w:eastAsia="ar-SA"/>
        </w:rPr>
        <w:t>.</w:t>
      </w:r>
      <w:r w:rsidR="00E067B4" w:rsidRPr="00181300">
        <w:rPr>
          <w:rFonts w:eastAsia="Calibri" w:cs="Calibri"/>
          <w:sz w:val="28"/>
          <w:lang w:val="kk-KZ" w:eastAsia="ar-SA"/>
        </w:rPr>
        <w:t xml:space="preserve"> </w:t>
      </w:r>
    </w:p>
    <w:p w14:paraId="3DC74FAC" w14:textId="77777777" w:rsidR="003075E4" w:rsidRPr="00181300" w:rsidRDefault="003075E4" w:rsidP="003075E4">
      <w:pPr>
        <w:tabs>
          <w:tab w:val="left" w:pos="851"/>
        </w:tabs>
        <w:suppressAutoHyphens/>
        <w:spacing w:after="0" w:line="240" w:lineRule="auto"/>
        <w:ind w:firstLine="709"/>
        <w:jc w:val="both"/>
        <w:rPr>
          <w:rFonts w:eastAsia="Calibri"/>
          <w:sz w:val="28"/>
          <w:lang w:val="kk-KZ" w:eastAsia="ar-SA"/>
        </w:rPr>
      </w:pPr>
      <w:r w:rsidRPr="00181300">
        <w:rPr>
          <w:rFonts w:eastAsia="Calibri" w:cs="Calibri"/>
          <w:sz w:val="28"/>
          <w:szCs w:val="28"/>
          <w:lang w:val="ru-RU" w:eastAsia="ar-SA"/>
        </w:rPr>
        <w:t xml:space="preserve">Наряду с этим допускался перенос сроков завершения </w:t>
      </w:r>
      <w:r w:rsidRPr="00181300">
        <w:rPr>
          <w:rFonts w:eastAsia="Calibri" w:cs="Calibri"/>
          <w:sz w:val="28"/>
          <w:szCs w:val="28"/>
          <w:lang w:val="kk-KZ" w:eastAsia="ar-SA"/>
        </w:rPr>
        <w:t>строительства школ</w:t>
      </w:r>
      <w:r w:rsidR="0052065C" w:rsidRPr="00181300">
        <w:rPr>
          <w:rFonts w:eastAsia="Calibri" w:cs="Calibri"/>
          <w:sz w:val="28"/>
          <w:szCs w:val="28"/>
          <w:lang w:val="kk-KZ" w:eastAsia="ar-SA"/>
        </w:rPr>
        <w:t xml:space="preserve">. Так </w:t>
      </w:r>
      <w:r w:rsidRPr="00181300">
        <w:rPr>
          <w:lang w:val="ru-RU"/>
        </w:rPr>
        <w:t xml:space="preserve"> </w:t>
      </w:r>
      <w:r w:rsidRPr="00181300">
        <w:rPr>
          <w:rFonts w:eastAsia="Calibri" w:cs="Calibri"/>
          <w:sz w:val="28"/>
          <w:szCs w:val="28"/>
          <w:lang w:val="kk-KZ" w:eastAsia="ar-SA"/>
        </w:rPr>
        <w:t xml:space="preserve">в </w:t>
      </w:r>
      <w:r w:rsidRPr="00181300">
        <w:rPr>
          <w:rFonts w:eastAsia="Calibri"/>
          <w:sz w:val="28"/>
          <w:szCs w:val="28"/>
          <w:lang w:val="x-none" w:eastAsia="ar-SA"/>
        </w:rPr>
        <w:t xml:space="preserve">Шардаринском районе </w:t>
      </w:r>
      <w:r w:rsidRPr="00181300">
        <w:rPr>
          <w:rFonts w:eastAsia="Calibri"/>
          <w:sz w:val="28"/>
          <w:szCs w:val="28"/>
          <w:lang w:val="ru-RU" w:eastAsia="ar-SA"/>
        </w:rPr>
        <w:t>начатое</w:t>
      </w:r>
      <w:r w:rsidRPr="00181300">
        <w:rPr>
          <w:sz w:val="28"/>
          <w:szCs w:val="28"/>
          <w:lang w:val="ru-RU"/>
        </w:rPr>
        <w:t xml:space="preserve"> в 2018 году</w:t>
      </w:r>
      <w:r w:rsidRPr="00181300">
        <w:rPr>
          <w:lang w:val="ru-RU"/>
        </w:rPr>
        <w:t xml:space="preserve"> </w:t>
      </w:r>
      <w:r w:rsidRPr="00181300">
        <w:rPr>
          <w:rFonts w:eastAsia="Calibri"/>
          <w:sz w:val="28"/>
          <w:szCs w:val="28"/>
          <w:lang w:val="ru-RU" w:eastAsia="ar-SA"/>
        </w:rPr>
        <w:t>строительство школы</w:t>
      </w:r>
      <w:r w:rsidRPr="00181300">
        <w:rPr>
          <w:sz w:val="28"/>
          <w:szCs w:val="28"/>
          <w:lang w:val="ru-RU"/>
        </w:rPr>
        <w:t xml:space="preserve"> </w:t>
      </w:r>
      <w:r w:rsidRPr="00181300">
        <w:rPr>
          <w:sz w:val="24"/>
          <w:szCs w:val="24"/>
          <w:lang w:val="ru-RU"/>
        </w:rPr>
        <w:t>им. Иманова</w:t>
      </w:r>
      <w:r w:rsidRPr="00181300">
        <w:rPr>
          <w:rFonts w:eastAsia="Calibri"/>
          <w:sz w:val="28"/>
          <w:szCs w:val="28"/>
          <w:lang w:val="ru-RU" w:eastAsia="ar-SA"/>
        </w:rPr>
        <w:t xml:space="preserve"> на 300 мест завершено в 2021 году (</w:t>
      </w:r>
      <w:r w:rsidRPr="00181300">
        <w:rPr>
          <w:rFonts w:eastAsia="Calibri"/>
          <w:sz w:val="24"/>
          <w:szCs w:val="24"/>
          <w:lang w:val="ru-RU" w:eastAsia="ar-SA"/>
        </w:rPr>
        <w:t>план 2019 год</w:t>
      </w:r>
      <w:r w:rsidRPr="00181300">
        <w:rPr>
          <w:rFonts w:eastAsia="Calibri"/>
          <w:sz w:val="28"/>
          <w:szCs w:val="28"/>
          <w:lang w:val="ru-RU" w:eastAsia="ar-SA"/>
        </w:rPr>
        <w:t>)</w:t>
      </w:r>
      <w:r w:rsidRPr="00181300">
        <w:rPr>
          <w:rFonts w:eastAsia="Calibri"/>
          <w:sz w:val="28"/>
          <w:szCs w:val="28"/>
          <w:lang w:val="x-none" w:eastAsia="ar-SA"/>
        </w:rPr>
        <w:t xml:space="preserve">, </w:t>
      </w:r>
      <w:r w:rsidRPr="00181300">
        <w:rPr>
          <w:rFonts w:eastAsia="Calibri"/>
          <w:sz w:val="28"/>
          <w:szCs w:val="28"/>
          <w:lang w:val="ru-RU" w:eastAsia="ar-SA"/>
        </w:rPr>
        <w:t>а</w:t>
      </w:r>
      <w:r w:rsidRPr="00181300">
        <w:rPr>
          <w:rFonts w:eastAsia="Calibri"/>
          <w:sz w:val="28"/>
          <w:lang w:val="ru-RU" w:eastAsia="ar-SA"/>
        </w:rPr>
        <w:t>налогично в</w:t>
      </w:r>
      <w:r w:rsidRPr="00181300">
        <w:rPr>
          <w:rFonts w:eastAsia="Calibri"/>
          <w:sz w:val="28"/>
          <w:lang w:val="x-none" w:eastAsia="ar-SA"/>
        </w:rPr>
        <w:t xml:space="preserve"> Сарыагашском районе строительство школы </w:t>
      </w:r>
      <w:r w:rsidRPr="00181300">
        <w:rPr>
          <w:rFonts w:eastAsia="Calibri"/>
          <w:sz w:val="24"/>
          <w:szCs w:val="24"/>
          <w:lang w:val="x-none" w:eastAsia="ar-SA"/>
        </w:rPr>
        <w:t>имени Г. Мустафина</w:t>
      </w:r>
      <w:r w:rsidRPr="00181300">
        <w:rPr>
          <w:rFonts w:eastAsia="Calibri"/>
          <w:sz w:val="28"/>
          <w:lang w:val="x-none" w:eastAsia="ar-SA"/>
        </w:rPr>
        <w:t xml:space="preserve"> на 300 мест начато в 2017 году с планируемым сроком завершения</w:t>
      </w:r>
      <w:r w:rsidRPr="00181300">
        <w:rPr>
          <w:rFonts w:eastAsia="Calibri"/>
          <w:sz w:val="28"/>
          <w:lang w:val="kk-KZ" w:eastAsia="ar-SA"/>
        </w:rPr>
        <w:t xml:space="preserve"> </w:t>
      </w:r>
      <w:r w:rsidRPr="00181300">
        <w:rPr>
          <w:rFonts w:eastAsia="Calibri"/>
          <w:sz w:val="28"/>
          <w:lang w:val="x-none" w:eastAsia="ar-SA"/>
        </w:rPr>
        <w:t>2018 год</w:t>
      </w:r>
      <w:r w:rsidRPr="00181300">
        <w:rPr>
          <w:rFonts w:eastAsia="Calibri"/>
          <w:sz w:val="28"/>
          <w:lang w:val="kk-KZ" w:eastAsia="ar-SA"/>
        </w:rPr>
        <w:t>, фактически завершено в 2021 году</w:t>
      </w:r>
      <w:r w:rsidRPr="00181300">
        <w:rPr>
          <w:rFonts w:eastAsia="Calibri"/>
          <w:sz w:val="28"/>
          <w:lang w:val="x-none" w:eastAsia="ar-SA"/>
        </w:rPr>
        <w:t xml:space="preserve">. </w:t>
      </w:r>
      <w:r w:rsidRPr="00181300">
        <w:rPr>
          <w:rFonts w:eastAsia="Calibri"/>
          <w:sz w:val="28"/>
          <w:lang w:val="kk-KZ" w:eastAsia="ar-SA"/>
        </w:rPr>
        <w:t xml:space="preserve"> </w:t>
      </w:r>
    </w:p>
    <w:p w14:paraId="22485A12" w14:textId="77777777" w:rsidR="00E428B6" w:rsidRPr="00181300" w:rsidRDefault="009626B2" w:rsidP="00EB1245">
      <w:pPr>
        <w:tabs>
          <w:tab w:val="left" w:pos="709"/>
        </w:tabs>
        <w:suppressAutoHyphens/>
        <w:spacing w:after="0" w:line="240" w:lineRule="auto"/>
        <w:ind w:right="-2"/>
        <w:jc w:val="both"/>
        <w:rPr>
          <w:rFonts w:eastAsia="Calibri" w:cs="Calibri"/>
          <w:sz w:val="24"/>
          <w:szCs w:val="24"/>
          <w:lang w:val="ru-RU" w:eastAsia="ar-SA"/>
        </w:rPr>
      </w:pPr>
      <w:r w:rsidRPr="00181300">
        <w:rPr>
          <w:rFonts w:eastAsia="Calibri" w:cs="Calibri"/>
          <w:sz w:val="28"/>
          <w:szCs w:val="28"/>
          <w:lang w:val="ru-RU" w:eastAsia="ar-SA"/>
        </w:rPr>
        <w:tab/>
        <w:t>Между тем в Байдибекском Ма</w:t>
      </w:r>
      <w:r w:rsidRPr="00181300">
        <w:rPr>
          <w:rFonts w:eastAsia="Calibri" w:cs="Calibri"/>
          <w:sz w:val="28"/>
          <w:szCs w:val="28"/>
          <w:lang w:val="kk-KZ" w:eastAsia="ar-SA"/>
        </w:rPr>
        <w:t>к</w:t>
      </w:r>
      <w:r w:rsidRPr="00181300">
        <w:rPr>
          <w:rFonts w:eastAsia="Calibri" w:cs="Calibri"/>
          <w:sz w:val="28"/>
          <w:szCs w:val="28"/>
          <w:lang w:val="ru-RU" w:eastAsia="ar-SA"/>
        </w:rPr>
        <w:t>таральском Отырарском Шардаринском районах при незначительном дефиците ученических мест запланировано строительство школ</w:t>
      </w:r>
      <w:r w:rsidRPr="00181300">
        <w:rPr>
          <w:lang w:val="ru-RU"/>
        </w:rPr>
        <w:t xml:space="preserve"> </w:t>
      </w:r>
      <w:r w:rsidRPr="00181300">
        <w:rPr>
          <w:rFonts w:eastAsia="Calibri" w:cs="Calibri"/>
          <w:sz w:val="28"/>
          <w:szCs w:val="28"/>
          <w:lang w:val="ru-RU" w:eastAsia="ar-SA"/>
        </w:rPr>
        <w:t>с достаточным количеством мест, что указывает на не приоритетность планирование бюджетных средств</w:t>
      </w:r>
      <w:proofErr w:type="gramStart"/>
      <w:r w:rsidRPr="00181300">
        <w:rPr>
          <w:rFonts w:eastAsia="Calibri" w:cs="Calibri"/>
          <w:sz w:val="28"/>
          <w:szCs w:val="28"/>
          <w:lang w:val="ru-RU" w:eastAsia="ar-SA"/>
        </w:rPr>
        <w:t>.</w:t>
      </w:r>
      <w:proofErr w:type="gramEnd"/>
      <w:r w:rsidRPr="00181300">
        <w:rPr>
          <w:lang w:val="ru-RU"/>
        </w:rPr>
        <w:t xml:space="preserve"> </w:t>
      </w:r>
      <w:r w:rsidRPr="00181300">
        <w:rPr>
          <w:rFonts w:eastAsia="Calibri" w:cs="Calibri"/>
          <w:sz w:val="24"/>
          <w:szCs w:val="24"/>
          <w:lang w:val="ru-RU" w:eastAsia="ar-SA"/>
        </w:rPr>
        <w:t>(</w:t>
      </w:r>
      <w:proofErr w:type="gramStart"/>
      <w:r w:rsidRPr="00181300">
        <w:rPr>
          <w:rFonts w:eastAsia="Calibri" w:cs="Calibri"/>
          <w:sz w:val="24"/>
          <w:szCs w:val="24"/>
          <w:lang w:val="ru-RU" w:eastAsia="ar-SA"/>
        </w:rPr>
        <w:t>п</w:t>
      </w:r>
      <w:proofErr w:type="gramEnd"/>
      <w:r w:rsidRPr="00181300">
        <w:rPr>
          <w:rFonts w:eastAsia="Calibri" w:cs="Calibri"/>
          <w:sz w:val="24"/>
          <w:szCs w:val="24"/>
          <w:lang w:val="ru-RU" w:eastAsia="ar-SA"/>
        </w:rPr>
        <w:t>риложение №</w:t>
      </w:r>
      <w:r w:rsidR="00C2190C" w:rsidRPr="00181300">
        <w:rPr>
          <w:rFonts w:eastAsia="Calibri" w:cs="Calibri"/>
          <w:sz w:val="24"/>
          <w:szCs w:val="24"/>
          <w:lang w:val="ru-RU" w:eastAsia="ar-SA"/>
        </w:rPr>
        <w:t>10</w:t>
      </w:r>
      <w:r w:rsidRPr="00181300">
        <w:rPr>
          <w:rFonts w:eastAsia="Calibri" w:cs="Calibri"/>
          <w:sz w:val="24"/>
          <w:szCs w:val="24"/>
          <w:lang w:val="ru-RU" w:eastAsia="ar-SA"/>
        </w:rPr>
        <w:t>).</w:t>
      </w:r>
      <w:r w:rsidR="006E6745" w:rsidRPr="00181300">
        <w:rPr>
          <w:rFonts w:eastAsia="Calibri" w:cs="Calibri"/>
          <w:sz w:val="24"/>
          <w:szCs w:val="24"/>
          <w:lang w:val="ru-RU" w:eastAsia="ar-SA"/>
        </w:rPr>
        <w:t xml:space="preserve"> </w:t>
      </w:r>
    </w:p>
    <w:p w14:paraId="4CB41D2F" w14:textId="77777777" w:rsidR="00E428B6" w:rsidRPr="00181300" w:rsidRDefault="00E428B6" w:rsidP="00E428B6">
      <w:pPr>
        <w:tabs>
          <w:tab w:val="left" w:pos="851"/>
        </w:tabs>
        <w:spacing w:after="0" w:line="240" w:lineRule="auto"/>
        <w:jc w:val="both"/>
        <w:rPr>
          <w:rFonts w:eastAsia="Calibri" w:cs="Calibri"/>
          <w:sz w:val="28"/>
          <w:szCs w:val="28"/>
          <w:lang w:val="ru-RU" w:eastAsia="ar-SA"/>
        </w:rPr>
      </w:pPr>
      <w:r w:rsidRPr="00181300">
        <w:rPr>
          <w:rFonts w:eastAsia="Calibri" w:cs="Calibri"/>
          <w:sz w:val="28"/>
          <w:szCs w:val="28"/>
          <w:lang w:val="ru-RU" w:eastAsia="ar-SA"/>
        </w:rPr>
        <w:t xml:space="preserve">          </w:t>
      </w:r>
      <w:proofErr w:type="gramStart"/>
      <w:r w:rsidRPr="00181300">
        <w:rPr>
          <w:rFonts w:eastAsia="Calibri" w:cs="Calibri"/>
          <w:sz w:val="28"/>
          <w:szCs w:val="28"/>
          <w:lang w:val="ru-RU" w:eastAsia="ar-SA"/>
        </w:rPr>
        <w:t>Так</w:t>
      </w:r>
      <w:r w:rsidRPr="00181300">
        <w:rPr>
          <w:rFonts w:eastAsia="Calibri" w:cs="Calibri"/>
          <w:sz w:val="24"/>
          <w:szCs w:val="24"/>
          <w:lang w:val="ru-RU" w:eastAsia="ar-SA"/>
        </w:rPr>
        <w:t xml:space="preserve"> </w:t>
      </w:r>
      <w:r w:rsidRPr="00181300">
        <w:rPr>
          <w:rFonts w:eastAsia="Calibri" w:cs="Calibri"/>
          <w:sz w:val="28"/>
          <w:szCs w:val="28"/>
          <w:lang w:val="ru-RU" w:eastAsia="ar-SA"/>
        </w:rPr>
        <w:t>в Б</w:t>
      </w:r>
      <w:r w:rsidRPr="00181300">
        <w:rPr>
          <w:rFonts w:eastAsia="Calibri" w:cs="Calibri"/>
          <w:sz w:val="28"/>
          <w:szCs w:val="28"/>
          <w:lang w:val="kk-KZ" w:eastAsia="ar-SA"/>
        </w:rPr>
        <w:t>а</w:t>
      </w:r>
      <w:r w:rsidRPr="00181300">
        <w:rPr>
          <w:rFonts w:eastAsia="Calibri" w:cs="Calibri"/>
          <w:sz w:val="28"/>
          <w:szCs w:val="28"/>
          <w:lang w:val="ru-RU" w:eastAsia="ar-SA"/>
        </w:rPr>
        <w:t>йд</w:t>
      </w:r>
      <w:r w:rsidRPr="00181300">
        <w:rPr>
          <w:rFonts w:eastAsia="Calibri" w:cs="Calibri"/>
          <w:sz w:val="28"/>
          <w:szCs w:val="28"/>
          <w:lang w:val="kk-KZ" w:eastAsia="ar-SA"/>
        </w:rPr>
        <w:t>и</w:t>
      </w:r>
      <w:r w:rsidRPr="00181300">
        <w:rPr>
          <w:rFonts w:eastAsia="Calibri" w:cs="Calibri"/>
          <w:sz w:val="28"/>
          <w:szCs w:val="28"/>
          <w:lang w:val="ru-RU" w:eastAsia="ar-SA"/>
        </w:rPr>
        <w:t>бекском районе велось строит</w:t>
      </w:r>
      <w:r w:rsidRPr="00181300">
        <w:rPr>
          <w:rFonts w:eastAsia="Calibri" w:cs="Calibri"/>
          <w:sz w:val="28"/>
          <w:szCs w:val="28"/>
          <w:lang w:val="kk-KZ" w:eastAsia="ar-SA"/>
        </w:rPr>
        <w:t>ельство</w:t>
      </w:r>
      <w:r w:rsidRPr="00181300">
        <w:rPr>
          <w:rFonts w:eastAsia="Calibri" w:cs="Calibri"/>
          <w:sz w:val="28"/>
          <w:szCs w:val="28"/>
          <w:lang w:val="ru-RU" w:eastAsia="ar-SA"/>
        </w:rPr>
        <w:t xml:space="preserve"> 4 школ на 1200 мест и 2 школ на 100 мест при дефиците в 2018 году 1200 мест, в Ма</w:t>
      </w:r>
      <w:r w:rsidRPr="00181300">
        <w:rPr>
          <w:rFonts w:eastAsia="Calibri" w:cs="Calibri"/>
          <w:sz w:val="28"/>
          <w:szCs w:val="28"/>
          <w:lang w:val="kk-KZ" w:eastAsia="ar-SA"/>
        </w:rPr>
        <w:t>к</w:t>
      </w:r>
      <w:r w:rsidRPr="00181300">
        <w:rPr>
          <w:rFonts w:eastAsia="Calibri" w:cs="Calibri"/>
          <w:sz w:val="28"/>
          <w:szCs w:val="28"/>
          <w:lang w:val="ru-RU" w:eastAsia="ar-SA"/>
        </w:rPr>
        <w:t xml:space="preserve">таральском районе 14 школ на 5900 мест при дефиците в 2018 году 1973 места, по 1 школе (на 300 мест) </w:t>
      </w:r>
      <w:r w:rsidRPr="00181300">
        <w:rPr>
          <w:rFonts w:eastAsia="Calibri" w:cs="Calibri"/>
          <w:sz w:val="28"/>
          <w:szCs w:val="28"/>
          <w:lang w:val="kk-KZ" w:eastAsia="ar-SA"/>
        </w:rPr>
        <w:t xml:space="preserve">в </w:t>
      </w:r>
      <w:r w:rsidRPr="00181300">
        <w:rPr>
          <w:rFonts w:eastAsia="Calibri" w:cs="Calibri"/>
          <w:sz w:val="28"/>
          <w:szCs w:val="28"/>
          <w:lang w:val="ru-RU" w:eastAsia="ar-SA"/>
        </w:rPr>
        <w:t>Отырарском районе (дефицит -</w:t>
      </w:r>
      <w:r w:rsidRPr="00181300">
        <w:rPr>
          <w:rFonts w:eastAsia="Calibri" w:cs="Calibri"/>
          <w:sz w:val="28"/>
          <w:szCs w:val="28"/>
          <w:lang w:val="kk-KZ" w:eastAsia="ar-SA"/>
        </w:rPr>
        <w:t xml:space="preserve"> </w:t>
      </w:r>
      <w:r w:rsidRPr="00181300">
        <w:rPr>
          <w:rFonts w:eastAsia="Calibri" w:cs="Calibri"/>
          <w:sz w:val="28"/>
          <w:szCs w:val="28"/>
          <w:lang w:val="ru-RU" w:eastAsia="ar-SA"/>
        </w:rPr>
        <w:t>0 мест), Шардаринском районе (дефицит 75 мест).</w:t>
      </w:r>
      <w:proofErr w:type="gramEnd"/>
    </w:p>
    <w:p w14:paraId="34D07A34" w14:textId="0B598171" w:rsidR="009626B2" w:rsidRPr="00181300" w:rsidRDefault="00FF3DFD" w:rsidP="00EB1245">
      <w:pPr>
        <w:tabs>
          <w:tab w:val="left" w:pos="709"/>
        </w:tabs>
        <w:suppressAutoHyphens/>
        <w:spacing w:after="0" w:line="240" w:lineRule="auto"/>
        <w:ind w:right="-2"/>
        <w:jc w:val="both"/>
        <w:rPr>
          <w:rFonts w:eastAsia="Calibri" w:cs="Calibri"/>
          <w:iCs/>
          <w:sz w:val="24"/>
          <w:szCs w:val="24"/>
          <w:lang w:val="kk-KZ" w:eastAsia="ar-SA"/>
        </w:rPr>
      </w:pPr>
      <w:r w:rsidRPr="00181300">
        <w:rPr>
          <w:rFonts w:eastAsia="Calibri" w:cs="Calibri"/>
          <w:sz w:val="28"/>
          <w:szCs w:val="28"/>
          <w:lang w:val="ru-RU" w:eastAsia="ar-SA"/>
        </w:rPr>
        <w:tab/>
        <w:t>Кроме того,</w:t>
      </w:r>
      <w:r w:rsidR="009D1CDA" w:rsidRPr="00181300">
        <w:rPr>
          <w:lang w:val="ru-RU"/>
        </w:rPr>
        <w:t xml:space="preserve"> </w:t>
      </w:r>
      <w:r w:rsidR="009D1CDA" w:rsidRPr="00181300">
        <w:rPr>
          <w:rFonts w:eastAsia="Calibri" w:cs="Calibri"/>
          <w:sz w:val="28"/>
          <w:szCs w:val="28"/>
          <w:lang w:val="ru-RU" w:eastAsia="ar-SA"/>
        </w:rPr>
        <w:t xml:space="preserve">при </w:t>
      </w:r>
      <w:r w:rsidR="005137EB" w:rsidRPr="00181300">
        <w:rPr>
          <w:rFonts w:eastAsia="Calibri" w:cs="Calibri"/>
          <w:sz w:val="28"/>
          <w:szCs w:val="28"/>
          <w:lang w:val="ru-RU" w:eastAsia="ar-SA"/>
        </w:rPr>
        <w:t>заявлении райоными</w:t>
      </w:r>
      <w:r w:rsidR="009D1CDA" w:rsidRPr="00181300">
        <w:rPr>
          <w:rFonts w:eastAsia="Calibri" w:cs="Calibri"/>
          <w:sz w:val="28"/>
          <w:szCs w:val="28"/>
          <w:lang w:val="ru-RU" w:eastAsia="ar-SA"/>
        </w:rPr>
        <w:t xml:space="preserve"> акиматами наличия всего 4 трехсменных школ в 2021 году, </w:t>
      </w:r>
      <w:r w:rsidRPr="00181300">
        <w:rPr>
          <w:rFonts w:eastAsia="Calibri" w:cs="Calibri"/>
          <w:iCs/>
          <w:sz w:val="28"/>
          <w:szCs w:val="28"/>
          <w:lang w:val="kk-KZ" w:eastAsia="ar-SA"/>
        </w:rPr>
        <w:t>Управление</w:t>
      </w:r>
      <w:r w:rsidR="006E6745" w:rsidRPr="00181300">
        <w:rPr>
          <w:rFonts w:eastAsia="Calibri" w:cs="Calibri"/>
          <w:iCs/>
          <w:sz w:val="28"/>
          <w:szCs w:val="28"/>
          <w:lang w:val="kk-KZ" w:eastAsia="ar-SA"/>
        </w:rPr>
        <w:t>м</w:t>
      </w:r>
      <w:r w:rsidRPr="00181300">
        <w:rPr>
          <w:rFonts w:eastAsia="Calibri" w:cs="Calibri"/>
          <w:iCs/>
          <w:sz w:val="28"/>
          <w:szCs w:val="28"/>
          <w:lang w:val="kk-KZ" w:eastAsia="ar-SA"/>
        </w:rPr>
        <w:t xml:space="preserve"> образования выявлены 52 школы,</w:t>
      </w:r>
      <w:r w:rsidR="006E6745" w:rsidRPr="00181300">
        <w:rPr>
          <w:lang w:val="ru-RU"/>
        </w:rPr>
        <w:t xml:space="preserve"> </w:t>
      </w:r>
      <w:r w:rsidRPr="00181300">
        <w:rPr>
          <w:rFonts w:eastAsia="Calibri" w:cs="Calibri"/>
          <w:iCs/>
          <w:sz w:val="28"/>
          <w:szCs w:val="28"/>
          <w:lang w:val="kk-KZ" w:eastAsia="ar-SA"/>
        </w:rPr>
        <w:t>имеющие угрозу перехода на трехсменное обучение, с дефицитом 15,6 тыс. мест. Что отразится на эффекте запланированого строительства школ в 2021 году.</w:t>
      </w:r>
      <w:r w:rsidRPr="00181300">
        <w:rPr>
          <w:lang w:val="ru-RU"/>
        </w:rPr>
        <w:t xml:space="preserve"> </w:t>
      </w:r>
      <w:r w:rsidRPr="00181300">
        <w:rPr>
          <w:rFonts w:eastAsia="Calibri" w:cs="Calibri"/>
          <w:iCs/>
          <w:sz w:val="24"/>
          <w:szCs w:val="24"/>
          <w:lang w:val="kk-KZ" w:eastAsia="ar-SA"/>
        </w:rPr>
        <w:t>(приложение №</w:t>
      </w:r>
      <w:r w:rsidR="00257FBE" w:rsidRPr="00181300">
        <w:rPr>
          <w:rFonts w:eastAsia="Calibri" w:cs="Calibri"/>
          <w:iCs/>
          <w:sz w:val="24"/>
          <w:szCs w:val="24"/>
          <w:lang w:val="kk-KZ" w:eastAsia="ar-SA"/>
        </w:rPr>
        <w:t>10</w:t>
      </w:r>
      <w:r w:rsidRPr="00181300">
        <w:rPr>
          <w:rFonts w:eastAsia="Calibri" w:cs="Calibri"/>
          <w:iCs/>
          <w:sz w:val="24"/>
          <w:szCs w:val="24"/>
          <w:lang w:val="kk-KZ" w:eastAsia="ar-SA"/>
        </w:rPr>
        <w:t>).</w:t>
      </w:r>
    </w:p>
    <w:p w14:paraId="3CECE679" w14:textId="77777777" w:rsidR="009626B2" w:rsidRPr="00181300" w:rsidRDefault="009626B2" w:rsidP="00EB1245">
      <w:pPr>
        <w:tabs>
          <w:tab w:val="left" w:pos="709"/>
        </w:tabs>
        <w:suppressAutoHyphens/>
        <w:spacing w:after="0" w:line="240" w:lineRule="auto"/>
        <w:ind w:right="-2"/>
        <w:jc w:val="both"/>
        <w:rPr>
          <w:rFonts w:eastAsia="Calibri" w:cs="Calibri"/>
          <w:iCs/>
          <w:sz w:val="20"/>
          <w:szCs w:val="20"/>
          <w:lang w:val="kk-KZ" w:eastAsia="ar-SA"/>
        </w:rPr>
      </w:pPr>
      <w:r w:rsidRPr="00181300">
        <w:rPr>
          <w:rFonts w:eastAsia="Calibri" w:cs="Calibri"/>
          <w:iCs/>
          <w:sz w:val="28"/>
          <w:szCs w:val="28"/>
          <w:lang w:val="kk-KZ" w:eastAsia="ar-SA"/>
        </w:rPr>
        <w:t xml:space="preserve">            </w:t>
      </w:r>
      <w:r w:rsidRPr="00181300">
        <w:rPr>
          <w:rFonts w:eastAsia="Calibri" w:cs="Calibri"/>
          <w:iCs/>
          <w:sz w:val="20"/>
          <w:szCs w:val="20"/>
          <w:lang w:val="kk-KZ" w:eastAsia="ar-SA"/>
        </w:rPr>
        <w:t xml:space="preserve">Справочно: На основании информации </w:t>
      </w:r>
      <w:r w:rsidR="00FF3DFD" w:rsidRPr="00181300">
        <w:rPr>
          <w:rFonts w:eastAsia="Calibri" w:cs="Calibri"/>
          <w:iCs/>
          <w:sz w:val="20"/>
          <w:szCs w:val="20"/>
          <w:lang w:val="kk-KZ" w:eastAsia="ar-SA"/>
        </w:rPr>
        <w:t>районных акиматов</w:t>
      </w:r>
      <w:r w:rsidRPr="00181300">
        <w:rPr>
          <w:rFonts w:eastAsia="Calibri" w:cs="Calibri"/>
          <w:iCs/>
          <w:sz w:val="20"/>
          <w:szCs w:val="20"/>
          <w:lang w:val="kk-KZ" w:eastAsia="ar-SA"/>
        </w:rPr>
        <w:t xml:space="preserve"> </w:t>
      </w:r>
      <w:r w:rsidR="00FF3DFD" w:rsidRPr="00181300">
        <w:rPr>
          <w:rFonts w:eastAsia="Calibri" w:cs="Calibri"/>
          <w:iCs/>
          <w:sz w:val="20"/>
          <w:szCs w:val="20"/>
          <w:lang w:val="kk-KZ" w:eastAsia="ar-SA"/>
        </w:rPr>
        <w:t>в отчетах</w:t>
      </w:r>
      <w:r w:rsidRPr="00181300">
        <w:rPr>
          <w:rFonts w:eastAsia="Calibri" w:cs="Calibri"/>
          <w:iCs/>
          <w:sz w:val="20"/>
          <w:szCs w:val="20"/>
          <w:lang w:val="kk-KZ" w:eastAsia="ar-SA"/>
        </w:rPr>
        <w:t xml:space="preserve"> ПРТ в 2020 году 4 школы с трехсменным обучением.</w:t>
      </w:r>
    </w:p>
    <w:p w14:paraId="675271AB" w14:textId="77777777" w:rsidR="000866F7" w:rsidRPr="00181300" w:rsidRDefault="00AC422E" w:rsidP="00EB1245">
      <w:pPr>
        <w:tabs>
          <w:tab w:val="left" w:pos="709"/>
        </w:tabs>
        <w:suppressAutoHyphens/>
        <w:spacing w:after="0" w:line="240" w:lineRule="auto"/>
        <w:ind w:right="-2"/>
        <w:jc w:val="both"/>
        <w:rPr>
          <w:rFonts w:eastAsia="Calibri"/>
          <w:sz w:val="28"/>
          <w:lang w:val="ru-RU" w:eastAsia="ar-SA"/>
        </w:rPr>
      </w:pPr>
      <w:r w:rsidRPr="00181300">
        <w:rPr>
          <w:rFonts w:eastAsia="Calibri"/>
          <w:sz w:val="28"/>
          <w:lang w:val="x-none" w:eastAsia="ar-SA"/>
        </w:rPr>
        <w:t xml:space="preserve">          </w:t>
      </w:r>
      <w:r w:rsidRPr="00181300">
        <w:rPr>
          <w:rFonts w:eastAsia="Calibri"/>
          <w:sz w:val="28"/>
          <w:lang w:val="ru-RU" w:eastAsia="ar-SA"/>
        </w:rPr>
        <w:t>В</w:t>
      </w:r>
      <w:r w:rsidRPr="00181300">
        <w:rPr>
          <w:rFonts w:eastAsia="Calibri"/>
          <w:sz w:val="28"/>
          <w:lang w:val="kk-KZ" w:eastAsia="ar-SA"/>
        </w:rPr>
        <w:t xml:space="preserve"> </w:t>
      </w:r>
      <w:r w:rsidRPr="00181300">
        <w:rPr>
          <w:rFonts w:eastAsia="Calibri"/>
          <w:sz w:val="28"/>
          <w:lang w:val="ru-RU" w:eastAsia="ar-SA"/>
        </w:rPr>
        <w:t>2020</w:t>
      </w:r>
      <w:r w:rsidR="000866F7" w:rsidRPr="00181300">
        <w:rPr>
          <w:rFonts w:eastAsia="Calibri"/>
          <w:sz w:val="28"/>
          <w:lang w:val="ru-RU" w:eastAsia="ar-SA"/>
        </w:rPr>
        <w:t xml:space="preserve"> году </w:t>
      </w:r>
      <w:r w:rsidR="00975A15" w:rsidRPr="00181300">
        <w:rPr>
          <w:rFonts w:eastAsia="Calibri"/>
          <w:sz w:val="28"/>
          <w:lang w:val="ru-RU" w:eastAsia="ar-SA"/>
        </w:rPr>
        <w:t>почти все школы оснащены видеонаблюдением</w:t>
      </w:r>
      <w:r w:rsidR="00A94C3A" w:rsidRPr="00181300">
        <w:rPr>
          <w:rFonts w:eastAsia="Calibri"/>
          <w:sz w:val="28"/>
          <w:lang w:val="ru-RU" w:eastAsia="ar-SA"/>
        </w:rPr>
        <w:t xml:space="preserve"> (900 школ)</w:t>
      </w:r>
      <w:r w:rsidR="00975A15" w:rsidRPr="00181300">
        <w:rPr>
          <w:rFonts w:eastAsia="Calibri"/>
          <w:sz w:val="28"/>
          <w:lang w:val="ru-RU" w:eastAsia="ar-SA"/>
        </w:rPr>
        <w:t>, широкополосным интернетом</w:t>
      </w:r>
      <w:r w:rsidR="00A94C3A" w:rsidRPr="00181300">
        <w:rPr>
          <w:rFonts w:eastAsia="Calibri"/>
          <w:sz w:val="28"/>
          <w:lang w:val="ru-RU" w:eastAsia="ar-SA"/>
        </w:rPr>
        <w:t xml:space="preserve"> (827 школ), туалетами </w:t>
      </w:r>
      <w:r w:rsidR="00957407" w:rsidRPr="00181300">
        <w:rPr>
          <w:rFonts w:eastAsia="Calibri"/>
          <w:sz w:val="28"/>
          <w:lang w:val="ru-RU" w:eastAsia="ar-SA"/>
        </w:rPr>
        <w:t>(900</w:t>
      </w:r>
      <w:r w:rsidR="00A94C3A" w:rsidRPr="00181300">
        <w:rPr>
          <w:rFonts w:eastAsia="Calibri"/>
          <w:sz w:val="28"/>
          <w:lang w:val="ru-RU" w:eastAsia="ar-SA"/>
        </w:rPr>
        <w:t xml:space="preserve"> школ), компьютерами (</w:t>
      </w:r>
      <w:r w:rsidR="00A94C3A" w:rsidRPr="00181300">
        <w:rPr>
          <w:rFonts w:eastAsia="Calibri"/>
          <w:sz w:val="24"/>
          <w:szCs w:val="24"/>
          <w:lang w:val="ru-RU" w:eastAsia="ar-SA"/>
        </w:rPr>
        <w:t>82 151 ед</w:t>
      </w:r>
      <w:r w:rsidR="00FC7025" w:rsidRPr="00181300">
        <w:rPr>
          <w:rFonts w:eastAsia="Calibri"/>
          <w:sz w:val="24"/>
          <w:szCs w:val="24"/>
          <w:lang w:val="ru-RU" w:eastAsia="ar-SA"/>
        </w:rPr>
        <w:t xml:space="preserve">. </w:t>
      </w:r>
      <w:r w:rsidR="002C71B0" w:rsidRPr="00181300">
        <w:rPr>
          <w:rFonts w:eastAsia="Calibri"/>
          <w:sz w:val="24"/>
          <w:szCs w:val="24"/>
          <w:lang w:val="ru-RU" w:eastAsia="ar-SA"/>
        </w:rPr>
        <w:t xml:space="preserve"> или 1</w:t>
      </w:r>
      <w:r w:rsidR="00FC7025" w:rsidRPr="00181300">
        <w:rPr>
          <w:rFonts w:eastAsia="Calibri"/>
          <w:sz w:val="24"/>
          <w:szCs w:val="24"/>
          <w:lang w:val="ru-RU" w:eastAsia="ar-SA"/>
        </w:rPr>
        <w:t xml:space="preserve"> компьютер на</w:t>
      </w:r>
      <w:r w:rsidR="002C71B0" w:rsidRPr="00181300">
        <w:rPr>
          <w:rFonts w:eastAsia="Calibri"/>
          <w:sz w:val="24"/>
          <w:szCs w:val="24"/>
          <w:lang w:val="ru-RU" w:eastAsia="ar-SA"/>
        </w:rPr>
        <w:t xml:space="preserve"> 6 учеников</w:t>
      </w:r>
      <w:r w:rsidR="00A94C3A" w:rsidRPr="00181300">
        <w:rPr>
          <w:rFonts w:eastAsia="Calibri"/>
          <w:sz w:val="28"/>
          <w:lang w:val="ru-RU" w:eastAsia="ar-SA"/>
        </w:rPr>
        <w:t>)</w:t>
      </w:r>
      <w:r w:rsidR="00FC7025" w:rsidRPr="00181300">
        <w:rPr>
          <w:rFonts w:eastAsia="Calibri"/>
          <w:sz w:val="28"/>
          <w:lang w:val="ru-RU" w:eastAsia="ar-SA"/>
        </w:rPr>
        <w:t xml:space="preserve">. </w:t>
      </w:r>
    </w:p>
    <w:p w14:paraId="60DF926C" w14:textId="77777777" w:rsidR="004D5686" w:rsidRPr="00181300" w:rsidRDefault="000866F7" w:rsidP="00EB1245">
      <w:pPr>
        <w:tabs>
          <w:tab w:val="left" w:pos="709"/>
        </w:tabs>
        <w:suppressAutoHyphens/>
        <w:spacing w:after="0" w:line="240" w:lineRule="auto"/>
        <w:ind w:right="-2"/>
        <w:jc w:val="both"/>
        <w:rPr>
          <w:rFonts w:eastAsia="Calibri" w:cs="Calibri"/>
          <w:sz w:val="20"/>
          <w:szCs w:val="20"/>
          <w:lang w:val="kk-KZ" w:eastAsia="ar-SA"/>
        </w:rPr>
      </w:pPr>
      <w:r w:rsidRPr="00181300">
        <w:rPr>
          <w:rFonts w:eastAsia="Calibri"/>
          <w:sz w:val="28"/>
          <w:lang w:val="ru-RU" w:eastAsia="ar-SA"/>
        </w:rPr>
        <w:tab/>
      </w:r>
      <w:r w:rsidRPr="00181300">
        <w:rPr>
          <w:rFonts w:eastAsia="Calibri"/>
          <w:sz w:val="28"/>
          <w:lang w:val="ru-RU" w:eastAsia="ar-SA"/>
        </w:rPr>
        <w:tab/>
      </w:r>
      <w:proofErr w:type="gramStart"/>
      <w:r w:rsidR="00AA0EDB" w:rsidRPr="00181300">
        <w:rPr>
          <w:rFonts w:eastAsia="Calibri"/>
          <w:sz w:val="28"/>
          <w:lang w:val="ru-RU" w:eastAsia="ar-SA"/>
        </w:rPr>
        <w:t xml:space="preserve">В тоже время </w:t>
      </w:r>
      <w:r w:rsidRPr="00181300">
        <w:rPr>
          <w:rFonts w:eastAsia="Calibri"/>
          <w:sz w:val="28"/>
          <w:lang w:val="ru-RU" w:eastAsia="ar-SA"/>
        </w:rPr>
        <w:t>отмечается</w:t>
      </w:r>
      <w:r w:rsidR="00FC7025" w:rsidRPr="00181300">
        <w:rPr>
          <w:rFonts w:eastAsia="Calibri"/>
          <w:sz w:val="28"/>
          <w:lang w:val="ru-RU" w:eastAsia="ar-SA"/>
        </w:rPr>
        <w:t xml:space="preserve"> неравномерное распределение компьютеров </w:t>
      </w:r>
      <w:r w:rsidR="00C12DF7" w:rsidRPr="00181300">
        <w:rPr>
          <w:rFonts w:eastAsia="Calibri"/>
          <w:sz w:val="28"/>
          <w:lang w:val="ru-RU" w:eastAsia="ar-SA"/>
        </w:rPr>
        <w:t>на учеников в районах</w:t>
      </w:r>
      <w:r w:rsidR="00FC7025" w:rsidRPr="00181300">
        <w:rPr>
          <w:rFonts w:eastAsia="Calibri"/>
          <w:sz w:val="28"/>
          <w:lang w:val="ru-RU" w:eastAsia="ar-SA"/>
        </w:rPr>
        <w:t xml:space="preserve"> (</w:t>
      </w:r>
      <w:r w:rsidR="00FF3DFD" w:rsidRPr="00181300">
        <w:rPr>
          <w:rFonts w:eastAsia="Calibri"/>
          <w:sz w:val="24"/>
          <w:szCs w:val="24"/>
          <w:lang w:val="ru-RU" w:eastAsia="ar-SA"/>
        </w:rPr>
        <w:t>соотношение 1 компьютера на учеников в</w:t>
      </w:r>
      <w:r w:rsidR="00FF3DFD" w:rsidRPr="00181300">
        <w:rPr>
          <w:rFonts w:eastAsia="Calibri"/>
          <w:sz w:val="28"/>
          <w:lang w:val="ru-RU" w:eastAsia="ar-SA"/>
        </w:rPr>
        <w:t xml:space="preserve"> </w:t>
      </w:r>
      <w:r w:rsidR="00FC7025" w:rsidRPr="00181300">
        <w:rPr>
          <w:rFonts w:eastAsia="Calibri"/>
          <w:b/>
          <w:sz w:val="24"/>
          <w:szCs w:val="24"/>
          <w:lang w:val="ru-RU" w:eastAsia="ar-SA"/>
        </w:rPr>
        <w:t>Отырар-2,9;</w:t>
      </w:r>
      <w:r w:rsidR="00FC7025" w:rsidRPr="00181300">
        <w:rPr>
          <w:sz w:val="24"/>
          <w:szCs w:val="24"/>
          <w:lang w:val="ru-RU"/>
        </w:rPr>
        <w:t xml:space="preserve"> </w:t>
      </w:r>
      <w:r w:rsidR="005F73DC" w:rsidRPr="00181300">
        <w:rPr>
          <w:rFonts w:eastAsia="Calibri"/>
          <w:b/>
          <w:sz w:val="24"/>
          <w:szCs w:val="24"/>
          <w:lang w:val="ru-RU" w:eastAsia="ar-SA"/>
        </w:rPr>
        <w:t xml:space="preserve">Созақ-2,7; </w:t>
      </w:r>
      <w:r w:rsidR="00FC7025" w:rsidRPr="00181300">
        <w:rPr>
          <w:rFonts w:eastAsia="Calibri"/>
          <w:b/>
          <w:sz w:val="24"/>
          <w:szCs w:val="24"/>
          <w:lang w:val="ru-RU" w:eastAsia="ar-SA"/>
        </w:rPr>
        <w:t>Сайрам-17,3</w:t>
      </w:r>
      <w:r w:rsidR="00FC7025" w:rsidRPr="00181300">
        <w:rPr>
          <w:rFonts w:eastAsia="Calibri"/>
          <w:sz w:val="24"/>
          <w:szCs w:val="24"/>
          <w:lang w:val="ru-RU" w:eastAsia="ar-SA"/>
        </w:rPr>
        <w:t xml:space="preserve">; </w:t>
      </w:r>
      <w:r w:rsidR="00C12DF7" w:rsidRPr="00181300">
        <w:rPr>
          <w:rFonts w:eastAsia="Calibri"/>
          <w:b/>
          <w:sz w:val="24"/>
          <w:szCs w:val="24"/>
          <w:lang w:val="ru-RU" w:eastAsia="ar-SA"/>
        </w:rPr>
        <w:t>Жетісай-13,5</w:t>
      </w:r>
      <w:r w:rsidR="00C12DF7" w:rsidRPr="00181300">
        <w:rPr>
          <w:rFonts w:eastAsia="Calibri"/>
          <w:sz w:val="28"/>
          <w:lang w:val="ru-RU" w:eastAsia="ar-SA"/>
        </w:rPr>
        <w:t>)</w:t>
      </w:r>
      <w:r w:rsidR="004D5686" w:rsidRPr="00181300">
        <w:rPr>
          <w:rFonts w:eastAsia="Calibri"/>
          <w:sz w:val="28"/>
          <w:lang w:val="ru-RU" w:eastAsia="ar-SA"/>
        </w:rPr>
        <w:t>, а д</w:t>
      </w:r>
      <w:r w:rsidR="008662E1" w:rsidRPr="00181300">
        <w:rPr>
          <w:rFonts w:eastAsia="Calibri"/>
          <w:sz w:val="28"/>
          <w:lang w:val="ru-RU" w:eastAsia="ar-SA"/>
        </w:rPr>
        <w:t>ля функционирования туалетов в 822 школах</w:t>
      </w:r>
      <w:r w:rsidR="004D5686" w:rsidRPr="00181300">
        <w:rPr>
          <w:rFonts w:eastAsia="Calibri"/>
          <w:sz w:val="28"/>
          <w:lang w:val="ru-RU" w:eastAsia="ar-SA"/>
        </w:rPr>
        <w:t xml:space="preserve"> </w:t>
      </w:r>
      <w:r w:rsidR="008662E1" w:rsidRPr="00181300">
        <w:rPr>
          <w:rFonts w:eastAsia="Calibri"/>
          <w:sz w:val="28"/>
          <w:lang w:val="ru-RU" w:eastAsia="ar-SA"/>
        </w:rPr>
        <w:t>требуется очистка внешних септиков</w:t>
      </w:r>
      <w:r w:rsidR="00AA0EDB" w:rsidRPr="00181300">
        <w:rPr>
          <w:rFonts w:eastAsia="Calibri"/>
          <w:sz w:val="28"/>
          <w:lang w:val="ru-RU" w:eastAsia="ar-SA"/>
        </w:rPr>
        <w:t xml:space="preserve"> (</w:t>
      </w:r>
      <w:r w:rsidR="00AA0EDB" w:rsidRPr="00181300">
        <w:rPr>
          <w:rFonts w:eastAsia="Calibri"/>
          <w:sz w:val="24"/>
          <w:szCs w:val="24"/>
          <w:lang w:val="ru-RU" w:eastAsia="ar-SA"/>
        </w:rPr>
        <w:t>нет центральной канализации</w:t>
      </w:r>
      <w:r w:rsidR="00AA0EDB" w:rsidRPr="00181300">
        <w:rPr>
          <w:rFonts w:eastAsia="Calibri"/>
          <w:sz w:val="28"/>
          <w:lang w:val="ru-RU" w:eastAsia="ar-SA"/>
        </w:rPr>
        <w:t>)</w:t>
      </w:r>
      <w:r w:rsidR="008662E1" w:rsidRPr="00181300">
        <w:rPr>
          <w:rFonts w:eastAsia="Calibri"/>
          <w:sz w:val="28"/>
          <w:lang w:val="ru-RU" w:eastAsia="ar-SA"/>
        </w:rPr>
        <w:t xml:space="preserve">, что не </w:t>
      </w:r>
      <w:r w:rsidR="001A0D26" w:rsidRPr="00181300">
        <w:rPr>
          <w:rFonts w:eastAsia="Calibri"/>
          <w:sz w:val="28"/>
          <w:lang w:val="ru-RU" w:eastAsia="ar-SA"/>
        </w:rPr>
        <w:t>было учтено в бюджетных расходах (</w:t>
      </w:r>
      <w:r w:rsidR="001A0D26" w:rsidRPr="00181300">
        <w:rPr>
          <w:rFonts w:eastAsia="Calibri"/>
          <w:sz w:val="24"/>
          <w:szCs w:val="24"/>
          <w:lang w:val="ru-RU" w:eastAsia="ar-SA"/>
        </w:rPr>
        <w:t>п</w:t>
      </w:r>
      <w:r w:rsidR="004D5686" w:rsidRPr="00181300">
        <w:rPr>
          <w:rFonts w:eastAsia="Calibri" w:cs="Calibri"/>
          <w:sz w:val="24"/>
          <w:szCs w:val="24"/>
          <w:lang w:val="kk-KZ" w:eastAsia="ar-SA"/>
        </w:rPr>
        <w:t>о данным Управления образования</w:t>
      </w:r>
      <w:r w:rsidR="001A0D26" w:rsidRPr="00181300">
        <w:rPr>
          <w:rFonts w:eastAsia="Calibri" w:cs="Calibri"/>
          <w:sz w:val="20"/>
          <w:szCs w:val="20"/>
          <w:lang w:val="kk-KZ" w:eastAsia="ar-SA"/>
        </w:rPr>
        <w:t>).</w:t>
      </w:r>
      <w:proofErr w:type="gramEnd"/>
    </w:p>
    <w:p w14:paraId="7C012940" w14:textId="77777777" w:rsidR="00957407" w:rsidRPr="00181300" w:rsidRDefault="00957407" w:rsidP="00957407">
      <w:pPr>
        <w:pStyle w:val="Standard"/>
        <w:pBdr>
          <w:bottom w:val="single" w:sz="4" w:space="4" w:color="FFFFFF"/>
        </w:pBdr>
        <w:ind w:firstLine="720"/>
        <w:jc w:val="both"/>
        <w:rPr>
          <w:sz w:val="28"/>
          <w:szCs w:val="28"/>
        </w:rPr>
      </w:pPr>
      <w:proofErr w:type="gramStart"/>
      <w:r w:rsidRPr="00181300">
        <w:rPr>
          <w:bCs/>
          <w:sz w:val="28"/>
          <w:szCs w:val="28"/>
        </w:rPr>
        <w:t>Из 900 средних общеобразовательных организаций</w:t>
      </w:r>
      <w:r w:rsidRPr="00181300">
        <w:rPr>
          <w:sz w:val="28"/>
          <w:szCs w:val="28"/>
        </w:rPr>
        <w:t xml:space="preserve"> области</w:t>
      </w:r>
      <w:r w:rsidRPr="00181300">
        <w:rPr>
          <w:bCs/>
          <w:sz w:val="28"/>
          <w:szCs w:val="28"/>
        </w:rPr>
        <w:t xml:space="preserve"> 78, </w:t>
      </w:r>
      <w:r w:rsidRPr="00181300">
        <w:rPr>
          <w:sz w:val="28"/>
          <w:szCs w:val="28"/>
        </w:rPr>
        <w:t>расположенных в городской местности</w:t>
      </w:r>
      <w:r w:rsidRPr="00181300">
        <w:rPr>
          <w:sz w:val="28"/>
          <w:szCs w:val="28"/>
          <w:lang w:val="kk-KZ"/>
        </w:rPr>
        <w:t>,</w:t>
      </w:r>
      <w:r w:rsidRPr="00181300">
        <w:rPr>
          <w:bCs/>
          <w:sz w:val="28"/>
          <w:szCs w:val="28"/>
        </w:rPr>
        <w:t xml:space="preserve"> подключены к центральной канализации, 822 </w:t>
      </w:r>
      <w:r w:rsidRPr="00181300">
        <w:rPr>
          <w:sz w:val="28"/>
          <w:szCs w:val="28"/>
        </w:rPr>
        <w:t>обеспечены</w:t>
      </w:r>
      <w:r w:rsidRPr="00181300">
        <w:rPr>
          <w:bCs/>
          <w:sz w:val="28"/>
          <w:szCs w:val="28"/>
        </w:rPr>
        <w:t xml:space="preserve"> септиками.</w:t>
      </w:r>
      <w:proofErr w:type="gramEnd"/>
    </w:p>
    <w:p w14:paraId="53986B4B" w14:textId="77777777" w:rsidR="00D573D0" w:rsidRPr="00181300" w:rsidRDefault="004D5686" w:rsidP="00EB1245">
      <w:pPr>
        <w:tabs>
          <w:tab w:val="left" w:pos="709"/>
        </w:tabs>
        <w:suppressAutoHyphens/>
        <w:spacing w:after="0" w:line="240" w:lineRule="auto"/>
        <w:ind w:right="-2"/>
        <w:jc w:val="both"/>
        <w:rPr>
          <w:rFonts w:eastAsia="Calibri" w:cs="Calibri"/>
          <w:sz w:val="28"/>
          <w:szCs w:val="28"/>
          <w:lang w:val="kk-KZ" w:eastAsia="ar-SA"/>
        </w:rPr>
      </w:pPr>
      <w:r w:rsidRPr="00181300">
        <w:rPr>
          <w:rFonts w:eastAsia="Calibri" w:cs="Calibri"/>
          <w:sz w:val="28"/>
          <w:szCs w:val="28"/>
          <w:lang w:val="kk-KZ" w:eastAsia="ar-SA"/>
        </w:rPr>
        <w:t xml:space="preserve">          </w:t>
      </w:r>
      <w:r w:rsidR="008662E1" w:rsidRPr="00181300">
        <w:rPr>
          <w:rFonts w:eastAsia="Calibri" w:cs="Calibri"/>
          <w:sz w:val="28"/>
          <w:szCs w:val="28"/>
          <w:lang w:val="kk-KZ" w:eastAsia="ar-SA"/>
        </w:rPr>
        <w:t>С</w:t>
      </w:r>
      <w:r w:rsidR="00D573D0" w:rsidRPr="00181300">
        <w:rPr>
          <w:rFonts w:eastAsia="Calibri" w:cs="Calibri"/>
          <w:sz w:val="28"/>
          <w:szCs w:val="28"/>
          <w:lang w:val="kk-KZ" w:eastAsia="ar-SA"/>
        </w:rPr>
        <w:t xml:space="preserve">истемы видеонаблюдения в школах несоответствуют </w:t>
      </w:r>
      <w:r w:rsidR="00D573D0" w:rsidRPr="00181300">
        <w:rPr>
          <w:rFonts w:eastAsia="Calibri" w:cs="Calibri"/>
          <w:b/>
          <w:sz w:val="28"/>
          <w:szCs w:val="28"/>
          <w:lang w:val="kk-KZ" w:eastAsia="ar-SA"/>
        </w:rPr>
        <w:t>новым</w:t>
      </w:r>
      <w:r w:rsidR="00D573D0" w:rsidRPr="00181300">
        <w:rPr>
          <w:rFonts w:eastAsia="Calibri" w:cs="Calibri"/>
          <w:sz w:val="28"/>
          <w:szCs w:val="28"/>
          <w:lang w:val="kk-KZ" w:eastAsia="ar-SA"/>
        </w:rPr>
        <w:t xml:space="preserve"> стандартам и требованиям</w:t>
      </w:r>
      <w:r w:rsidR="008445FF" w:rsidRPr="00181300">
        <w:rPr>
          <w:rStyle w:val="aff0"/>
          <w:rFonts w:eastAsia="Calibri" w:cs="Calibri"/>
          <w:sz w:val="28"/>
          <w:szCs w:val="28"/>
          <w:lang w:val="kk-KZ" w:eastAsia="ar-SA"/>
        </w:rPr>
        <w:footnoteReference w:id="19"/>
      </w:r>
      <w:r w:rsidR="00D573D0" w:rsidRPr="00181300">
        <w:rPr>
          <w:rFonts w:eastAsia="Calibri" w:cs="Calibri"/>
          <w:sz w:val="28"/>
          <w:szCs w:val="28"/>
          <w:lang w:val="kk-KZ" w:eastAsia="ar-SA"/>
        </w:rPr>
        <w:t xml:space="preserve">, в части возможности </w:t>
      </w:r>
      <w:r w:rsidR="001A0D26" w:rsidRPr="00181300">
        <w:rPr>
          <w:rFonts w:eastAsia="Calibri" w:cs="Calibri"/>
          <w:sz w:val="28"/>
          <w:szCs w:val="28"/>
          <w:lang w:val="kk-KZ" w:eastAsia="ar-SA"/>
        </w:rPr>
        <w:t>передачи</w:t>
      </w:r>
      <w:r w:rsidR="00D573D0" w:rsidRPr="00181300">
        <w:rPr>
          <w:rFonts w:eastAsia="Calibri" w:cs="Calibri"/>
          <w:sz w:val="28"/>
          <w:szCs w:val="28"/>
          <w:lang w:val="kk-KZ" w:eastAsia="ar-SA"/>
        </w:rPr>
        <w:t xml:space="preserve"> видеоизображения </w:t>
      </w:r>
      <w:r w:rsidR="000866F7" w:rsidRPr="00181300">
        <w:rPr>
          <w:rFonts w:eastAsia="Calibri" w:cs="Calibri"/>
          <w:sz w:val="28"/>
          <w:szCs w:val="28"/>
          <w:lang w:val="kk-KZ" w:eastAsia="ar-SA"/>
        </w:rPr>
        <w:t>в органы</w:t>
      </w:r>
      <w:r w:rsidR="00D573D0" w:rsidRPr="00181300">
        <w:rPr>
          <w:rFonts w:eastAsia="Calibri" w:cs="Calibri"/>
          <w:sz w:val="28"/>
          <w:szCs w:val="28"/>
          <w:lang w:val="kk-KZ" w:eastAsia="ar-SA"/>
        </w:rPr>
        <w:t xml:space="preserve"> полиции.</w:t>
      </w:r>
      <w:r w:rsidR="00AA0EDB" w:rsidRPr="00181300">
        <w:rPr>
          <w:rFonts w:eastAsia="Calibri" w:cs="Calibri"/>
          <w:sz w:val="28"/>
          <w:szCs w:val="28"/>
          <w:lang w:val="kk-KZ" w:eastAsia="ar-SA"/>
        </w:rPr>
        <w:t xml:space="preserve"> Также </w:t>
      </w:r>
      <w:r w:rsidR="006E6745" w:rsidRPr="00181300">
        <w:rPr>
          <w:rFonts w:eastAsia="Calibri" w:cs="Calibri"/>
          <w:sz w:val="28"/>
          <w:szCs w:val="28"/>
          <w:lang w:val="kk-KZ" w:eastAsia="ar-SA"/>
        </w:rPr>
        <w:t xml:space="preserve">все </w:t>
      </w:r>
      <w:r w:rsidR="00AA0EDB" w:rsidRPr="00181300">
        <w:rPr>
          <w:rFonts w:eastAsia="Calibri" w:cs="Calibri"/>
          <w:sz w:val="28"/>
          <w:szCs w:val="28"/>
          <w:lang w:val="kk-KZ" w:eastAsia="ar-SA"/>
        </w:rPr>
        <w:t>ш</w:t>
      </w:r>
      <w:r w:rsidR="00D573D0" w:rsidRPr="00181300">
        <w:rPr>
          <w:rFonts w:eastAsia="Calibri" w:cs="Calibri"/>
          <w:sz w:val="28"/>
          <w:szCs w:val="28"/>
          <w:lang w:val="kk-KZ" w:eastAsia="ar-SA"/>
        </w:rPr>
        <w:t>колы Туркестанской области н</w:t>
      </w:r>
      <w:r w:rsidR="000866F7" w:rsidRPr="00181300">
        <w:rPr>
          <w:rFonts w:eastAsia="Calibri" w:cs="Calibri"/>
          <w:sz w:val="28"/>
          <w:szCs w:val="28"/>
          <w:lang w:val="kk-KZ" w:eastAsia="ar-SA"/>
        </w:rPr>
        <w:t>е оснащены тревожными кнопками в соответствии с пунктом 84 требований к организации антитеррористической защиты</w:t>
      </w:r>
      <w:r w:rsidR="008445FF" w:rsidRPr="00181300">
        <w:rPr>
          <w:rStyle w:val="aff0"/>
          <w:rFonts w:eastAsia="Calibri" w:cs="Calibri"/>
          <w:sz w:val="28"/>
          <w:szCs w:val="28"/>
          <w:lang w:val="kk-KZ" w:eastAsia="ar-SA"/>
        </w:rPr>
        <w:footnoteReference w:id="20"/>
      </w:r>
      <w:r w:rsidR="003B461A" w:rsidRPr="00181300">
        <w:rPr>
          <w:rFonts w:eastAsia="Calibri" w:cs="Calibri"/>
          <w:sz w:val="28"/>
          <w:szCs w:val="28"/>
          <w:lang w:val="kk-KZ" w:eastAsia="ar-SA"/>
        </w:rPr>
        <w:t>.</w:t>
      </w:r>
    </w:p>
    <w:p w14:paraId="1958FD95" w14:textId="77777777" w:rsidR="0060213B" w:rsidRPr="00181300" w:rsidRDefault="00CF7317" w:rsidP="00453B8C">
      <w:pPr>
        <w:widowControl w:val="0"/>
        <w:tabs>
          <w:tab w:val="left" w:pos="-709"/>
          <w:tab w:val="num" w:pos="0"/>
        </w:tabs>
        <w:suppressAutoHyphens/>
        <w:spacing w:after="0" w:line="240" w:lineRule="auto"/>
        <w:ind w:right="-2"/>
        <w:jc w:val="both"/>
        <w:rPr>
          <w:i/>
          <w:sz w:val="28"/>
          <w:szCs w:val="28"/>
          <w:lang w:val="ru-RU" w:eastAsia="ru-RU"/>
        </w:rPr>
      </w:pPr>
      <w:r w:rsidRPr="00181300">
        <w:rPr>
          <w:rFonts w:eastAsia="Calibri" w:cs="Calibri"/>
          <w:sz w:val="28"/>
          <w:szCs w:val="28"/>
          <w:lang w:val="ru-RU" w:eastAsia="ar-SA"/>
        </w:rPr>
        <w:tab/>
      </w:r>
      <w:bookmarkStart w:id="3" w:name="_Hlk32941880"/>
      <w:bookmarkEnd w:id="3"/>
      <w:r w:rsidR="00B17C19" w:rsidRPr="00181300">
        <w:rPr>
          <w:sz w:val="28"/>
          <w:szCs w:val="28"/>
          <w:lang w:val="ru-RU"/>
        </w:rPr>
        <w:t xml:space="preserve"> </w:t>
      </w:r>
      <w:bookmarkStart w:id="4" w:name="z756"/>
      <w:r w:rsidR="00444ABE" w:rsidRPr="00181300">
        <w:rPr>
          <w:i/>
          <w:sz w:val="28"/>
          <w:szCs w:val="28"/>
          <w:lang w:val="ru-RU" w:eastAsia="ru-RU"/>
        </w:rPr>
        <w:t xml:space="preserve">Оценка </w:t>
      </w:r>
      <w:r w:rsidR="00C274D1" w:rsidRPr="00181300">
        <w:rPr>
          <w:i/>
          <w:sz w:val="28"/>
          <w:szCs w:val="28"/>
          <w:lang w:val="ru-RU" w:eastAsia="ru-RU"/>
        </w:rPr>
        <w:t>эффективности</w:t>
      </w:r>
      <w:r w:rsidR="00257FBE" w:rsidRPr="00181300">
        <w:rPr>
          <w:i/>
          <w:sz w:val="28"/>
          <w:szCs w:val="28"/>
          <w:lang w:val="ru-RU" w:eastAsia="ru-RU"/>
        </w:rPr>
        <w:t xml:space="preserve"> оказываемой гос</w:t>
      </w:r>
      <w:r w:rsidR="0060213B" w:rsidRPr="00181300">
        <w:rPr>
          <w:i/>
          <w:sz w:val="28"/>
          <w:szCs w:val="28"/>
          <w:lang w:val="ru-RU" w:eastAsia="ru-RU"/>
        </w:rPr>
        <w:t xml:space="preserve">поддержки для развития </w:t>
      </w:r>
      <w:r w:rsidR="00257FBE" w:rsidRPr="00181300">
        <w:rPr>
          <w:i/>
          <w:sz w:val="28"/>
          <w:szCs w:val="28"/>
          <w:lang w:val="ru-RU" w:eastAsia="ru-RU"/>
        </w:rPr>
        <w:t xml:space="preserve">АПК </w:t>
      </w:r>
      <w:r w:rsidR="0060213B" w:rsidRPr="00181300">
        <w:rPr>
          <w:i/>
          <w:sz w:val="28"/>
          <w:szCs w:val="28"/>
          <w:lang w:val="ru-RU" w:eastAsia="ru-RU"/>
        </w:rPr>
        <w:lastRenderedPageBreak/>
        <w:t>региона.</w:t>
      </w:r>
    </w:p>
    <w:p w14:paraId="0604EEBC" w14:textId="77777777" w:rsidR="00BB5B13" w:rsidRPr="00181300" w:rsidRDefault="00BB5B13" w:rsidP="00EB1245">
      <w:pPr>
        <w:spacing w:after="0" w:line="240" w:lineRule="auto"/>
        <w:ind w:right="-2" w:firstLine="720"/>
        <w:jc w:val="both"/>
        <w:rPr>
          <w:sz w:val="28"/>
          <w:szCs w:val="28"/>
          <w:lang w:val="ru-RU"/>
        </w:rPr>
      </w:pPr>
      <w:r w:rsidRPr="00181300">
        <w:rPr>
          <w:sz w:val="28"/>
          <w:szCs w:val="28"/>
          <w:lang w:val="ru-RU"/>
        </w:rPr>
        <w:t xml:space="preserve">В отчетности Управления сельского хозяйства не предусмотрено обобщение информации по производству </w:t>
      </w:r>
      <w:r w:rsidR="000B7BE3" w:rsidRPr="00181300">
        <w:rPr>
          <w:sz w:val="28"/>
          <w:szCs w:val="28"/>
          <w:lang w:val="ru-RU"/>
        </w:rPr>
        <w:t>сельхоз</w:t>
      </w:r>
      <w:r w:rsidRPr="00181300">
        <w:rPr>
          <w:sz w:val="28"/>
          <w:szCs w:val="28"/>
          <w:lang w:val="ru-RU"/>
        </w:rPr>
        <w:t>продукции получателями субсидий для оценки их</w:t>
      </w:r>
      <w:r w:rsidR="00444ABE" w:rsidRPr="00181300">
        <w:rPr>
          <w:lang w:val="ru-RU"/>
        </w:rPr>
        <w:t xml:space="preserve"> </w:t>
      </w:r>
      <w:r w:rsidR="00444ABE" w:rsidRPr="00181300">
        <w:rPr>
          <w:sz w:val="28"/>
          <w:szCs w:val="28"/>
          <w:lang w:val="ru-RU"/>
        </w:rPr>
        <w:t>влияния</w:t>
      </w:r>
      <w:r w:rsidRPr="00181300">
        <w:rPr>
          <w:sz w:val="28"/>
          <w:szCs w:val="28"/>
          <w:lang w:val="ru-RU"/>
        </w:rPr>
        <w:t xml:space="preserve"> на развитие сельского хозяйства </w:t>
      </w:r>
      <w:r w:rsidR="000B7BE3" w:rsidRPr="00181300">
        <w:rPr>
          <w:sz w:val="28"/>
          <w:szCs w:val="28"/>
          <w:lang w:val="ru-RU"/>
        </w:rPr>
        <w:t>региона</w:t>
      </w:r>
      <w:r w:rsidRPr="00181300">
        <w:rPr>
          <w:sz w:val="28"/>
          <w:szCs w:val="28"/>
          <w:lang w:val="ru-RU"/>
        </w:rPr>
        <w:t xml:space="preserve">.  </w:t>
      </w:r>
      <w:r w:rsidR="00444ABE" w:rsidRPr="00181300">
        <w:rPr>
          <w:sz w:val="28"/>
          <w:szCs w:val="28"/>
          <w:lang w:val="ru-RU"/>
        </w:rPr>
        <w:t xml:space="preserve">Между тем </w:t>
      </w:r>
      <w:r w:rsidRPr="00181300">
        <w:rPr>
          <w:sz w:val="28"/>
          <w:szCs w:val="28"/>
          <w:lang w:val="ru-RU"/>
        </w:rPr>
        <w:t xml:space="preserve">исполнение показателей конечных результатов БП </w:t>
      </w:r>
      <w:r w:rsidR="00444ABE" w:rsidRPr="00181300">
        <w:rPr>
          <w:sz w:val="28"/>
          <w:szCs w:val="28"/>
          <w:lang w:val="ru-RU"/>
        </w:rPr>
        <w:t xml:space="preserve">расчитываются по </w:t>
      </w:r>
      <w:r w:rsidRPr="00181300">
        <w:rPr>
          <w:sz w:val="28"/>
          <w:szCs w:val="28"/>
          <w:lang w:val="ru-RU"/>
        </w:rPr>
        <w:t>сведения</w:t>
      </w:r>
      <w:r w:rsidR="00444ABE" w:rsidRPr="00181300">
        <w:rPr>
          <w:sz w:val="28"/>
          <w:szCs w:val="28"/>
          <w:lang w:val="ru-RU"/>
        </w:rPr>
        <w:t>м</w:t>
      </w:r>
      <w:r w:rsidRPr="00181300">
        <w:rPr>
          <w:sz w:val="28"/>
          <w:szCs w:val="28"/>
          <w:lang w:val="ru-RU"/>
        </w:rPr>
        <w:t xml:space="preserve"> статистики по сельскому хозяйству</w:t>
      </w:r>
      <w:r w:rsidR="00444ABE" w:rsidRPr="00181300">
        <w:rPr>
          <w:sz w:val="28"/>
          <w:szCs w:val="28"/>
          <w:lang w:val="ru-RU"/>
        </w:rPr>
        <w:t>, а не по получателям субсидий</w:t>
      </w:r>
      <w:r w:rsidRPr="00181300">
        <w:rPr>
          <w:sz w:val="28"/>
          <w:szCs w:val="28"/>
          <w:lang w:val="ru-RU"/>
        </w:rPr>
        <w:t xml:space="preserve">.  </w:t>
      </w:r>
    </w:p>
    <w:p w14:paraId="06475F38" w14:textId="77777777" w:rsidR="00BB5B13" w:rsidRPr="00181300" w:rsidRDefault="00594493" w:rsidP="00594493">
      <w:pPr>
        <w:spacing w:after="0" w:line="240" w:lineRule="auto"/>
        <w:ind w:right="-2"/>
        <w:jc w:val="both"/>
        <w:rPr>
          <w:sz w:val="28"/>
          <w:szCs w:val="28"/>
          <w:lang w:val="ru-RU"/>
        </w:rPr>
      </w:pPr>
      <w:r w:rsidRPr="00181300">
        <w:rPr>
          <w:sz w:val="28"/>
          <w:szCs w:val="28"/>
          <w:lang w:val="ru-RU"/>
        </w:rPr>
        <w:t xml:space="preserve">          Так о</w:t>
      </w:r>
      <w:r w:rsidR="00533D86" w:rsidRPr="00181300">
        <w:rPr>
          <w:sz w:val="28"/>
          <w:szCs w:val="28"/>
          <w:lang w:val="ru-RU"/>
        </w:rPr>
        <w:t>бщая сумма предоставленных</w:t>
      </w:r>
      <w:r w:rsidR="00BB5B13" w:rsidRPr="00181300">
        <w:rPr>
          <w:sz w:val="28"/>
          <w:szCs w:val="28"/>
          <w:lang w:val="ru-RU"/>
        </w:rPr>
        <w:t xml:space="preserve"> субсидий 3</w:t>
      </w:r>
      <w:r w:rsidR="00444ABE" w:rsidRPr="00181300">
        <w:rPr>
          <w:sz w:val="28"/>
          <w:szCs w:val="28"/>
          <w:lang w:val="ru-RU"/>
        </w:rPr>
        <w:t>9 сельхозпроизводителям</w:t>
      </w:r>
      <w:r w:rsidR="00BB5B13" w:rsidRPr="00181300">
        <w:rPr>
          <w:sz w:val="28"/>
          <w:szCs w:val="28"/>
          <w:lang w:val="ru-RU"/>
        </w:rPr>
        <w:t xml:space="preserve"> (</w:t>
      </w:r>
      <w:r w:rsidR="00BB5B13" w:rsidRPr="00181300">
        <w:rPr>
          <w:sz w:val="24"/>
          <w:szCs w:val="24"/>
          <w:lang w:val="ru-RU"/>
        </w:rPr>
        <w:t>свыше 100 млн. тенге субсидий</w:t>
      </w:r>
      <w:r w:rsidR="00BB5B13" w:rsidRPr="00181300">
        <w:rPr>
          <w:sz w:val="28"/>
          <w:szCs w:val="28"/>
          <w:lang w:val="ru-RU"/>
        </w:rPr>
        <w:t>) за 2018-2020 годы составляет 15 207,9 млн. тенге</w:t>
      </w:r>
      <w:r w:rsidR="003D319E" w:rsidRPr="00181300">
        <w:rPr>
          <w:sz w:val="28"/>
          <w:szCs w:val="28"/>
          <w:lang w:val="ru-RU"/>
        </w:rPr>
        <w:t xml:space="preserve"> или 13,7% от общего объема субсидий</w:t>
      </w:r>
      <w:r w:rsidR="00BB5B13" w:rsidRPr="00181300">
        <w:rPr>
          <w:sz w:val="28"/>
          <w:szCs w:val="28"/>
          <w:lang w:val="ru-RU"/>
        </w:rPr>
        <w:t xml:space="preserve">, а сумма уплаченных налогов 2,1 млрд. тенге </w:t>
      </w:r>
      <w:r w:rsidR="00BB5B13" w:rsidRPr="00181300">
        <w:rPr>
          <w:sz w:val="24"/>
          <w:szCs w:val="24"/>
          <w:lang w:val="ru-RU"/>
        </w:rPr>
        <w:t>(приложение №</w:t>
      </w:r>
      <w:r w:rsidR="000B43D7" w:rsidRPr="00181300">
        <w:rPr>
          <w:sz w:val="24"/>
          <w:szCs w:val="24"/>
          <w:lang w:val="ru-RU"/>
        </w:rPr>
        <w:t>1</w:t>
      </w:r>
      <w:r w:rsidR="00BB5B13" w:rsidRPr="00181300">
        <w:rPr>
          <w:sz w:val="24"/>
          <w:szCs w:val="24"/>
          <w:lang w:val="ru-RU"/>
        </w:rPr>
        <w:t>1).</w:t>
      </w:r>
      <w:r w:rsidR="00BB5B13" w:rsidRPr="00181300">
        <w:rPr>
          <w:sz w:val="28"/>
          <w:szCs w:val="28"/>
          <w:lang w:val="ru-RU"/>
        </w:rPr>
        <w:t xml:space="preserve"> </w:t>
      </w:r>
    </w:p>
    <w:p w14:paraId="7B1C8E4E" w14:textId="77777777" w:rsidR="002B2BD6" w:rsidRPr="00181300" w:rsidRDefault="00957407" w:rsidP="00957407">
      <w:pPr>
        <w:spacing w:after="0" w:line="240" w:lineRule="auto"/>
        <w:ind w:right="-2"/>
        <w:jc w:val="both"/>
        <w:rPr>
          <w:strike/>
          <w:sz w:val="28"/>
          <w:szCs w:val="28"/>
          <w:lang w:val="ru-RU"/>
        </w:rPr>
      </w:pPr>
      <w:r w:rsidRPr="00181300">
        <w:rPr>
          <w:sz w:val="28"/>
          <w:szCs w:val="28"/>
          <w:lang w:val="ru-RU"/>
        </w:rPr>
        <w:t xml:space="preserve">         На развитие племенного животноводства, повышение продуктивности и качества продукции животноводства 39 сельхозпроизводителям в 2018 году выделено 2 068 млн. тенге или 26,2% от общего объема субсирования в данном направлении, в 2019 году 3 048 млн. тенге (33,8%), в 2020 году 3 135 млн. тенге (31,5%). Тогда как </w:t>
      </w:r>
      <w:r w:rsidR="008A020C" w:rsidRPr="00181300">
        <w:rPr>
          <w:sz w:val="28"/>
          <w:szCs w:val="28"/>
          <w:lang w:val="ru-RU"/>
        </w:rPr>
        <w:t xml:space="preserve">доля этих 39 получателей в производстве «скота в живом весе на убой» </w:t>
      </w:r>
      <w:r w:rsidR="0052065C" w:rsidRPr="00181300">
        <w:rPr>
          <w:sz w:val="28"/>
          <w:szCs w:val="28"/>
          <w:lang w:val="ru-RU"/>
        </w:rPr>
        <w:t xml:space="preserve">в 2020 году </w:t>
      </w:r>
      <w:r w:rsidR="008A020C" w:rsidRPr="00181300">
        <w:rPr>
          <w:sz w:val="28"/>
          <w:szCs w:val="28"/>
          <w:lang w:val="ru-RU"/>
        </w:rPr>
        <w:t xml:space="preserve">составляет 5,2% (12,4 тыс. тонн) объема региона. </w:t>
      </w:r>
      <w:r w:rsidR="00ED1BD1" w:rsidRPr="00181300">
        <w:rPr>
          <w:sz w:val="28"/>
          <w:szCs w:val="28"/>
          <w:lang w:val="ru-RU"/>
        </w:rPr>
        <w:t>Таким образом</w:t>
      </w:r>
      <w:r w:rsidR="00E03C87" w:rsidRPr="00181300">
        <w:rPr>
          <w:sz w:val="28"/>
          <w:szCs w:val="28"/>
          <w:lang w:val="ru-RU"/>
        </w:rPr>
        <w:t>, в</w:t>
      </w:r>
      <w:r w:rsidR="002B2BD6" w:rsidRPr="00181300">
        <w:rPr>
          <w:sz w:val="28"/>
          <w:szCs w:val="28"/>
          <w:lang w:val="ru-RU"/>
        </w:rPr>
        <w:t>лияние объемов сельхозпродукции крупных получателей субсидий на развитие сельского хозяйства региона незначительно.</w:t>
      </w:r>
      <w:r w:rsidR="0035073B" w:rsidRPr="00181300">
        <w:rPr>
          <w:lang w:val="ru-RU"/>
        </w:rPr>
        <w:t xml:space="preserve">   </w:t>
      </w:r>
    </w:p>
    <w:p w14:paraId="118C3190" w14:textId="77777777" w:rsidR="00D54186" w:rsidRPr="00181300" w:rsidRDefault="00E33878" w:rsidP="0054452E">
      <w:pPr>
        <w:spacing w:after="0" w:line="240" w:lineRule="auto"/>
        <w:ind w:right="-2" w:firstLine="720"/>
        <w:jc w:val="both"/>
        <w:rPr>
          <w:sz w:val="28"/>
          <w:szCs w:val="28"/>
          <w:lang w:val="ru-RU"/>
        </w:rPr>
      </w:pPr>
      <w:r w:rsidRPr="00181300">
        <w:rPr>
          <w:sz w:val="28"/>
          <w:szCs w:val="28"/>
          <w:lang w:val="ru-RU"/>
        </w:rPr>
        <w:t xml:space="preserve">Анализ показателей </w:t>
      </w:r>
      <w:r w:rsidRPr="00181300">
        <w:rPr>
          <w:b/>
          <w:i/>
          <w:sz w:val="28"/>
          <w:szCs w:val="28"/>
          <w:lang w:val="ru-RU"/>
        </w:rPr>
        <w:t>местных</w:t>
      </w:r>
      <w:r w:rsidRPr="00181300">
        <w:rPr>
          <w:b/>
          <w:sz w:val="28"/>
          <w:szCs w:val="28"/>
          <w:lang w:val="ru-RU"/>
        </w:rPr>
        <w:t xml:space="preserve"> бюджетных программ</w:t>
      </w:r>
      <w:r w:rsidRPr="00181300">
        <w:rPr>
          <w:sz w:val="28"/>
          <w:szCs w:val="28"/>
          <w:lang w:val="ru-RU"/>
        </w:rPr>
        <w:t xml:space="preserve"> вызывает вопросы к планированию увеличения бюджетных расходов для достижения </w:t>
      </w:r>
      <w:r w:rsidR="00433952" w:rsidRPr="00181300">
        <w:rPr>
          <w:sz w:val="28"/>
          <w:szCs w:val="28"/>
          <w:lang w:val="ru-RU"/>
        </w:rPr>
        <w:t xml:space="preserve">прямых и конечных </w:t>
      </w:r>
      <w:r w:rsidRPr="00181300">
        <w:rPr>
          <w:sz w:val="28"/>
          <w:szCs w:val="28"/>
          <w:lang w:val="ru-RU"/>
        </w:rPr>
        <w:t xml:space="preserve">результатов, в том числе: </w:t>
      </w:r>
    </w:p>
    <w:p w14:paraId="4A561217" w14:textId="77777777" w:rsidR="00D54186" w:rsidRPr="00181300" w:rsidRDefault="00D54186" w:rsidP="008D06CA">
      <w:pPr>
        <w:spacing w:after="0" w:line="240" w:lineRule="auto"/>
        <w:ind w:right="-2" w:firstLine="720"/>
        <w:jc w:val="both"/>
        <w:rPr>
          <w:sz w:val="28"/>
          <w:szCs w:val="28"/>
          <w:lang w:val="ru-RU"/>
        </w:rPr>
      </w:pPr>
      <w:r w:rsidRPr="00181300">
        <w:rPr>
          <w:sz w:val="28"/>
          <w:szCs w:val="28"/>
          <w:lang w:val="ru-RU"/>
        </w:rPr>
        <w:t xml:space="preserve">1) </w:t>
      </w:r>
      <w:r w:rsidR="00D372FD" w:rsidRPr="00181300">
        <w:rPr>
          <w:sz w:val="28"/>
          <w:szCs w:val="28"/>
          <w:lang w:val="ru-RU"/>
        </w:rPr>
        <w:t xml:space="preserve">в 2018 </w:t>
      </w:r>
      <w:r w:rsidR="00F5195A" w:rsidRPr="00181300">
        <w:rPr>
          <w:sz w:val="28"/>
          <w:szCs w:val="28"/>
          <w:lang w:val="ru-RU"/>
        </w:rPr>
        <w:t>году водообеспечение земель</w:t>
      </w:r>
      <w:r w:rsidR="00DC2735" w:rsidRPr="00181300">
        <w:rPr>
          <w:sz w:val="28"/>
          <w:szCs w:val="28"/>
          <w:lang w:val="ru-RU"/>
        </w:rPr>
        <w:t xml:space="preserve"> регулярного орошения 5 тыс. га</w:t>
      </w:r>
      <w:r w:rsidR="008D06CA" w:rsidRPr="00181300">
        <w:rPr>
          <w:sz w:val="28"/>
          <w:szCs w:val="28"/>
          <w:lang w:val="ru-RU"/>
        </w:rPr>
        <w:t xml:space="preserve"> достигается </w:t>
      </w:r>
      <w:r w:rsidR="00DC2735" w:rsidRPr="00181300">
        <w:rPr>
          <w:sz w:val="28"/>
          <w:szCs w:val="28"/>
          <w:lang w:val="ru-RU"/>
        </w:rPr>
        <w:t xml:space="preserve">при </w:t>
      </w:r>
      <w:r w:rsidR="00D372FD" w:rsidRPr="00181300">
        <w:rPr>
          <w:sz w:val="28"/>
          <w:szCs w:val="28"/>
          <w:lang w:val="ru-RU"/>
        </w:rPr>
        <w:t xml:space="preserve">субсидировании </w:t>
      </w:r>
      <w:r w:rsidR="008D06CA" w:rsidRPr="00181300">
        <w:rPr>
          <w:sz w:val="28"/>
          <w:szCs w:val="28"/>
          <w:lang w:val="ru-RU"/>
        </w:rPr>
        <w:t>доставк</w:t>
      </w:r>
      <w:r w:rsidR="00D372FD" w:rsidRPr="00181300">
        <w:rPr>
          <w:sz w:val="28"/>
          <w:szCs w:val="28"/>
          <w:lang w:val="ru-RU"/>
        </w:rPr>
        <w:t>и</w:t>
      </w:r>
      <w:r w:rsidR="00DC2735" w:rsidRPr="00181300">
        <w:rPr>
          <w:sz w:val="28"/>
          <w:szCs w:val="28"/>
          <w:lang w:val="ru-RU"/>
        </w:rPr>
        <w:t xml:space="preserve"> </w:t>
      </w:r>
      <w:r w:rsidR="008D06CA" w:rsidRPr="00181300">
        <w:rPr>
          <w:sz w:val="28"/>
          <w:szCs w:val="28"/>
          <w:lang w:val="ru-RU"/>
        </w:rPr>
        <w:t xml:space="preserve">поливной </w:t>
      </w:r>
      <w:r w:rsidR="00DC2735" w:rsidRPr="00181300">
        <w:rPr>
          <w:sz w:val="28"/>
          <w:szCs w:val="28"/>
          <w:lang w:val="ru-RU"/>
        </w:rPr>
        <w:t xml:space="preserve">воды </w:t>
      </w:r>
      <w:r w:rsidR="00D372FD" w:rsidRPr="00181300">
        <w:rPr>
          <w:sz w:val="28"/>
          <w:szCs w:val="28"/>
          <w:lang w:val="ru-RU"/>
        </w:rPr>
        <w:t xml:space="preserve">в объеме </w:t>
      </w:r>
      <w:r w:rsidR="008D06CA" w:rsidRPr="00181300">
        <w:rPr>
          <w:sz w:val="28"/>
          <w:szCs w:val="28"/>
          <w:lang w:val="ru-RU"/>
        </w:rPr>
        <w:t>11,7 млн. м</w:t>
      </w:r>
      <w:r w:rsidR="008D06CA" w:rsidRPr="00181300">
        <w:rPr>
          <w:sz w:val="28"/>
          <w:szCs w:val="28"/>
          <w:vertAlign w:val="superscript"/>
          <w:lang w:val="ru-RU"/>
        </w:rPr>
        <w:t>3</w:t>
      </w:r>
      <w:r w:rsidR="008D06CA" w:rsidRPr="00181300">
        <w:rPr>
          <w:sz w:val="28"/>
          <w:szCs w:val="28"/>
          <w:lang w:val="ru-RU"/>
        </w:rPr>
        <w:t xml:space="preserve"> (</w:t>
      </w:r>
      <w:r w:rsidR="00D372FD" w:rsidRPr="00181300">
        <w:rPr>
          <w:sz w:val="28"/>
          <w:szCs w:val="28"/>
          <w:lang w:val="ru-RU"/>
        </w:rPr>
        <w:t>≈</w:t>
      </w:r>
      <w:r w:rsidR="008D06CA" w:rsidRPr="00181300">
        <w:rPr>
          <w:sz w:val="20"/>
          <w:szCs w:val="20"/>
          <w:lang w:val="ru-RU"/>
        </w:rPr>
        <w:t>6,44 млн. м</w:t>
      </w:r>
      <w:r w:rsidR="008D06CA" w:rsidRPr="00181300">
        <w:rPr>
          <w:sz w:val="20"/>
          <w:szCs w:val="20"/>
          <w:vertAlign w:val="superscript"/>
          <w:lang w:val="ru-RU"/>
        </w:rPr>
        <w:t>3</w:t>
      </w:r>
      <w:r w:rsidR="008D06CA" w:rsidRPr="00181300">
        <w:rPr>
          <w:sz w:val="20"/>
          <w:szCs w:val="20"/>
          <w:lang w:val="ru-RU"/>
        </w:rPr>
        <w:t xml:space="preserve">/тыс. га), </w:t>
      </w:r>
      <w:r w:rsidR="00D372FD" w:rsidRPr="00181300">
        <w:rPr>
          <w:sz w:val="28"/>
          <w:szCs w:val="28"/>
          <w:lang w:val="ru-RU"/>
        </w:rPr>
        <w:t xml:space="preserve">что </w:t>
      </w:r>
      <w:r w:rsidR="008D06CA" w:rsidRPr="00181300">
        <w:rPr>
          <w:sz w:val="28"/>
          <w:szCs w:val="28"/>
          <w:lang w:val="ru-RU"/>
        </w:rPr>
        <w:t xml:space="preserve">выше </w:t>
      </w:r>
      <w:r w:rsidR="00D372FD" w:rsidRPr="00181300">
        <w:rPr>
          <w:sz w:val="28"/>
          <w:szCs w:val="28"/>
          <w:lang w:val="ru-RU"/>
        </w:rPr>
        <w:t xml:space="preserve">объемов доставки </w:t>
      </w:r>
      <w:r w:rsidR="008D06CA" w:rsidRPr="00181300">
        <w:rPr>
          <w:sz w:val="28"/>
          <w:szCs w:val="28"/>
          <w:lang w:val="ru-RU"/>
        </w:rPr>
        <w:t>воды</w:t>
      </w:r>
      <w:r w:rsidR="00D372FD" w:rsidRPr="00181300">
        <w:rPr>
          <w:sz w:val="28"/>
          <w:szCs w:val="28"/>
          <w:lang w:val="ru-RU"/>
        </w:rPr>
        <w:t xml:space="preserve"> планируемых в </w:t>
      </w:r>
      <w:r w:rsidR="008D06CA" w:rsidRPr="00181300">
        <w:rPr>
          <w:sz w:val="28"/>
          <w:szCs w:val="28"/>
          <w:lang w:val="ru-RU"/>
        </w:rPr>
        <w:t xml:space="preserve"> 2019-2020 год</w:t>
      </w:r>
      <w:r w:rsidR="00D372FD" w:rsidRPr="00181300">
        <w:rPr>
          <w:sz w:val="28"/>
          <w:szCs w:val="28"/>
          <w:lang w:val="ru-RU"/>
        </w:rPr>
        <w:t>ы</w:t>
      </w:r>
      <w:r w:rsidRPr="00181300">
        <w:rPr>
          <w:sz w:val="28"/>
          <w:szCs w:val="28"/>
          <w:lang w:val="ru-RU"/>
        </w:rPr>
        <w:t xml:space="preserve"> </w:t>
      </w:r>
      <w:r w:rsidRPr="00181300">
        <w:rPr>
          <w:sz w:val="20"/>
          <w:szCs w:val="20"/>
          <w:lang w:val="ru-RU"/>
        </w:rPr>
        <w:t>(</w:t>
      </w:r>
      <w:r w:rsidR="00D372FD" w:rsidRPr="00181300">
        <w:rPr>
          <w:sz w:val="20"/>
          <w:szCs w:val="20"/>
          <w:lang w:val="ru-RU"/>
        </w:rPr>
        <w:t>≈</w:t>
      </w:r>
      <w:r w:rsidRPr="00181300">
        <w:rPr>
          <w:sz w:val="20"/>
          <w:szCs w:val="20"/>
          <w:lang w:val="ru-RU"/>
        </w:rPr>
        <w:t>3,7 млн. м</w:t>
      </w:r>
      <w:r w:rsidRPr="00181300">
        <w:rPr>
          <w:sz w:val="20"/>
          <w:szCs w:val="20"/>
          <w:vertAlign w:val="superscript"/>
          <w:lang w:val="ru-RU"/>
        </w:rPr>
        <w:t>3</w:t>
      </w:r>
      <w:r w:rsidRPr="00181300">
        <w:rPr>
          <w:sz w:val="20"/>
          <w:szCs w:val="20"/>
          <w:lang w:val="ru-RU"/>
        </w:rPr>
        <w:t>/тыс. га)</w:t>
      </w:r>
      <w:r w:rsidR="00D372FD" w:rsidRPr="00181300">
        <w:rPr>
          <w:sz w:val="20"/>
          <w:szCs w:val="20"/>
          <w:lang w:val="ru-RU"/>
        </w:rPr>
        <w:t xml:space="preserve"> </w:t>
      </w:r>
      <w:r w:rsidR="00D372FD" w:rsidRPr="00181300">
        <w:rPr>
          <w:sz w:val="28"/>
          <w:szCs w:val="28"/>
          <w:lang w:val="ru-RU"/>
        </w:rPr>
        <w:t>для достижения такого результата.  С</w:t>
      </w:r>
      <w:r w:rsidR="008D06CA" w:rsidRPr="00181300">
        <w:rPr>
          <w:sz w:val="28"/>
          <w:szCs w:val="28"/>
          <w:lang w:val="ru-RU"/>
        </w:rPr>
        <w:t>уммарно</w:t>
      </w:r>
      <w:r w:rsidR="00D372FD" w:rsidRPr="00181300">
        <w:rPr>
          <w:sz w:val="28"/>
          <w:szCs w:val="28"/>
          <w:lang w:val="ru-RU"/>
        </w:rPr>
        <w:t xml:space="preserve">е завышение </w:t>
      </w:r>
      <w:r w:rsidR="00073E38" w:rsidRPr="00181300">
        <w:rPr>
          <w:sz w:val="28"/>
          <w:szCs w:val="28"/>
          <w:lang w:val="ru-RU"/>
        </w:rPr>
        <w:t>составляет</w:t>
      </w:r>
      <w:r w:rsidR="00E057D0" w:rsidRPr="00181300">
        <w:rPr>
          <w:sz w:val="28"/>
          <w:szCs w:val="28"/>
          <w:lang w:val="ru-RU"/>
        </w:rPr>
        <w:t xml:space="preserve"> </w:t>
      </w:r>
      <w:r w:rsidRPr="00181300">
        <w:rPr>
          <w:sz w:val="28"/>
          <w:szCs w:val="28"/>
          <w:lang w:val="ru-RU"/>
        </w:rPr>
        <w:t>26,2 млн. м3, а в денежном выражении на 23,8 млн. тенге;</w:t>
      </w:r>
    </w:p>
    <w:p w14:paraId="6300DFB5" w14:textId="77777777" w:rsidR="00D54186" w:rsidRPr="00181300" w:rsidRDefault="00D54186" w:rsidP="00D54186">
      <w:pPr>
        <w:spacing w:after="0" w:line="240" w:lineRule="auto"/>
        <w:ind w:right="-2" w:firstLine="720"/>
        <w:jc w:val="both"/>
        <w:rPr>
          <w:sz w:val="28"/>
          <w:szCs w:val="28"/>
          <w:lang w:val="ru-RU"/>
        </w:rPr>
      </w:pPr>
      <w:r w:rsidRPr="00181300">
        <w:rPr>
          <w:sz w:val="28"/>
          <w:szCs w:val="28"/>
          <w:lang w:val="ru-RU"/>
        </w:rPr>
        <w:t xml:space="preserve">2) </w:t>
      </w:r>
      <w:r w:rsidR="008D06CA" w:rsidRPr="00181300">
        <w:rPr>
          <w:sz w:val="28"/>
          <w:szCs w:val="28"/>
          <w:lang w:val="ru-RU"/>
        </w:rPr>
        <w:t xml:space="preserve">на </w:t>
      </w:r>
      <w:r w:rsidR="002E4D23" w:rsidRPr="00181300">
        <w:rPr>
          <w:b/>
          <w:sz w:val="28"/>
          <w:szCs w:val="28"/>
          <w:lang w:val="ru-RU"/>
        </w:rPr>
        <w:t>улучшение</w:t>
      </w:r>
      <w:r w:rsidR="002E4D23" w:rsidRPr="00181300">
        <w:rPr>
          <w:sz w:val="28"/>
          <w:szCs w:val="28"/>
          <w:lang w:val="ru-RU"/>
        </w:rPr>
        <w:t xml:space="preserve"> </w:t>
      </w:r>
      <w:r w:rsidR="00DC2735" w:rsidRPr="00181300">
        <w:rPr>
          <w:sz w:val="28"/>
          <w:szCs w:val="28"/>
          <w:lang w:val="ru-RU"/>
        </w:rPr>
        <w:t>водо</w:t>
      </w:r>
      <w:r w:rsidR="008D06CA" w:rsidRPr="00181300">
        <w:rPr>
          <w:sz w:val="28"/>
          <w:szCs w:val="28"/>
          <w:lang w:val="ru-RU"/>
        </w:rPr>
        <w:t>обеспечение</w:t>
      </w:r>
      <w:r w:rsidR="002E4D23" w:rsidRPr="00181300">
        <w:rPr>
          <w:sz w:val="28"/>
          <w:szCs w:val="28"/>
          <w:lang w:val="ru-RU"/>
        </w:rPr>
        <w:t xml:space="preserve"> </w:t>
      </w:r>
      <w:r w:rsidR="00E33878" w:rsidRPr="00181300">
        <w:rPr>
          <w:sz w:val="28"/>
          <w:szCs w:val="28"/>
          <w:lang w:val="ru-RU"/>
        </w:rPr>
        <w:t>поливной водой</w:t>
      </w:r>
      <w:r w:rsidR="002E4D23" w:rsidRPr="00181300">
        <w:rPr>
          <w:sz w:val="28"/>
          <w:szCs w:val="28"/>
          <w:lang w:val="ru-RU"/>
        </w:rPr>
        <w:t xml:space="preserve"> 96,9 тыс. га</w:t>
      </w:r>
      <w:r w:rsidR="00E33878" w:rsidRPr="00181300">
        <w:rPr>
          <w:sz w:val="28"/>
          <w:szCs w:val="28"/>
          <w:lang w:val="ru-RU"/>
        </w:rPr>
        <w:t xml:space="preserve"> в 2019-2020 годы </w:t>
      </w:r>
      <w:r w:rsidR="002E4D23" w:rsidRPr="00181300">
        <w:rPr>
          <w:sz w:val="28"/>
          <w:szCs w:val="28"/>
          <w:lang w:val="ru-RU"/>
        </w:rPr>
        <w:t xml:space="preserve">выделено 12 059,6 млн. тенге, что эквивалентно 124 млн. тенге/тыс. га, которые выше расходов необходимых </w:t>
      </w:r>
      <w:r w:rsidR="00F5195A" w:rsidRPr="00181300">
        <w:rPr>
          <w:sz w:val="28"/>
          <w:szCs w:val="28"/>
          <w:lang w:val="ru-RU"/>
        </w:rPr>
        <w:t>для достижения</w:t>
      </w:r>
      <w:r w:rsidR="008B30AA" w:rsidRPr="00181300">
        <w:rPr>
          <w:sz w:val="28"/>
          <w:szCs w:val="28"/>
          <w:lang w:val="ru-RU"/>
        </w:rPr>
        <w:t xml:space="preserve"> результата </w:t>
      </w:r>
      <w:r w:rsidR="002E4D23" w:rsidRPr="00181300">
        <w:rPr>
          <w:sz w:val="28"/>
          <w:szCs w:val="28"/>
          <w:lang w:val="ru-RU"/>
        </w:rPr>
        <w:t xml:space="preserve">в 2018 году </w:t>
      </w:r>
      <w:r w:rsidR="008B30AA" w:rsidRPr="00181300">
        <w:rPr>
          <w:sz w:val="28"/>
          <w:szCs w:val="28"/>
          <w:lang w:val="ru-RU"/>
        </w:rPr>
        <w:t>на 74,</w:t>
      </w:r>
      <w:r w:rsidR="002E4D23" w:rsidRPr="00181300">
        <w:rPr>
          <w:sz w:val="28"/>
          <w:szCs w:val="28"/>
          <w:lang w:val="ru-RU"/>
        </w:rPr>
        <w:t xml:space="preserve">6 млн. тенге/тыс. га или суммарно </w:t>
      </w:r>
      <w:r w:rsidR="00E33878" w:rsidRPr="00181300">
        <w:rPr>
          <w:sz w:val="28"/>
          <w:szCs w:val="28"/>
          <w:lang w:val="ru-RU"/>
        </w:rPr>
        <w:t>7</w:t>
      </w:r>
      <w:r w:rsidR="00E33878" w:rsidRPr="00181300">
        <w:rPr>
          <w:sz w:val="28"/>
          <w:szCs w:val="28"/>
        </w:rPr>
        <w:t> </w:t>
      </w:r>
      <w:r w:rsidR="00E33878" w:rsidRPr="00181300">
        <w:rPr>
          <w:sz w:val="28"/>
          <w:szCs w:val="28"/>
          <w:lang w:val="ru-RU"/>
        </w:rPr>
        <w:t xml:space="preserve">228,7 млн. тенге; </w:t>
      </w:r>
    </w:p>
    <w:p w14:paraId="33931D6A" w14:textId="77777777" w:rsidR="00433952" w:rsidRPr="00181300" w:rsidRDefault="00D54186" w:rsidP="00D54186">
      <w:pPr>
        <w:spacing w:after="0" w:line="240" w:lineRule="auto"/>
        <w:ind w:right="-2" w:firstLine="720"/>
        <w:jc w:val="both"/>
        <w:rPr>
          <w:sz w:val="24"/>
          <w:szCs w:val="24"/>
          <w:lang w:val="ru-RU"/>
        </w:rPr>
      </w:pPr>
      <w:r w:rsidRPr="00181300">
        <w:rPr>
          <w:sz w:val="28"/>
          <w:szCs w:val="28"/>
          <w:lang w:val="ru-RU"/>
        </w:rPr>
        <w:t xml:space="preserve">3) </w:t>
      </w:r>
      <w:r w:rsidR="00E33878" w:rsidRPr="00181300">
        <w:rPr>
          <w:sz w:val="28"/>
          <w:szCs w:val="28"/>
          <w:lang w:val="ru-RU"/>
        </w:rPr>
        <w:t xml:space="preserve">при дублировании показателей прямых результатов по 2 бюджетным программам по профилактике и диагностике болезней животных на 455,4 млн. тенге; </w:t>
      </w:r>
      <w:r w:rsidR="00E33878" w:rsidRPr="00181300">
        <w:rPr>
          <w:sz w:val="24"/>
          <w:szCs w:val="24"/>
          <w:lang w:val="ru-RU"/>
        </w:rPr>
        <w:t>(Приложение №12).</w:t>
      </w:r>
      <w:r w:rsidR="0054452E" w:rsidRPr="00181300">
        <w:rPr>
          <w:sz w:val="24"/>
          <w:szCs w:val="24"/>
          <w:lang w:val="ru-RU"/>
        </w:rPr>
        <w:t xml:space="preserve"> </w:t>
      </w:r>
    </w:p>
    <w:p w14:paraId="2DDC2C3F" w14:textId="77777777" w:rsidR="00E33878" w:rsidRPr="00181300" w:rsidRDefault="00D54186" w:rsidP="002E4D23">
      <w:pPr>
        <w:spacing w:after="0" w:line="240" w:lineRule="auto"/>
        <w:jc w:val="both"/>
        <w:rPr>
          <w:lang w:val="ru-RU"/>
        </w:rPr>
      </w:pPr>
      <w:r w:rsidRPr="00181300">
        <w:rPr>
          <w:rFonts w:eastAsia="Calibri"/>
          <w:b/>
          <w:sz w:val="28"/>
          <w:szCs w:val="28"/>
          <w:lang w:val="ru-RU"/>
        </w:rPr>
        <w:t xml:space="preserve">         </w:t>
      </w:r>
      <w:r w:rsidR="00433952" w:rsidRPr="00181300">
        <w:rPr>
          <w:sz w:val="28"/>
          <w:szCs w:val="28"/>
          <w:lang w:val="ru-RU"/>
        </w:rPr>
        <w:t>Вместе с тем эффективность</w:t>
      </w:r>
      <w:r w:rsidR="00E33878" w:rsidRPr="00181300">
        <w:rPr>
          <w:sz w:val="28"/>
          <w:szCs w:val="28"/>
          <w:lang w:val="ru-RU"/>
        </w:rPr>
        <w:t xml:space="preserve"> субсидирования за счет МБ в 2018-2020 годы на приобретение 0,34 тыс. тонн</w:t>
      </w:r>
      <w:r w:rsidR="00433952" w:rsidRPr="00181300">
        <w:rPr>
          <w:sz w:val="28"/>
          <w:szCs w:val="28"/>
          <w:lang w:val="ru-RU"/>
        </w:rPr>
        <w:t xml:space="preserve"> </w:t>
      </w:r>
      <w:r w:rsidR="00F5195A" w:rsidRPr="00181300">
        <w:rPr>
          <w:sz w:val="28"/>
          <w:szCs w:val="28"/>
          <w:lang w:val="ru-RU"/>
        </w:rPr>
        <w:t>корма для</w:t>
      </w:r>
      <w:r w:rsidR="00E33878" w:rsidRPr="00181300">
        <w:rPr>
          <w:sz w:val="28"/>
          <w:szCs w:val="28"/>
          <w:lang w:val="ru-RU"/>
        </w:rPr>
        <w:t xml:space="preserve"> выращивания лосося,</w:t>
      </w:r>
      <w:r w:rsidR="006626A4" w:rsidRPr="00181300">
        <w:rPr>
          <w:sz w:val="28"/>
          <w:szCs w:val="28"/>
          <w:lang w:val="ru-RU"/>
        </w:rPr>
        <w:t xml:space="preserve"> </w:t>
      </w:r>
      <w:r w:rsidR="008A020C" w:rsidRPr="00181300">
        <w:rPr>
          <w:sz w:val="28"/>
          <w:szCs w:val="28"/>
          <w:lang w:val="ru-RU"/>
        </w:rPr>
        <w:t xml:space="preserve">вызывает сомнение, </w:t>
      </w:r>
      <w:r w:rsidR="00E33878" w:rsidRPr="00181300">
        <w:rPr>
          <w:sz w:val="28"/>
          <w:szCs w:val="28"/>
          <w:lang w:val="ru-RU"/>
        </w:rPr>
        <w:t>при отсутствии по данным статистики</w:t>
      </w:r>
      <w:r w:rsidR="006626A4" w:rsidRPr="00181300">
        <w:rPr>
          <w:sz w:val="28"/>
          <w:szCs w:val="28"/>
          <w:lang w:val="ru-RU"/>
        </w:rPr>
        <w:t xml:space="preserve"> сведений по ловли и выращиванию</w:t>
      </w:r>
      <w:r w:rsidR="00E33878" w:rsidRPr="00181300">
        <w:rPr>
          <w:sz w:val="28"/>
          <w:szCs w:val="28"/>
          <w:lang w:val="ru-RU"/>
        </w:rPr>
        <w:t xml:space="preserve"> лосося в регионе.</w:t>
      </w:r>
      <w:r w:rsidR="00433952" w:rsidRPr="00181300">
        <w:rPr>
          <w:lang w:val="ru-RU"/>
        </w:rPr>
        <w:t xml:space="preserve">  </w:t>
      </w:r>
    </w:p>
    <w:p w14:paraId="729A4453" w14:textId="77777777" w:rsidR="0011070F" w:rsidRPr="00181300" w:rsidRDefault="0011070F" w:rsidP="0011070F">
      <w:pPr>
        <w:spacing w:after="0" w:line="240" w:lineRule="auto"/>
        <w:ind w:right="-2" w:firstLine="720"/>
        <w:jc w:val="both"/>
        <w:rPr>
          <w:sz w:val="28"/>
          <w:szCs w:val="28"/>
          <w:lang w:val="ru-RU"/>
        </w:rPr>
      </w:pPr>
      <w:r w:rsidRPr="00181300">
        <w:rPr>
          <w:sz w:val="28"/>
          <w:szCs w:val="28"/>
          <w:lang w:val="ru-RU"/>
        </w:rPr>
        <w:t xml:space="preserve">Несмотря на выделение, на субсидирование развития </w:t>
      </w:r>
      <w:r w:rsidRPr="00181300">
        <w:rPr>
          <w:b/>
          <w:sz w:val="28"/>
          <w:szCs w:val="28"/>
          <w:lang w:val="ru-RU"/>
        </w:rPr>
        <w:t xml:space="preserve">племенного животноводства и повышения продуктивности </w:t>
      </w:r>
      <w:r w:rsidRPr="00181300">
        <w:rPr>
          <w:sz w:val="28"/>
          <w:szCs w:val="28"/>
          <w:lang w:val="ru-RU"/>
        </w:rPr>
        <w:t xml:space="preserve">в 2018-2020 годы </w:t>
      </w:r>
      <w:r w:rsidRPr="00181300">
        <w:rPr>
          <w:b/>
          <w:sz w:val="28"/>
          <w:szCs w:val="28"/>
          <w:lang w:val="ru-RU"/>
        </w:rPr>
        <w:t>27 715,7 млн. тенге</w:t>
      </w:r>
      <w:r w:rsidRPr="00181300">
        <w:rPr>
          <w:sz w:val="28"/>
          <w:szCs w:val="28"/>
          <w:lang w:val="ru-RU"/>
        </w:rPr>
        <w:t>, основной объем производства скота на убой в живом весе (</w:t>
      </w:r>
      <w:r w:rsidRPr="00181300">
        <w:rPr>
          <w:sz w:val="24"/>
          <w:szCs w:val="24"/>
          <w:lang w:val="ru-RU"/>
        </w:rPr>
        <w:t>563,2 тыс. тонн- 78-80%</w:t>
      </w:r>
      <w:r w:rsidRPr="00181300">
        <w:rPr>
          <w:sz w:val="28"/>
          <w:szCs w:val="28"/>
          <w:lang w:val="ru-RU"/>
        </w:rPr>
        <w:t xml:space="preserve">) </w:t>
      </w:r>
      <w:r w:rsidRPr="00181300">
        <w:rPr>
          <w:b/>
          <w:sz w:val="28"/>
          <w:szCs w:val="28"/>
          <w:lang w:val="ru-RU"/>
        </w:rPr>
        <w:t>обеспечивается за счет личных хозяйств</w:t>
      </w:r>
      <w:r w:rsidRPr="00181300">
        <w:rPr>
          <w:sz w:val="28"/>
          <w:szCs w:val="28"/>
          <w:lang w:val="ru-RU"/>
        </w:rPr>
        <w:t xml:space="preserve">. </w:t>
      </w:r>
    </w:p>
    <w:p w14:paraId="233C2362" w14:textId="77777777" w:rsidR="0011070F" w:rsidRPr="00181300" w:rsidRDefault="0011070F" w:rsidP="0011070F">
      <w:pPr>
        <w:spacing w:after="0" w:line="240" w:lineRule="auto"/>
        <w:ind w:right="-2"/>
        <w:jc w:val="both"/>
        <w:rPr>
          <w:sz w:val="28"/>
          <w:szCs w:val="28"/>
          <w:lang w:val="ru-RU"/>
        </w:rPr>
      </w:pPr>
      <w:r w:rsidRPr="00181300">
        <w:rPr>
          <w:sz w:val="28"/>
          <w:szCs w:val="28"/>
          <w:lang w:val="ru-RU"/>
        </w:rPr>
        <w:t xml:space="preserve">          Исходя из нормы потребления, в 2020 году отмечается необеспеченность региона яйцами на 74,9 млн. яиц, сливочного масла на 8,5 тыс. тон и</w:t>
      </w:r>
      <w:r w:rsidRPr="00181300">
        <w:rPr>
          <w:lang w:val="ru-RU"/>
        </w:rPr>
        <w:t xml:space="preserve"> </w:t>
      </w:r>
      <w:r w:rsidRPr="00181300">
        <w:rPr>
          <w:sz w:val="28"/>
          <w:szCs w:val="28"/>
          <w:lang w:val="ru-RU"/>
        </w:rPr>
        <w:t xml:space="preserve">мясом птицы на 1,4 тыс. тонн, которое компенсировано импортом (1,2 тыс. тонн). </w:t>
      </w:r>
    </w:p>
    <w:p w14:paraId="55262A90" w14:textId="77777777" w:rsidR="0011070F" w:rsidRPr="00181300" w:rsidRDefault="0011070F" w:rsidP="0011070F">
      <w:pPr>
        <w:spacing w:after="0" w:line="240" w:lineRule="auto"/>
        <w:ind w:right="-2" w:firstLine="720"/>
        <w:jc w:val="both"/>
        <w:rPr>
          <w:sz w:val="20"/>
          <w:szCs w:val="20"/>
          <w:lang w:val="ru-RU"/>
        </w:rPr>
      </w:pPr>
      <w:r w:rsidRPr="00181300">
        <w:rPr>
          <w:sz w:val="20"/>
          <w:szCs w:val="20"/>
          <w:lang w:val="ru-RU"/>
        </w:rPr>
        <w:lastRenderedPageBreak/>
        <w:t>Справочно: объем птицы на убой в 2019 году снизился на 0,9 тыс. тонн (13,7 тыс. тонн), в 2020 году на 2,4 тыс. тонн (11,3 тыс. тонн).</w:t>
      </w:r>
    </w:p>
    <w:p w14:paraId="343BA67D" w14:textId="77777777" w:rsidR="0054452E" w:rsidRPr="00181300" w:rsidRDefault="0054452E" w:rsidP="0054452E">
      <w:pPr>
        <w:spacing w:after="0" w:line="240" w:lineRule="auto"/>
        <w:ind w:right="-2"/>
        <w:jc w:val="both"/>
        <w:rPr>
          <w:sz w:val="24"/>
          <w:szCs w:val="24"/>
          <w:lang w:val="ru-RU"/>
        </w:rPr>
      </w:pPr>
      <w:r w:rsidRPr="00181300">
        <w:rPr>
          <w:sz w:val="28"/>
          <w:szCs w:val="28"/>
          <w:lang w:val="ru-RU"/>
        </w:rPr>
        <w:t xml:space="preserve">          </w:t>
      </w:r>
      <w:r w:rsidR="00885674" w:rsidRPr="00181300">
        <w:rPr>
          <w:sz w:val="28"/>
          <w:szCs w:val="28"/>
          <w:lang w:val="ru-RU"/>
        </w:rPr>
        <w:t xml:space="preserve">В тоже время </w:t>
      </w:r>
      <w:r w:rsidRPr="00181300">
        <w:rPr>
          <w:sz w:val="28"/>
          <w:szCs w:val="28"/>
          <w:lang w:val="ru-RU"/>
        </w:rPr>
        <w:t>по охватываемым аудитом республиканским бюджетным программам выявлены нарушения бюджетного законодательства при планировании и исполнении показателей прямых и конечных результатов отдельных БП, в том числе дублирование показателей</w:t>
      </w:r>
      <w:r w:rsidRPr="00181300">
        <w:rPr>
          <w:lang w:val="ru-RU"/>
        </w:rPr>
        <w:t xml:space="preserve"> </w:t>
      </w:r>
      <w:r w:rsidRPr="00181300">
        <w:rPr>
          <w:sz w:val="28"/>
          <w:szCs w:val="28"/>
          <w:lang w:val="ru-RU"/>
        </w:rPr>
        <w:t>конечных результатов</w:t>
      </w:r>
      <w:r w:rsidR="006626A4" w:rsidRPr="00181300">
        <w:rPr>
          <w:sz w:val="28"/>
          <w:szCs w:val="28"/>
          <w:lang w:val="ru-RU"/>
        </w:rPr>
        <w:t xml:space="preserve"> и </w:t>
      </w:r>
      <w:r w:rsidR="00E730C7" w:rsidRPr="00181300">
        <w:rPr>
          <w:sz w:val="28"/>
          <w:szCs w:val="28"/>
          <w:lang w:val="ru-RU"/>
        </w:rPr>
        <w:t>неэффективного планирования</w:t>
      </w:r>
      <w:r w:rsidRPr="00181300">
        <w:rPr>
          <w:sz w:val="28"/>
          <w:szCs w:val="28"/>
          <w:lang w:val="ru-RU"/>
        </w:rPr>
        <w:t xml:space="preserve"> бюджетных средств из РБ на сумму 26,6 млн. тенге</w:t>
      </w:r>
      <w:proofErr w:type="gramStart"/>
      <w:r w:rsidRPr="00181300">
        <w:rPr>
          <w:sz w:val="28"/>
          <w:szCs w:val="28"/>
          <w:lang w:val="ru-RU"/>
        </w:rPr>
        <w:t>.</w:t>
      </w:r>
      <w:proofErr w:type="gramEnd"/>
      <w:r w:rsidRPr="00181300">
        <w:rPr>
          <w:sz w:val="28"/>
          <w:szCs w:val="28"/>
          <w:lang w:val="ru-RU"/>
        </w:rPr>
        <w:t xml:space="preserve"> </w:t>
      </w:r>
      <w:r w:rsidRPr="00181300">
        <w:rPr>
          <w:sz w:val="24"/>
          <w:szCs w:val="24"/>
          <w:lang w:val="ru-RU"/>
        </w:rPr>
        <w:t>(</w:t>
      </w:r>
      <w:proofErr w:type="gramStart"/>
      <w:r w:rsidRPr="00181300">
        <w:rPr>
          <w:sz w:val="24"/>
          <w:szCs w:val="24"/>
          <w:lang w:val="ru-RU"/>
        </w:rPr>
        <w:t>п</w:t>
      </w:r>
      <w:proofErr w:type="gramEnd"/>
      <w:r w:rsidRPr="00181300">
        <w:rPr>
          <w:sz w:val="24"/>
          <w:szCs w:val="24"/>
          <w:lang w:val="ru-RU"/>
        </w:rPr>
        <w:t>риложение №12).</w:t>
      </w:r>
    </w:p>
    <w:p w14:paraId="6F6ECA85" w14:textId="77777777" w:rsidR="00E33878" w:rsidRPr="00181300" w:rsidRDefault="00DB406D" w:rsidP="00CD0465">
      <w:pPr>
        <w:spacing w:after="0" w:line="240" w:lineRule="auto"/>
        <w:ind w:right="-2" w:firstLine="720"/>
        <w:jc w:val="both"/>
        <w:rPr>
          <w:sz w:val="28"/>
          <w:szCs w:val="28"/>
          <w:lang w:val="ru-RU"/>
        </w:rPr>
      </w:pPr>
      <w:r w:rsidRPr="00181300">
        <w:rPr>
          <w:sz w:val="28"/>
          <w:szCs w:val="28"/>
          <w:lang w:val="ru-RU"/>
        </w:rPr>
        <w:t>Непосредственно поддержка развития племенного животноводства осуществляется в основном за счет субсидирования приобретения племенного скота.</w:t>
      </w:r>
      <w:r w:rsidR="00CD0465" w:rsidRPr="00181300">
        <w:rPr>
          <w:sz w:val="28"/>
          <w:szCs w:val="28"/>
          <w:lang w:val="ru-RU"/>
        </w:rPr>
        <w:t xml:space="preserve"> При этом допущена</w:t>
      </w:r>
      <w:r w:rsidR="00E33878" w:rsidRPr="00181300">
        <w:rPr>
          <w:sz w:val="28"/>
          <w:szCs w:val="28"/>
          <w:lang w:val="ru-RU"/>
        </w:rPr>
        <w:t xml:space="preserve"> задержка </w:t>
      </w:r>
      <w:r w:rsidR="00CD0465" w:rsidRPr="00181300">
        <w:rPr>
          <w:sz w:val="28"/>
          <w:szCs w:val="28"/>
          <w:lang w:val="ru-RU"/>
        </w:rPr>
        <w:t>субсидирования по заявкам</w:t>
      </w:r>
      <w:r w:rsidR="00E33878" w:rsidRPr="00181300">
        <w:rPr>
          <w:sz w:val="28"/>
          <w:szCs w:val="28"/>
          <w:lang w:val="ru-RU"/>
        </w:rPr>
        <w:t xml:space="preserve"> </w:t>
      </w:r>
      <w:r w:rsidR="00743DD5" w:rsidRPr="00181300">
        <w:rPr>
          <w:sz w:val="24"/>
          <w:szCs w:val="24"/>
          <w:lang w:val="ru-RU"/>
        </w:rPr>
        <w:t>(459 заявок в течение</w:t>
      </w:r>
      <w:r w:rsidR="00E33878" w:rsidRPr="00181300">
        <w:rPr>
          <w:sz w:val="24"/>
          <w:szCs w:val="24"/>
          <w:lang w:val="ru-RU"/>
        </w:rPr>
        <w:t xml:space="preserve"> 2020 года)</w:t>
      </w:r>
      <w:r w:rsidR="00E33878" w:rsidRPr="00181300">
        <w:rPr>
          <w:sz w:val="28"/>
          <w:szCs w:val="28"/>
          <w:lang w:val="ru-RU"/>
        </w:rPr>
        <w:t xml:space="preserve"> ввиду нехватки средств МБ, которые в кон</w:t>
      </w:r>
      <w:r w:rsidR="00CD0465" w:rsidRPr="00181300">
        <w:rPr>
          <w:sz w:val="28"/>
          <w:szCs w:val="28"/>
          <w:lang w:val="ru-RU"/>
        </w:rPr>
        <w:t xml:space="preserve">це 2020 года профинансированы за счет </w:t>
      </w:r>
      <w:r w:rsidR="00E33878" w:rsidRPr="00181300">
        <w:rPr>
          <w:sz w:val="28"/>
          <w:szCs w:val="28"/>
          <w:lang w:val="ru-RU"/>
        </w:rPr>
        <w:t xml:space="preserve">резерва Правительства в сумме 1 000 млн. тенге </w:t>
      </w:r>
      <w:r w:rsidR="00E33878" w:rsidRPr="00181300">
        <w:rPr>
          <w:sz w:val="24"/>
          <w:szCs w:val="24"/>
          <w:lang w:val="ru-RU"/>
        </w:rPr>
        <w:t>(ПП РК № 880 от 23 декабря 2020 года).</w:t>
      </w:r>
      <w:r w:rsidR="00743DD5" w:rsidRPr="00181300">
        <w:rPr>
          <w:sz w:val="24"/>
          <w:szCs w:val="24"/>
          <w:lang w:val="ru-RU"/>
        </w:rPr>
        <w:t xml:space="preserve"> </w:t>
      </w:r>
      <w:r w:rsidR="006578A3" w:rsidRPr="00181300">
        <w:rPr>
          <w:sz w:val="28"/>
          <w:szCs w:val="28"/>
          <w:lang w:val="ru-RU"/>
        </w:rPr>
        <w:t>Что создает дополнительные финансовые расходы для фермеров ввид</w:t>
      </w:r>
      <w:r w:rsidR="00742D21" w:rsidRPr="00181300">
        <w:rPr>
          <w:sz w:val="28"/>
          <w:szCs w:val="28"/>
          <w:lang w:val="ru-RU"/>
        </w:rPr>
        <w:t>е просрочки платежей и кредитов.</w:t>
      </w:r>
      <w:r w:rsidR="006578A3" w:rsidRPr="00181300">
        <w:rPr>
          <w:sz w:val="28"/>
          <w:szCs w:val="28"/>
          <w:lang w:val="ru-RU"/>
        </w:rPr>
        <w:t xml:space="preserve"> </w:t>
      </w:r>
    </w:p>
    <w:p w14:paraId="085C4A9A" w14:textId="77777777" w:rsidR="00E33878" w:rsidRPr="00181300" w:rsidRDefault="00E33878" w:rsidP="00E33878">
      <w:pPr>
        <w:spacing w:after="0" w:line="240" w:lineRule="auto"/>
        <w:ind w:right="-2"/>
        <w:jc w:val="both"/>
        <w:rPr>
          <w:sz w:val="28"/>
          <w:szCs w:val="28"/>
          <w:lang w:val="ru-RU"/>
        </w:rPr>
      </w:pPr>
      <w:r w:rsidRPr="00181300">
        <w:rPr>
          <w:rFonts w:eastAsia="Calibri"/>
          <w:sz w:val="28"/>
          <w:szCs w:val="28"/>
          <w:lang w:val="ru-RU"/>
        </w:rPr>
        <w:t xml:space="preserve">          В тоже время, п</w:t>
      </w:r>
      <w:r w:rsidRPr="00181300">
        <w:rPr>
          <w:sz w:val="28"/>
          <w:szCs w:val="28"/>
          <w:lang w:val="ru-RU"/>
        </w:rPr>
        <w:t xml:space="preserve">ри потребности в пастбищных угодьях на 16,4 млн. га, МИО не рассматривается вопрос </w:t>
      </w:r>
      <w:r w:rsidR="002E4110" w:rsidRPr="00181300">
        <w:rPr>
          <w:sz w:val="24"/>
          <w:szCs w:val="24"/>
          <w:lang w:val="ru-RU"/>
        </w:rPr>
        <w:t>(</w:t>
      </w:r>
      <w:r w:rsidRPr="00181300">
        <w:rPr>
          <w:sz w:val="24"/>
          <w:szCs w:val="24"/>
          <w:lang w:val="ru-RU"/>
        </w:rPr>
        <w:t>в соответствии со статьей 99 Лесного кодекса</w:t>
      </w:r>
      <w:r w:rsidR="002E4110" w:rsidRPr="00181300">
        <w:rPr>
          <w:sz w:val="24"/>
          <w:szCs w:val="24"/>
          <w:lang w:val="ru-RU"/>
        </w:rPr>
        <w:t>)</w:t>
      </w:r>
      <w:r w:rsidRPr="00181300">
        <w:rPr>
          <w:sz w:val="28"/>
          <w:szCs w:val="28"/>
          <w:lang w:val="ru-RU"/>
        </w:rPr>
        <w:t xml:space="preserve"> по допущению пастьбы скота в лесном фонде на 2,4 млн. га неиспользуемых пастбищных угодий (</w:t>
      </w:r>
      <w:r w:rsidRPr="00181300">
        <w:rPr>
          <w:sz w:val="24"/>
          <w:szCs w:val="24"/>
          <w:lang w:val="ru-RU"/>
        </w:rPr>
        <w:t>требующих обеспечения шахтными колодцами воды</w:t>
      </w:r>
      <w:r w:rsidRPr="00181300">
        <w:rPr>
          <w:sz w:val="28"/>
          <w:szCs w:val="28"/>
          <w:lang w:val="ru-RU"/>
        </w:rPr>
        <w:t xml:space="preserve">). </w:t>
      </w:r>
    </w:p>
    <w:p w14:paraId="57A6BA34" w14:textId="77777777" w:rsidR="00267B46" w:rsidRPr="00181300" w:rsidRDefault="00267B46" w:rsidP="00267B46">
      <w:pPr>
        <w:spacing w:after="0" w:line="240" w:lineRule="auto"/>
        <w:ind w:right="-2" w:firstLine="720"/>
        <w:jc w:val="both"/>
        <w:rPr>
          <w:sz w:val="28"/>
          <w:szCs w:val="28"/>
          <w:lang w:val="ru-RU"/>
        </w:rPr>
      </w:pPr>
      <w:r w:rsidRPr="00181300">
        <w:rPr>
          <w:sz w:val="28"/>
          <w:szCs w:val="28"/>
          <w:lang w:val="ru-RU"/>
        </w:rPr>
        <w:t xml:space="preserve">В Правилах субсидирования племенного животноводства определено, что субсидии выплачиваются сельхозпроизводителям занимающиеся производством сельхозпродукции и соответствующих критериям указанных в данных Правилах. Вместе с тем в 2020 году по данным КГД </w:t>
      </w:r>
      <w:r w:rsidRPr="00181300">
        <w:rPr>
          <w:sz w:val="24"/>
          <w:szCs w:val="24"/>
          <w:lang w:val="ru-RU"/>
        </w:rPr>
        <w:t>(№КГД-04-1-11/44891-КГД от 06.09.2021 г.</w:t>
      </w:r>
      <w:r w:rsidRPr="00181300">
        <w:rPr>
          <w:sz w:val="28"/>
          <w:szCs w:val="28"/>
          <w:lang w:val="ru-RU"/>
        </w:rPr>
        <w:t xml:space="preserve">) 23 </w:t>
      </w:r>
      <w:r w:rsidR="00C3226B" w:rsidRPr="00181300">
        <w:rPr>
          <w:sz w:val="28"/>
          <w:szCs w:val="28"/>
          <w:lang w:val="ru-RU"/>
        </w:rPr>
        <w:t>субъекта получивших</w:t>
      </w:r>
      <w:r w:rsidRPr="00181300">
        <w:rPr>
          <w:sz w:val="28"/>
          <w:szCs w:val="28"/>
          <w:lang w:val="ru-RU"/>
        </w:rPr>
        <w:t xml:space="preserve"> с</w:t>
      </w:r>
      <w:r w:rsidR="00C3226B" w:rsidRPr="00181300">
        <w:rPr>
          <w:sz w:val="28"/>
          <w:szCs w:val="28"/>
          <w:lang w:val="ru-RU"/>
        </w:rPr>
        <w:t xml:space="preserve">убсидии на сумму 12,3 млн. тенге, не указали в </w:t>
      </w:r>
      <w:r w:rsidRPr="00181300">
        <w:rPr>
          <w:sz w:val="28"/>
          <w:szCs w:val="28"/>
          <w:lang w:val="ru-RU"/>
        </w:rPr>
        <w:t>налоговых органах виды деятельности сел</w:t>
      </w:r>
      <w:r w:rsidR="00C3226B" w:rsidRPr="00181300">
        <w:rPr>
          <w:sz w:val="28"/>
          <w:szCs w:val="28"/>
          <w:lang w:val="ru-RU"/>
        </w:rPr>
        <w:t xml:space="preserve">ьхозпроизводства согласно ОКЭД. </w:t>
      </w:r>
    </w:p>
    <w:p w14:paraId="324248F0" w14:textId="77777777" w:rsidR="00E33878" w:rsidRPr="00181300" w:rsidRDefault="00267B46" w:rsidP="00267B46">
      <w:pPr>
        <w:spacing w:after="0" w:line="240" w:lineRule="auto"/>
        <w:ind w:right="-2" w:firstLine="720"/>
        <w:jc w:val="both"/>
        <w:rPr>
          <w:sz w:val="28"/>
          <w:szCs w:val="28"/>
          <w:lang w:val="ru-RU"/>
        </w:rPr>
      </w:pPr>
      <w:r w:rsidRPr="00181300">
        <w:rPr>
          <w:sz w:val="28"/>
          <w:szCs w:val="28"/>
          <w:lang w:val="ru-RU"/>
        </w:rPr>
        <w:t>Кроме того в результате отсутствия в</w:t>
      </w:r>
      <w:r w:rsidR="00E33878" w:rsidRPr="00181300">
        <w:rPr>
          <w:sz w:val="28"/>
          <w:szCs w:val="28"/>
          <w:lang w:val="ru-RU"/>
        </w:rPr>
        <w:t xml:space="preserve"> Правилах </w:t>
      </w:r>
      <w:proofErr w:type="gramStart"/>
      <w:r w:rsidR="00E33878" w:rsidRPr="00181300">
        <w:rPr>
          <w:sz w:val="28"/>
          <w:szCs w:val="28"/>
          <w:lang w:val="ru-RU"/>
        </w:rPr>
        <w:t>субсидирования племенного животноводства</w:t>
      </w:r>
      <w:r w:rsidR="00E33878" w:rsidRPr="00181300">
        <w:rPr>
          <w:rStyle w:val="aff0"/>
          <w:sz w:val="28"/>
          <w:szCs w:val="28"/>
          <w:lang w:val="ru-RU"/>
        </w:rPr>
        <w:footnoteReference w:id="21"/>
      </w:r>
      <w:r w:rsidRPr="00181300">
        <w:rPr>
          <w:sz w:val="28"/>
          <w:szCs w:val="28"/>
          <w:lang w:val="ru-RU"/>
        </w:rPr>
        <w:t xml:space="preserve"> </w:t>
      </w:r>
      <w:r w:rsidR="00E33878" w:rsidRPr="00181300">
        <w:rPr>
          <w:sz w:val="28"/>
          <w:szCs w:val="28"/>
          <w:lang w:val="ru-RU"/>
        </w:rPr>
        <w:t>мониторинг</w:t>
      </w:r>
      <w:r w:rsidRPr="00181300">
        <w:rPr>
          <w:sz w:val="28"/>
          <w:szCs w:val="28"/>
          <w:lang w:val="ru-RU"/>
        </w:rPr>
        <w:t>а</w:t>
      </w:r>
      <w:r w:rsidR="00E33878" w:rsidRPr="00181300">
        <w:rPr>
          <w:sz w:val="28"/>
          <w:szCs w:val="28"/>
          <w:lang w:val="ru-RU"/>
        </w:rPr>
        <w:t xml:space="preserve"> соблюдения обязанности фермерского хозяйства</w:t>
      </w:r>
      <w:proofErr w:type="gramEnd"/>
      <w:r w:rsidR="00E33878" w:rsidRPr="00181300">
        <w:rPr>
          <w:sz w:val="28"/>
          <w:szCs w:val="28"/>
          <w:lang w:val="ru-RU"/>
        </w:rPr>
        <w:t xml:space="preserve"> по сохранности просубси</w:t>
      </w:r>
      <w:r w:rsidRPr="00181300">
        <w:rPr>
          <w:sz w:val="28"/>
          <w:szCs w:val="28"/>
          <w:lang w:val="ru-RU"/>
        </w:rPr>
        <w:t xml:space="preserve">дированного поголовья, </w:t>
      </w:r>
      <w:r w:rsidR="00E33878" w:rsidRPr="00181300">
        <w:rPr>
          <w:sz w:val="28"/>
          <w:szCs w:val="28"/>
          <w:lang w:val="ru-RU"/>
        </w:rPr>
        <w:t xml:space="preserve"> </w:t>
      </w:r>
      <w:r w:rsidRPr="00181300">
        <w:rPr>
          <w:sz w:val="28"/>
          <w:szCs w:val="28"/>
          <w:lang w:val="ru-RU"/>
        </w:rPr>
        <w:t>2 крестьянскими хозяйствами («Усипова Гулбану» и КХ «Хожабек») по данным ИСЖ</w:t>
      </w:r>
      <w:r w:rsidRPr="00181300">
        <w:rPr>
          <w:rStyle w:val="aff0"/>
          <w:sz w:val="28"/>
          <w:szCs w:val="28"/>
          <w:lang w:val="ru-RU"/>
        </w:rPr>
        <w:footnoteReference w:id="22"/>
      </w:r>
      <w:r w:rsidRPr="00181300">
        <w:rPr>
          <w:sz w:val="28"/>
          <w:szCs w:val="28"/>
          <w:lang w:val="ru-RU"/>
        </w:rPr>
        <w:t xml:space="preserve">  в нарушение обязательств, реализовано приобретенное на субсидии (13,8 млн. тенге) 5,5 тыс. маточное поголовье овец.</w:t>
      </w:r>
    </w:p>
    <w:p w14:paraId="33F4F62E" w14:textId="30333C82" w:rsidR="00E33878" w:rsidRPr="00181300" w:rsidRDefault="0054452E" w:rsidP="00267B46">
      <w:pPr>
        <w:spacing w:after="0" w:line="240" w:lineRule="auto"/>
        <w:ind w:right="-2" w:firstLine="720"/>
        <w:jc w:val="both"/>
        <w:rPr>
          <w:sz w:val="28"/>
          <w:szCs w:val="28"/>
          <w:lang w:val="ru-RU"/>
        </w:rPr>
      </w:pPr>
      <w:r w:rsidRPr="00181300">
        <w:rPr>
          <w:sz w:val="28"/>
          <w:szCs w:val="28"/>
          <w:lang w:val="ru-RU"/>
        </w:rPr>
        <w:t xml:space="preserve">Также </w:t>
      </w:r>
      <w:r w:rsidR="00B2187F" w:rsidRPr="00181300">
        <w:rPr>
          <w:sz w:val="28"/>
          <w:szCs w:val="28"/>
          <w:lang w:val="ru-RU"/>
        </w:rPr>
        <w:t xml:space="preserve">в 2020 году </w:t>
      </w:r>
      <w:r w:rsidR="007E0685" w:rsidRPr="00181300">
        <w:rPr>
          <w:sz w:val="28"/>
          <w:szCs w:val="28"/>
          <w:lang w:val="ru-RU"/>
        </w:rPr>
        <w:t xml:space="preserve">2 крестьянскими хозяйствами («Раймкулов» и КХ «Зафар») в нарушении пункта 21 Правил субсидирования племенного животноводства при получении субсидий в сумме 31,2 млн. </w:t>
      </w:r>
      <w:r w:rsidR="006A6B96" w:rsidRPr="00181300">
        <w:rPr>
          <w:sz w:val="28"/>
          <w:szCs w:val="28"/>
          <w:lang w:val="ru-RU"/>
        </w:rPr>
        <w:t xml:space="preserve">тенге предоставлены </w:t>
      </w:r>
      <w:r w:rsidR="007E0685" w:rsidRPr="00181300">
        <w:rPr>
          <w:sz w:val="28"/>
          <w:szCs w:val="28"/>
          <w:lang w:val="ru-RU"/>
        </w:rPr>
        <w:t>сведения в ИСЖ по приобретению из РФ маточного поголовья 208 голов</w:t>
      </w:r>
      <w:r w:rsidR="006A6B96" w:rsidRPr="00181300">
        <w:rPr>
          <w:sz w:val="28"/>
          <w:szCs w:val="28"/>
          <w:lang w:val="ru-RU"/>
        </w:rPr>
        <w:t xml:space="preserve">, которые неподтверждаются КГД. </w:t>
      </w:r>
      <w:r w:rsidR="00E33878" w:rsidRPr="00181300">
        <w:rPr>
          <w:sz w:val="28"/>
          <w:szCs w:val="28"/>
          <w:lang w:val="ru-RU"/>
        </w:rPr>
        <w:t>(</w:t>
      </w:r>
      <w:r w:rsidR="00E33878" w:rsidRPr="00181300">
        <w:rPr>
          <w:sz w:val="24"/>
          <w:szCs w:val="24"/>
          <w:lang w:val="ru-RU"/>
        </w:rPr>
        <w:t>КГД-04-1-11/44891-КГД от 06.09.2021 года</w:t>
      </w:r>
      <w:r w:rsidR="00E33878" w:rsidRPr="00181300">
        <w:rPr>
          <w:sz w:val="28"/>
          <w:szCs w:val="28"/>
          <w:lang w:val="ru-RU"/>
        </w:rPr>
        <w:t>).</w:t>
      </w:r>
    </w:p>
    <w:p w14:paraId="57951821" w14:textId="77777777" w:rsidR="00A77F9C" w:rsidRPr="00181300" w:rsidRDefault="00A77F9C" w:rsidP="00A77F9C">
      <w:pPr>
        <w:tabs>
          <w:tab w:val="left" w:pos="1134"/>
        </w:tabs>
        <w:spacing w:after="0" w:line="240" w:lineRule="auto"/>
        <w:ind w:right="-2"/>
        <w:jc w:val="both"/>
        <w:rPr>
          <w:sz w:val="28"/>
          <w:szCs w:val="28"/>
          <w:lang w:val="ru-RU"/>
        </w:rPr>
      </w:pPr>
      <w:r w:rsidRPr="00181300">
        <w:rPr>
          <w:bCs/>
          <w:sz w:val="28"/>
          <w:szCs w:val="28"/>
          <w:lang w:val="ru-RU"/>
        </w:rPr>
        <w:t xml:space="preserve">         </w:t>
      </w:r>
      <w:r w:rsidRPr="00181300">
        <w:rPr>
          <w:sz w:val="28"/>
          <w:szCs w:val="28"/>
          <w:lang w:val="ru-RU"/>
        </w:rPr>
        <w:t xml:space="preserve">В </w:t>
      </w:r>
      <w:r w:rsidRPr="00181300">
        <w:rPr>
          <w:b/>
          <w:sz w:val="28"/>
          <w:szCs w:val="28"/>
          <w:lang w:val="ru-RU"/>
        </w:rPr>
        <w:t>Правилах субсидирования инвествложений</w:t>
      </w:r>
      <w:r w:rsidRPr="00181300">
        <w:rPr>
          <w:rStyle w:val="aff0"/>
          <w:sz w:val="28"/>
          <w:szCs w:val="28"/>
          <w:lang w:val="ru-RU"/>
        </w:rPr>
        <w:footnoteReference w:id="23"/>
      </w:r>
      <w:r w:rsidRPr="00181300">
        <w:rPr>
          <w:sz w:val="28"/>
          <w:szCs w:val="28"/>
          <w:lang w:val="ru-RU"/>
        </w:rPr>
        <w:t xml:space="preserve">  предусмотрено максимальное субсидирование затрат бурения </w:t>
      </w:r>
      <w:r w:rsidR="006A6B96" w:rsidRPr="00181300">
        <w:rPr>
          <w:sz w:val="28"/>
          <w:szCs w:val="28"/>
          <w:lang w:val="ru-RU"/>
        </w:rPr>
        <w:t xml:space="preserve">колодцев </w:t>
      </w:r>
      <w:r w:rsidRPr="00181300">
        <w:rPr>
          <w:sz w:val="28"/>
          <w:szCs w:val="28"/>
          <w:lang w:val="ru-RU"/>
        </w:rPr>
        <w:t>для скота в аридной зоне</w:t>
      </w:r>
      <w:r w:rsidRPr="00181300">
        <w:rPr>
          <w:rStyle w:val="aff0"/>
          <w:sz w:val="28"/>
          <w:szCs w:val="28"/>
          <w:lang w:val="ru-RU"/>
        </w:rPr>
        <w:footnoteReference w:id="24"/>
      </w:r>
      <w:r w:rsidRPr="00181300">
        <w:rPr>
          <w:sz w:val="28"/>
          <w:szCs w:val="28"/>
          <w:lang w:val="ru-RU"/>
        </w:rPr>
        <w:t xml:space="preserve"> </w:t>
      </w:r>
      <w:r w:rsidR="006A6B96" w:rsidRPr="00181300">
        <w:rPr>
          <w:sz w:val="24"/>
          <w:szCs w:val="24"/>
          <w:lang w:val="ru-RU"/>
        </w:rPr>
        <w:t>(в размере 70 тыс. тенге/метр)</w:t>
      </w:r>
      <w:r w:rsidR="00DB406D" w:rsidRPr="00181300">
        <w:rPr>
          <w:sz w:val="24"/>
          <w:szCs w:val="24"/>
          <w:lang w:val="ru-RU"/>
        </w:rPr>
        <w:t xml:space="preserve"> </w:t>
      </w:r>
      <w:r w:rsidR="00DB406D" w:rsidRPr="00181300">
        <w:rPr>
          <w:sz w:val="28"/>
          <w:szCs w:val="28"/>
          <w:lang w:val="ru-RU"/>
        </w:rPr>
        <w:t xml:space="preserve">при отсутствии  механизма подтверждающего </w:t>
      </w:r>
      <w:r w:rsidR="00E057D0" w:rsidRPr="00181300">
        <w:rPr>
          <w:sz w:val="28"/>
          <w:szCs w:val="28"/>
          <w:lang w:val="ru-RU"/>
        </w:rPr>
        <w:t>нахождения</w:t>
      </w:r>
      <w:r w:rsidR="00CD0465" w:rsidRPr="00181300">
        <w:rPr>
          <w:sz w:val="28"/>
          <w:szCs w:val="28"/>
          <w:lang w:val="ru-RU"/>
        </w:rPr>
        <w:t xml:space="preserve"> </w:t>
      </w:r>
      <w:r w:rsidR="00DB406D" w:rsidRPr="00181300">
        <w:rPr>
          <w:sz w:val="28"/>
          <w:szCs w:val="28"/>
          <w:lang w:val="ru-RU"/>
        </w:rPr>
        <w:t>колодцев на пастбищах отнесенных  к</w:t>
      </w:r>
      <w:r w:rsidR="00CD0465" w:rsidRPr="00181300">
        <w:rPr>
          <w:sz w:val="28"/>
          <w:szCs w:val="28"/>
          <w:lang w:val="ru-RU"/>
        </w:rPr>
        <w:t xml:space="preserve"> </w:t>
      </w:r>
      <w:r w:rsidR="00DB406D" w:rsidRPr="00181300">
        <w:rPr>
          <w:sz w:val="28"/>
          <w:szCs w:val="28"/>
          <w:lang w:val="ru-RU"/>
        </w:rPr>
        <w:t xml:space="preserve">аридной зоне. </w:t>
      </w:r>
      <w:r w:rsidRPr="00181300">
        <w:rPr>
          <w:sz w:val="28"/>
          <w:szCs w:val="28"/>
          <w:lang w:val="ru-RU"/>
        </w:rPr>
        <w:t xml:space="preserve">По данному </w:t>
      </w:r>
      <w:r w:rsidRPr="00181300">
        <w:rPr>
          <w:sz w:val="28"/>
          <w:szCs w:val="28"/>
          <w:lang w:val="ru-RU"/>
        </w:rPr>
        <w:lastRenderedPageBreak/>
        <w:t>вопросу Управление обращалось в Министерство сельского хозяйства, которое осталось без рассмотрения (</w:t>
      </w:r>
      <w:r w:rsidRPr="00181300">
        <w:rPr>
          <w:sz w:val="24"/>
          <w:szCs w:val="24"/>
          <w:lang w:val="ru-RU"/>
        </w:rPr>
        <w:t>16.09.2020 г. №33-14/2534</w:t>
      </w:r>
      <w:r w:rsidRPr="00181300">
        <w:rPr>
          <w:sz w:val="28"/>
          <w:szCs w:val="28"/>
          <w:lang w:val="ru-RU"/>
        </w:rPr>
        <w:t>).</w:t>
      </w:r>
    </w:p>
    <w:p w14:paraId="0DCB8687" w14:textId="77777777" w:rsidR="00AA70A5" w:rsidRPr="00181300" w:rsidRDefault="001D3013" w:rsidP="001D3013">
      <w:pPr>
        <w:spacing w:after="0" w:line="240" w:lineRule="auto"/>
        <w:ind w:right="-2" w:firstLine="567"/>
        <w:jc w:val="both"/>
        <w:rPr>
          <w:sz w:val="28"/>
          <w:szCs w:val="28"/>
          <w:lang w:val="ru-RU"/>
        </w:rPr>
      </w:pPr>
      <w:r w:rsidRPr="00181300">
        <w:rPr>
          <w:sz w:val="28"/>
          <w:szCs w:val="28"/>
          <w:lang w:val="ru-RU"/>
        </w:rPr>
        <w:t xml:space="preserve"> КХ «Бексұлтан</w:t>
      </w:r>
      <w:r w:rsidR="00F5195A" w:rsidRPr="00181300">
        <w:rPr>
          <w:sz w:val="28"/>
          <w:szCs w:val="28"/>
          <w:lang w:val="ru-RU"/>
        </w:rPr>
        <w:t>», 17.37</w:t>
      </w:r>
      <w:r w:rsidR="00AA70A5" w:rsidRPr="00181300">
        <w:rPr>
          <w:sz w:val="28"/>
          <w:szCs w:val="28"/>
          <w:lang w:val="ru-RU"/>
        </w:rPr>
        <w:t xml:space="preserve"> часов 1</w:t>
      </w:r>
      <w:r w:rsidRPr="00181300">
        <w:rPr>
          <w:sz w:val="28"/>
          <w:szCs w:val="28"/>
          <w:lang w:val="ru-RU"/>
        </w:rPr>
        <w:t xml:space="preserve"> </w:t>
      </w:r>
      <w:r w:rsidR="00F5195A" w:rsidRPr="00181300">
        <w:rPr>
          <w:sz w:val="28"/>
          <w:szCs w:val="28"/>
          <w:lang w:val="ru-RU"/>
        </w:rPr>
        <w:t>октября 2020</w:t>
      </w:r>
      <w:r w:rsidR="00AA70A5" w:rsidRPr="00181300">
        <w:rPr>
          <w:sz w:val="28"/>
          <w:szCs w:val="28"/>
          <w:lang w:val="ru-RU"/>
        </w:rPr>
        <w:t xml:space="preserve"> года подана заявка на субсидирования затрат бурения колодца, которая была отклонена согласно условиям </w:t>
      </w:r>
      <w:r w:rsidR="009A6E34" w:rsidRPr="00181300">
        <w:rPr>
          <w:sz w:val="28"/>
          <w:szCs w:val="28"/>
          <w:lang w:val="ru-RU"/>
        </w:rPr>
        <w:t xml:space="preserve">приложения 4 Правил </w:t>
      </w:r>
      <w:r w:rsidR="00AA70A5" w:rsidRPr="00181300">
        <w:rPr>
          <w:sz w:val="28"/>
          <w:szCs w:val="28"/>
          <w:lang w:val="ru-RU"/>
        </w:rPr>
        <w:t>субсидирования инвествложений при отсутствии в ИСЖ 50 условных голов КРС. Вместе с тем 22.16 часов тоже дня подана повторная заявка с подтверждением в ИСЖ 2 коз, 50 лошадей и 90 овец</w:t>
      </w:r>
      <w:r w:rsidR="004715A7" w:rsidRPr="00181300">
        <w:rPr>
          <w:sz w:val="28"/>
          <w:szCs w:val="28"/>
          <w:lang w:val="ru-RU"/>
        </w:rPr>
        <w:t>, которая оплачена в сумме 7,3 млн. тенге.</w:t>
      </w:r>
      <w:r w:rsidR="00AA70A5" w:rsidRPr="00181300">
        <w:rPr>
          <w:sz w:val="28"/>
          <w:szCs w:val="28"/>
          <w:lang w:val="ru-RU"/>
        </w:rPr>
        <w:t xml:space="preserve"> </w:t>
      </w:r>
      <w:r w:rsidR="004715A7" w:rsidRPr="00181300">
        <w:rPr>
          <w:sz w:val="28"/>
          <w:szCs w:val="28"/>
          <w:lang w:val="ru-RU"/>
        </w:rPr>
        <w:t>Однако на момент аудита в ИСЖ за КХ «Бексұлтан» числилось 90 овец и 2 козы.</w:t>
      </w:r>
    </w:p>
    <w:p w14:paraId="53F4A908" w14:textId="77777777" w:rsidR="00870334" w:rsidRPr="00181300" w:rsidRDefault="00AA70A5" w:rsidP="001018F4">
      <w:pPr>
        <w:spacing w:after="0" w:line="240" w:lineRule="auto"/>
        <w:ind w:right="-2" w:firstLine="567"/>
        <w:jc w:val="both"/>
        <w:rPr>
          <w:sz w:val="28"/>
          <w:szCs w:val="28"/>
          <w:lang w:val="ru-RU"/>
        </w:rPr>
      </w:pPr>
      <w:r w:rsidRPr="00181300">
        <w:rPr>
          <w:sz w:val="28"/>
          <w:szCs w:val="28"/>
          <w:lang w:val="ru-RU"/>
        </w:rPr>
        <w:t xml:space="preserve"> </w:t>
      </w:r>
      <w:r w:rsidR="004715A7" w:rsidRPr="00181300">
        <w:rPr>
          <w:sz w:val="28"/>
          <w:szCs w:val="28"/>
          <w:lang w:val="ru-RU"/>
        </w:rPr>
        <w:t xml:space="preserve">Данный факт </w:t>
      </w:r>
      <w:r w:rsidR="006A6B96" w:rsidRPr="00181300">
        <w:rPr>
          <w:sz w:val="28"/>
          <w:szCs w:val="28"/>
          <w:lang w:val="ru-RU"/>
        </w:rPr>
        <w:t xml:space="preserve">демонстрирует </w:t>
      </w:r>
      <w:r w:rsidRPr="00181300">
        <w:rPr>
          <w:sz w:val="28"/>
          <w:szCs w:val="28"/>
          <w:lang w:val="ru-RU"/>
        </w:rPr>
        <w:t xml:space="preserve">возможность </w:t>
      </w:r>
      <w:r w:rsidR="004715A7" w:rsidRPr="00181300">
        <w:rPr>
          <w:sz w:val="28"/>
          <w:szCs w:val="28"/>
          <w:lang w:val="ru-RU"/>
        </w:rPr>
        <w:t xml:space="preserve">формального </w:t>
      </w:r>
      <w:r w:rsidRPr="00181300">
        <w:rPr>
          <w:sz w:val="28"/>
          <w:szCs w:val="28"/>
          <w:lang w:val="ru-RU"/>
        </w:rPr>
        <w:t xml:space="preserve">соблюдения </w:t>
      </w:r>
      <w:r w:rsidR="004715A7" w:rsidRPr="00181300">
        <w:rPr>
          <w:sz w:val="28"/>
          <w:szCs w:val="28"/>
          <w:lang w:val="ru-RU"/>
        </w:rPr>
        <w:t xml:space="preserve">вышеуказанных </w:t>
      </w:r>
      <w:r w:rsidRPr="00181300">
        <w:rPr>
          <w:sz w:val="28"/>
          <w:szCs w:val="28"/>
          <w:lang w:val="ru-RU"/>
        </w:rPr>
        <w:t xml:space="preserve">условий для одобрения субсидирования путем </w:t>
      </w:r>
      <w:r w:rsidR="004715A7" w:rsidRPr="00181300">
        <w:rPr>
          <w:sz w:val="28"/>
          <w:szCs w:val="28"/>
          <w:lang w:val="ru-RU"/>
        </w:rPr>
        <w:t xml:space="preserve">предполагаемого </w:t>
      </w:r>
      <w:r w:rsidRPr="00181300">
        <w:rPr>
          <w:sz w:val="28"/>
          <w:szCs w:val="28"/>
          <w:lang w:val="ru-RU"/>
        </w:rPr>
        <w:t>манипулирования регистрации</w:t>
      </w:r>
      <w:r w:rsidRPr="00181300">
        <w:rPr>
          <w:lang w:val="ru-RU"/>
        </w:rPr>
        <w:t xml:space="preserve"> </w:t>
      </w:r>
      <w:r w:rsidRPr="00181300">
        <w:rPr>
          <w:sz w:val="28"/>
          <w:szCs w:val="28"/>
          <w:lang w:val="ru-RU"/>
        </w:rPr>
        <w:t>животных в базе ИСЖ для заявителей ветврачами</w:t>
      </w:r>
      <w:r w:rsidR="004715A7" w:rsidRPr="00181300">
        <w:rPr>
          <w:rStyle w:val="aff0"/>
          <w:sz w:val="28"/>
          <w:szCs w:val="28"/>
          <w:lang w:val="ru-RU"/>
        </w:rPr>
        <w:footnoteReference w:id="25"/>
      </w:r>
      <w:r w:rsidRPr="00181300">
        <w:rPr>
          <w:sz w:val="28"/>
          <w:szCs w:val="28"/>
          <w:lang w:val="ru-RU"/>
        </w:rPr>
        <w:t>.</w:t>
      </w:r>
      <w:bookmarkStart w:id="5" w:name="z769"/>
      <w:bookmarkEnd w:id="4"/>
      <w:r w:rsidR="00CA1BC6" w:rsidRPr="00181300">
        <w:rPr>
          <w:bCs/>
          <w:sz w:val="28"/>
          <w:szCs w:val="28"/>
          <w:lang w:val="ru-RU" w:eastAsia="ru-RU"/>
        </w:rPr>
        <w:t xml:space="preserve"> (</w:t>
      </w:r>
      <w:r w:rsidR="00CA1BC6" w:rsidRPr="00181300">
        <w:rPr>
          <w:bCs/>
          <w:sz w:val="24"/>
          <w:szCs w:val="24"/>
          <w:lang w:val="ru-RU" w:eastAsia="ru-RU"/>
        </w:rPr>
        <w:t>приложении №13).</w:t>
      </w:r>
    </w:p>
    <w:p w14:paraId="6C057663" w14:textId="77777777" w:rsidR="00A65C2B" w:rsidRPr="00181300" w:rsidRDefault="001D3013" w:rsidP="00A77F9C">
      <w:pPr>
        <w:spacing w:after="0" w:line="240" w:lineRule="auto"/>
        <w:ind w:right="-2" w:firstLine="709"/>
        <w:jc w:val="both"/>
        <w:rPr>
          <w:sz w:val="28"/>
          <w:szCs w:val="28"/>
          <w:lang w:val="ru-RU"/>
        </w:rPr>
      </w:pPr>
      <w:proofErr w:type="gramStart"/>
      <w:r w:rsidRPr="00181300">
        <w:rPr>
          <w:bCs/>
          <w:sz w:val="28"/>
          <w:szCs w:val="28"/>
          <w:lang w:val="ru-RU" w:eastAsia="ru-RU"/>
        </w:rPr>
        <w:t xml:space="preserve">Вместе с тем в </w:t>
      </w:r>
      <w:r w:rsidR="009D0399" w:rsidRPr="00181300">
        <w:rPr>
          <w:bCs/>
          <w:sz w:val="28"/>
          <w:szCs w:val="28"/>
          <w:lang w:val="ru-RU" w:eastAsia="ru-RU"/>
        </w:rPr>
        <w:t>нарушение</w:t>
      </w:r>
      <w:r w:rsidR="00A77F9C" w:rsidRPr="00181300">
        <w:rPr>
          <w:bCs/>
          <w:sz w:val="28"/>
          <w:szCs w:val="28"/>
          <w:lang w:val="ru-RU" w:eastAsia="ru-RU"/>
        </w:rPr>
        <w:t xml:space="preserve"> </w:t>
      </w:r>
      <w:r w:rsidR="009A6E34" w:rsidRPr="00181300">
        <w:rPr>
          <w:bCs/>
          <w:sz w:val="28"/>
          <w:szCs w:val="28"/>
          <w:lang w:val="ru-RU" w:eastAsia="ru-RU"/>
        </w:rPr>
        <w:t xml:space="preserve">условий </w:t>
      </w:r>
      <w:r w:rsidR="00A77F9C" w:rsidRPr="00181300">
        <w:rPr>
          <w:sz w:val="28"/>
          <w:szCs w:val="28"/>
          <w:lang w:val="ru-RU"/>
        </w:rPr>
        <w:t>субсидирования инвествложений</w:t>
      </w:r>
      <w:r w:rsidR="009D0399" w:rsidRPr="00181300">
        <w:rPr>
          <w:bCs/>
          <w:sz w:val="28"/>
          <w:szCs w:val="28"/>
          <w:lang w:val="ru-RU" w:eastAsia="ru-RU"/>
        </w:rPr>
        <w:t>,</w:t>
      </w:r>
      <w:r w:rsidR="004C4254" w:rsidRPr="00181300">
        <w:rPr>
          <w:bCs/>
          <w:sz w:val="28"/>
          <w:szCs w:val="28"/>
          <w:lang w:val="ru-RU" w:eastAsia="ru-RU"/>
        </w:rPr>
        <w:t xml:space="preserve"> </w:t>
      </w:r>
      <w:r w:rsidR="00B2187F" w:rsidRPr="00181300">
        <w:rPr>
          <w:bCs/>
          <w:sz w:val="28"/>
          <w:szCs w:val="28"/>
          <w:lang w:val="ru-RU" w:eastAsia="ru-RU"/>
        </w:rPr>
        <w:t xml:space="preserve">в 2020 году </w:t>
      </w:r>
      <w:r w:rsidR="00870334" w:rsidRPr="00181300">
        <w:rPr>
          <w:bCs/>
          <w:sz w:val="28"/>
          <w:szCs w:val="28"/>
          <w:lang w:val="ru-RU" w:eastAsia="ru-RU"/>
        </w:rPr>
        <w:t xml:space="preserve">необоснованно </w:t>
      </w:r>
      <w:r w:rsidRPr="00181300">
        <w:rPr>
          <w:bCs/>
          <w:sz w:val="28"/>
          <w:szCs w:val="28"/>
          <w:lang w:val="ru-RU" w:eastAsia="ru-RU"/>
        </w:rPr>
        <w:t xml:space="preserve">выплачены по </w:t>
      </w:r>
      <w:r w:rsidR="00870334" w:rsidRPr="00181300">
        <w:rPr>
          <w:bCs/>
          <w:sz w:val="28"/>
          <w:szCs w:val="28"/>
          <w:lang w:val="ru-RU" w:eastAsia="ru-RU"/>
        </w:rPr>
        <w:t>2 заявк</w:t>
      </w:r>
      <w:r w:rsidRPr="00181300">
        <w:rPr>
          <w:bCs/>
          <w:sz w:val="28"/>
          <w:szCs w:val="28"/>
          <w:lang w:val="ru-RU" w:eastAsia="ru-RU"/>
        </w:rPr>
        <w:t>ам</w:t>
      </w:r>
      <w:r w:rsidR="004C4254" w:rsidRPr="00181300">
        <w:rPr>
          <w:bCs/>
          <w:sz w:val="28"/>
          <w:szCs w:val="28"/>
          <w:lang w:val="ru-RU"/>
        </w:rPr>
        <w:t xml:space="preserve"> </w:t>
      </w:r>
      <w:r w:rsidR="004C4254" w:rsidRPr="00181300">
        <w:rPr>
          <w:bCs/>
          <w:sz w:val="24"/>
          <w:szCs w:val="24"/>
          <w:lang w:val="ru-RU"/>
        </w:rPr>
        <w:t>(КХ «Азамат» и КХ «Адил</w:t>
      </w:r>
      <w:r w:rsidR="009037C2" w:rsidRPr="00181300">
        <w:rPr>
          <w:bCs/>
          <w:sz w:val="24"/>
          <w:szCs w:val="24"/>
          <w:lang w:val="ru-RU"/>
        </w:rPr>
        <w:t xml:space="preserve">») </w:t>
      </w:r>
      <w:r w:rsidR="009037C2" w:rsidRPr="00181300">
        <w:rPr>
          <w:bCs/>
          <w:sz w:val="28"/>
          <w:szCs w:val="28"/>
          <w:lang w:val="ru-RU" w:eastAsia="ru-RU"/>
        </w:rPr>
        <w:t>на</w:t>
      </w:r>
      <w:r w:rsidR="00870334" w:rsidRPr="00181300">
        <w:rPr>
          <w:bCs/>
          <w:sz w:val="28"/>
          <w:szCs w:val="28"/>
          <w:lang w:val="ru-RU" w:eastAsia="ru-RU"/>
        </w:rPr>
        <w:t xml:space="preserve"> субсидирование затрат (бурение колодцев) в сумме 22,4 млн. т</w:t>
      </w:r>
      <w:r w:rsidR="00894FE9" w:rsidRPr="00181300">
        <w:rPr>
          <w:bCs/>
          <w:sz w:val="28"/>
          <w:szCs w:val="28"/>
          <w:lang w:val="ru-RU" w:eastAsia="ru-RU"/>
        </w:rPr>
        <w:t>енге при недостаточности количества скота</w:t>
      </w:r>
      <w:r w:rsidR="00870334" w:rsidRPr="00181300">
        <w:rPr>
          <w:bCs/>
          <w:sz w:val="28"/>
          <w:szCs w:val="28"/>
          <w:lang w:val="ru-RU" w:eastAsia="ru-RU"/>
        </w:rPr>
        <w:t xml:space="preserve"> (</w:t>
      </w:r>
      <w:r w:rsidR="00870334" w:rsidRPr="00181300">
        <w:rPr>
          <w:bCs/>
          <w:sz w:val="24"/>
          <w:szCs w:val="24"/>
          <w:lang w:val="ru-RU" w:eastAsia="ru-RU"/>
        </w:rPr>
        <w:t>приложении №</w:t>
      </w:r>
      <w:r w:rsidR="00894FE9" w:rsidRPr="00181300">
        <w:rPr>
          <w:bCs/>
          <w:sz w:val="24"/>
          <w:szCs w:val="24"/>
          <w:lang w:val="ru-RU" w:eastAsia="ru-RU"/>
        </w:rPr>
        <w:t>13</w:t>
      </w:r>
      <w:r w:rsidR="00870334" w:rsidRPr="00181300">
        <w:rPr>
          <w:bCs/>
          <w:sz w:val="24"/>
          <w:szCs w:val="24"/>
          <w:lang w:val="ru-RU" w:eastAsia="ru-RU"/>
        </w:rPr>
        <w:t>)</w:t>
      </w:r>
      <w:r w:rsidR="00A77F9C" w:rsidRPr="00181300">
        <w:rPr>
          <w:bCs/>
          <w:sz w:val="24"/>
          <w:szCs w:val="24"/>
          <w:lang w:val="ru-RU" w:eastAsia="ru-RU"/>
        </w:rPr>
        <w:t xml:space="preserve">, </w:t>
      </w:r>
      <w:r w:rsidR="00A77F9C" w:rsidRPr="00181300">
        <w:rPr>
          <w:bCs/>
          <w:sz w:val="28"/>
          <w:szCs w:val="28"/>
          <w:lang w:val="ru-RU" w:eastAsia="ru-RU"/>
        </w:rPr>
        <w:t>а также</w:t>
      </w:r>
      <w:r w:rsidR="00A77F9C" w:rsidRPr="00181300">
        <w:rPr>
          <w:bCs/>
          <w:sz w:val="24"/>
          <w:szCs w:val="24"/>
          <w:lang w:val="ru-RU" w:eastAsia="ru-RU"/>
        </w:rPr>
        <w:t xml:space="preserve"> </w:t>
      </w:r>
      <w:r w:rsidR="00A800BE" w:rsidRPr="00181300">
        <w:rPr>
          <w:sz w:val="28"/>
          <w:szCs w:val="28"/>
          <w:lang w:val="ru-RU"/>
        </w:rPr>
        <w:t>2 сельхозпроизводителям являющихся плательщикам</w:t>
      </w:r>
      <w:r w:rsidR="00A65C2B" w:rsidRPr="00181300">
        <w:rPr>
          <w:sz w:val="28"/>
          <w:szCs w:val="28"/>
          <w:lang w:val="ru-RU"/>
        </w:rPr>
        <w:t xml:space="preserve"> </w:t>
      </w:r>
      <w:r w:rsidR="00A77F9C" w:rsidRPr="00181300">
        <w:rPr>
          <w:sz w:val="28"/>
          <w:szCs w:val="28"/>
          <w:lang w:val="ru-RU"/>
        </w:rPr>
        <w:t>НДС, выплачены</w:t>
      </w:r>
      <w:r w:rsidR="009D0399" w:rsidRPr="00181300">
        <w:rPr>
          <w:sz w:val="28"/>
          <w:szCs w:val="28"/>
          <w:lang w:val="ru-RU"/>
        </w:rPr>
        <w:t xml:space="preserve"> субсидии</w:t>
      </w:r>
      <w:r w:rsidR="00A65C2B" w:rsidRPr="00181300">
        <w:rPr>
          <w:sz w:val="28"/>
          <w:szCs w:val="28"/>
          <w:lang w:val="ru-RU"/>
        </w:rPr>
        <w:t xml:space="preserve"> без уменьшен</w:t>
      </w:r>
      <w:r w:rsidR="00067C15" w:rsidRPr="00181300">
        <w:rPr>
          <w:sz w:val="28"/>
          <w:szCs w:val="28"/>
          <w:lang w:val="ru-RU"/>
        </w:rPr>
        <w:t xml:space="preserve">ия на сумму НДС </w:t>
      </w:r>
      <w:r w:rsidR="00067C15" w:rsidRPr="00181300">
        <w:rPr>
          <w:sz w:val="24"/>
          <w:szCs w:val="24"/>
          <w:lang w:val="ru-RU"/>
        </w:rPr>
        <w:t>(1 млн. тенге)</w:t>
      </w:r>
      <w:r w:rsidR="007B03B6" w:rsidRPr="00181300">
        <w:rPr>
          <w:sz w:val="24"/>
          <w:szCs w:val="24"/>
          <w:lang w:val="ru-RU"/>
        </w:rPr>
        <w:t>,</w:t>
      </w:r>
      <w:r w:rsidR="00067C15" w:rsidRPr="00181300">
        <w:rPr>
          <w:sz w:val="28"/>
          <w:szCs w:val="28"/>
          <w:lang w:val="ru-RU"/>
        </w:rPr>
        <w:t xml:space="preserve"> не у</w:t>
      </w:r>
      <w:r w:rsidR="00672B34" w:rsidRPr="00181300">
        <w:rPr>
          <w:sz w:val="28"/>
          <w:szCs w:val="28"/>
          <w:lang w:val="ru-RU"/>
        </w:rPr>
        <w:t>читываемой</w:t>
      </w:r>
      <w:r w:rsidR="00894FE9" w:rsidRPr="00181300">
        <w:rPr>
          <w:sz w:val="28"/>
          <w:szCs w:val="28"/>
          <w:lang w:val="ru-RU"/>
        </w:rPr>
        <w:t xml:space="preserve"> в</w:t>
      </w:r>
      <w:r w:rsidR="00A800BE" w:rsidRPr="00181300">
        <w:rPr>
          <w:sz w:val="28"/>
          <w:szCs w:val="28"/>
          <w:lang w:val="ru-RU"/>
        </w:rPr>
        <w:t xml:space="preserve"> составе затрат по</w:t>
      </w:r>
      <w:proofErr w:type="gramEnd"/>
      <w:r w:rsidR="00A800BE" w:rsidRPr="00181300">
        <w:rPr>
          <w:sz w:val="28"/>
          <w:szCs w:val="28"/>
          <w:lang w:val="ru-RU"/>
        </w:rPr>
        <w:t xml:space="preserve"> инвествложениям.</w:t>
      </w:r>
    </w:p>
    <w:p w14:paraId="289BB60B" w14:textId="77777777" w:rsidR="009E743F" w:rsidRPr="00181300" w:rsidRDefault="00CF7673" w:rsidP="006164CD">
      <w:pPr>
        <w:shd w:val="clear" w:color="auto" w:fill="FFFFFF"/>
        <w:tabs>
          <w:tab w:val="left" w:pos="0"/>
        </w:tabs>
        <w:spacing w:after="0" w:line="240" w:lineRule="auto"/>
        <w:ind w:right="-2"/>
        <w:jc w:val="both"/>
        <w:rPr>
          <w:sz w:val="28"/>
          <w:szCs w:val="28"/>
          <w:lang w:val="ru-RU"/>
        </w:rPr>
      </w:pPr>
      <w:r w:rsidRPr="00181300">
        <w:rPr>
          <w:bCs/>
          <w:sz w:val="28"/>
          <w:szCs w:val="28"/>
          <w:lang w:val="ru-RU" w:eastAsia="ru-RU"/>
        </w:rPr>
        <w:tab/>
      </w:r>
      <w:proofErr w:type="gramStart"/>
      <w:r w:rsidRPr="00181300">
        <w:rPr>
          <w:bCs/>
          <w:sz w:val="28"/>
          <w:szCs w:val="28"/>
          <w:lang w:val="ru-RU" w:eastAsia="ru-RU"/>
        </w:rPr>
        <w:t>Также при недостаточном мониторинге инвестиционного субсидирования (</w:t>
      </w:r>
      <w:r w:rsidRPr="00181300">
        <w:rPr>
          <w:bCs/>
          <w:sz w:val="24"/>
          <w:szCs w:val="24"/>
          <w:lang w:val="ru-RU" w:eastAsia="ru-RU"/>
        </w:rPr>
        <w:t>согласно подпункту 4) пункта 47 вышеуказанных Правил</w:t>
      </w:r>
      <w:r w:rsidRPr="00181300">
        <w:rPr>
          <w:bCs/>
          <w:sz w:val="28"/>
          <w:szCs w:val="28"/>
          <w:lang w:val="ru-RU" w:eastAsia="ru-RU"/>
        </w:rPr>
        <w:t>) допущены факты н</w:t>
      </w:r>
      <w:r w:rsidRPr="00181300">
        <w:rPr>
          <w:sz w:val="28"/>
          <w:szCs w:val="28"/>
          <w:lang w:val="ru-RU"/>
        </w:rPr>
        <w:t xml:space="preserve">еиспользования поливного оборудования и теплиц, приобретенных 3 сельхозпроизводителями в 2020 году, в том числе за счет субсидий </w:t>
      </w:r>
      <w:r w:rsidR="008926EB" w:rsidRPr="00181300">
        <w:rPr>
          <w:sz w:val="28"/>
          <w:szCs w:val="28"/>
          <w:lang w:val="ru-RU"/>
        </w:rPr>
        <w:t>на сумму 175</w:t>
      </w:r>
      <w:r w:rsidRPr="00181300">
        <w:rPr>
          <w:sz w:val="28"/>
          <w:szCs w:val="28"/>
          <w:lang w:val="ru-RU"/>
        </w:rPr>
        <w:t>,</w:t>
      </w:r>
      <w:r w:rsidR="008926EB" w:rsidRPr="00181300">
        <w:rPr>
          <w:sz w:val="28"/>
          <w:szCs w:val="28"/>
          <w:lang w:val="ru-RU"/>
        </w:rPr>
        <w:t>1</w:t>
      </w:r>
      <w:r w:rsidRPr="00181300">
        <w:rPr>
          <w:sz w:val="28"/>
          <w:szCs w:val="28"/>
          <w:lang w:val="ru-RU"/>
        </w:rPr>
        <w:t xml:space="preserve"> </w:t>
      </w:r>
      <w:r w:rsidR="009E743F" w:rsidRPr="00181300">
        <w:rPr>
          <w:sz w:val="28"/>
          <w:szCs w:val="28"/>
          <w:lang w:val="ru-RU"/>
        </w:rPr>
        <w:t xml:space="preserve">млн. тенге, </w:t>
      </w:r>
      <w:r w:rsidRPr="00181300">
        <w:rPr>
          <w:sz w:val="28"/>
          <w:szCs w:val="28"/>
          <w:lang w:val="ru-RU"/>
        </w:rPr>
        <w:t>что нивелирует</w:t>
      </w:r>
      <w:r w:rsidRPr="00181300">
        <w:rPr>
          <w:lang w:val="ru-RU"/>
        </w:rPr>
        <w:t xml:space="preserve"> </w:t>
      </w:r>
      <w:r w:rsidRPr="00181300">
        <w:rPr>
          <w:sz w:val="28"/>
          <w:szCs w:val="28"/>
          <w:lang w:val="ru-RU"/>
        </w:rPr>
        <w:t xml:space="preserve">эффект </w:t>
      </w:r>
      <w:r w:rsidR="009E743F" w:rsidRPr="00181300">
        <w:rPr>
          <w:sz w:val="28"/>
          <w:szCs w:val="28"/>
          <w:lang w:val="ru-RU"/>
        </w:rPr>
        <w:t xml:space="preserve">субсидий </w:t>
      </w:r>
      <w:r w:rsidRPr="00181300">
        <w:rPr>
          <w:sz w:val="28"/>
          <w:szCs w:val="28"/>
          <w:lang w:val="ru-RU"/>
        </w:rPr>
        <w:t>этих сельхозпроизводителей (</w:t>
      </w:r>
      <w:r w:rsidRPr="00181300">
        <w:rPr>
          <w:sz w:val="24"/>
          <w:szCs w:val="24"/>
          <w:lang w:val="ru-RU"/>
        </w:rPr>
        <w:t>подпункт 12 статьи 4 Бюджетного Кодекса)</w:t>
      </w:r>
      <w:r w:rsidRPr="00181300">
        <w:rPr>
          <w:sz w:val="28"/>
          <w:szCs w:val="28"/>
          <w:lang w:val="ru-RU"/>
        </w:rPr>
        <w:t xml:space="preserve"> </w:t>
      </w:r>
      <w:r w:rsidRPr="00181300">
        <w:rPr>
          <w:sz w:val="24"/>
          <w:szCs w:val="24"/>
          <w:lang w:val="ru-RU"/>
        </w:rPr>
        <w:t>(приложение №13)</w:t>
      </w:r>
      <w:r w:rsidR="009E743F" w:rsidRPr="00181300">
        <w:rPr>
          <w:sz w:val="28"/>
          <w:szCs w:val="28"/>
          <w:lang w:val="ru-RU"/>
        </w:rPr>
        <w:t>.</w:t>
      </w:r>
      <w:proofErr w:type="gramEnd"/>
    </w:p>
    <w:p w14:paraId="78A3840F" w14:textId="77777777" w:rsidR="0060213B" w:rsidRPr="00181300" w:rsidRDefault="009E743F" w:rsidP="006164CD">
      <w:pPr>
        <w:shd w:val="clear" w:color="auto" w:fill="FFFFFF"/>
        <w:tabs>
          <w:tab w:val="left" w:pos="0"/>
        </w:tabs>
        <w:spacing w:after="0" w:line="240" w:lineRule="auto"/>
        <w:ind w:right="-2"/>
        <w:jc w:val="both"/>
        <w:rPr>
          <w:bCs/>
          <w:sz w:val="28"/>
          <w:szCs w:val="28"/>
          <w:lang w:val="ru-RU"/>
        </w:rPr>
      </w:pPr>
      <w:r w:rsidRPr="00181300">
        <w:rPr>
          <w:sz w:val="28"/>
          <w:szCs w:val="28"/>
          <w:lang w:val="ru-RU"/>
        </w:rPr>
        <w:tab/>
        <w:t>Кроме того, п</w:t>
      </w:r>
      <w:r w:rsidR="006164CD" w:rsidRPr="00181300">
        <w:rPr>
          <w:sz w:val="28"/>
          <w:szCs w:val="28"/>
          <w:lang w:val="ru-RU"/>
        </w:rPr>
        <w:t xml:space="preserve">ри отсутствии мониторинга сроков ввода инвестиционных объектов </w:t>
      </w:r>
      <w:r w:rsidR="0018371B" w:rsidRPr="00181300">
        <w:rPr>
          <w:bCs/>
          <w:sz w:val="28"/>
          <w:szCs w:val="28"/>
          <w:lang w:val="ru-RU"/>
        </w:rPr>
        <w:t>5</w:t>
      </w:r>
      <w:r w:rsidR="00147B1A" w:rsidRPr="00181300">
        <w:rPr>
          <w:bCs/>
          <w:sz w:val="28"/>
          <w:szCs w:val="28"/>
          <w:lang w:val="ru-RU"/>
        </w:rPr>
        <w:t xml:space="preserve"> с</w:t>
      </w:r>
      <w:r w:rsidR="007B03B6" w:rsidRPr="00181300">
        <w:rPr>
          <w:bCs/>
          <w:sz w:val="28"/>
          <w:szCs w:val="28"/>
          <w:lang w:val="ru-RU"/>
        </w:rPr>
        <w:t>ельхозпроизводителями, получившими</w:t>
      </w:r>
      <w:r w:rsidR="00147B1A" w:rsidRPr="00181300">
        <w:rPr>
          <w:bCs/>
          <w:sz w:val="28"/>
          <w:szCs w:val="28"/>
          <w:lang w:val="ru-RU"/>
        </w:rPr>
        <w:t xml:space="preserve"> одобрение </w:t>
      </w:r>
      <w:r w:rsidR="00CD7213" w:rsidRPr="00181300">
        <w:rPr>
          <w:bCs/>
          <w:sz w:val="28"/>
          <w:szCs w:val="28"/>
          <w:lang w:val="ru-RU"/>
        </w:rPr>
        <w:t>н</w:t>
      </w:r>
      <w:r w:rsidR="0060213B" w:rsidRPr="00181300">
        <w:rPr>
          <w:bCs/>
          <w:sz w:val="28"/>
          <w:szCs w:val="28"/>
          <w:lang w:val="ru-RU"/>
        </w:rPr>
        <w:t>а субсидирование</w:t>
      </w:r>
      <w:r w:rsidR="00C773F2" w:rsidRPr="00181300">
        <w:rPr>
          <w:bCs/>
          <w:sz w:val="28"/>
          <w:szCs w:val="28"/>
          <w:lang w:val="ru-RU"/>
        </w:rPr>
        <w:t xml:space="preserve"> инвествложений</w:t>
      </w:r>
      <w:r w:rsidR="0060213B" w:rsidRPr="00181300">
        <w:rPr>
          <w:bCs/>
          <w:sz w:val="28"/>
          <w:szCs w:val="28"/>
          <w:lang w:val="ru-RU"/>
        </w:rPr>
        <w:t xml:space="preserve"> с применением механизма ав</w:t>
      </w:r>
      <w:r w:rsidR="00894FE9" w:rsidRPr="00181300">
        <w:rPr>
          <w:bCs/>
          <w:sz w:val="28"/>
          <w:szCs w:val="28"/>
          <w:lang w:val="ru-RU"/>
        </w:rPr>
        <w:t>ансового платежа на спец</w:t>
      </w:r>
      <w:r w:rsidR="0060213B" w:rsidRPr="00181300">
        <w:rPr>
          <w:bCs/>
          <w:sz w:val="28"/>
          <w:szCs w:val="28"/>
          <w:lang w:val="ru-RU"/>
        </w:rPr>
        <w:t>счет</w:t>
      </w:r>
      <w:r w:rsidRPr="00181300">
        <w:rPr>
          <w:bCs/>
          <w:sz w:val="28"/>
          <w:szCs w:val="28"/>
          <w:lang w:val="ru-RU"/>
        </w:rPr>
        <w:t xml:space="preserve"> в 2020 году</w:t>
      </w:r>
      <w:r w:rsidR="007B03B6" w:rsidRPr="00181300">
        <w:rPr>
          <w:bCs/>
          <w:sz w:val="28"/>
          <w:szCs w:val="28"/>
          <w:lang w:val="ru-RU"/>
        </w:rPr>
        <w:t>,</w:t>
      </w:r>
      <w:r w:rsidR="00CD7213" w:rsidRPr="00181300">
        <w:rPr>
          <w:bCs/>
          <w:sz w:val="28"/>
          <w:szCs w:val="28"/>
          <w:lang w:val="ru-RU"/>
        </w:rPr>
        <w:t xml:space="preserve"> </w:t>
      </w:r>
      <w:r w:rsidR="00CD7213" w:rsidRPr="00181300">
        <w:rPr>
          <w:b/>
          <w:bCs/>
          <w:sz w:val="28"/>
          <w:szCs w:val="28"/>
          <w:lang w:val="ru-RU"/>
        </w:rPr>
        <w:t>до сегодняшнего дня</w:t>
      </w:r>
      <w:r w:rsidR="00147B1A" w:rsidRPr="00181300">
        <w:rPr>
          <w:bCs/>
          <w:sz w:val="28"/>
          <w:szCs w:val="28"/>
          <w:lang w:val="ru-RU"/>
        </w:rPr>
        <w:t xml:space="preserve"> не представлено подтверждение</w:t>
      </w:r>
      <w:r w:rsidR="00573891" w:rsidRPr="00181300">
        <w:rPr>
          <w:bCs/>
          <w:sz w:val="28"/>
          <w:szCs w:val="28"/>
          <w:lang w:val="ru-RU"/>
        </w:rPr>
        <w:t xml:space="preserve"> затрат</w:t>
      </w:r>
      <w:r w:rsidR="00CD7213" w:rsidRPr="00181300">
        <w:rPr>
          <w:bCs/>
          <w:sz w:val="28"/>
          <w:szCs w:val="28"/>
          <w:lang w:val="ru-RU"/>
        </w:rPr>
        <w:t xml:space="preserve"> за счет кре</w:t>
      </w:r>
      <w:r w:rsidR="003C26A5" w:rsidRPr="00181300">
        <w:rPr>
          <w:bCs/>
          <w:sz w:val="28"/>
          <w:szCs w:val="28"/>
          <w:lang w:val="ru-RU"/>
        </w:rPr>
        <w:t>дитных средств</w:t>
      </w:r>
      <w:r w:rsidR="006164CD" w:rsidRPr="00181300">
        <w:rPr>
          <w:bCs/>
          <w:sz w:val="28"/>
          <w:szCs w:val="28"/>
          <w:lang w:val="ru-RU"/>
        </w:rPr>
        <w:t xml:space="preserve">. </w:t>
      </w:r>
      <w:r w:rsidR="00C773F2" w:rsidRPr="00181300">
        <w:rPr>
          <w:bCs/>
          <w:sz w:val="28"/>
          <w:szCs w:val="28"/>
          <w:lang w:val="ru-RU"/>
        </w:rPr>
        <w:t>По этой причине</w:t>
      </w:r>
      <w:r w:rsidR="0060213B" w:rsidRPr="00181300">
        <w:rPr>
          <w:bCs/>
          <w:sz w:val="28"/>
          <w:szCs w:val="28"/>
          <w:lang w:val="ru-RU"/>
        </w:rPr>
        <w:t xml:space="preserve"> </w:t>
      </w:r>
      <w:r w:rsidR="006164CD" w:rsidRPr="00181300">
        <w:rPr>
          <w:bCs/>
          <w:sz w:val="28"/>
          <w:szCs w:val="28"/>
          <w:lang w:val="ru-RU"/>
        </w:rPr>
        <w:t>инвестиционные субсидии</w:t>
      </w:r>
      <w:r w:rsidR="0060213B" w:rsidRPr="00181300">
        <w:rPr>
          <w:bCs/>
          <w:sz w:val="28"/>
          <w:szCs w:val="28"/>
          <w:lang w:val="ru-RU"/>
        </w:rPr>
        <w:t xml:space="preserve"> </w:t>
      </w:r>
      <w:r w:rsidR="006164CD" w:rsidRPr="00181300">
        <w:rPr>
          <w:bCs/>
          <w:sz w:val="28"/>
          <w:szCs w:val="28"/>
          <w:lang w:val="ru-RU"/>
        </w:rPr>
        <w:t xml:space="preserve">5 сельхозпроизводителей </w:t>
      </w:r>
      <w:r w:rsidR="0060213B" w:rsidRPr="00181300">
        <w:rPr>
          <w:bCs/>
          <w:sz w:val="28"/>
          <w:szCs w:val="28"/>
          <w:lang w:val="ru-RU"/>
        </w:rPr>
        <w:t>в общей сумме 1</w:t>
      </w:r>
      <w:r w:rsidR="00201514" w:rsidRPr="00181300">
        <w:rPr>
          <w:bCs/>
          <w:sz w:val="28"/>
          <w:szCs w:val="28"/>
          <w:lang w:val="ru-RU"/>
        </w:rPr>
        <w:t> </w:t>
      </w:r>
      <w:r w:rsidR="0060213B" w:rsidRPr="00181300">
        <w:rPr>
          <w:bCs/>
          <w:sz w:val="28"/>
          <w:szCs w:val="28"/>
          <w:lang w:val="ru-RU"/>
        </w:rPr>
        <w:t>082</w:t>
      </w:r>
      <w:r w:rsidR="00201514" w:rsidRPr="00181300">
        <w:rPr>
          <w:bCs/>
          <w:sz w:val="28"/>
          <w:szCs w:val="28"/>
          <w:lang w:val="ru-RU"/>
        </w:rPr>
        <w:t xml:space="preserve">,7 млн. </w:t>
      </w:r>
      <w:r w:rsidR="0018371B" w:rsidRPr="00181300">
        <w:rPr>
          <w:bCs/>
          <w:sz w:val="28"/>
          <w:szCs w:val="28"/>
          <w:lang w:val="ru-RU"/>
        </w:rPr>
        <w:t xml:space="preserve"> тенге находятся на спец</w:t>
      </w:r>
      <w:r w:rsidR="0060213B" w:rsidRPr="00181300">
        <w:rPr>
          <w:bCs/>
          <w:sz w:val="28"/>
          <w:szCs w:val="28"/>
          <w:lang w:val="ru-RU"/>
        </w:rPr>
        <w:t xml:space="preserve">счетах </w:t>
      </w:r>
      <w:r w:rsidR="00107A13" w:rsidRPr="00181300">
        <w:rPr>
          <w:bCs/>
          <w:sz w:val="28"/>
          <w:szCs w:val="28"/>
          <w:lang w:val="ru-RU"/>
        </w:rPr>
        <w:t xml:space="preserve">финансовых институтов </w:t>
      </w:r>
      <w:r w:rsidR="0060213B" w:rsidRPr="00181300">
        <w:rPr>
          <w:bCs/>
          <w:sz w:val="28"/>
          <w:szCs w:val="28"/>
          <w:lang w:val="ru-RU"/>
        </w:rPr>
        <w:t xml:space="preserve">до неопределенного </w:t>
      </w:r>
      <w:r w:rsidR="00107A13" w:rsidRPr="00181300">
        <w:rPr>
          <w:bCs/>
          <w:sz w:val="28"/>
          <w:szCs w:val="28"/>
          <w:lang w:val="ru-RU"/>
        </w:rPr>
        <w:t>времени,</w:t>
      </w:r>
      <w:r w:rsidR="0060213B" w:rsidRPr="00181300">
        <w:rPr>
          <w:bCs/>
          <w:sz w:val="28"/>
          <w:szCs w:val="28"/>
          <w:lang w:val="ru-RU"/>
        </w:rPr>
        <w:t xml:space="preserve"> что является несоблюдением принципа эффективности.</w:t>
      </w:r>
    </w:p>
    <w:p w14:paraId="340E18E7" w14:textId="77777777" w:rsidR="00BE0D75" w:rsidRPr="00181300" w:rsidRDefault="00BE213A" w:rsidP="00CF7673">
      <w:pPr>
        <w:shd w:val="clear" w:color="auto" w:fill="FFFFFF"/>
        <w:tabs>
          <w:tab w:val="left" w:pos="0"/>
        </w:tabs>
        <w:spacing w:after="0" w:line="240" w:lineRule="auto"/>
        <w:ind w:right="-2"/>
        <w:jc w:val="both"/>
        <w:rPr>
          <w:sz w:val="28"/>
          <w:szCs w:val="28"/>
          <w:lang w:val="ru-RU"/>
        </w:rPr>
      </w:pPr>
      <w:r w:rsidRPr="00181300">
        <w:rPr>
          <w:i/>
          <w:sz w:val="28"/>
          <w:szCs w:val="28"/>
          <w:lang w:val="ru-RU" w:eastAsia="ru-RU"/>
        </w:rPr>
        <w:t xml:space="preserve">        </w:t>
      </w:r>
      <w:r w:rsidRPr="00181300">
        <w:rPr>
          <w:b/>
          <w:sz w:val="28"/>
          <w:szCs w:val="28"/>
          <w:lang w:val="ru-RU" w:eastAsia="ru-RU"/>
        </w:rPr>
        <w:t xml:space="preserve"> </w:t>
      </w:r>
      <w:r w:rsidRPr="00181300">
        <w:rPr>
          <w:sz w:val="28"/>
          <w:szCs w:val="28"/>
          <w:lang w:val="ru-RU" w:eastAsia="ru-RU"/>
        </w:rPr>
        <w:t xml:space="preserve"> </w:t>
      </w:r>
      <w:r w:rsidR="004C4254" w:rsidRPr="00181300">
        <w:rPr>
          <w:b/>
          <w:sz w:val="24"/>
          <w:szCs w:val="24"/>
          <w:lang w:val="ru-RU"/>
        </w:rPr>
        <w:t xml:space="preserve"> </w:t>
      </w:r>
      <w:r w:rsidR="00C773F2" w:rsidRPr="00181300">
        <w:rPr>
          <w:sz w:val="28"/>
          <w:szCs w:val="28"/>
          <w:lang w:val="ru-RU"/>
        </w:rPr>
        <w:t>Согласно Правил</w:t>
      </w:r>
      <w:r w:rsidR="00C5430A" w:rsidRPr="00181300">
        <w:rPr>
          <w:sz w:val="28"/>
          <w:szCs w:val="28"/>
          <w:lang w:val="ru-RU"/>
        </w:rPr>
        <w:t>ам</w:t>
      </w:r>
      <w:r w:rsidR="00C773F2" w:rsidRPr="00181300">
        <w:rPr>
          <w:sz w:val="28"/>
          <w:szCs w:val="28"/>
          <w:lang w:val="ru-RU"/>
        </w:rPr>
        <w:t xml:space="preserve"> субсидирования инвествложений </w:t>
      </w:r>
      <w:r w:rsidR="00C773F2" w:rsidRPr="00181300">
        <w:rPr>
          <w:b/>
          <w:sz w:val="28"/>
          <w:szCs w:val="28"/>
          <w:lang w:val="ru-RU"/>
        </w:rPr>
        <w:t>п</w:t>
      </w:r>
      <w:r w:rsidR="00F05EE3" w:rsidRPr="00181300">
        <w:rPr>
          <w:b/>
          <w:sz w:val="28"/>
          <w:szCs w:val="28"/>
          <w:lang w:val="ru-RU"/>
        </w:rPr>
        <w:t>одтверждение</w:t>
      </w:r>
      <w:r w:rsidR="00F05EE3" w:rsidRPr="00181300">
        <w:rPr>
          <w:sz w:val="28"/>
          <w:szCs w:val="28"/>
          <w:lang w:val="ru-RU"/>
        </w:rPr>
        <w:t xml:space="preserve"> </w:t>
      </w:r>
      <w:r w:rsidR="00F05EE3" w:rsidRPr="00181300">
        <w:rPr>
          <w:b/>
          <w:sz w:val="28"/>
          <w:szCs w:val="28"/>
          <w:lang w:val="ru-RU"/>
        </w:rPr>
        <w:t>затрат</w:t>
      </w:r>
      <w:r w:rsidR="00F05EE3" w:rsidRPr="00181300">
        <w:rPr>
          <w:sz w:val="28"/>
          <w:szCs w:val="28"/>
          <w:lang w:val="ru-RU"/>
        </w:rPr>
        <w:t xml:space="preserve"> осуществляется </w:t>
      </w:r>
      <w:r w:rsidR="00BE0D75" w:rsidRPr="00181300">
        <w:rPr>
          <w:sz w:val="28"/>
          <w:szCs w:val="28"/>
          <w:lang w:val="ru-RU"/>
        </w:rPr>
        <w:t xml:space="preserve">в результате </w:t>
      </w:r>
      <w:r w:rsidR="00F05EE3" w:rsidRPr="00181300">
        <w:rPr>
          <w:sz w:val="28"/>
          <w:szCs w:val="28"/>
          <w:lang w:val="ru-RU"/>
        </w:rPr>
        <w:t>информационно</w:t>
      </w:r>
      <w:r w:rsidR="00BE0D75" w:rsidRPr="00181300">
        <w:rPr>
          <w:sz w:val="28"/>
          <w:szCs w:val="28"/>
          <w:lang w:val="ru-RU"/>
        </w:rPr>
        <w:t>го взаимодействия</w:t>
      </w:r>
      <w:r w:rsidR="00F05EE3" w:rsidRPr="00181300">
        <w:rPr>
          <w:sz w:val="28"/>
          <w:szCs w:val="28"/>
          <w:lang w:val="ru-RU"/>
        </w:rPr>
        <w:t xml:space="preserve"> Qoldau</w:t>
      </w:r>
      <w:r w:rsidR="006164CD" w:rsidRPr="00181300">
        <w:rPr>
          <w:rStyle w:val="aff0"/>
          <w:sz w:val="28"/>
          <w:szCs w:val="28"/>
          <w:lang w:val="ru-RU"/>
        </w:rPr>
        <w:footnoteReference w:id="26"/>
      </w:r>
      <w:r w:rsidR="00F05EE3" w:rsidRPr="00181300">
        <w:rPr>
          <w:sz w:val="28"/>
          <w:szCs w:val="28"/>
          <w:lang w:val="ru-RU"/>
        </w:rPr>
        <w:t xml:space="preserve"> с ИС по приему и обработке ЭСФ</w:t>
      </w:r>
      <w:r w:rsidR="00BE0D75" w:rsidRPr="00181300">
        <w:rPr>
          <w:sz w:val="28"/>
          <w:szCs w:val="28"/>
          <w:lang w:val="ru-RU"/>
        </w:rPr>
        <w:t>.</w:t>
      </w:r>
    </w:p>
    <w:p w14:paraId="1BDE2DA9" w14:textId="77777777" w:rsidR="00F05EE3" w:rsidRPr="00181300" w:rsidRDefault="00BE0D75" w:rsidP="00F05EE3">
      <w:pPr>
        <w:spacing w:after="0" w:line="240" w:lineRule="auto"/>
        <w:ind w:right="-2"/>
        <w:jc w:val="both"/>
        <w:rPr>
          <w:sz w:val="28"/>
          <w:szCs w:val="28"/>
          <w:lang w:val="ru-RU" w:eastAsia="ru-RU"/>
        </w:rPr>
      </w:pPr>
      <w:r w:rsidRPr="00181300">
        <w:rPr>
          <w:sz w:val="28"/>
          <w:szCs w:val="28"/>
          <w:lang w:val="ru-RU"/>
        </w:rPr>
        <w:t xml:space="preserve">        Вместе с тем</w:t>
      </w:r>
      <w:r w:rsidR="00F05EE3" w:rsidRPr="00181300">
        <w:rPr>
          <w:sz w:val="28"/>
          <w:szCs w:val="28"/>
          <w:lang w:val="ru-RU"/>
        </w:rPr>
        <w:t xml:space="preserve"> </w:t>
      </w:r>
      <w:r w:rsidR="005534C0" w:rsidRPr="00181300">
        <w:rPr>
          <w:sz w:val="28"/>
          <w:szCs w:val="28"/>
          <w:lang w:val="ru-RU"/>
        </w:rPr>
        <w:t xml:space="preserve">в </w:t>
      </w:r>
      <w:r w:rsidR="00D05E09" w:rsidRPr="00181300">
        <w:rPr>
          <w:sz w:val="28"/>
          <w:szCs w:val="28"/>
          <w:lang w:val="ru-RU"/>
        </w:rPr>
        <w:t xml:space="preserve">рамках </w:t>
      </w:r>
      <w:r w:rsidR="005534C0" w:rsidRPr="00181300">
        <w:rPr>
          <w:sz w:val="28"/>
          <w:szCs w:val="28"/>
          <w:lang w:val="ru-RU"/>
        </w:rPr>
        <w:t xml:space="preserve">интеграции Qoldau с ИС ЭСФ не </w:t>
      </w:r>
      <w:r w:rsidR="008933E0" w:rsidRPr="00181300">
        <w:rPr>
          <w:sz w:val="28"/>
          <w:szCs w:val="28"/>
          <w:lang w:val="ru-RU"/>
        </w:rPr>
        <w:t>предусмотрен</w:t>
      </w:r>
      <w:r w:rsidR="005534C0" w:rsidRPr="00181300">
        <w:rPr>
          <w:sz w:val="28"/>
          <w:szCs w:val="28"/>
          <w:lang w:val="ru-RU"/>
        </w:rPr>
        <w:t xml:space="preserve"> контроль </w:t>
      </w:r>
      <w:proofErr w:type="gramStart"/>
      <w:r w:rsidR="005534C0" w:rsidRPr="00181300">
        <w:rPr>
          <w:sz w:val="28"/>
          <w:szCs w:val="28"/>
          <w:lang w:val="ru-RU"/>
        </w:rPr>
        <w:t>по</w:t>
      </w:r>
      <w:proofErr w:type="gramEnd"/>
      <w:r w:rsidR="005534C0" w:rsidRPr="00181300">
        <w:rPr>
          <w:sz w:val="28"/>
          <w:szCs w:val="28"/>
          <w:lang w:val="ru-RU"/>
        </w:rPr>
        <w:t xml:space="preserve"> отозванным</w:t>
      </w:r>
      <w:r w:rsidR="00641BE9" w:rsidRPr="00181300">
        <w:rPr>
          <w:sz w:val="28"/>
          <w:szCs w:val="28"/>
          <w:lang w:val="ru-RU"/>
        </w:rPr>
        <w:t xml:space="preserve"> ЭСФ, использованных для подтверждения затрат возмещаемых за счет субсидий</w:t>
      </w:r>
      <w:bookmarkStart w:id="6" w:name="z161"/>
      <w:r w:rsidR="00F05EE3" w:rsidRPr="00181300">
        <w:rPr>
          <w:sz w:val="28"/>
          <w:szCs w:val="28"/>
          <w:lang w:val="ru-RU"/>
        </w:rPr>
        <w:t xml:space="preserve">. </w:t>
      </w:r>
      <w:bookmarkEnd w:id="6"/>
      <w:r w:rsidR="005534C0" w:rsidRPr="00181300">
        <w:rPr>
          <w:sz w:val="28"/>
          <w:szCs w:val="28"/>
          <w:lang w:val="ru-RU"/>
        </w:rPr>
        <w:t xml:space="preserve">Также </w:t>
      </w:r>
      <w:r w:rsidR="00F05EE3" w:rsidRPr="00181300">
        <w:rPr>
          <w:sz w:val="28"/>
          <w:szCs w:val="28"/>
          <w:lang w:val="ru-RU"/>
        </w:rPr>
        <w:t xml:space="preserve">в </w:t>
      </w:r>
      <w:r w:rsidR="006164CD" w:rsidRPr="00181300">
        <w:rPr>
          <w:sz w:val="28"/>
          <w:szCs w:val="28"/>
          <w:lang w:val="ru-RU"/>
        </w:rPr>
        <w:t xml:space="preserve">данных </w:t>
      </w:r>
      <w:r w:rsidR="00F76C87" w:rsidRPr="00181300">
        <w:rPr>
          <w:sz w:val="28"/>
          <w:szCs w:val="28"/>
          <w:lang w:val="ru-RU"/>
        </w:rPr>
        <w:t xml:space="preserve">Правилах отсутствует </w:t>
      </w:r>
      <w:r w:rsidR="00F05EE3" w:rsidRPr="00181300">
        <w:rPr>
          <w:sz w:val="28"/>
          <w:szCs w:val="28"/>
          <w:lang w:val="ru-RU"/>
        </w:rPr>
        <w:t>условие для сельхопроизводителей по воз</w:t>
      </w:r>
      <w:r w:rsidR="009E743F" w:rsidRPr="00181300">
        <w:rPr>
          <w:sz w:val="28"/>
          <w:szCs w:val="28"/>
          <w:lang w:val="ru-RU"/>
        </w:rPr>
        <w:t>в</w:t>
      </w:r>
      <w:r w:rsidR="00F05EE3" w:rsidRPr="00181300">
        <w:rPr>
          <w:sz w:val="28"/>
          <w:szCs w:val="28"/>
          <w:lang w:val="ru-RU"/>
        </w:rPr>
        <w:t xml:space="preserve">рату субсидий </w:t>
      </w:r>
      <w:r w:rsidR="009E743F" w:rsidRPr="00181300">
        <w:rPr>
          <w:sz w:val="28"/>
          <w:szCs w:val="28"/>
          <w:lang w:val="ru-RU"/>
        </w:rPr>
        <w:t xml:space="preserve">в случаях отзыва </w:t>
      </w:r>
      <w:r w:rsidR="00F05EE3" w:rsidRPr="00181300">
        <w:rPr>
          <w:sz w:val="28"/>
          <w:szCs w:val="28"/>
          <w:lang w:val="ru-RU"/>
        </w:rPr>
        <w:t xml:space="preserve">ЭСФ </w:t>
      </w:r>
      <w:r w:rsidR="00F05EE3" w:rsidRPr="00181300">
        <w:rPr>
          <w:sz w:val="28"/>
          <w:szCs w:val="28"/>
          <w:lang w:val="ru-RU" w:eastAsia="ru-RU"/>
        </w:rPr>
        <w:t>использованных для получения субсидий.</w:t>
      </w:r>
    </w:p>
    <w:p w14:paraId="358A7AC5" w14:textId="77777777" w:rsidR="00BE0D75" w:rsidRPr="00181300" w:rsidRDefault="00BE0D75" w:rsidP="00F05EE3">
      <w:pPr>
        <w:spacing w:after="0" w:line="240" w:lineRule="auto"/>
        <w:ind w:right="-2"/>
        <w:jc w:val="both"/>
        <w:rPr>
          <w:sz w:val="28"/>
          <w:szCs w:val="28"/>
          <w:lang w:val="ru-RU" w:eastAsia="ru-RU"/>
        </w:rPr>
      </w:pPr>
      <w:r w:rsidRPr="00181300">
        <w:rPr>
          <w:sz w:val="28"/>
          <w:szCs w:val="28"/>
          <w:lang w:val="ru-RU" w:eastAsia="ru-RU"/>
        </w:rPr>
        <w:lastRenderedPageBreak/>
        <w:t xml:space="preserve">          </w:t>
      </w:r>
      <w:r w:rsidR="00A31830" w:rsidRPr="00181300">
        <w:rPr>
          <w:sz w:val="28"/>
          <w:szCs w:val="28"/>
          <w:lang w:val="ru-RU" w:eastAsia="ru-RU"/>
        </w:rPr>
        <w:t>В результате</w:t>
      </w:r>
      <w:r w:rsidR="006164CD" w:rsidRPr="00181300">
        <w:rPr>
          <w:sz w:val="28"/>
          <w:szCs w:val="28"/>
          <w:lang w:val="ru-RU" w:eastAsia="ru-RU"/>
        </w:rPr>
        <w:t xml:space="preserve"> аудитом </w:t>
      </w:r>
      <w:r w:rsidR="008815F0" w:rsidRPr="00181300">
        <w:rPr>
          <w:sz w:val="28"/>
          <w:szCs w:val="28"/>
          <w:lang w:val="ru-RU" w:eastAsia="ru-RU"/>
        </w:rPr>
        <w:t xml:space="preserve">по данным </w:t>
      </w:r>
      <w:r w:rsidR="005534C0" w:rsidRPr="00181300">
        <w:rPr>
          <w:sz w:val="28"/>
          <w:szCs w:val="28"/>
          <w:lang w:val="ru-RU" w:eastAsia="ru-RU"/>
        </w:rPr>
        <w:t xml:space="preserve">КГД </w:t>
      </w:r>
      <w:r w:rsidR="005534C0" w:rsidRPr="00181300">
        <w:rPr>
          <w:sz w:val="24"/>
          <w:szCs w:val="24"/>
          <w:lang w:val="ru-RU" w:eastAsia="ru-RU"/>
        </w:rPr>
        <w:t>(№КГД-04-1-11/44891-КГД)</w:t>
      </w:r>
      <w:r w:rsidR="008815F0" w:rsidRPr="00181300">
        <w:rPr>
          <w:sz w:val="24"/>
          <w:szCs w:val="24"/>
          <w:lang w:val="ru-RU" w:eastAsia="ru-RU"/>
        </w:rPr>
        <w:t xml:space="preserve"> </w:t>
      </w:r>
      <w:r w:rsidR="008815F0" w:rsidRPr="00181300">
        <w:rPr>
          <w:sz w:val="28"/>
          <w:szCs w:val="28"/>
          <w:lang w:val="ru-RU" w:eastAsia="ru-RU"/>
        </w:rPr>
        <w:t xml:space="preserve">подтверждены факты отзыва ЭСФ на сумму 912,6 млн. тенге, использованных </w:t>
      </w:r>
      <w:r w:rsidR="00B2187F" w:rsidRPr="00181300">
        <w:rPr>
          <w:sz w:val="28"/>
          <w:szCs w:val="28"/>
          <w:lang w:val="ru-RU" w:eastAsia="ru-RU"/>
        </w:rPr>
        <w:t xml:space="preserve">в 2020 году </w:t>
      </w:r>
      <w:r w:rsidR="008815F0" w:rsidRPr="00181300">
        <w:rPr>
          <w:sz w:val="28"/>
          <w:szCs w:val="28"/>
          <w:lang w:val="ru-RU" w:eastAsia="ru-RU"/>
        </w:rPr>
        <w:t xml:space="preserve">8 сельхозпроизводителями для получения субсидий в общей сумме 234,8 млн. тенге.  </w:t>
      </w:r>
    </w:p>
    <w:p w14:paraId="1C94B142" w14:textId="77777777" w:rsidR="00F76C87" w:rsidRPr="00181300" w:rsidRDefault="00A31830" w:rsidP="008933E0">
      <w:pPr>
        <w:spacing w:after="0" w:line="240" w:lineRule="auto"/>
        <w:ind w:right="-2"/>
        <w:jc w:val="both"/>
        <w:rPr>
          <w:sz w:val="28"/>
          <w:szCs w:val="28"/>
          <w:lang w:val="ru-RU" w:eastAsia="ru-RU"/>
        </w:rPr>
      </w:pPr>
      <w:r w:rsidRPr="00181300">
        <w:rPr>
          <w:sz w:val="24"/>
          <w:szCs w:val="24"/>
          <w:lang w:val="ru-RU" w:eastAsia="ru-RU"/>
        </w:rPr>
        <w:t xml:space="preserve">         </w:t>
      </w:r>
      <w:proofErr w:type="gramStart"/>
      <w:r w:rsidRPr="00181300">
        <w:rPr>
          <w:sz w:val="20"/>
          <w:szCs w:val="20"/>
          <w:lang w:val="ru-RU" w:eastAsia="ru-RU"/>
        </w:rPr>
        <w:t>Справочно:</w:t>
      </w:r>
      <w:r w:rsidR="008933E0" w:rsidRPr="00181300">
        <w:rPr>
          <w:sz w:val="28"/>
          <w:szCs w:val="28"/>
          <w:lang w:val="ru-RU" w:eastAsia="ru-RU"/>
        </w:rPr>
        <w:t xml:space="preserve"> </w:t>
      </w:r>
      <w:r w:rsidR="008933E0" w:rsidRPr="00181300">
        <w:rPr>
          <w:sz w:val="20"/>
          <w:szCs w:val="20"/>
          <w:lang w:val="ru-RU" w:eastAsia="ru-RU"/>
        </w:rPr>
        <w:t xml:space="preserve">по </w:t>
      </w:r>
      <w:r w:rsidR="00005888" w:rsidRPr="00181300">
        <w:rPr>
          <w:sz w:val="20"/>
          <w:szCs w:val="20"/>
          <w:lang w:val="ru-RU" w:eastAsia="ru-RU"/>
        </w:rPr>
        <w:t xml:space="preserve">СПК «ҚАЗЫҒҰРТ БАҚТАРЫ» </w:t>
      </w:r>
      <w:r w:rsidR="008933E0" w:rsidRPr="00181300">
        <w:rPr>
          <w:sz w:val="20"/>
          <w:szCs w:val="20"/>
          <w:lang w:val="ru-RU" w:eastAsia="ru-RU"/>
        </w:rPr>
        <w:t xml:space="preserve">отозваны ЭСФ </w:t>
      </w:r>
      <w:r w:rsidR="00005888" w:rsidRPr="00181300">
        <w:rPr>
          <w:sz w:val="20"/>
          <w:szCs w:val="20"/>
          <w:lang w:val="ru-RU" w:eastAsia="ru-RU"/>
        </w:rPr>
        <w:t>на 284,9 млн. тенге,</w:t>
      </w:r>
      <w:r w:rsidR="00005888" w:rsidRPr="00181300">
        <w:rPr>
          <w:sz w:val="20"/>
          <w:szCs w:val="20"/>
          <w:lang w:val="ru-RU"/>
        </w:rPr>
        <w:t xml:space="preserve"> СПК «</w:t>
      </w:r>
      <w:r w:rsidR="00005888" w:rsidRPr="00181300">
        <w:rPr>
          <w:sz w:val="20"/>
          <w:szCs w:val="20"/>
          <w:lang w:val="ru-RU" w:eastAsia="ru-RU"/>
        </w:rPr>
        <w:t>АГРОКОМГРУПП» на 69,5 млн. тенге, КХ "Абзал-Т" на 26,8 млн. тенге</w:t>
      </w:r>
      <w:r w:rsidR="00B51A44" w:rsidRPr="00181300">
        <w:rPr>
          <w:sz w:val="20"/>
          <w:szCs w:val="20"/>
          <w:lang w:val="ru-RU" w:eastAsia="ru-RU"/>
        </w:rPr>
        <w:t>,</w:t>
      </w:r>
      <w:r w:rsidR="00550D38" w:rsidRPr="00181300">
        <w:rPr>
          <w:sz w:val="20"/>
          <w:szCs w:val="20"/>
          <w:lang w:val="ru-RU" w:eastAsia="ru-RU"/>
        </w:rPr>
        <w:t xml:space="preserve"> КХ «Розметов»</w:t>
      </w:r>
      <w:r w:rsidR="003D06A7" w:rsidRPr="00181300">
        <w:rPr>
          <w:sz w:val="20"/>
          <w:szCs w:val="20"/>
          <w:lang w:val="ru-RU" w:eastAsia="ru-RU"/>
        </w:rPr>
        <w:t xml:space="preserve"> на 144 млн. тенге</w:t>
      </w:r>
      <w:r w:rsidR="00550D38" w:rsidRPr="00181300">
        <w:rPr>
          <w:sz w:val="20"/>
          <w:szCs w:val="20"/>
          <w:lang w:val="ru-RU" w:eastAsia="ru-RU"/>
        </w:rPr>
        <w:t>, КХ «Асан»</w:t>
      </w:r>
      <w:r w:rsidR="003D06A7" w:rsidRPr="00181300">
        <w:rPr>
          <w:sz w:val="20"/>
          <w:szCs w:val="20"/>
          <w:lang w:val="ru-RU" w:eastAsia="ru-RU"/>
        </w:rPr>
        <w:t>-165 млн. тенге</w:t>
      </w:r>
      <w:r w:rsidR="00550D38" w:rsidRPr="00181300">
        <w:rPr>
          <w:sz w:val="20"/>
          <w:szCs w:val="20"/>
          <w:lang w:val="ru-RU" w:eastAsia="ru-RU"/>
        </w:rPr>
        <w:t xml:space="preserve">, </w:t>
      </w:r>
      <w:r w:rsidR="003D06A7" w:rsidRPr="00181300">
        <w:rPr>
          <w:sz w:val="20"/>
          <w:szCs w:val="20"/>
          <w:lang w:val="ru-RU" w:eastAsia="ru-RU"/>
        </w:rPr>
        <w:t>КХ «Мустапаева Жумакул» на 111,3</w:t>
      </w:r>
      <w:r w:rsidR="00550D38" w:rsidRPr="00181300">
        <w:rPr>
          <w:sz w:val="20"/>
          <w:szCs w:val="20"/>
          <w:lang w:val="ru-RU" w:eastAsia="ru-RU"/>
        </w:rPr>
        <w:t xml:space="preserve"> млн. тенге, КХ «Абдугани-Ата-2»</w:t>
      </w:r>
      <w:r w:rsidR="003D06A7" w:rsidRPr="00181300">
        <w:rPr>
          <w:sz w:val="20"/>
          <w:szCs w:val="20"/>
          <w:lang w:val="ru-RU" w:eastAsia="ru-RU"/>
        </w:rPr>
        <w:t>-110,3 млн. тенге</w:t>
      </w:r>
      <w:r w:rsidR="00550D38" w:rsidRPr="00181300">
        <w:rPr>
          <w:sz w:val="20"/>
          <w:szCs w:val="20"/>
          <w:lang w:val="ru-RU" w:eastAsia="ru-RU"/>
        </w:rPr>
        <w:t>,</w:t>
      </w:r>
      <w:r w:rsidR="003D06A7" w:rsidRPr="00181300">
        <w:rPr>
          <w:sz w:val="20"/>
          <w:szCs w:val="20"/>
          <w:lang w:val="ru-RU" w:eastAsia="ru-RU"/>
        </w:rPr>
        <w:t xml:space="preserve"> ТОО «</w:t>
      </w:r>
      <w:r w:rsidR="003D06A7" w:rsidRPr="00181300">
        <w:rPr>
          <w:sz w:val="20"/>
          <w:szCs w:val="20"/>
          <w:lang w:eastAsia="ru-RU"/>
        </w:rPr>
        <w:t>Ecoinvest</w:t>
      </w:r>
      <w:r w:rsidR="003D06A7" w:rsidRPr="00181300">
        <w:rPr>
          <w:sz w:val="20"/>
          <w:szCs w:val="20"/>
          <w:lang w:val="ru-RU" w:eastAsia="ru-RU"/>
        </w:rPr>
        <w:t xml:space="preserve"> </w:t>
      </w:r>
      <w:r w:rsidR="003D06A7" w:rsidRPr="00181300">
        <w:rPr>
          <w:sz w:val="20"/>
          <w:szCs w:val="20"/>
          <w:lang w:eastAsia="ru-RU"/>
        </w:rPr>
        <w:t>S</w:t>
      </w:r>
      <w:r w:rsidR="003D06A7" w:rsidRPr="00181300">
        <w:rPr>
          <w:sz w:val="20"/>
          <w:szCs w:val="20"/>
          <w:lang w:val="ru-RU" w:eastAsia="ru-RU"/>
        </w:rPr>
        <w:t xml:space="preserve"> </w:t>
      </w:r>
      <w:r w:rsidR="003D06A7" w:rsidRPr="00181300">
        <w:rPr>
          <w:sz w:val="20"/>
          <w:szCs w:val="20"/>
          <w:lang w:eastAsia="ru-RU"/>
        </w:rPr>
        <w:t>A</w:t>
      </w:r>
      <w:r w:rsidR="003D06A7" w:rsidRPr="00181300">
        <w:rPr>
          <w:sz w:val="20"/>
          <w:szCs w:val="20"/>
          <w:lang w:val="ru-RU" w:eastAsia="ru-RU"/>
        </w:rPr>
        <w:t xml:space="preserve">»-0,8 млн. </w:t>
      </w:r>
      <w:r w:rsidR="008933E0" w:rsidRPr="00181300">
        <w:rPr>
          <w:sz w:val="20"/>
          <w:szCs w:val="20"/>
          <w:lang w:val="ru-RU" w:eastAsia="ru-RU"/>
        </w:rPr>
        <w:t>тенге, что</w:t>
      </w:r>
      <w:r w:rsidR="003D06A7" w:rsidRPr="00181300">
        <w:rPr>
          <w:sz w:val="20"/>
          <w:szCs w:val="20"/>
          <w:lang w:val="ru-RU" w:eastAsia="ru-RU"/>
        </w:rPr>
        <w:t xml:space="preserve"> соответствует 234,8</w:t>
      </w:r>
      <w:r w:rsidR="00B51A44" w:rsidRPr="00181300">
        <w:rPr>
          <w:sz w:val="20"/>
          <w:szCs w:val="20"/>
          <w:lang w:val="ru-RU" w:eastAsia="ru-RU"/>
        </w:rPr>
        <w:t xml:space="preserve"> млн. тенге</w:t>
      </w:r>
      <w:proofErr w:type="gramEnd"/>
      <w:r w:rsidR="00B51A44" w:rsidRPr="00181300">
        <w:rPr>
          <w:sz w:val="20"/>
          <w:szCs w:val="20"/>
          <w:lang w:val="ru-RU" w:eastAsia="ru-RU"/>
        </w:rPr>
        <w:t xml:space="preserve"> субсидий</w:t>
      </w:r>
      <w:r w:rsidR="003D06A7" w:rsidRPr="00181300">
        <w:rPr>
          <w:sz w:val="20"/>
          <w:szCs w:val="20"/>
          <w:lang w:val="ru-RU" w:eastAsia="ru-RU"/>
        </w:rPr>
        <w:t xml:space="preserve"> </w:t>
      </w:r>
      <w:r w:rsidR="008933E0" w:rsidRPr="00181300">
        <w:rPr>
          <w:sz w:val="20"/>
          <w:szCs w:val="20"/>
          <w:lang w:val="ru-RU" w:eastAsia="ru-RU"/>
        </w:rPr>
        <w:t>из расчета</w:t>
      </w:r>
      <w:r w:rsidR="003D06A7" w:rsidRPr="00181300">
        <w:rPr>
          <w:sz w:val="20"/>
          <w:szCs w:val="20"/>
          <w:lang w:val="ru-RU" w:eastAsia="ru-RU"/>
        </w:rPr>
        <w:t xml:space="preserve"> 25% субсидируемых затрат за исключением КХ "Абзал-Т"(50%).</w:t>
      </w:r>
      <w:r w:rsidR="003D06A7" w:rsidRPr="00181300">
        <w:rPr>
          <w:sz w:val="28"/>
          <w:szCs w:val="28"/>
          <w:lang w:val="ru-RU" w:eastAsia="ru-RU"/>
        </w:rPr>
        <w:t xml:space="preserve"> </w:t>
      </w:r>
      <w:r w:rsidR="00005888" w:rsidRPr="00181300">
        <w:rPr>
          <w:sz w:val="28"/>
          <w:szCs w:val="28"/>
          <w:lang w:val="ru-RU" w:eastAsia="ru-RU"/>
        </w:rPr>
        <w:t xml:space="preserve"> </w:t>
      </w:r>
    </w:p>
    <w:p w14:paraId="0F60F4B7" w14:textId="77777777" w:rsidR="005D649E" w:rsidRPr="00181300" w:rsidRDefault="00C773F2" w:rsidP="005D649E">
      <w:pPr>
        <w:autoSpaceDE w:val="0"/>
        <w:autoSpaceDN w:val="0"/>
        <w:adjustRightInd w:val="0"/>
        <w:spacing w:after="0" w:line="240" w:lineRule="auto"/>
        <w:ind w:right="-2" w:firstLine="708"/>
        <w:jc w:val="both"/>
        <w:rPr>
          <w:rFonts w:eastAsia="Calibri"/>
          <w:sz w:val="28"/>
          <w:szCs w:val="28"/>
          <w:lang w:val="ru-RU"/>
        </w:rPr>
      </w:pPr>
      <w:r w:rsidRPr="00181300">
        <w:rPr>
          <w:rFonts w:eastAsia="Calibri"/>
          <w:sz w:val="28"/>
          <w:szCs w:val="28"/>
          <w:lang w:val="ru-RU"/>
        </w:rPr>
        <w:t xml:space="preserve">Кроме того, получателем субсидий </w:t>
      </w:r>
      <w:r w:rsidR="00A21AA0" w:rsidRPr="00181300">
        <w:rPr>
          <w:rFonts w:eastAsia="Calibri"/>
          <w:sz w:val="28"/>
          <w:szCs w:val="28"/>
          <w:lang w:val="ru-RU"/>
        </w:rPr>
        <w:t xml:space="preserve">КХ «Розметов» в 2020 году произведен закуп шпалеров у ТОО «Рольф», ТОО «Каусар констракшн» на сумму </w:t>
      </w:r>
      <w:r w:rsidR="00F2520F" w:rsidRPr="00181300">
        <w:rPr>
          <w:rFonts w:eastAsia="Calibri"/>
          <w:sz w:val="28"/>
          <w:szCs w:val="28"/>
          <w:lang w:val="ru-RU"/>
        </w:rPr>
        <w:t xml:space="preserve">168 </w:t>
      </w:r>
      <w:r w:rsidR="00022D5A" w:rsidRPr="00181300">
        <w:rPr>
          <w:rFonts w:eastAsia="Calibri"/>
          <w:sz w:val="28"/>
          <w:szCs w:val="28"/>
          <w:lang w:val="ru-RU"/>
        </w:rPr>
        <w:t xml:space="preserve">млн. тенге, однако </w:t>
      </w:r>
      <w:r w:rsidR="00D12D47" w:rsidRPr="00181300">
        <w:rPr>
          <w:rFonts w:eastAsia="Calibri"/>
          <w:sz w:val="28"/>
          <w:szCs w:val="28"/>
          <w:lang w:val="ru-RU"/>
        </w:rPr>
        <w:t xml:space="preserve">согласно </w:t>
      </w:r>
      <w:r w:rsidR="00022D5A" w:rsidRPr="00181300">
        <w:rPr>
          <w:rFonts w:eastAsia="Calibri"/>
          <w:sz w:val="28"/>
          <w:szCs w:val="28"/>
        </w:rPr>
        <w:t>www</w:t>
      </w:r>
      <w:r w:rsidR="00022D5A" w:rsidRPr="00181300">
        <w:rPr>
          <w:rFonts w:eastAsia="Calibri"/>
          <w:sz w:val="28"/>
          <w:szCs w:val="28"/>
          <w:lang w:val="ru-RU"/>
        </w:rPr>
        <w:t>.</w:t>
      </w:r>
      <w:r w:rsidR="00A21AA0" w:rsidRPr="00181300">
        <w:rPr>
          <w:rFonts w:eastAsia="Calibri"/>
          <w:sz w:val="28"/>
          <w:szCs w:val="28"/>
          <w:lang w:val="ru-RU"/>
        </w:rPr>
        <w:t xml:space="preserve">kgd.gov.kz </w:t>
      </w:r>
      <w:r w:rsidR="00022D5A" w:rsidRPr="00181300">
        <w:rPr>
          <w:rFonts w:eastAsia="Calibri"/>
          <w:sz w:val="28"/>
          <w:szCs w:val="28"/>
          <w:lang w:val="ru-RU"/>
        </w:rPr>
        <w:t xml:space="preserve">по указанным поставщикам за </w:t>
      </w:r>
      <w:r w:rsidR="00A21AA0" w:rsidRPr="00181300">
        <w:rPr>
          <w:rFonts w:eastAsia="Calibri"/>
          <w:sz w:val="28"/>
          <w:szCs w:val="28"/>
          <w:lang w:val="ru-RU"/>
        </w:rPr>
        <w:t>2020</w:t>
      </w:r>
      <w:r w:rsidR="00022D5A" w:rsidRPr="00181300">
        <w:rPr>
          <w:rFonts w:eastAsia="Calibri"/>
          <w:sz w:val="28"/>
          <w:szCs w:val="28"/>
          <w:lang w:val="ru-RU"/>
        </w:rPr>
        <w:t xml:space="preserve"> год</w:t>
      </w:r>
      <w:r w:rsidR="00A21AA0" w:rsidRPr="00181300">
        <w:rPr>
          <w:rFonts w:eastAsia="Calibri"/>
          <w:sz w:val="28"/>
          <w:szCs w:val="28"/>
          <w:lang w:val="ru-RU"/>
        </w:rPr>
        <w:t xml:space="preserve"> налоговые </w:t>
      </w:r>
      <w:r w:rsidR="00022D5A" w:rsidRPr="00181300">
        <w:rPr>
          <w:rFonts w:eastAsia="Calibri"/>
          <w:sz w:val="28"/>
          <w:szCs w:val="28"/>
          <w:lang w:val="ru-RU"/>
        </w:rPr>
        <w:t xml:space="preserve">поступления и задолженность в бюджет </w:t>
      </w:r>
      <w:r w:rsidR="00022D5A" w:rsidRPr="00181300">
        <w:rPr>
          <w:rFonts w:eastAsia="Calibri"/>
          <w:sz w:val="24"/>
          <w:szCs w:val="24"/>
          <w:lang w:val="ru-RU"/>
        </w:rPr>
        <w:t>(на момент завершения аудита)</w:t>
      </w:r>
      <w:r w:rsidR="00022D5A" w:rsidRPr="00181300">
        <w:rPr>
          <w:rFonts w:eastAsia="Calibri"/>
          <w:sz w:val="28"/>
          <w:szCs w:val="28"/>
          <w:lang w:val="ru-RU"/>
        </w:rPr>
        <w:t xml:space="preserve"> отсутствуе</w:t>
      </w:r>
      <w:r w:rsidR="00A21AA0" w:rsidRPr="00181300">
        <w:rPr>
          <w:rFonts w:eastAsia="Calibri"/>
          <w:sz w:val="28"/>
          <w:szCs w:val="28"/>
          <w:lang w:val="ru-RU"/>
        </w:rPr>
        <w:t>т.</w:t>
      </w:r>
      <w:r w:rsidR="005D649E" w:rsidRPr="00181300">
        <w:rPr>
          <w:rFonts w:eastAsia="Calibri"/>
          <w:sz w:val="28"/>
          <w:szCs w:val="28"/>
          <w:lang w:val="ru-RU"/>
        </w:rPr>
        <w:t xml:space="preserve"> Вместе с тем по данным </w:t>
      </w:r>
      <w:r w:rsidR="005D649E" w:rsidRPr="00181300">
        <w:rPr>
          <w:rFonts w:eastAsia="Calibri"/>
          <w:sz w:val="28"/>
          <w:szCs w:val="28"/>
        </w:rPr>
        <w:t>www</w:t>
      </w:r>
      <w:r w:rsidR="005D649E" w:rsidRPr="00181300">
        <w:rPr>
          <w:rFonts w:eastAsia="Calibri"/>
          <w:sz w:val="28"/>
          <w:szCs w:val="28"/>
          <w:lang w:val="ru-RU"/>
        </w:rPr>
        <w:t>.</w:t>
      </w:r>
      <w:r w:rsidR="005D649E" w:rsidRPr="00181300">
        <w:rPr>
          <w:rFonts w:eastAsia="Calibri"/>
          <w:sz w:val="28"/>
          <w:szCs w:val="28"/>
        </w:rPr>
        <w:t>sud</w:t>
      </w:r>
      <w:r w:rsidR="005D649E" w:rsidRPr="00181300">
        <w:rPr>
          <w:rFonts w:eastAsia="Calibri"/>
          <w:sz w:val="28"/>
          <w:szCs w:val="28"/>
          <w:lang w:val="ru-RU"/>
        </w:rPr>
        <w:t>.</w:t>
      </w:r>
      <w:r w:rsidR="005D649E" w:rsidRPr="00181300">
        <w:rPr>
          <w:rFonts w:eastAsia="Calibri"/>
          <w:sz w:val="28"/>
          <w:szCs w:val="28"/>
        </w:rPr>
        <w:t>gov</w:t>
      </w:r>
      <w:r w:rsidR="005D649E" w:rsidRPr="00181300">
        <w:rPr>
          <w:rFonts w:eastAsia="Calibri"/>
          <w:sz w:val="28"/>
          <w:szCs w:val="28"/>
          <w:lang w:val="ru-RU"/>
        </w:rPr>
        <w:t>.</w:t>
      </w:r>
      <w:r w:rsidR="005D649E" w:rsidRPr="00181300">
        <w:rPr>
          <w:rFonts w:eastAsia="Calibri"/>
          <w:sz w:val="28"/>
          <w:szCs w:val="28"/>
        </w:rPr>
        <w:t>kz</w:t>
      </w:r>
      <w:r w:rsidR="005D649E" w:rsidRPr="00181300">
        <w:rPr>
          <w:lang w:val="ru-RU"/>
        </w:rPr>
        <w:t xml:space="preserve"> </w:t>
      </w:r>
      <w:r w:rsidR="005D649E" w:rsidRPr="00181300">
        <w:rPr>
          <w:rFonts w:eastAsia="Calibri"/>
          <w:sz w:val="28"/>
          <w:szCs w:val="28"/>
          <w:lang w:val="ru-RU"/>
        </w:rPr>
        <w:t xml:space="preserve">решением СМЭС Туркестанской области от 24 июня 2021 года №5165-21-00-2/583 </w:t>
      </w:r>
      <w:r w:rsidR="005D649E" w:rsidRPr="00181300">
        <w:rPr>
          <w:rFonts w:eastAsia="Calibri"/>
          <w:sz w:val="28"/>
          <w:szCs w:val="28"/>
        </w:rPr>
        <w:t>ic</w:t>
      </w:r>
      <w:r w:rsidR="005D649E" w:rsidRPr="00181300">
        <w:rPr>
          <w:rFonts w:eastAsia="Calibri"/>
          <w:sz w:val="28"/>
          <w:szCs w:val="28"/>
          <w:lang w:val="ru-RU"/>
        </w:rPr>
        <w:t xml:space="preserve">  государственная регистрация ТОО «Каусар констракшн» признана недействительной.</w:t>
      </w:r>
    </w:p>
    <w:p w14:paraId="1598CBC0" w14:textId="77777777" w:rsidR="00BE213A" w:rsidRPr="00181300" w:rsidRDefault="00BE213A" w:rsidP="00171B0F">
      <w:pPr>
        <w:spacing w:after="0" w:line="240" w:lineRule="auto"/>
        <w:ind w:right="-2" w:firstLine="567"/>
        <w:jc w:val="both"/>
        <w:rPr>
          <w:sz w:val="28"/>
          <w:szCs w:val="28"/>
          <w:lang w:val="ru-RU" w:eastAsia="ru-RU"/>
        </w:rPr>
      </w:pPr>
      <w:r w:rsidRPr="00181300">
        <w:rPr>
          <w:sz w:val="28"/>
          <w:szCs w:val="28"/>
          <w:lang w:val="ru-RU" w:eastAsia="ru-RU"/>
        </w:rPr>
        <w:t xml:space="preserve">    </w:t>
      </w:r>
      <w:r w:rsidR="009E78FA" w:rsidRPr="00181300">
        <w:rPr>
          <w:sz w:val="28"/>
          <w:szCs w:val="28"/>
          <w:lang w:val="ru-RU" w:eastAsia="ru-RU"/>
        </w:rPr>
        <w:t xml:space="preserve">На основании </w:t>
      </w:r>
      <w:r w:rsidRPr="00181300">
        <w:rPr>
          <w:sz w:val="28"/>
          <w:szCs w:val="28"/>
          <w:lang w:val="ru-RU" w:eastAsia="ru-RU"/>
        </w:rPr>
        <w:t>полученных данных от Управления земельных отношений Туркестанской области (</w:t>
      </w:r>
      <w:r w:rsidRPr="00181300">
        <w:rPr>
          <w:sz w:val="24"/>
          <w:szCs w:val="24"/>
          <w:lang w:val="ru-RU" w:eastAsia="ru-RU"/>
        </w:rPr>
        <w:t>№</w:t>
      </w:r>
      <w:r w:rsidRPr="00181300">
        <w:rPr>
          <w:lang w:val="ru-RU"/>
        </w:rPr>
        <w:t>39-03-30/1225 от 01.09.2021 года</w:t>
      </w:r>
      <w:r w:rsidRPr="00181300">
        <w:rPr>
          <w:sz w:val="28"/>
          <w:szCs w:val="28"/>
          <w:lang w:val="ru-RU" w:eastAsia="ru-RU"/>
        </w:rPr>
        <w:t xml:space="preserve">) установлено несоблюдение </w:t>
      </w:r>
      <w:r w:rsidR="00171B0F" w:rsidRPr="00181300">
        <w:rPr>
          <w:sz w:val="28"/>
          <w:szCs w:val="28"/>
          <w:lang w:val="ru-RU" w:eastAsia="ru-RU"/>
        </w:rPr>
        <w:t xml:space="preserve">СПК «Боралдай-2050» </w:t>
      </w:r>
      <w:r w:rsidRPr="00181300">
        <w:rPr>
          <w:sz w:val="28"/>
          <w:szCs w:val="28"/>
          <w:lang w:val="ru-RU" w:eastAsia="ru-RU"/>
        </w:rPr>
        <w:t>пункта 16 Правил субсидирования урожайности</w:t>
      </w:r>
      <w:r w:rsidRPr="00181300">
        <w:rPr>
          <w:rStyle w:val="aff0"/>
          <w:sz w:val="28"/>
          <w:szCs w:val="28"/>
          <w:lang w:val="ru-RU" w:eastAsia="ru-RU"/>
        </w:rPr>
        <w:footnoteReference w:id="27"/>
      </w:r>
      <w:r w:rsidRPr="00181300">
        <w:rPr>
          <w:sz w:val="28"/>
          <w:szCs w:val="28"/>
          <w:lang w:val="ru-RU" w:eastAsia="ru-RU"/>
        </w:rPr>
        <w:t xml:space="preserve"> при указании в заявке  </w:t>
      </w:r>
      <w:r w:rsidR="00AF730B" w:rsidRPr="00181300">
        <w:rPr>
          <w:sz w:val="28"/>
          <w:szCs w:val="28"/>
          <w:lang w:val="ru-RU" w:eastAsia="ru-RU"/>
        </w:rPr>
        <w:t>право</w:t>
      </w:r>
      <w:r w:rsidR="00A31830" w:rsidRPr="00181300">
        <w:rPr>
          <w:sz w:val="28"/>
          <w:szCs w:val="28"/>
          <w:lang w:val="ru-RU" w:eastAsia="ru-RU"/>
        </w:rPr>
        <w:t xml:space="preserve"> пользования на земельные участ</w:t>
      </w:r>
      <w:r w:rsidR="00AF730B" w:rsidRPr="00181300">
        <w:rPr>
          <w:sz w:val="28"/>
          <w:szCs w:val="28"/>
          <w:lang w:val="ru-RU" w:eastAsia="ru-RU"/>
        </w:rPr>
        <w:t>ки</w:t>
      </w:r>
      <w:r w:rsidRPr="00181300">
        <w:rPr>
          <w:sz w:val="28"/>
          <w:szCs w:val="28"/>
          <w:lang w:val="ru-RU" w:eastAsia="ru-RU"/>
        </w:rPr>
        <w:t xml:space="preserve"> по</w:t>
      </w:r>
      <w:r w:rsidR="00171B0F" w:rsidRPr="00181300">
        <w:rPr>
          <w:sz w:val="28"/>
          <w:szCs w:val="28"/>
          <w:lang w:val="ru-RU" w:eastAsia="ru-RU"/>
        </w:rPr>
        <w:t xml:space="preserve"> кадастровому номеру</w:t>
      </w:r>
      <w:r w:rsidRPr="00181300">
        <w:rPr>
          <w:sz w:val="28"/>
          <w:szCs w:val="28"/>
          <w:lang w:val="ru-RU" w:eastAsia="ru-RU"/>
        </w:rPr>
        <w:t xml:space="preserve"> </w:t>
      </w:r>
      <w:r w:rsidR="00171B0F" w:rsidRPr="00181300">
        <w:rPr>
          <w:sz w:val="24"/>
          <w:szCs w:val="24"/>
          <w:lang w:val="ru-RU" w:eastAsia="ru-RU"/>
        </w:rPr>
        <w:t>№19-286-056-855</w:t>
      </w:r>
      <w:r w:rsidR="00171B0F" w:rsidRPr="00181300">
        <w:rPr>
          <w:sz w:val="28"/>
          <w:szCs w:val="28"/>
          <w:lang w:val="ru-RU" w:eastAsia="ru-RU"/>
        </w:rPr>
        <w:t xml:space="preserve">  аннулированно</w:t>
      </w:r>
      <w:r w:rsidRPr="00181300">
        <w:rPr>
          <w:sz w:val="28"/>
          <w:szCs w:val="28"/>
          <w:lang w:val="ru-RU" w:eastAsia="ru-RU"/>
        </w:rPr>
        <w:t xml:space="preserve"> </w:t>
      </w:r>
      <w:r w:rsidRPr="00181300">
        <w:rPr>
          <w:sz w:val="24"/>
          <w:szCs w:val="24"/>
          <w:lang w:val="ru-RU" w:eastAsia="ru-RU"/>
        </w:rPr>
        <w:t xml:space="preserve">(30 июля 2020 г.) </w:t>
      </w:r>
      <w:r w:rsidRPr="00181300">
        <w:rPr>
          <w:sz w:val="28"/>
          <w:szCs w:val="28"/>
          <w:lang w:val="ru-RU" w:eastAsia="ru-RU"/>
        </w:rPr>
        <w:t xml:space="preserve">после одобрения заявки </w:t>
      </w:r>
      <w:r w:rsidRPr="00181300">
        <w:rPr>
          <w:sz w:val="24"/>
          <w:szCs w:val="24"/>
          <w:lang w:val="ru-RU" w:eastAsia="ru-RU"/>
        </w:rPr>
        <w:t>(17 июля 2020 г.),</w:t>
      </w:r>
      <w:r w:rsidRPr="00181300">
        <w:rPr>
          <w:sz w:val="28"/>
          <w:szCs w:val="28"/>
          <w:lang w:val="ru-RU" w:eastAsia="ru-RU"/>
        </w:rPr>
        <w:t xml:space="preserve"> по которому расчетно субсидии составляли 0,22 млн. тенге</w:t>
      </w:r>
      <w:r w:rsidRPr="00181300">
        <w:rPr>
          <w:sz w:val="24"/>
          <w:szCs w:val="24"/>
          <w:lang w:val="ru-RU" w:eastAsia="ru-RU"/>
        </w:rPr>
        <w:t>.</w:t>
      </w:r>
      <w:r w:rsidRPr="00181300">
        <w:rPr>
          <w:sz w:val="28"/>
          <w:szCs w:val="28"/>
          <w:lang w:val="ru-RU" w:eastAsia="ru-RU"/>
        </w:rPr>
        <w:t xml:space="preserve"> </w:t>
      </w:r>
    </w:p>
    <w:p w14:paraId="21CD523A" w14:textId="77777777" w:rsidR="007D0F50" w:rsidRPr="00181300" w:rsidRDefault="00EC7737" w:rsidP="007D0F50">
      <w:pPr>
        <w:spacing w:after="0" w:line="240" w:lineRule="auto"/>
        <w:ind w:right="-2" w:firstLine="567"/>
        <w:jc w:val="both"/>
        <w:rPr>
          <w:sz w:val="28"/>
          <w:szCs w:val="28"/>
          <w:lang w:val="ru-RU" w:eastAsia="ru-RU"/>
        </w:rPr>
      </w:pPr>
      <w:r w:rsidRPr="00181300">
        <w:rPr>
          <w:sz w:val="28"/>
          <w:szCs w:val="28"/>
          <w:lang w:val="ru-RU" w:eastAsia="ru-RU"/>
        </w:rPr>
        <w:t xml:space="preserve">   Все это указывает на неактуальность размещения </w:t>
      </w:r>
      <w:r w:rsidR="007D0F50" w:rsidRPr="00181300">
        <w:rPr>
          <w:sz w:val="28"/>
          <w:szCs w:val="28"/>
          <w:lang w:val="ru-RU" w:eastAsia="ru-RU"/>
        </w:rPr>
        <w:t>в Qoldau информаци</w:t>
      </w:r>
      <w:r w:rsidRPr="00181300">
        <w:rPr>
          <w:sz w:val="28"/>
          <w:szCs w:val="28"/>
          <w:lang w:val="ru-RU" w:eastAsia="ru-RU"/>
        </w:rPr>
        <w:t>и</w:t>
      </w:r>
      <w:r w:rsidR="007D0F50" w:rsidRPr="00181300">
        <w:rPr>
          <w:sz w:val="28"/>
          <w:szCs w:val="28"/>
          <w:lang w:val="ru-RU" w:eastAsia="ru-RU"/>
        </w:rPr>
        <w:t xml:space="preserve"> из государственного земельного кадастра о праве пользования земельных участков, </w:t>
      </w:r>
      <w:r w:rsidRPr="00181300">
        <w:rPr>
          <w:sz w:val="28"/>
          <w:szCs w:val="28"/>
          <w:lang w:val="ru-RU" w:eastAsia="ru-RU"/>
        </w:rPr>
        <w:t xml:space="preserve">перечисленых </w:t>
      </w:r>
      <w:r w:rsidR="007D0F50" w:rsidRPr="00181300">
        <w:rPr>
          <w:sz w:val="28"/>
          <w:szCs w:val="28"/>
          <w:lang w:val="ru-RU" w:eastAsia="ru-RU"/>
        </w:rPr>
        <w:t>в заявках на субсидирование закупа гербицидов.</w:t>
      </w:r>
    </w:p>
    <w:p w14:paraId="5CD84DDD" w14:textId="4A1E0F54" w:rsidR="001018F4" w:rsidRPr="00181300" w:rsidRDefault="001018F4" w:rsidP="001018F4">
      <w:pPr>
        <w:spacing w:after="0" w:line="240" w:lineRule="auto"/>
        <w:ind w:right="-2" w:firstLine="567"/>
        <w:jc w:val="both"/>
        <w:rPr>
          <w:sz w:val="28"/>
          <w:lang w:val="ru-RU"/>
        </w:rPr>
      </w:pPr>
      <w:r w:rsidRPr="00181300">
        <w:rPr>
          <w:sz w:val="28"/>
          <w:lang w:val="ru-RU"/>
        </w:rPr>
        <w:t xml:space="preserve"> </w:t>
      </w:r>
      <w:r w:rsidR="001D734F" w:rsidRPr="00181300">
        <w:rPr>
          <w:sz w:val="28"/>
          <w:lang w:val="ru-RU"/>
        </w:rPr>
        <w:t xml:space="preserve"> </w:t>
      </w:r>
      <w:r w:rsidRPr="00181300">
        <w:rPr>
          <w:sz w:val="28"/>
          <w:lang w:val="ru-RU"/>
        </w:rPr>
        <w:t xml:space="preserve">При отсутствии в </w:t>
      </w:r>
      <w:r w:rsidRPr="00181300">
        <w:rPr>
          <w:b/>
          <w:bCs/>
          <w:iCs/>
          <w:sz w:val="28"/>
          <w:szCs w:val="28"/>
          <w:lang w:val="ru-RU"/>
        </w:rPr>
        <w:t>Правилах субсидирования ставок вознаграждения</w:t>
      </w:r>
      <w:r w:rsidRPr="00181300">
        <w:rPr>
          <w:rStyle w:val="aff0"/>
          <w:bCs/>
          <w:iCs/>
          <w:sz w:val="28"/>
          <w:szCs w:val="28"/>
          <w:lang w:val="ru-RU"/>
        </w:rPr>
        <w:footnoteReference w:id="28"/>
      </w:r>
      <w:r w:rsidRPr="00181300">
        <w:rPr>
          <w:bCs/>
          <w:iCs/>
          <w:sz w:val="28"/>
          <w:szCs w:val="28"/>
          <w:lang w:val="ru-RU"/>
        </w:rPr>
        <w:t xml:space="preserve"> </w:t>
      </w:r>
      <w:r w:rsidRPr="00181300">
        <w:rPr>
          <w:sz w:val="28"/>
          <w:lang w:val="ru-RU"/>
        </w:rPr>
        <w:t xml:space="preserve">требования о наличии регистрации в налоговых органах, </w:t>
      </w:r>
      <w:r w:rsidR="009C6667" w:rsidRPr="00181300">
        <w:rPr>
          <w:sz w:val="28"/>
          <w:lang w:val="ru-RU"/>
        </w:rPr>
        <w:t>6</w:t>
      </w:r>
      <w:r w:rsidRPr="00181300">
        <w:rPr>
          <w:sz w:val="28"/>
          <w:lang w:val="ru-RU"/>
        </w:rPr>
        <w:t xml:space="preserve"> заемщикам незарегистрированных в налоговых органах  представлено субсидирование ставки вознаграждения в 2020 году в сумме 133,2 млн. тенге.</w:t>
      </w:r>
      <w:r w:rsidR="00A31830" w:rsidRPr="00181300">
        <w:rPr>
          <w:sz w:val="28"/>
          <w:lang w:val="ru-RU"/>
        </w:rPr>
        <w:t xml:space="preserve"> </w:t>
      </w:r>
    </w:p>
    <w:p w14:paraId="71300C78" w14:textId="77777777" w:rsidR="001018F4" w:rsidRPr="00181300" w:rsidRDefault="001018F4" w:rsidP="001018F4">
      <w:pPr>
        <w:spacing w:after="0" w:line="240" w:lineRule="auto"/>
        <w:ind w:right="-2"/>
        <w:jc w:val="both"/>
        <w:rPr>
          <w:sz w:val="28"/>
          <w:szCs w:val="28"/>
          <w:lang w:val="ru-RU"/>
        </w:rPr>
      </w:pPr>
      <w:bookmarkStart w:id="7" w:name="z239"/>
      <w:r w:rsidRPr="00181300">
        <w:rPr>
          <w:sz w:val="28"/>
          <w:szCs w:val="28"/>
          <w:lang w:val="ru-RU"/>
        </w:rPr>
        <w:tab/>
      </w:r>
      <w:bookmarkEnd w:id="7"/>
      <w:proofErr w:type="gramStart"/>
      <w:r w:rsidRPr="00181300">
        <w:rPr>
          <w:sz w:val="28"/>
          <w:szCs w:val="28"/>
          <w:lang w:val="ru-RU"/>
        </w:rPr>
        <w:t xml:space="preserve">В другом случае </w:t>
      </w:r>
      <w:r w:rsidR="001D734F" w:rsidRPr="00181300">
        <w:rPr>
          <w:sz w:val="28"/>
          <w:szCs w:val="28"/>
          <w:lang w:val="kk-KZ"/>
        </w:rPr>
        <w:t>отмечается</w:t>
      </w:r>
      <w:r w:rsidR="001D734F" w:rsidRPr="00181300">
        <w:rPr>
          <w:sz w:val="28"/>
          <w:szCs w:val="28"/>
          <w:lang w:val="ru-RU"/>
        </w:rPr>
        <w:t xml:space="preserve">, что при </w:t>
      </w:r>
      <w:r w:rsidR="001D734F" w:rsidRPr="00181300">
        <w:rPr>
          <w:sz w:val="28"/>
          <w:lang w:val="ru-RU"/>
        </w:rPr>
        <w:t>соблюдении</w:t>
      </w:r>
      <w:r w:rsidRPr="00181300">
        <w:rPr>
          <w:sz w:val="28"/>
          <w:lang w:val="ru-RU"/>
        </w:rPr>
        <w:t xml:space="preserve"> условий для получения кредита, по </w:t>
      </w:r>
      <w:r w:rsidRPr="00181300">
        <w:rPr>
          <w:b/>
          <w:sz w:val="28"/>
          <w:lang w:val="ru-RU"/>
        </w:rPr>
        <w:t>Программе «Енбек»</w:t>
      </w:r>
      <w:r w:rsidRPr="00181300">
        <w:rPr>
          <w:sz w:val="28"/>
          <w:lang w:val="ru-RU"/>
        </w:rPr>
        <w:t xml:space="preserve"> по наличию регистрации в налоговых органах </w:t>
      </w:r>
      <w:r w:rsidRPr="00181300">
        <w:rPr>
          <w:sz w:val="24"/>
          <w:szCs w:val="24"/>
          <w:lang w:val="ru-RU"/>
        </w:rPr>
        <w:t>(подпункт 5) пункта 6 «Программы Енбек» Правил кредитования/микрокредитования</w:t>
      </w:r>
      <w:r w:rsidRPr="00181300">
        <w:rPr>
          <w:rStyle w:val="aff0"/>
          <w:sz w:val="24"/>
          <w:szCs w:val="24"/>
          <w:lang w:val="ru-RU"/>
        </w:rPr>
        <w:footnoteReference w:id="29"/>
      </w:r>
      <w:r w:rsidRPr="00181300">
        <w:rPr>
          <w:sz w:val="24"/>
          <w:szCs w:val="24"/>
          <w:lang w:val="ru-RU"/>
        </w:rPr>
        <w:t>),</w:t>
      </w:r>
      <w:r w:rsidRPr="00181300">
        <w:rPr>
          <w:sz w:val="28"/>
          <w:lang w:val="ru-RU"/>
        </w:rPr>
        <w:t xml:space="preserve"> 5 участников Программы после получения кредитов в 2020 году на общую сумму 33 млн. тенге снялись с учета в налоговых органах (</w:t>
      </w:r>
      <w:hyperlink r:id="rId11" w:history="1">
        <w:r w:rsidRPr="00181300">
          <w:rPr>
            <w:rStyle w:val="aff6"/>
            <w:color w:val="auto"/>
            <w:sz w:val="24"/>
            <w:szCs w:val="24"/>
            <w:lang w:val="ru-RU"/>
          </w:rPr>
          <w:t>www.kgd.gov.kz</w:t>
        </w:r>
      </w:hyperlink>
      <w:r w:rsidRPr="00181300">
        <w:rPr>
          <w:sz w:val="28"/>
          <w:lang w:val="ru-RU"/>
        </w:rPr>
        <w:t>).</w:t>
      </w:r>
      <w:r w:rsidRPr="00181300">
        <w:rPr>
          <w:sz w:val="28"/>
          <w:szCs w:val="28"/>
          <w:lang w:val="ru-RU"/>
        </w:rPr>
        <w:t xml:space="preserve"> </w:t>
      </w:r>
      <w:proofErr w:type="gramEnd"/>
    </w:p>
    <w:p w14:paraId="5B5B5B17" w14:textId="77777777" w:rsidR="00EF71BF" w:rsidRPr="00181300" w:rsidRDefault="003661DB" w:rsidP="00E33878">
      <w:pPr>
        <w:spacing w:after="0" w:line="240" w:lineRule="auto"/>
        <w:ind w:right="-2"/>
        <w:jc w:val="both"/>
        <w:rPr>
          <w:sz w:val="28"/>
          <w:szCs w:val="28"/>
          <w:lang w:val="ru-RU"/>
        </w:rPr>
      </w:pPr>
      <w:r w:rsidRPr="00181300">
        <w:rPr>
          <w:b/>
          <w:sz w:val="28"/>
          <w:szCs w:val="28"/>
          <w:lang w:val="ru-RU"/>
        </w:rPr>
        <w:t xml:space="preserve">         </w:t>
      </w:r>
      <w:r w:rsidR="00805880" w:rsidRPr="00181300">
        <w:rPr>
          <w:sz w:val="28"/>
          <w:szCs w:val="28"/>
          <w:lang w:val="ru-RU"/>
        </w:rPr>
        <w:t xml:space="preserve"> </w:t>
      </w:r>
      <w:r w:rsidR="00EF71BF" w:rsidRPr="00181300">
        <w:rPr>
          <w:b/>
          <w:i/>
          <w:sz w:val="28"/>
          <w:szCs w:val="28"/>
          <w:lang w:val="ru-RU" w:eastAsia="ru-RU"/>
        </w:rPr>
        <w:t xml:space="preserve"> </w:t>
      </w:r>
      <w:proofErr w:type="gramStart"/>
      <w:r w:rsidR="00EF71BF" w:rsidRPr="00181300">
        <w:rPr>
          <w:sz w:val="28"/>
          <w:szCs w:val="28"/>
          <w:lang w:val="ru-RU"/>
        </w:rPr>
        <w:t>Выделенные Министерств</w:t>
      </w:r>
      <w:r w:rsidR="00DE34BA" w:rsidRPr="00181300">
        <w:rPr>
          <w:sz w:val="28"/>
          <w:szCs w:val="28"/>
          <w:lang w:val="ru-RU"/>
        </w:rPr>
        <w:t>у</w:t>
      </w:r>
      <w:r w:rsidR="00EF71BF" w:rsidRPr="00181300">
        <w:rPr>
          <w:sz w:val="28"/>
          <w:szCs w:val="28"/>
          <w:lang w:val="ru-RU"/>
        </w:rPr>
        <w:t xml:space="preserve"> сельского хозяйства 1 600 млн. тенге из резерва Правительства РК </w:t>
      </w:r>
      <w:r w:rsidR="00EF71BF" w:rsidRPr="00181300">
        <w:rPr>
          <w:sz w:val="20"/>
          <w:szCs w:val="20"/>
          <w:lang w:val="ru-RU"/>
        </w:rPr>
        <w:t>(ПП РК №378 от 22 июня 2020 года)</w:t>
      </w:r>
      <w:r w:rsidR="00EF71BF" w:rsidRPr="00181300">
        <w:rPr>
          <w:sz w:val="28"/>
          <w:szCs w:val="28"/>
          <w:lang w:val="ru-RU"/>
        </w:rPr>
        <w:t xml:space="preserve"> </w:t>
      </w:r>
      <w:r w:rsidR="00EF71BF" w:rsidRPr="00181300">
        <w:rPr>
          <w:b/>
          <w:sz w:val="28"/>
          <w:szCs w:val="28"/>
          <w:lang w:val="ru-RU"/>
        </w:rPr>
        <w:t xml:space="preserve">на </w:t>
      </w:r>
      <w:r w:rsidR="00EF71BF" w:rsidRPr="00181300">
        <w:rPr>
          <w:b/>
          <w:i/>
          <w:sz w:val="28"/>
          <w:szCs w:val="28"/>
          <w:lang w:val="ru-RU"/>
        </w:rPr>
        <w:t>проведение весенне-полевых и уборочных работ</w:t>
      </w:r>
      <w:r w:rsidR="00EF71BF" w:rsidRPr="00181300">
        <w:rPr>
          <w:b/>
          <w:sz w:val="28"/>
          <w:szCs w:val="28"/>
          <w:lang w:val="ru-RU"/>
        </w:rPr>
        <w:t xml:space="preserve">, </w:t>
      </w:r>
      <w:r w:rsidR="00EF71BF" w:rsidRPr="00181300">
        <w:rPr>
          <w:sz w:val="28"/>
          <w:szCs w:val="28"/>
          <w:lang w:val="ru-RU"/>
        </w:rPr>
        <w:t>фактически поступили в Управление сельского хозяйства 1</w:t>
      </w:r>
      <w:r w:rsidR="00DE34BA" w:rsidRPr="00181300">
        <w:rPr>
          <w:sz w:val="28"/>
          <w:szCs w:val="28"/>
          <w:lang w:val="ru-RU"/>
        </w:rPr>
        <w:t xml:space="preserve"> июля 2020 года, а выбранному по итогам госзакупок   поверенному агенту</w:t>
      </w:r>
      <w:r w:rsidR="00EF71BF" w:rsidRPr="00181300">
        <w:rPr>
          <w:sz w:val="28"/>
          <w:szCs w:val="28"/>
          <w:lang w:val="ru-RU"/>
        </w:rPr>
        <w:t xml:space="preserve"> АО «Социально-предпринимательская корпорация «Туркестан» </w:t>
      </w:r>
      <w:r w:rsidR="00EF71BF" w:rsidRPr="00181300">
        <w:rPr>
          <w:i/>
          <w:sz w:val="28"/>
          <w:szCs w:val="28"/>
          <w:lang w:val="ru-RU"/>
        </w:rPr>
        <w:t>(далее – СПК «Туркестан»)</w:t>
      </w:r>
      <w:r w:rsidR="00EF71BF" w:rsidRPr="00181300">
        <w:rPr>
          <w:sz w:val="28"/>
          <w:szCs w:val="28"/>
          <w:lang w:val="ru-RU"/>
        </w:rPr>
        <w:t xml:space="preserve"> для</w:t>
      </w:r>
      <w:r w:rsidR="00EF71BF" w:rsidRPr="00181300">
        <w:rPr>
          <w:i/>
          <w:sz w:val="24"/>
          <w:szCs w:val="24"/>
          <w:lang w:val="ru-RU"/>
        </w:rPr>
        <w:t xml:space="preserve"> </w:t>
      </w:r>
      <w:r w:rsidR="00EF71BF" w:rsidRPr="00181300">
        <w:rPr>
          <w:sz w:val="28"/>
          <w:szCs w:val="28"/>
          <w:lang w:val="ru-RU"/>
        </w:rPr>
        <w:t xml:space="preserve">сопровождения кредитования, </w:t>
      </w:r>
      <w:r w:rsidR="00DE34BA" w:rsidRPr="00181300">
        <w:rPr>
          <w:sz w:val="28"/>
          <w:szCs w:val="28"/>
          <w:lang w:val="ru-RU"/>
        </w:rPr>
        <w:t xml:space="preserve">средства поступили </w:t>
      </w:r>
      <w:r w:rsidR="00EF71BF" w:rsidRPr="00181300">
        <w:rPr>
          <w:sz w:val="28"/>
          <w:szCs w:val="28"/>
          <w:lang w:val="ru-RU"/>
        </w:rPr>
        <w:t>траншами 27 августа и 3</w:t>
      </w:r>
      <w:proofErr w:type="gramEnd"/>
      <w:r w:rsidR="00EF71BF" w:rsidRPr="00181300">
        <w:rPr>
          <w:sz w:val="28"/>
          <w:szCs w:val="28"/>
          <w:lang w:val="ru-RU"/>
        </w:rPr>
        <w:t xml:space="preserve"> сентября 2020 года. </w:t>
      </w:r>
    </w:p>
    <w:p w14:paraId="5AC2792A" w14:textId="77777777" w:rsidR="00EF71BF" w:rsidRPr="00181300" w:rsidRDefault="00EF71BF" w:rsidP="00EB1245">
      <w:pPr>
        <w:spacing w:after="0" w:line="240" w:lineRule="auto"/>
        <w:ind w:right="-2" w:firstLine="567"/>
        <w:jc w:val="both"/>
        <w:rPr>
          <w:sz w:val="28"/>
          <w:szCs w:val="28"/>
          <w:lang w:val="ru-RU"/>
        </w:rPr>
      </w:pPr>
      <w:r w:rsidRPr="00181300">
        <w:rPr>
          <w:sz w:val="28"/>
          <w:szCs w:val="28"/>
          <w:lang w:val="ru-RU"/>
        </w:rPr>
        <w:lastRenderedPageBreak/>
        <w:t xml:space="preserve"> В результате </w:t>
      </w:r>
      <w:r w:rsidR="00C30785" w:rsidRPr="00181300">
        <w:rPr>
          <w:sz w:val="28"/>
          <w:szCs w:val="28"/>
          <w:lang w:val="ru-RU"/>
        </w:rPr>
        <w:t>выд</w:t>
      </w:r>
      <w:r w:rsidR="00C6573E" w:rsidRPr="00181300">
        <w:rPr>
          <w:sz w:val="28"/>
          <w:szCs w:val="28"/>
          <w:lang w:val="ru-RU"/>
        </w:rPr>
        <w:t>еления</w:t>
      </w:r>
      <w:r w:rsidR="00C30785" w:rsidRPr="00181300">
        <w:rPr>
          <w:sz w:val="28"/>
          <w:szCs w:val="28"/>
          <w:lang w:val="ru-RU"/>
        </w:rPr>
        <w:t xml:space="preserve"> </w:t>
      </w:r>
      <w:r w:rsidRPr="00181300">
        <w:rPr>
          <w:sz w:val="28"/>
          <w:szCs w:val="28"/>
          <w:lang w:val="ru-RU"/>
        </w:rPr>
        <w:t xml:space="preserve">средств из резерва Правительства в СПК «Туркестан» в период завершения основных уборочных работ </w:t>
      </w:r>
      <w:r w:rsidRPr="00181300">
        <w:rPr>
          <w:b/>
          <w:sz w:val="28"/>
          <w:szCs w:val="28"/>
          <w:lang w:val="ru-RU"/>
        </w:rPr>
        <w:t xml:space="preserve">привело </w:t>
      </w:r>
      <w:r w:rsidR="00E55ECF" w:rsidRPr="00181300">
        <w:rPr>
          <w:b/>
          <w:sz w:val="28"/>
          <w:szCs w:val="28"/>
          <w:lang w:val="ru-RU"/>
        </w:rPr>
        <w:t>к</w:t>
      </w:r>
      <w:r w:rsidR="009B31AA" w:rsidRPr="00181300">
        <w:rPr>
          <w:b/>
          <w:sz w:val="28"/>
          <w:szCs w:val="28"/>
          <w:lang w:val="ru-RU"/>
        </w:rPr>
        <w:t xml:space="preserve"> не</w:t>
      </w:r>
      <w:r w:rsidR="00E55ECF" w:rsidRPr="00181300">
        <w:rPr>
          <w:b/>
          <w:sz w:val="28"/>
          <w:szCs w:val="28"/>
          <w:lang w:val="ru-RU"/>
        </w:rPr>
        <w:t>востребованности</w:t>
      </w:r>
      <w:r w:rsidRPr="00181300">
        <w:rPr>
          <w:b/>
          <w:sz w:val="28"/>
          <w:szCs w:val="28"/>
          <w:lang w:val="ru-RU"/>
        </w:rPr>
        <w:t xml:space="preserve"> </w:t>
      </w:r>
      <w:r w:rsidR="00C30785" w:rsidRPr="00181300">
        <w:rPr>
          <w:b/>
          <w:sz w:val="28"/>
          <w:szCs w:val="28"/>
          <w:lang w:val="ru-RU"/>
        </w:rPr>
        <w:t xml:space="preserve">кредита </w:t>
      </w:r>
      <w:r w:rsidRPr="00181300">
        <w:rPr>
          <w:b/>
          <w:sz w:val="28"/>
          <w:szCs w:val="28"/>
          <w:lang w:val="ru-RU"/>
        </w:rPr>
        <w:t>сельхозпроизводителями.</w:t>
      </w:r>
      <w:r w:rsidRPr="00181300">
        <w:rPr>
          <w:sz w:val="28"/>
          <w:szCs w:val="28"/>
          <w:lang w:val="ru-RU"/>
        </w:rPr>
        <w:t xml:space="preserve"> Только 4 крестьянски</w:t>
      </w:r>
      <w:r w:rsidR="00C6573E" w:rsidRPr="00181300">
        <w:rPr>
          <w:sz w:val="28"/>
          <w:szCs w:val="28"/>
          <w:lang w:val="ru-RU"/>
        </w:rPr>
        <w:t>х</w:t>
      </w:r>
      <w:r w:rsidRPr="00181300">
        <w:rPr>
          <w:sz w:val="28"/>
          <w:szCs w:val="28"/>
          <w:lang w:val="ru-RU"/>
        </w:rPr>
        <w:t xml:space="preserve"> хозяйства взяли кредиты на сумму 3,1 млн. тенге, остальные 1 596,8 млн. тенге возвращены в бюджет. </w:t>
      </w:r>
    </w:p>
    <w:p w14:paraId="71AF2B1A" w14:textId="77777777" w:rsidR="00EF71BF" w:rsidRPr="00181300" w:rsidRDefault="00542BF8" w:rsidP="00EB1245">
      <w:pPr>
        <w:spacing w:after="0" w:line="240" w:lineRule="auto"/>
        <w:ind w:right="-2" w:firstLine="567"/>
        <w:jc w:val="both"/>
        <w:rPr>
          <w:sz w:val="28"/>
          <w:szCs w:val="28"/>
          <w:lang w:val="ru-RU"/>
        </w:rPr>
      </w:pPr>
      <w:r w:rsidRPr="00181300">
        <w:rPr>
          <w:sz w:val="28"/>
          <w:szCs w:val="28"/>
          <w:lang w:val="ru-RU"/>
        </w:rPr>
        <w:t xml:space="preserve">  </w:t>
      </w:r>
      <w:proofErr w:type="gramStart"/>
      <w:r w:rsidR="00EF71BF" w:rsidRPr="00181300">
        <w:rPr>
          <w:sz w:val="28"/>
          <w:szCs w:val="28"/>
          <w:lang w:val="ru-RU"/>
        </w:rPr>
        <w:t xml:space="preserve">В 2020 году за счет бюджетного кредита из средств резерва Правительства </w:t>
      </w:r>
      <w:r w:rsidR="00EF71BF" w:rsidRPr="00181300">
        <w:rPr>
          <w:sz w:val="20"/>
          <w:szCs w:val="20"/>
          <w:lang w:val="ru-RU"/>
        </w:rPr>
        <w:t>(ПП РК №393 от 26 июня 2020 года)</w:t>
      </w:r>
      <w:r w:rsidR="00EF71BF" w:rsidRPr="00181300">
        <w:rPr>
          <w:sz w:val="28"/>
          <w:szCs w:val="28"/>
          <w:lang w:val="ru-RU"/>
        </w:rPr>
        <w:t xml:space="preserve"> на </w:t>
      </w:r>
      <w:r w:rsidR="00EF71BF" w:rsidRPr="00181300">
        <w:rPr>
          <w:b/>
          <w:i/>
          <w:sz w:val="28"/>
          <w:szCs w:val="28"/>
          <w:lang w:val="ru-RU"/>
        </w:rPr>
        <w:t>кредитование в целях реализации пилотного проекта по развитию кооперационной цепочки на селе «От поля до прилавка</w:t>
      </w:r>
      <w:r w:rsidR="00EF71BF" w:rsidRPr="00181300">
        <w:rPr>
          <w:b/>
          <w:sz w:val="28"/>
          <w:szCs w:val="28"/>
          <w:lang w:val="ru-RU"/>
        </w:rPr>
        <w:t>»</w:t>
      </w:r>
      <w:r w:rsidR="00EF71BF" w:rsidRPr="00181300">
        <w:rPr>
          <w:sz w:val="28"/>
          <w:szCs w:val="28"/>
          <w:lang w:val="ru-RU"/>
        </w:rPr>
        <w:t xml:space="preserve"> поверенным агентом АО «СПК «Туркестан» на срок 2 месяца прокредитовано 4 сельхозпроизводителя на общую сумму 808,9 млн. тенге, в том числе ИП «Мамбеталиева Р.</w:t>
      </w:r>
      <w:proofErr w:type="gramEnd"/>
      <w:r w:rsidR="00EF71BF" w:rsidRPr="00181300">
        <w:rPr>
          <w:sz w:val="28"/>
          <w:szCs w:val="28"/>
          <w:lang w:val="ru-RU"/>
        </w:rPr>
        <w:t xml:space="preserve">» на 299 млн. тенге, КХ «Туран» 10 млн. тенге, в последующем кредиты с учетом вознаграждения погашены. </w:t>
      </w:r>
    </w:p>
    <w:p w14:paraId="68158565" w14:textId="77777777" w:rsidR="00A6671F" w:rsidRPr="00181300" w:rsidRDefault="00EF71BF" w:rsidP="00EB1245">
      <w:pPr>
        <w:spacing w:after="0" w:line="240" w:lineRule="auto"/>
        <w:ind w:right="-2" w:firstLine="567"/>
        <w:jc w:val="both"/>
        <w:rPr>
          <w:sz w:val="28"/>
          <w:szCs w:val="28"/>
          <w:lang w:val="ru-RU"/>
        </w:rPr>
      </w:pPr>
      <w:r w:rsidRPr="00181300">
        <w:rPr>
          <w:sz w:val="28"/>
          <w:szCs w:val="28"/>
          <w:lang w:val="ru-RU"/>
        </w:rPr>
        <w:t>Вместе с тем КХ «Туран» в расходах</w:t>
      </w:r>
      <w:r w:rsidR="00DE34BA" w:rsidRPr="00181300">
        <w:rPr>
          <w:sz w:val="28"/>
          <w:szCs w:val="28"/>
          <w:lang w:val="ru-RU"/>
        </w:rPr>
        <w:t xml:space="preserve"> кредита </w:t>
      </w:r>
      <w:r w:rsidR="006F76ED" w:rsidRPr="00181300">
        <w:rPr>
          <w:sz w:val="28"/>
          <w:szCs w:val="28"/>
          <w:lang w:val="ru-RU"/>
        </w:rPr>
        <w:t xml:space="preserve">усматривается фиктивность </w:t>
      </w:r>
      <w:r w:rsidR="00DE34BA" w:rsidRPr="00181300">
        <w:rPr>
          <w:sz w:val="28"/>
          <w:szCs w:val="28"/>
          <w:lang w:val="ru-RU"/>
        </w:rPr>
        <w:t>закуп</w:t>
      </w:r>
      <w:r w:rsidR="006F76ED" w:rsidRPr="00181300">
        <w:rPr>
          <w:sz w:val="28"/>
          <w:szCs w:val="28"/>
          <w:lang w:val="ru-RU"/>
        </w:rPr>
        <w:t>а</w:t>
      </w:r>
      <w:r w:rsidRPr="00181300">
        <w:rPr>
          <w:sz w:val="28"/>
          <w:szCs w:val="28"/>
          <w:lang w:val="ru-RU"/>
        </w:rPr>
        <w:t xml:space="preserve"> молока у 3 физических лиц (</w:t>
      </w:r>
      <w:r w:rsidRPr="00181300">
        <w:rPr>
          <w:sz w:val="24"/>
          <w:szCs w:val="24"/>
          <w:lang w:val="ru-RU"/>
        </w:rPr>
        <w:t>Мауленов Мурод, Мараимов Сайфулла, Каххаров К.</w:t>
      </w:r>
      <w:r w:rsidRPr="00181300">
        <w:rPr>
          <w:sz w:val="28"/>
          <w:szCs w:val="28"/>
          <w:lang w:val="ru-RU"/>
        </w:rPr>
        <w:t>) на сумму 6,7 млн. тенг</w:t>
      </w:r>
      <w:r w:rsidR="00BE213A" w:rsidRPr="00181300">
        <w:rPr>
          <w:sz w:val="28"/>
          <w:szCs w:val="28"/>
          <w:lang w:val="ru-RU"/>
        </w:rPr>
        <w:t>е, за которыми по данным ИСЖ скот</w:t>
      </w:r>
      <w:r w:rsidRPr="00181300">
        <w:rPr>
          <w:sz w:val="28"/>
          <w:szCs w:val="28"/>
          <w:lang w:val="ru-RU"/>
        </w:rPr>
        <w:t xml:space="preserve"> не числится. </w:t>
      </w:r>
    </w:p>
    <w:p w14:paraId="1CAB64C3" w14:textId="77777777" w:rsidR="00D902C7" w:rsidRPr="00181300" w:rsidRDefault="00EF71BF" w:rsidP="00EB1245">
      <w:pPr>
        <w:spacing w:after="0" w:line="240" w:lineRule="auto"/>
        <w:ind w:right="-2" w:firstLine="567"/>
        <w:jc w:val="both"/>
        <w:rPr>
          <w:sz w:val="28"/>
          <w:szCs w:val="28"/>
          <w:lang w:val="ru-RU"/>
        </w:rPr>
      </w:pPr>
      <w:r w:rsidRPr="00181300">
        <w:rPr>
          <w:sz w:val="28"/>
          <w:szCs w:val="28"/>
          <w:lang w:val="ru-RU"/>
        </w:rPr>
        <w:t>Сельхозпроизводителем ИП «Мамбеталиева Р.»</w:t>
      </w:r>
      <w:r w:rsidRPr="00181300">
        <w:rPr>
          <w:lang w:val="ru-RU"/>
        </w:rPr>
        <w:t xml:space="preserve"> </w:t>
      </w:r>
      <w:r w:rsidRPr="00181300">
        <w:rPr>
          <w:sz w:val="28"/>
          <w:szCs w:val="28"/>
          <w:lang w:val="ru-RU"/>
        </w:rPr>
        <w:t xml:space="preserve">в нарушение целевого назначения кредита по дальнейшей реализации голов КРС </w:t>
      </w:r>
      <w:r w:rsidR="00D902C7" w:rsidRPr="00181300">
        <w:rPr>
          <w:sz w:val="28"/>
          <w:szCs w:val="28"/>
          <w:lang w:val="ru-RU"/>
        </w:rPr>
        <w:t>ввиде мяса</w:t>
      </w:r>
      <w:r w:rsidRPr="00181300">
        <w:rPr>
          <w:sz w:val="28"/>
          <w:szCs w:val="28"/>
          <w:lang w:val="ru-RU"/>
        </w:rPr>
        <w:t xml:space="preserve"> (</w:t>
      </w:r>
      <w:r w:rsidRPr="00181300">
        <w:rPr>
          <w:sz w:val="24"/>
          <w:szCs w:val="24"/>
          <w:lang w:val="ru-RU"/>
        </w:rPr>
        <w:t>пункт 1.1 договора займа №01/ДЗ-2020 от 16 сентября 2020 года</w:t>
      </w:r>
      <w:r w:rsidRPr="00181300">
        <w:rPr>
          <w:sz w:val="28"/>
          <w:szCs w:val="28"/>
          <w:lang w:val="ru-RU"/>
        </w:rPr>
        <w:t>) из 1000 приобретенных голов КРС 100 КРС в дальнейшем перепроданы другим КХ.</w:t>
      </w:r>
    </w:p>
    <w:p w14:paraId="764543FC" w14:textId="77777777" w:rsidR="00EF71BF" w:rsidRPr="00181300" w:rsidRDefault="00EF71BF" w:rsidP="00EB1245">
      <w:pPr>
        <w:spacing w:after="0" w:line="240" w:lineRule="auto"/>
        <w:ind w:right="-2" w:firstLine="567"/>
        <w:jc w:val="both"/>
        <w:rPr>
          <w:sz w:val="28"/>
          <w:szCs w:val="28"/>
          <w:lang w:val="ru-RU"/>
        </w:rPr>
      </w:pPr>
      <w:r w:rsidRPr="00181300">
        <w:rPr>
          <w:sz w:val="28"/>
          <w:szCs w:val="28"/>
          <w:lang w:val="ru-RU"/>
        </w:rPr>
        <w:t xml:space="preserve">  </w:t>
      </w:r>
      <w:r w:rsidR="00BE213A" w:rsidRPr="00181300">
        <w:rPr>
          <w:sz w:val="28"/>
          <w:szCs w:val="28"/>
          <w:lang w:val="ru-RU"/>
        </w:rPr>
        <w:t xml:space="preserve">Как результат </w:t>
      </w:r>
      <w:r w:rsidR="009438E5" w:rsidRPr="00181300">
        <w:rPr>
          <w:sz w:val="28"/>
          <w:szCs w:val="28"/>
          <w:lang w:val="ru-RU"/>
        </w:rPr>
        <w:t>данные факты указывают на</w:t>
      </w:r>
      <w:r w:rsidR="00DB48E9" w:rsidRPr="00181300">
        <w:rPr>
          <w:sz w:val="28"/>
          <w:szCs w:val="28"/>
          <w:lang w:val="ru-RU"/>
        </w:rPr>
        <w:t xml:space="preserve"> </w:t>
      </w:r>
      <w:r w:rsidR="0096542E" w:rsidRPr="00181300">
        <w:rPr>
          <w:sz w:val="28"/>
          <w:szCs w:val="28"/>
          <w:lang w:val="ru-RU"/>
        </w:rPr>
        <w:t>формальность</w:t>
      </w:r>
      <w:r w:rsidR="00EC2071" w:rsidRPr="00181300">
        <w:rPr>
          <w:sz w:val="28"/>
          <w:szCs w:val="28"/>
          <w:lang w:val="ru-RU"/>
        </w:rPr>
        <w:t xml:space="preserve"> и фиктивность</w:t>
      </w:r>
      <w:r w:rsidRPr="00181300">
        <w:rPr>
          <w:sz w:val="28"/>
          <w:szCs w:val="28"/>
          <w:lang w:val="ru-RU"/>
        </w:rPr>
        <w:t xml:space="preserve"> </w:t>
      </w:r>
      <w:r w:rsidR="0096542E" w:rsidRPr="00181300">
        <w:rPr>
          <w:sz w:val="28"/>
          <w:szCs w:val="28"/>
          <w:lang w:val="ru-RU"/>
        </w:rPr>
        <w:t xml:space="preserve">оказания господдержки аграриям </w:t>
      </w:r>
      <w:r w:rsidR="009438E5" w:rsidRPr="00181300">
        <w:rPr>
          <w:sz w:val="28"/>
          <w:szCs w:val="28"/>
          <w:lang w:val="ru-RU"/>
        </w:rPr>
        <w:t>на развитие</w:t>
      </w:r>
      <w:r w:rsidR="0096542E" w:rsidRPr="00181300">
        <w:rPr>
          <w:sz w:val="28"/>
          <w:szCs w:val="28"/>
          <w:lang w:val="ru-RU"/>
        </w:rPr>
        <w:t xml:space="preserve"> кооперации «От поля до прилавка»</w:t>
      </w:r>
      <w:r w:rsidR="008B3613" w:rsidRPr="00181300">
        <w:rPr>
          <w:sz w:val="28"/>
          <w:szCs w:val="28"/>
          <w:lang w:val="ru-RU"/>
        </w:rPr>
        <w:t>.</w:t>
      </w:r>
    </w:p>
    <w:p w14:paraId="5A4E0EC2" w14:textId="77777777" w:rsidR="00EF71BF" w:rsidRPr="00181300" w:rsidRDefault="00D940FA" w:rsidP="00EB1245">
      <w:pPr>
        <w:spacing w:after="0" w:line="240" w:lineRule="auto"/>
        <w:ind w:right="-2" w:firstLine="720"/>
        <w:jc w:val="both"/>
        <w:rPr>
          <w:sz w:val="28"/>
          <w:szCs w:val="28"/>
          <w:lang w:val="ru-RU" w:eastAsia="ru-RU"/>
        </w:rPr>
      </w:pPr>
      <w:r w:rsidRPr="00181300">
        <w:rPr>
          <w:sz w:val="28"/>
          <w:szCs w:val="28"/>
          <w:lang w:val="ru-RU" w:eastAsia="ru-RU"/>
        </w:rPr>
        <w:t xml:space="preserve">Следует отметить, что </w:t>
      </w:r>
      <w:r w:rsidR="004E054A" w:rsidRPr="00181300">
        <w:rPr>
          <w:sz w:val="28"/>
          <w:szCs w:val="28"/>
          <w:lang w:val="ru-RU" w:eastAsia="ru-RU"/>
        </w:rPr>
        <w:t>для</w:t>
      </w:r>
      <w:r w:rsidR="004E054A" w:rsidRPr="00181300">
        <w:rPr>
          <w:b/>
          <w:sz w:val="28"/>
          <w:szCs w:val="28"/>
          <w:lang w:val="ru-RU" w:eastAsia="ru-RU"/>
        </w:rPr>
        <w:t xml:space="preserve"> </w:t>
      </w:r>
      <w:r w:rsidR="00EF71BF" w:rsidRPr="00181300">
        <w:rPr>
          <w:sz w:val="28"/>
          <w:szCs w:val="28"/>
          <w:lang w:val="ru-RU" w:eastAsia="ru-RU"/>
        </w:rPr>
        <w:t>снижения зависимости от импорта не обеспечены условия для возведения дополнительных объектов складской инфраструктуры</w:t>
      </w:r>
      <w:r w:rsidR="00EF71BF" w:rsidRPr="00181300">
        <w:rPr>
          <w:lang w:val="ru-RU"/>
        </w:rPr>
        <w:t xml:space="preserve"> </w:t>
      </w:r>
      <w:r w:rsidR="00EF71BF" w:rsidRPr="00181300">
        <w:rPr>
          <w:sz w:val="28"/>
          <w:szCs w:val="28"/>
          <w:lang w:val="ru-RU" w:eastAsia="ru-RU"/>
        </w:rPr>
        <w:t xml:space="preserve">согласно Госпрограммы развития АПК на 2017 – 2021 годы, так по данным </w:t>
      </w:r>
      <w:hyperlink r:id="rId12" w:history="1">
        <w:r w:rsidR="00EF71BF" w:rsidRPr="00181300">
          <w:rPr>
            <w:rStyle w:val="aff6"/>
            <w:color w:val="auto"/>
            <w:sz w:val="28"/>
            <w:szCs w:val="28"/>
            <w:lang w:val="ru-RU" w:eastAsia="ru-RU"/>
          </w:rPr>
          <w:t>www.spk-turkistan.kz</w:t>
        </w:r>
      </w:hyperlink>
      <w:r w:rsidR="00EF71BF" w:rsidRPr="00181300">
        <w:rPr>
          <w:sz w:val="28"/>
          <w:szCs w:val="28"/>
          <w:lang w:val="ru-RU" w:eastAsia="ru-RU"/>
        </w:rPr>
        <w:t xml:space="preserve"> в 2020 году планируемое строительство складских</w:t>
      </w:r>
      <w:r w:rsidR="00110713" w:rsidRPr="00181300">
        <w:rPr>
          <w:sz w:val="28"/>
          <w:szCs w:val="28"/>
          <w:lang w:val="ru-RU" w:eastAsia="ru-RU"/>
        </w:rPr>
        <w:t xml:space="preserve"> помещений площадью 4,4 тыс. м</w:t>
      </w:r>
      <w:proofErr w:type="gramStart"/>
      <w:r w:rsidR="00110713" w:rsidRPr="00181300">
        <w:rPr>
          <w:sz w:val="28"/>
          <w:szCs w:val="28"/>
          <w:lang w:val="ru-RU" w:eastAsia="ru-RU"/>
        </w:rPr>
        <w:t>2</w:t>
      </w:r>
      <w:proofErr w:type="gramEnd"/>
      <w:r w:rsidR="00EF71BF" w:rsidRPr="00181300">
        <w:rPr>
          <w:sz w:val="28"/>
          <w:szCs w:val="28"/>
          <w:lang w:val="ru-RU" w:eastAsia="ru-RU"/>
        </w:rPr>
        <w:t xml:space="preserve"> не начато.</w:t>
      </w:r>
    </w:p>
    <w:p w14:paraId="7F991E2F" w14:textId="77777777" w:rsidR="00BE6A2B" w:rsidRPr="00181300" w:rsidRDefault="007B2D28" w:rsidP="00EB1245">
      <w:pPr>
        <w:spacing w:after="0" w:line="240" w:lineRule="auto"/>
        <w:ind w:right="-2" w:firstLine="720"/>
        <w:jc w:val="both"/>
        <w:rPr>
          <w:sz w:val="28"/>
          <w:szCs w:val="28"/>
          <w:lang w:val="ru-RU" w:eastAsia="ru-RU"/>
        </w:rPr>
      </w:pPr>
      <w:r w:rsidRPr="00181300">
        <w:rPr>
          <w:sz w:val="28"/>
          <w:szCs w:val="28"/>
          <w:lang w:val="ru-RU" w:eastAsia="ru-RU"/>
        </w:rPr>
        <w:t>В данных условиях</w:t>
      </w:r>
      <w:r w:rsidR="00BE6A2B" w:rsidRPr="00181300">
        <w:rPr>
          <w:sz w:val="28"/>
          <w:szCs w:val="28"/>
          <w:lang w:val="ru-RU" w:eastAsia="ru-RU"/>
        </w:rPr>
        <w:t xml:space="preserve"> в 2020 году </w:t>
      </w:r>
      <w:r w:rsidR="00DB48E9" w:rsidRPr="00181300">
        <w:rPr>
          <w:sz w:val="28"/>
          <w:szCs w:val="28"/>
          <w:lang w:val="ru-RU" w:eastAsia="ru-RU"/>
        </w:rPr>
        <w:t xml:space="preserve">в сравнении с 2019 годом </w:t>
      </w:r>
      <w:r w:rsidR="00BE6A2B" w:rsidRPr="00181300">
        <w:rPr>
          <w:sz w:val="28"/>
          <w:szCs w:val="28"/>
          <w:lang w:val="ru-RU" w:eastAsia="ru-RU"/>
        </w:rPr>
        <w:t xml:space="preserve">наблюдается четырёхкратное увеличение импорта из Узбекистана помидоров (на 31,1 тыс. тонн) и двукратное </w:t>
      </w:r>
      <w:r w:rsidR="00D940FA" w:rsidRPr="00181300">
        <w:rPr>
          <w:sz w:val="28"/>
          <w:szCs w:val="28"/>
          <w:lang w:val="ru-RU" w:eastAsia="ru-RU"/>
        </w:rPr>
        <w:t xml:space="preserve">увеличение </w:t>
      </w:r>
      <w:r w:rsidR="00BE6A2B" w:rsidRPr="00181300">
        <w:rPr>
          <w:sz w:val="28"/>
          <w:szCs w:val="28"/>
          <w:lang w:val="ru-RU" w:eastAsia="ru-RU"/>
        </w:rPr>
        <w:t>импорта лука (на 68,2 тыс. тонн).</w:t>
      </w:r>
    </w:p>
    <w:p w14:paraId="3027FEFD" w14:textId="77777777" w:rsidR="00EF71BF" w:rsidRPr="00181300" w:rsidRDefault="00EF71BF" w:rsidP="00EB1245">
      <w:pPr>
        <w:spacing w:after="0" w:line="240" w:lineRule="auto"/>
        <w:ind w:right="-2"/>
        <w:jc w:val="both"/>
        <w:rPr>
          <w:sz w:val="28"/>
          <w:szCs w:val="28"/>
          <w:lang w:val="ru-RU" w:eastAsia="ru-RU"/>
        </w:rPr>
      </w:pPr>
      <w:r w:rsidRPr="00181300">
        <w:rPr>
          <w:sz w:val="28"/>
          <w:szCs w:val="28"/>
          <w:lang w:val="ru-RU"/>
        </w:rPr>
        <w:t xml:space="preserve">          </w:t>
      </w:r>
      <w:r w:rsidRPr="00181300">
        <w:rPr>
          <w:sz w:val="28"/>
          <w:szCs w:val="28"/>
          <w:lang w:val="ru-RU" w:eastAsia="ru-RU"/>
        </w:rPr>
        <w:t>При этом квотирование экспорта капусты в 2020 году привело к убыткам 2 571 агроформирований, а также к обратному эффекту снизив валовый сбор капусты в 2020 году в 5,3 раза (</w:t>
      </w:r>
      <w:r w:rsidRPr="00181300">
        <w:rPr>
          <w:sz w:val="24"/>
          <w:szCs w:val="24"/>
          <w:lang w:val="ru-RU" w:eastAsia="ru-RU"/>
        </w:rPr>
        <w:t>на 198,7 тыс. тонн</w:t>
      </w:r>
      <w:r w:rsidRPr="00181300">
        <w:rPr>
          <w:sz w:val="28"/>
          <w:szCs w:val="28"/>
          <w:lang w:val="ru-RU" w:eastAsia="ru-RU"/>
        </w:rPr>
        <w:t>)</w:t>
      </w:r>
      <w:r w:rsidR="00D36C3B" w:rsidRPr="00181300">
        <w:rPr>
          <w:sz w:val="28"/>
          <w:szCs w:val="28"/>
          <w:lang w:val="ru-RU" w:eastAsia="ru-RU"/>
        </w:rPr>
        <w:t xml:space="preserve"> в сравнении с 2019 годом</w:t>
      </w:r>
      <w:r w:rsidRPr="00181300">
        <w:rPr>
          <w:sz w:val="28"/>
          <w:szCs w:val="28"/>
          <w:lang w:val="ru-RU" w:eastAsia="ru-RU"/>
        </w:rPr>
        <w:t xml:space="preserve">.  </w:t>
      </w:r>
    </w:p>
    <w:p w14:paraId="096E0AF4" w14:textId="77777777" w:rsidR="00E33878" w:rsidRPr="00181300" w:rsidRDefault="00E33878" w:rsidP="00E33878">
      <w:pPr>
        <w:spacing w:after="0" w:line="240" w:lineRule="auto"/>
        <w:ind w:right="-2" w:firstLine="720"/>
        <w:jc w:val="both"/>
        <w:rPr>
          <w:sz w:val="28"/>
          <w:szCs w:val="28"/>
          <w:lang w:val="ru-RU" w:eastAsia="ru-RU"/>
        </w:rPr>
      </w:pPr>
      <w:r w:rsidRPr="00181300">
        <w:rPr>
          <w:sz w:val="28"/>
          <w:szCs w:val="28"/>
          <w:lang w:val="ru-RU"/>
        </w:rPr>
        <w:t>В засушливом климате региона применение размера субсидирования в процентном отношении от тарифов на использование воды</w:t>
      </w:r>
      <w:r w:rsidR="00E057D0" w:rsidRPr="00181300">
        <w:rPr>
          <w:sz w:val="28"/>
          <w:szCs w:val="28"/>
          <w:lang w:val="ru-RU"/>
        </w:rPr>
        <w:t>,</w:t>
      </w:r>
      <w:r w:rsidRPr="00181300">
        <w:rPr>
          <w:sz w:val="28"/>
          <w:szCs w:val="28"/>
          <w:lang w:val="ru-RU"/>
        </w:rPr>
        <w:t xml:space="preserve"> независимо от способов полива</w:t>
      </w:r>
      <w:r w:rsidRPr="00181300">
        <w:rPr>
          <w:rStyle w:val="aff0"/>
          <w:sz w:val="28"/>
          <w:szCs w:val="28"/>
          <w:lang w:val="ru-RU"/>
        </w:rPr>
        <w:footnoteReference w:id="30"/>
      </w:r>
      <w:r w:rsidRPr="00181300">
        <w:rPr>
          <w:sz w:val="28"/>
          <w:szCs w:val="28"/>
          <w:lang w:val="ru-RU"/>
        </w:rPr>
        <w:t>, не стимулирует переход агроформирований на водосберегающие технологии, при ежегодном дефиците сточных вод 350 млн. м3 на 486 тыс. га орошаемых земель или 57,6% от общей посевной площади.</w:t>
      </w:r>
    </w:p>
    <w:bookmarkEnd w:id="5"/>
    <w:p w14:paraId="5DA6DA5A" w14:textId="77777777" w:rsidR="0004086B" w:rsidRPr="00181300" w:rsidRDefault="0004086B" w:rsidP="00A046B3">
      <w:pPr>
        <w:spacing w:after="0" w:line="240" w:lineRule="auto"/>
        <w:jc w:val="center"/>
        <w:rPr>
          <w:i/>
          <w:sz w:val="28"/>
          <w:szCs w:val="28"/>
          <w:lang w:val="kk-KZ" w:eastAsia="ru-RU"/>
        </w:rPr>
      </w:pPr>
      <w:r w:rsidRPr="00181300">
        <w:rPr>
          <w:i/>
          <w:sz w:val="28"/>
          <w:szCs w:val="28"/>
          <w:lang w:val="kk-KZ" w:eastAsia="ru-RU"/>
        </w:rPr>
        <w:t>Здравоохранение</w:t>
      </w:r>
    </w:p>
    <w:p w14:paraId="651392DF" w14:textId="77777777" w:rsidR="00F53097" w:rsidRPr="00181300" w:rsidRDefault="00F53097" w:rsidP="00F53097">
      <w:pPr>
        <w:widowControl w:val="0"/>
        <w:pBdr>
          <w:bottom w:val="single" w:sz="4" w:space="2" w:color="FFFFFF"/>
        </w:pBdr>
        <w:tabs>
          <w:tab w:val="left" w:pos="993"/>
        </w:tabs>
        <w:autoSpaceDE w:val="0"/>
        <w:autoSpaceDN w:val="0"/>
        <w:adjustRightInd w:val="0"/>
        <w:spacing w:after="0" w:line="240" w:lineRule="auto"/>
        <w:ind w:firstLine="709"/>
        <w:contextualSpacing/>
        <w:jc w:val="both"/>
        <w:rPr>
          <w:b/>
          <w:i/>
          <w:sz w:val="24"/>
          <w:szCs w:val="24"/>
          <w:lang w:val="ru-RU" w:eastAsia="ru-RU"/>
        </w:rPr>
      </w:pPr>
      <w:r w:rsidRPr="00181300">
        <w:rPr>
          <w:b/>
          <w:i/>
          <w:sz w:val="28"/>
          <w:szCs w:val="24"/>
          <w:lang w:val="ru-RU" w:eastAsia="ru-RU"/>
        </w:rPr>
        <w:t xml:space="preserve">Уровень взаимосвязи стратегических документов планирования и роль </w:t>
      </w:r>
      <w:r w:rsidRPr="00181300">
        <w:rPr>
          <w:b/>
          <w:i/>
          <w:sz w:val="28"/>
          <w:szCs w:val="28"/>
          <w:lang w:val="ru-RU" w:eastAsia="ru-RU"/>
        </w:rPr>
        <w:t>осуществляемых мероприятий по сокращению смертности и повышению продолжительности жизни населения региона.</w:t>
      </w:r>
    </w:p>
    <w:p w14:paraId="3AF66F98" w14:textId="79459369" w:rsidR="00F53097" w:rsidRPr="00181300" w:rsidRDefault="00F53097" w:rsidP="00F53097">
      <w:pPr>
        <w:widowControl w:val="0"/>
        <w:pBdr>
          <w:bottom w:val="single" w:sz="4" w:space="2" w:color="FFFFFF"/>
        </w:pBdr>
        <w:tabs>
          <w:tab w:val="left" w:pos="993"/>
        </w:tabs>
        <w:autoSpaceDE w:val="0"/>
        <w:autoSpaceDN w:val="0"/>
        <w:adjustRightInd w:val="0"/>
        <w:spacing w:after="0" w:line="240" w:lineRule="auto"/>
        <w:ind w:firstLine="709"/>
        <w:contextualSpacing/>
        <w:jc w:val="both"/>
        <w:rPr>
          <w:b/>
          <w:i/>
          <w:sz w:val="24"/>
          <w:szCs w:val="24"/>
          <w:lang w:val="ru-RU" w:eastAsia="ru-RU"/>
        </w:rPr>
      </w:pPr>
      <w:r w:rsidRPr="00181300">
        <w:rPr>
          <w:sz w:val="28"/>
          <w:szCs w:val="28"/>
          <w:lang w:val="ru-RU" w:eastAsia="ru-RU"/>
        </w:rPr>
        <w:t xml:space="preserve">Управлением здоровья не на должном уровне осуществляется реализация </w:t>
      </w:r>
      <w:r w:rsidRPr="00181300">
        <w:rPr>
          <w:sz w:val="28"/>
          <w:szCs w:val="24"/>
          <w:lang w:val="ru-RU" w:eastAsia="ru-RU"/>
        </w:rPr>
        <w:t>стратегических документов планирования</w:t>
      </w:r>
      <w:r w:rsidRPr="00181300">
        <w:rPr>
          <w:b/>
          <w:i/>
          <w:sz w:val="28"/>
          <w:szCs w:val="24"/>
          <w:lang w:val="ru-RU" w:eastAsia="ru-RU"/>
        </w:rPr>
        <w:t xml:space="preserve"> </w:t>
      </w:r>
      <w:r w:rsidRPr="00181300">
        <w:rPr>
          <w:sz w:val="28"/>
          <w:szCs w:val="28"/>
          <w:lang w:val="ru-RU" w:eastAsia="ru-RU"/>
        </w:rPr>
        <w:t xml:space="preserve">в области здравоохранения, что в </w:t>
      </w:r>
      <w:r w:rsidRPr="00181300">
        <w:rPr>
          <w:sz w:val="28"/>
          <w:szCs w:val="28"/>
          <w:lang w:val="ru-RU" w:eastAsia="ru-RU"/>
        </w:rPr>
        <w:lastRenderedPageBreak/>
        <w:t xml:space="preserve">целом повлияло на показатели </w:t>
      </w:r>
      <w:r w:rsidRPr="00CE4CF0">
        <w:rPr>
          <w:sz w:val="28"/>
          <w:szCs w:val="24"/>
          <w:lang w:val="ru-RU" w:eastAsia="ru-RU"/>
        </w:rPr>
        <w:t xml:space="preserve">роста </w:t>
      </w:r>
      <w:r w:rsidR="00CE4CF0" w:rsidRPr="00CE4CF0">
        <w:rPr>
          <w:sz w:val="28"/>
          <w:szCs w:val="24"/>
          <w:lang w:val="ru-RU" w:eastAsia="ru-RU"/>
        </w:rPr>
        <w:t>смертности</w:t>
      </w:r>
      <w:r w:rsidRPr="00181300">
        <w:rPr>
          <w:sz w:val="28"/>
          <w:szCs w:val="28"/>
          <w:lang w:val="ru-RU" w:eastAsia="ru-RU"/>
        </w:rPr>
        <w:t xml:space="preserve"> и ожидаемую продолжительность жизни в регионе.</w:t>
      </w:r>
    </w:p>
    <w:p w14:paraId="1B23FA5B" w14:textId="77777777" w:rsidR="00F53097" w:rsidRPr="00181300" w:rsidRDefault="00F53097" w:rsidP="00F53097">
      <w:pPr>
        <w:widowControl w:val="0"/>
        <w:pBdr>
          <w:bottom w:val="single" w:sz="4" w:space="2" w:color="FFFFFF"/>
        </w:pBdr>
        <w:tabs>
          <w:tab w:val="left" w:pos="993"/>
        </w:tabs>
        <w:autoSpaceDE w:val="0"/>
        <w:autoSpaceDN w:val="0"/>
        <w:adjustRightInd w:val="0"/>
        <w:spacing w:after="0" w:line="240" w:lineRule="auto"/>
        <w:ind w:firstLine="709"/>
        <w:contextualSpacing/>
        <w:jc w:val="both"/>
        <w:rPr>
          <w:b/>
          <w:i/>
          <w:sz w:val="24"/>
          <w:szCs w:val="24"/>
          <w:lang w:val="ru-RU" w:eastAsia="ru-RU"/>
        </w:rPr>
      </w:pPr>
      <w:r w:rsidRPr="00181300">
        <w:rPr>
          <w:sz w:val="28"/>
          <w:szCs w:val="28"/>
          <w:lang w:val="ru-RU" w:eastAsia="ru-RU"/>
        </w:rPr>
        <w:t xml:space="preserve">Так, в ПРТ на 2020 - 2022 г.г. </w:t>
      </w:r>
      <w:r w:rsidRPr="00181300">
        <w:rPr>
          <w:b/>
          <w:sz w:val="28"/>
          <w:szCs w:val="28"/>
          <w:lang w:val="ru-RU" w:eastAsia="ru-RU"/>
        </w:rPr>
        <w:t>отсутствует индикатор</w:t>
      </w:r>
      <w:r w:rsidRPr="00181300">
        <w:rPr>
          <w:sz w:val="28"/>
          <w:szCs w:val="28"/>
          <w:lang w:val="ru-RU" w:eastAsia="ru-RU"/>
        </w:rPr>
        <w:t xml:space="preserve"> </w:t>
      </w:r>
      <w:r w:rsidRPr="00181300">
        <w:rPr>
          <w:i/>
          <w:sz w:val="24"/>
          <w:szCs w:val="24"/>
          <w:lang w:val="ru-RU" w:eastAsia="ru-RU"/>
        </w:rPr>
        <w:t>«</w:t>
      </w:r>
      <w:r w:rsidRPr="00181300">
        <w:rPr>
          <w:i/>
          <w:spacing w:val="2"/>
          <w:sz w:val="24"/>
          <w:szCs w:val="24"/>
          <w:shd w:val="clear" w:color="auto" w:fill="FFFFFF"/>
          <w:lang w:val="ru-RU" w:eastAsia="ru-RU"/>
        </w:rPr>
        <w:t>Уровень риска преждевременной смертности от 30 до 70 лет от сердечно-сосудистых, онкологических, хронических респираторных заболеваний и диабета</w:t>
      </w:r>
      <w:r w:rsidRPr="00181300">
        <w:rPr>
          <w:i/>
          <w:sz w:val="24"/>
          <w:szCs w:val="24"/>
          <w:lang w:val="ru-RU" w:eastAsia="ru-RU"/>
        </w:rPr>
        <w:t>»</w:t>
      </w:r>
      <w:r w:rsidRPr="00181300">
        <w:rPr>
          <w:sz w:val="28"/>
          <w:szCs w:val="28"/>
          <w:lang w:val="ru-RU" w:eastAsia="ru-RU"/>
        </w:rPr>
        <w:t>,</w:t>
      </w:r>
      <w:r w:rsidRPr="00181300">
        <w:rPr>
          <w:iCs/>
          <w:sz w:val="28"/>
          <w:szCs w:val="28"/>
          <w:lang w:val="ru-RU" w:eastAsia="ru-RU"/>
        </w:rPr>
        <w:t xml:space="preserve"> </w:t>
      </w:r>
      <w:r w:rsidRPr="00181300">
        <w:rPr>
          <w:b/>
          <w:iCs/>
          <w:sz w:val="28"/>
          <w:szCs w:val="28"/>
          <w:lang w:val="ru-RU" w:eastAsia="ru-RU"/>
        </w:rPr>
        <w:t xml:space="preserve">предусмотренный </w:t>
      </w:r>
      <w:r w:rsidRPr="00181300">
        <w:rPr>
          <w:b/>
          <w:sz w:val="28"/>
          <w:szCs w:val="28"/>
          <w:lang w:val="ru-RU" w:eastAsia="ru-RU"/>
        </w:rPr>
        <w:t>Госпрограммой</w:t>
      </w:r>
      <w:r w:rsidRPr="00181300">
        <w:rPr>
          <w:sz w:val="28"/>
          <w:szCs w:val="28"/>
          <w:lang w:val="ru-RU" w:eastAsia="ru-RU"/>
        </w:rPr>
        <w:t xml:space="preserve"> развития здравоохранения </w:t>
      </w:r>
      <w:proofErr w:type="gramStart"/>
      <w:r w:rsidRPr="00181300">
        <w:rPr>
          <w:sz w:val="28"/>
          <w:szCs w:val="28"/>
          <w:lang w:val="ru-RU" w:eastAsia="ru-RU"/>
        </w:rPr>
        <w:t>на</w:t>
      </w:r>
      <w:proofErr w:type="gramEnd"/>
      <w:r w:rsidRPr="00181300">
        <w:rPr>
          <w:sz w:val="28"/>
          <w:szCs w:val="28"/>
          <w:lang w:val="ru-RU" w:eastAsia="ru-RU"/>
        </w:rPr>
        <w:t xml:space="preserve"> 2020-2025 гг. (далее -</w:t>
      </w:r>
      <w:r w:rsidR="00E057D0" w:rsidRPr="00181300">
        <w:rPr>
          <w:sz w:val="28"/>
          <w:szCs w:val="28"/>
          <w:lang w:val="ru-RU" w:eastAsia="ru-RU"/>
        </w:rPr>
        <w:t xml:space="preserve"> </w:t>
      </w:r>
      <w:r w:rsidRPr="00181300">
        <w:rPr>
          <w:sz w:val="28"/>
          <w:szCs w:val="28"/>
          <w:lang w:val="ru-RU" w:eastAsia="ru-RU"/>
        </w:rPr>
        <w:t>Госпрограмма)</w:t>
      </w:r>
      <w:r w:rsidRPr="00181300">
        <w:rPr>
          <w:b/>
          <w:sz w:val="28"/>
          <w:szCs w:val="28"/>
          <w:lang w:val="ru-RU" w:eastAsia="ru-RU"/>
        </w:rPr>
        <w:t>,</w:t>
      </w:r>
      <w:r w:rsidRPr="00181300">
        <w:rPr>
          <w:sz w:val="28"/>
          <w:szCs w:val="28"/>
          <w:lang w:val="ru-RU" w:eastAsia="ru-RU"/>
        </w:rPr>
        <w:t xml:space="preserve"> что свидетельствует о нарушении требований подпункта 1) пункта 126 СГП. </w:t>
      </w:r>
    </w:p>
    <w:p w14:paraId="4E482A42" w14:textId="77777777" w:rsidR="00F53097" w:rsidRPr="00181300" w:rsidRDefault="00F53097" w:rsidP="00F53097">
      <w:pPr>
        <w:widowControl w:val="0"/>
        <w:pBdr>
          <w:bottom w:val="single" w:sz="4" w:space="0" w:color="FFFFFF"/>
        </w:pBdr>
        <w:tabs>
          <w:tab w:val="left" w:pos="993"/>
        </w:tabs>
        <w:autoSpaceDE w:val="0"/>
        <w:autoSpaceDN w:val="0"/>
        <w:adjustRightInd w:val="0"/>
        <w:spacing w:after="0" w:line="240" w:lineRule="auto"/>
        <w:ind w:firstLine="567"/>
        <w:jc w:val="both"/>
        <w:rPr>
          <w:i/>
          <w:iCs/>
          <w:sz w:val="24"/>
          <w:szCs w:val="24"/>
          <w:lang w:val="ru-RU" w:eastAsia="ru-RU"/>
        </w:rPr>
      </w:pPr>
      <w:r w:rsidRPr="00181300">
        <w:rPr>
          <w:sz w:val="28"/>
          <w:szCs w:val="28"/>
          <w:lang w:val="ru-RU" w:eastAsia="ru-RU"/>
        </w:rPr>
        <w:t>Из 26-ти плановых</w:t>
      </w:r>
      <w:r w:rsidRPr="00181300">
        <w:rPr>
          <w:iCs/>
          <w:sz w:val="28"/>
          <w:szCs w:val="28"/>
          <w:lang w:val="ru-RU" w:eastAsia="ru-RU"/>
        </w:rPr>
        <w:t xml:space="preserve"> показателей результатов,</w:t>
      </w:r>
      <w:r w:rsidRPr="00181300">
        <w:rPr>
          <w:sz w:val="28"/>
          <w:szCs w:val="28"/>
          <w:lang w:val="ru-RU" w:eastAsia="ru-RU"/>
        </w:rPr>
        <w:t xml:space="preserve"> утвержденных Госпрограммой развития здравоохранения на 2020-2025 гг., </w:t>
      </w:r>
      <w:r w:rsidRPr="00181300">
        <w:rPr>
          <w:iCs/>
          <w:sz w:val="28"/>
          <w:szCs w:val="28"/>
          <w:lang w:val="ru-RU" w:eastAsia="ru-RU"/>
        </w:rPr>
        <w:t xml:space="preserve">Министерством здравоохранения доведены всего 22 показателя для включения Управлением здоровья в Региональный план по реализации Госпрограммы </w:t>
      </w:r>
      <w:r w:rsidRPr="00181300">
        <w:rPr>
          <w:i/>
          <w:iCs/>
          <w:sz w:val="24"/>
          <w:szCs w:val="24"/>
          <w:lang w:val="ru-RU" w:eastAsia="ru-RU"/>
        </w:rPr>
        <w:t xml:space="preserve">(далее – Региональный план) </w:t>
      </w:r>
      <w:r w:rsidRPr="00181300">
        <w:rPr>
          <w:iCs/>
          <w:sz w:val="28"/>
          <w:szCs w:val="28"/>
          <w:lang w:val="ru-RU" w:eastAsia="ru-RU"/>
        </w:rPr>
        <w:t>или 84,6%. При этом, Управлением здоровья в Региональный план также не включены данные показатели (</w:t>
      </w:r>
      <w:r w:rsidRPr="00181300">
        <w:rPr>
          <w:i/>
          <w:iCs/>
          <w:sz w:val="24"/>
          <w:szCs w:val="24"/>
          <w:lang w:val="ru-RU" w:eastAsia="ru-RU"/>
        </w:rPr>
        <w:t>приложение № 14, 15).</w:t>
      </w:r>
    </w:p>
    <w:p w14:paraId="4189FE78" w14:textId="77777777" w:rsidR="00F53097" w:rsidRPr="00181300" w:rsidRDefault="00F53097" w:rsidP="00F53097">
      <w:pPr>
        <w:widowControl w:val="0"/>
        <w:pBdr>
          <w:bottom w:val="single" w:sz="4" w:space="2" w:color="FFFFFF"/>
        </w:pBdr>
        <w:tabs>
          <w:tab w:val="left" w:pos="993"/>
        </w:tabs>
        <w:autoSpaceDE w:val="0"/>
        <w:autoSpaceDN w:val="0"/>
        <w:adjustRightInd w:val="0"/>
        <w:spacing w:after="0" w:line="240" w:lineRule="auto"/>
        <w:ind w:firstLine="567"/>
        <w:contextualSpacing/>
        <w:jc w:val="both"/>
        <w:rPr>
          <w:iCs/>
          <w:sz w:val="28"/>
          <w:szCs w:val="28"/>
          <w:lang w:val="ru-RU" w:eastAsia="ru-RU"/>
        </w:rPr>
      </w:pPr>
      <w:r w:rsidRPr="00181300">
        <w:rPr>
          <w:sz w:val="28"/>
          <w:szCs w:val="28"/>
          <w:lang w:val="ru-RU" w:eastAsia="ru-RU"/>
        </w:rPr>
        <w:t xml:space="preserve">В ходе анализа стратегических документов выявлены </w:t>
      </w:r>
      <w:r w:rsidRPr="00181300">
        <w:rPr>
          <w:b/>
          <w:sz w:val="28"/>
          <w:szCs w:val="28"/>
          <w:lang w:val="ru-RU" w:eastAsia="ru-RU"/>
        </w:rPr>
        <w:t>отклонения</w:t>
      </w:r>
      <w:r w:rsidRPr="00181300">
        <w:rPr>
          <w:sz w:val="28"/>
          <w:szCs w:val="28"/>
          <w:lang w:val="ru-RU" w:eastAsia="ru-RU"/>
        </w:rPr>
        <w:t xml:space="preserve"> показателей фактического исполнения результатов, отражаемых Управлением здоровья в отчетных информациях от официальных статистических данных Бюро национальной статистики, а также установление </w:t>
      </w:r>
      <w:r w:rsidRPr="00181300">
        <w:rPr>
          <w:b/>
          <w:sz w:val="28"/>
          <w:szCs w:val="28"/>
          <w:lang w:val="ru-RU" w:eastAsia="ru-RU"/>
        </w:rPr>
        <w:t>различных плановых значений показателей</w:t>
      </w:r>
      <w:r w:rsidRPr="00181300">
        <w:rPr>
          <w:sz w:val="28"/>
          <w:szCs w:val="28"/>
          <w:lang w:val="ru-RU" w:eastAsia="ru-RU"/>
        </w:rPr>
        <w:t xml:space="preserve"> </w:t>
      </w:r>
      <w:r w:rsidRPr="00181300">
        <w:rPr>
          <w:i/>
          <w:iCs/>
          <w:sz w:val="24"/>
          <w:szCs w:val="24"/>
          <w:lang w:val="ru-RU" w:eastAsia="ru-RU"/>
        </w:rPr>
        <w:t>(приложение №16).</w:t>
      </w:r>
      <w:r w:rsidRPr="00181300">
        <w:rPr>
          <w:b/>
          <w:sz w:val="28"/>
          <w:szCs w:val="28"/>
          <w:lang w:val="ru-RU" w:eastAsia="ru-RU"/>
        </w:rPr>
        <w:t xml:space="preserve"> </w:t>
      </w:r>
    </w:p>
    <w:p w14:paraId="65F408EC" w14:textId="77777777" w:rsidR="00F53097" w:rsidRPr="00181300" w:rsidRDefault="00F53097" w:rsidP="00F53097">
      <w:pPr>
        <w:widowControl w:val="0"/>
        <w:pBdr>
          <w:bottom w:val="single" w:sz="4" w:space="2" w:color="FFFFFF"/>
        </w:pBdr>
        <w:tabs>
          <w:tab w:val="left" w:pos="993"/>
        </w:tabs>
        <w:autoSpaceDE w:val="0"/>
        <w:autoSpaceDN w:val="0"/>
        <w:adjustRightInd w:val="0"/>
        <w:spacing w:after="0" w:line="240" w:lineRule="auto"/>
        <w:ind w:firstLine="567"/>
        <w:contextualSpacing/>
        <w:jc w:val="both"/>
        <w:rPr>
          <w:i/>
          <w:sz w:val="24"/>
          <w:szCs w:val="24"/>
          <w:lang w:val="ru-RU" w:eastAsia="ru-RU"/>
        </w:rPr>
      </w:pPr>
      <w:r w:rsidRPr="00181300">
        <w:rPr>
          <w:i/>
          <w:sz w:val="24"/>
          <w:szCs w:val="24"/>
          <w:lang w:val="ru-RU" w:eastAsia="ru-RU"/>
        </w:rPr>
        <w:t xml:space="preserve">Справочно: </w:t>
      </w:r>
    </w:p>
    <w:tbl>
      <w:tblPr>
        <w:tblStyle w:val="314"/>
        <w:tblW w:w="10065" w:type="dxa"/>
        <w:tblInd w:w="-318" w:type="dxa"/>
        <w:tblLayout w:type="fixed"/>
        <w:tblLook w:val="04A0" w:firstRow="1" w:lastRow="0" w:firstColumn="1" w:lastColumn="0" w:noHBand="0" w:noVBand="1"/>
      </w:tblPr>
      <w:tblGrid>
        <w:gridCol w:w="1419"/>
        <w:gridCol w:w="1275"/>
        <w:gridCol w:w="1134"/>
        <w:gridCol w:w="2439"/>
        <w:gridCol w:w="992"/>
        <w:gridCol w:w="851"/>
        <w:gridCol w:w="992"/>
        <w:gridCol w:w="963"/>
      </w:tblGrid>
      <w:tr w:rsidR="00181300" w:rsidRPr="00181300" w14:paraId="22192C3B" w14:textId="77777777" w:rsidTr="006E6745">
        <w:tc>
          <w:tcPr>
            <w:tcW w:w="1419" w:type="dxa"/>
            <w:vMerge w:val="restart"/>
          </w:tcPr>
          <w:p w14:paraId="5E0742F0" w14:textId="77777777" w:rsidR="00F53097" w:rsidRPr="00181300" w:rsidRDefault="00F53097" w:rsidP="006E6745">
            <w:pPr>
              <w:widowControl w:val="0"/>
              <w:tabs>
                <w:tab w:val="left" w:pos="993"/>
              </w:tabs>
              <w:autoSpaceDE w:val="0"/>
              <w:autoSpaceDN w:val="0"/>
              <w:adjustRightInd w:val="0"/>
              <w:contextualSpacing/>
              <w:jc w:val="center"/>
              <w:rPr>
                <w:b/>
                <w:sz w:val="16"/>
                <w:szCs w:val="16"/>
                <w:lang w:eastAsia="ru-RU"/>
              </w:rPr>
            </w:pPr>
            <w:r w:rsidRPr="00181300">
              <w:rPr>
                <w:b/>
                <w:sz w:val="16"/>
                <w:szCs w:val="16"/>
                <w:lang w:eastAsia="ru-RU"/>
              </w:rPr>
              <w:t>Индикатор</w:t>
            </w:r>
          </w:p>
        </w:tc>
        <w:tc>
          <w:tcPr>
            <w:tcW w:w="1275" w:type="dxa"/>
          </w:tcPr>
          <w:p w14:paraId="579FDF08" w14:textId="77777777" w:rsidR="00F53097" w:rsidRPr="00181300" w:rsidRDefault="00F53097" w:rsidP="006E6745">
            <w:pPr>
              <w:widowControl w:val="0"/>
              <w:tabs>
                <w:tab w:val="left" w:pos="993"/>
              </w:tabs>
              <w:autoSpaceDE w:val="0"/>
              <w:autoSpaceDN w:val="0"/>
              <w:adjustRightInd w:val="0"/>
              <w:contextualSpacing/>
              <w:jc w:val="center"/>
              <w:rPr>
                <w:b/>
                <w:sz w:val="16"/>
                <w:szCs w:val="16"/>
                <w:lang w:val="ru-RU" w:eastAsia="ru-RU"/>
              </w:rPr>
            </w:pPr>
            <w:r w:rsidRPr="00181300">
              <w:rPr>
                <w:b/>
                <w:sz w:val="16"/>
                <w:szCs w:val="16"/>
                <w:lang w:val="ru-RU" w:eastAsia="ru-RU"/>
              </w:rPr>
              <w:t xml:space="preserve">ГП развития здравоохранения на 2020-2025 г.г. </w:t>
            </w:r>
            <w:r w:rsidRPr="00181300">
              <w:rPr>
                <w:b/>
                <w:i/>
                <w:sz w:val="16"/>
                <w:szCs w:val="16"/>
                <w:lang w:val="ru-RU" w:eastAsia="ru-RU"/>
              </w:rPr>
              <w:t>(плановые показатели)</w:t>
            </w:r>
          </w:p>
        </w:tc>
        <w:tc>
          <w:tcPr>
            <w:tcW w:w="1134" w:type="dxa"/>
          </w:tcPr>
          <w:p w14:paraId="2B3C1AB0" w14:textId="77777777" w:rsidR="00F53097" w:rsidRPr="00181300" w:rsidRDefault="00F53097" w:rsidP="006E6745">
            <w:pPr>
              <w:widowControl w:val="0"/>
              <w:tabs>
                <w:tab w:val="left" w:pos="993"/>
              </w:tabs>
              <w:autoSpaceDE w:val="0"/>
              <w:autoSpaceDN w:val="0"/>
              <w:adjustRightInd w:val="0"/>
              <w:contextualSpacing/>
              <w:jc w:val="center"/>
              <w:rPr>
                <w:b/>
                <w:sz w:val="16"/>
                <w:szCs w:val="16"/>
                <w:lang w:val="ru-RU" w:eastAsia="ru-RU"/>
              </w:rPr>
            </w:pPr>
            <w:r w:rsidRPr="00181300">
              <w:rPr>
                <w:b/>
                <w:sz w:val="16"/>
                <w:szCs w:val="16"/>
                <w:lang w:val="ru-RU" w:eastAsia="ru-RU"/>
              </w:rPr>
              <w:t xml:space="preserve">Региональный план на 2020-2025 г.г. </w:t>
            </w:r>
            <w:r w:rsidRPr="00181300">
              <w:rPr>
                <w:b/>
                <w:i/>
                <w:sz w:val="16"/>
                <w:szCs w:val="16"/>
                <w:lang w:val="ru-RU" w:eastAsia="ru-RU"/>
              </w:rPr>
              <w:t>(плановые показатели)</w:t>
            </w:r>
          </w:p>
        </w:tc>
        <w:tc>
          <w:tcPr>
            <w:tcW w:w="2439" w:type="dxa"/>
          </w:tcPr>
          <w:p w14:paraId="3BD8912D" w14:textId="77777777" w:rsidR="00F53097" w:rsidRPr="00181300" w:rsidRDefault="00F53097" w:rsidP="006E6745">
            <w:pPr>
              <w:widowControl w:val="0"/>
              <w:tabs>
                <w:tab w:val="left" w:pos="993"/>
              </w:tabs>
              <w:autoSpaceDE w:val="0"/>
              <w:autoSpaceDN w:val="0"/>
              <w:adjustRightInd w:val="0"/>
              <w:contextualSpacing/>
              <w:jc w:val="center"/>
              <w:rPr>
                <w:b/>
                <w:sz w:val="16"/>
                <w:szCs w:val="16"/>
                <w:lang w:val="ru-RU" w:eastAsia="ru-RU"/>
              </w:rPr>
            </w:pPr>
            <w:r w:rsidRPr="00181300">
              <w:rPr>
                <w:b/>
                <w:sz w:val="16"/>
                <w:szCs w:val="16"/>
                <w:lang w:val="ru-RU" w:eastAsia="ru-RU"/>
              </w:rPr>
              <w:t>Фактическое исполнение ГП на 2020-2025 г.г. по данным объекта аудита</w:t>
            </w:r>
          </w:p>
        </w:tc>
        <w:tc>
          <w:tcPr>
            <w:tcW w:w="992" w:type="dxa"/>
          </w:tcPr>
          <w:p w14:paraId="7E4650DF" w14:textId="77777777" w:rsidR="00F53097" w:rsidRPr="00181300" w:rsidRDefault="00F53097" w:rsidP="006E6745">
            <w:pPr>
              <w:widowControl w:val="0"/>
              <w:tabs>
                <w:tab w:val="left" w:pos="993"/>
              </w:tabs>
              <w:autoSpaceDE w:val="0"/>
              <w:autoSpaceDN w:val="0"/>
              <w:adjustRightInd w:val="0"/>
              <w:contextualSpacing/>
              <w:jc w:val="center"/>
              <w:rPr>
                <w:b/>
                <w:sz w:val="16"/>
                <w:szCs w:val="16"/>
                <w:lang w:eastAsia="ru-RU"/>
              </w:rPr>
            </w:pPr>
            <w:r w:rsidRPr="00181300">
              <w:rPr>
                <w:b/>
                <w:sz w:val="16"/>
                <w:szCs w:val="16"/>
                <w:lang w:eastAsia="ru-RU"/>
              </w:rPr>
              <w:t xml:space="preserve">ПРТ </w:t>
            </w:r>
            <w:r w:rsidRPr="00181300">
              <w:rPr>
                <w:b/>
                <w:i/>
                <w:sz w:val="16"/>
                <w:szCs w:val="16"/>
                <w:lang w:eastAsia="ru-RU"/>
              </w:rPr>
              <w:t>(плановые показатели)</w:t>
            </w:r>
          </w:p>
        </w:tc>
        <w:tc>
          <w:tcPr>
            <w:tcW w:w="851" w:type="dxa"/>
          </w:tcPr>
          <w:p w14:paraId="6A997FEF" w14:textId="77777777" w:rsidR="00F53097" w:rsidRPr="00181300" w:rsidRDefault="00F53097" w:rsidP="006E6745">
            <w:pPr>
              <w:widowControl w:val="0"/>
              <w:tabs>
                <w:tab w:val="left" w:pos="993"/>
              </w:tabs>
              <w:autoSpaceDE w:val="0"/>
              <w:autoSpaceDN w:val="0"/>
              <w:adjustRightInd w:val="0"/>
              <w:contextualSpacing/>
              <w:jc w:val="center"/>
              <w:rPr>
                <w:b/>
                <w:sz w:val="16"/>
                <w:szCs w:val="16"/>
                <w:lang w:eastAsia="ru-RU"/>
              </w:rPr>
            </w:pPr>
            <w:r w:rsidRPr="00181300">
              <w:rPr>
                <w:b/>
                <w:sz w:val="16"/>
                <w:szCs w:val="16"/>
                <w:lang w:eastAsia="ru-RU"/>
              </w:rPr>
              <w:t xml:space="preserve">Меморандум </w:t>
            </w:r>
            <w:r w:rsidRPr="00181300">
              <w:rPr>
                <w:b/>
                <w:i/>
                <w:sz w:val="16"/>
                <w:szCs w:val="16"/>
                <w:lang w:eastAsia="ru-RU"/>
              </w:rPr>
              <w:t>(плановые показатели)</w:t>
            </w:r>
          </w:p>
        </w:tc>
        <w:tc>
          <w:tcPr>
            <w:tcW w:w="992" w:type="dxa"/>
          </w:tcPr>
          <w:p w14:paraId="1DCDD6A8" w14:textId="77777777" w:rsidR="00F53097" w:rsidRPr="00181300" w:rsidRDefault="00F53097" w:rsidP="006E6745">
            <w:pPr>
              <w:widowControl w:val="0"/>
              <w:tabs>
                <w:tab w:val="left" w:pos="993"/>
              </w:tabs>
              <w:autoSpaceDE w:val="0"/>
              <w:autoSpaceDN w:val="0"/>
              <w:adjustRightInd w:val="0"/>
              <w:contextualSpacing/>
              <w:jc w:val="center"/>
              <w:rPr>
                <w:b/>
                <w:sz w:val="16"/>
                <w:szCs w:val="16"/>
                <w:lang w:val="ru-RU" w:eastAsia="ru-RU"/>
              </w:rPr>
            </w:pPr>
            <w:r w:rsidRPr="00181300">
              <w:rPr>
                <w:b/>
                <w:sz w:val="16"/>
                <w:szCs w:val="16"/>
                <w:lang w:val="ru-RU" w:eastAsia="ru-RU"/>
              </w:rPr>
              <w:t>Факт исполнение ПРТ по данным объекта аудита</w:t>
            </w:r>
          </w:p>
        </w:tc>
        <w:tc>
          <w:tcPr>
            <w:tcW w:w="963" w:type="dxa"/>
          </w:tcPr>
          <w:p w14:paraId="7CB0B4E8" w14:textId="77777777" w:rsidR="00F53097" w:rsidRPr="00181300" w:rsidRDefault="00F53097" w:rsidP="006E6745">
            <w:pPr>
              <w:widowControl w:val="0"/>
              <w:tabs>
                <w:tab w:val="left" w:pos="993"/>
              </w:tabs>
              <w:autoSpaceDE w:val="0"/>
              <w:autoSpaceDN w:val="0"/>
              <w:adjustRightInd w:val="0"/>
              <w:contextualSpacing/>
              <w:jc w:val="center"/>
              <w:rPr>
                <w:b/>
                <w:sz w:val="16"/>
                <w:szCs w:val="16"/>
                <w:lang w:eastAsia="ru-RU"/>
              </w:rPr>
            </w:pPr>
            <w:r w:rsidRPr="00181300">
              <w:rPr>
                <w:b/>
                <w:sz w:val="16"/>
                <w:szCs w:val="16"/>
                <w:lang w:eastAsia="ru-RU"/>
              </w:rPr>
              <w:t>Официальные статистические данные (факт)</w:t>
            </w:r>
          </w:p>
        </w:tc>
      </w:tr>
      <w:tr w:rsidR="00181300" w:rsidRPr="00181300" w14:paraId="69ADFA0C" w14:textId="77777777" w:rsidTr="006E6745">
        <w:trPr>
          <w:trHeight w:val="70"/>
        </w:trPr>
        <w:tc>
          <w:tcPr>
            <w:tcW w:w="1419" w:type="dxa"/>
            <w:vMerge/>
          </w:tcPr>
          <w:p w14:paraId="3AC2A854" w14:textId="77777777" w:rsidR="00F53097" w:rsidRPr="00181300" w:rsidRDefault="00F53097" w:rsidP="006E6745">
            <w:pPr>
              <w:widowControl w:val="0"/>
              <w:tabs>
                <w:tab w:val="left" w:pos="993"/>
              </w:tabs>
              <w:autoSpaceDE w:val="0"/>
              <w:autoSpaceDN w:val="0"/>
              <w:adjustRightInd w:val="0"/>
              <w:contextualSpacing/>
              <w:jc w:val="both"/>
              <w:rPr>
                <w:b/>
                <w:sz w:val="16"/>
                <w:szCs w:val="16"/>
                <w:lang w:eastAsia="ru-RU"/>
              </w:rPr>
            </w:pPr>
          </w:p>
        </w:tc>
        <w:tc>
          <w:tcPr>
            <w:tcW w:w="8646" w:type="dxa"/>
            <w:gridSpan w:val="7"/>
          </w:tcPr>
          <w:p w14:paraId="58C070A3" w14:textId="77777777" w:rsidR="00F53097" w:rsidRPr="00181300" w:rsidRDefault="00F53097" w:rsidP="006E6745">
            <w:pPr>
              <w:widowControl w:val="0"/>
              <w:tabs>
                <w:tab w:val="left" w:pos="993"/>
              </w:tabs>
              <w:autoSpaceDE w:val="0"/>
              <w:autoSpaceDN w:val="0"/>
              <w:adjustRightInd w:val="0"/>
              <w:contextualSpacing/>
              <w:jc w:val="center"/>
              <w:rPr>
                <w:b/>
                <w:sz w:val="16"/>
                <w:szCs w:val="16"/>
                <w:lang w:eastAsia="ru-RU"/>
              </w:rPr>
            </w:pPr>
            <w:r w:rsidRPr="00181300">
              <w:rPr>
                <w:b/>
                <w:sz w:val="16"/>
                <w:szCs w:val="16"/>
                <w:lang w:eastAsia="ru-RU"/>
              </w:rPr>
              <w:t>2020 год</w:t>
            </w:r>
          </w:p>
        </w:tc>
      </w:tr>
      <w:tr w:rsidR="00181300" w:rsidRPr="00181300" w14:paraId="33323987" w14:textId="77777777" w:rsidTr="006E6745">
        <w:tc>
          <w:tcPr>
            <w:tcW w:w="1419" w:type="dxa"/>
          </w:tcPr>
          <w:p w14:paraId="525EA095" w14:textId="77777777" w:rsidR="00F53097" w:rsidRPr="00181300" w:rsidRDefault="00F53097" w:rsidP="006E6745">
            <w:pPr>
              <w:widowControl w:val="0"/>
              <w:tabs>
                <w:tab w:val="left" w:pos="993"/>
              </w:tabs>
              <w:autoSpaceDE w:val="0"/>
              <w:autoSpaceDN w:val="0"/>
              <w:adjustRightInd w:val="0"/>
              <w:contextualSpacing/>
              <w:jc w:val="both"/>
              <w:rPr>
                <w:sz w:val="16"/>
                <w:szCs w:val="16"/>
                <w:lang w:val="ru-RU" w:eastAsia="ru-RU"/>
              </w:rPr>
            </w:pPr>
            <w:r w:rsidRPr="00181300">
              <w:rPr>
                <w:sz w:val="16"/>
                <w:szCs w:val="16"/>
                <w:lang w:val="ru-RU" w:eastAsia="ru-RU"/>
              </w:rPr>
              <w:t xml:space="preserve">Ожидаемая продолжительность жизни при рождении </w:t>
            </w:r>
            <w:r w:rsidRPr="00181300">
              <w:rPr>
                <w:i/>
                <w:sz w:val="16"/>
                <w:szCs w:val="16"/>
                <w:lang w:val="ru-RU" w:eastAsia="ru-RU"/>
              </w:rPr>
              <w:t>(число лет)</w:t>
            </w:r>
          </w:p>
        </w:tc>
        <w:tc>
          <w:tcPr>
            <w:tcW w:w="1275" w:type="dxa"/>
          </w:tcPr>
          <w:p w14:paraId="1343687F" w14:textId="77777777" w:rsidR="00F53097" w:rsidRPr="00181300" w:rsidRDefault="00F53097" w:rsidP="006E6745">
            <w:pPr>
              <w:widowControl w:val="0"/>
              <w:tabs>
                <w:tab w:val="left" w:pos="993"/>
              </w:tabs>
              <w:autoSpaceDE w:val="0"/>
              <w:autoSpaceDN w:val="0"/>
              <w:adjustRightInd w:val="0"/>
              <w:contextualSpacing/>
              <w:jc w:val="center"/>
              <w:rPr>
                <w:sz w:val="16"/>
                <w:szCs w:val="16"/>
                <w:lang w:eastAsia="ru-RU"/>
              </w:rPr>
            </w:pPr>
            <w:r w:rsidRPr="00181300">
              <w:rPr>
                <w:sz w:val="16"/>
                <w:szCs w:val="16"/>
                <w:lang w:eastAsia="ru-RU"/>
              </w:rPr>
              <w:t>73,21</w:t>
            </w:r>
          </w:p>
        </w:tc>
        <w:tc>
          <w:tcPr>
            <w:tcW w:w="1134" w:type="dxa"/>
          </w:tcPr>
          <w:p w14:paraId="1C0C86FD" w14:textId="77777777" w:rsidR="00F53097" w:rsidRPr="00181300" w:rsidRDefault="00F53097" w:rsidP="006E6745">
            <w:pPr>
              <w:widowControl w:val="0"/>
              <w:tabs>
                <w:tab w:val="left" w:pos="993"/>
              </w:tabs>
              <w:autoSpaceDE w:val="0"/>
              <w:autoSpaceDN w:val="0"/>
              <w:adjustRightInd w:val="0"/>
              <w:contextualSpacing/>
              <w:jc w:val="center"/>
              <w:rPr>
                <w:sz w:val="16"/>
                <w:szCs w:val="16"/>
                <w:lang w:eastAsia="ru-RU"/>
              </w:rPr>
            </w:pPr>
            <w:r w:rsidRPr="00181300">
              <w:rPr>
                <w:sz w:val="16"/>
                <w:szCs w:val="16"/>
                <w:lang w:eastAsia="ru-RU"/>
              </w:rPr>
              <w:t>73,1</w:t>
            </w:r>
          </w:p>
        </w:tc>
        <w:tc>
          <w:tcPr>
            <w:tcW w:w="2439" w:type="dxa"/>
          </w:tcPr>
          <w:p w14:paraId="27A349E4" w14:textId="77777777" w:rsidR="00F53097" w:rsidRPr="00181300" w:rsidRDefault="00F53097" w:rsidP="006E6745">
            <w:pPr>
              <w:widowControl w:val="0"/>
              <w:tabs>
                <w:tab w:val="left" w:pos="993"/>
              </w:tabs>
              <w:autoSpaceDE w:val="0"/>
              <w:autoSpaceDN w:val="0"/>
              <w:adjustRightInd w:val="0"/>
              <w:contextualSpacing/>
              <w:jc w:val="center"/>
              <w:rPr>
                <w:sz w:val="16"/>
                <w:szCs w:val="16"/>
                <w:lang w:val="ru-RU" w:eastAsia="ru-RU"/>
              </w:rPr>
            </w:pPr>
            <w:r w:rsidRPr="00181300">
              <w:rPr>
                <w:sz w:val="16"/>
                <w:szCs w:val="16"/>
                <w:lang w:val="ru-RU" w:eastAsia="ru-RU"/>
              </w:rPr>
              <w:t>В отчетных информациях о достижении индикаторов ГП на 2020-2025 г.г., представляемых в МЗ РК, сведения отсутствуют.</w:t>
            </w:r>
          </w:p>
        </w:tc>
        <w:tc>
          <w:tcPr>
            <w:tcW w:w="992" w:type="dxa"/>
          </w:tcPr>
          <w:p w14:paraId="3E566939" w14:textId="77777777" w:rsidR="00F53097" w:rsidRPr="00181300" w:rsidRDefault="00F53097" w:rsidP="006E6745">
            <w:pPr>
              <w:widowControl w:val="0"/>
              <w:tabs>
                <w:tab w:val="left" w:pos="993"/>
              </w:tabs>
              <w:autoSpaceDE w:val="0"/>
              <w:autoSpaceDN w:val="0"/>
              <w:adjustRightInd w:val="0"/>
              <w:contextualSpacing/>
              <w:jc w:val="center"/>
              <w:rPr>
                <w:sz w:val="16"/>
                <w:szCs w:val="16"/>
                <w:lang w:eastAsia="ru-RU"/>
              </w:rPr>
            </w:pPr>
            <w:r w:rsidRPr="00181300">
              <w:rPr>
                <w:sz w:val="16"/>
                <w:szCs w:val="16"/>
                <w:lang w:eastAsia="ru-RU"/>
              </w:rPr>
              <w:t>73,4</w:t>
            </w:r>
          </w:p>
        </w:tc>
        <w:tc>
          <w:tcPr>
            <w:tcW w:w="851" w:type="dxa"/>
          </w:tcPr>
          <w:p w14:paraId="140F8ECB" w14:textId="77777777" w:rsidR="00F53097" w:rsidRPr="00181300" w:rsidRDefault="00F53097" w:rsidP="006E6745">
            <w:pPr>
              <w:widowControl w:val="0"/>
              <w:tabs>
                <w:tab w:val="left" w:pos="993"/>
              </w:tabs>
              <w:autoSpaceDE w:val="0"/>
              <w:autoSpaceDN w:val="0"/>
              <w:adjustRightInd w:val="0"/>
              <w:contextualSpacing/>
              <w:jc w:val="center"/>
              <w:rPr>
                <w:sz w:val="16"/>
                <w:szCs w:val="16"/>
                <w:lang w:eastAsia="ru-RU"/>
              </w:rPr>
            </w:pPr>
            <w:r w:rsidRPr="00181300">
              <w:rPr>
                <w:sz w:val="16"/>
                <w:szCs w:val="16"/>
                <w:lang w:eastAsia="ru-RU"/>
              </w:rPr>
              <w:t>-</w:t>
            </w:r>
          </w:p>
        </w:tc>
        <w:tc>
          <w:tcPr>
            <w:tcW w:w="992" w:type="dxa"/>
          </w:tcPr>
          <w:p w14:paraId="33E5C87B" w14:textId="77777777" w:rsidR="00F53097" w:rsidRPr="00181300" w:rsidRDefault="00F53097" w:rsidP="006E6745">
            <w:pPr>
              <w:widowControl w:val="0"/>
              <w:tabs>
                <w:tab w:val="left" w:pos="993"/>
              </w:tabs>
              <w:autoSpaceDE w:val="0"/>
              <w:autoSpaceDN w:val="0"/>
              <w:adjustRightInd w:val="0"/>
              <w:contextualSpacing/>
              <w:jc w:val="center"/>
              <w:rPr>
                <w:sz w:val="16"/>
                <w:szCs w:val="16"/>
                <w:lang w:eastAsia="ru-RU"/>
              </w:rPr>
            </w:pPr>
            <w:r w:rsidRPr="00181300">
              <w:rPr>
                <w:sz w:val="16"/>
                <w:szCs w:val="16"/>
                <w:lang w:eastAsia="ru-RU"/>
              </w:rPr>
              <w:t>72,73</w:t>
            </w:r>
          </w:p>
        </w:tc>
        <w:tc>
          <w:tcPr>
            <w:tcW w:w="963" w:type="dxa"/>
          </w:tcPr>
          <w:p w14:paraId="1148DC25" w14:textId="77777777" w:rsidR="00F53097" w:rsidRPr="00181300" w:rsidRDefault="00F53097" w:rsidP="006E6745">
            <w:pPr>
              <w:widowControl w:val="0"/>
              <w:tabs>
                <w:tab w:val="left" w:pos="993"/>
              </w:tabs>
              <w:autoSpaceDE w:val="0"/>
              <w:autoSpaceDN w:val="0"/>
              <w:adjustRightInd w:val="0"/>
              <w:contextualSpacing/>
              <w:jc w:val="center"/>
              <w:rPr>
                <w:sz w:val="16"/>
                <w:szCs w:val="16"/>
                <w:lang w:eastAsia="ru-RU"/>
              </w:rPr>
            </w:pPr>
            <w:r w:rsidRPr="00181300">
              <w:rPr>
                <w:sz w:val="16"/>
                <w:szCs w:val="16"/>
                <w:lang w:eastAsia="ru-RU"/>
              </w:rPr>
              <w:t>70,67</w:t>
            </w:r>
          </w:p>
        </w:tc>
      </w:tr>
      <w:tr w:rsidR="00181300" w:rsidRPr="00181300" w14:paraId="6E913D4C" w14:textId="77777777" w:rsidTr="006E6745">
        <w:tc>
          <w:tcPr>
            <w:tcW w:w="1419" w:type="dxa"/>
          </w:tcPr>
          <w:p w14:paraId="28D5D1D3" w14:textId="77777777" w:rsidR="00F53097" w:rsidRPr="00181300" w:rsidRDefault="00F53097" w:rsidP="006E6745">
            <w:pPr>
              <w:widowControl w:val="0"/>
              <w:tabs>
                <w:tab w:val="left" w:pos="993"/>
              </w:tabs>
              <w:autoSpaceDE w:val="0"/>
              <w:autoSpaceDN w:val="0"/>
              <w:adjustRightInd w:val="0"/>
              <w:contextualSpacing/>
              <w:jc w:val="both"/>
              <w:rPr>
                <w:sz w:val="18"/>
                <w:szCs w:val="18"/>
                <w:lang w:val="ru-RU" w:eastAsia="ru-RU"/>
              </w:rPr>
            </w:pPr>
            <w:r w:rsidRPr="00181300">
              <w:rPr>
                <w:sz w:val="18"/>
                <w:szCs w:val="18"/>
                <w:lang w:eastAsia="ru-RU"/>
              </w:rPr>
              <w:t>Уровень младенческой смертности</w:t>
            </w:r>
            <w:r w:rsidRPr="00181300">
              <w:rPr>
                <w:sz w:val="18"/>
                <w:szCs w:val="18"/>
                <w:lang w:val="ru-RU" w:eastAsia="ru-RU"/>
              </w:rPr>
              <w:t xml:space="preserve"> </w:t>
            </w:r>
            <w:r w:rsidRPr="00181300">
              <w:rPr>
                <w:i/>
                <w:sz w:val="18"/>
                <w:szCs w:val="18"/>
                <w:lang w:val="ru-RU" w:eastAsia="ru-RU"/>
              </w:rPr>
              <w:t>(промилле)</w:t>
            </w:r>
          </w:p>
        </w:tc>
        <w:tc>
          <w:tcPr>
            <w:tcW w:w="1275" w:type="dxa"/>
          </w:tcPr>
          <w:p w14:paraId="2DDF6711" w14:textId="77777777" w:rsidR="00F53097" w:rsidRPr="00181300" w:rsidRDefault="00F53097" w:rsidP="006E6745">
            <w:pPr>
              <w:widowControl w:val="0"/>
              <w:tabs>
                <w:tab w:val="left" w:pos="993"/>
              </w:tabs>
              <w:autoSpaceDE w:val="0"/>
              <w:autoSpaceDN w:val="0"/>
              <w:adjustRightInd w:val="0"/>
              <w:contextualSpacing/>
              <w:jc w:val="center"/>
              <w:rPr>
                <w:sz w:val="18"/>
                <w:szCs w:val="18"/>
                <w:lang w:eastAsia="ru-RU"/>
              </w:rPr>
            </w:pPr>
            <w:r w:rsidRPr="00181300">
              <w:rPr>
                <w:sz w:val="18"/>
                <w:szCs w:val="18"/>
                <w:lang w:eastAsia="ru-RU"/>
              </w:rPr>
              <w:t>10,1</w:t>
            </w:r>
          </w:p>
        </w:tc>
        <w:tc>
          <w:tcPr>
            <w:tcW w:w="1134" w:type="dxa"/>
          </w:tcPr>
          <w:p w14:paraId="6E81C1BA" w14:textId="77777777" w:rsidR="00F53097" w:rsidRPr="00181300" w:rsidRDefault="00F53097" w:rsidP="006E6745">
            <w:pPr>
              <w:widowControl w:val="0"/>
              <w:tabs>
                <w:tab w:val="left" w:pos="993"/>
              </w:tabs>
              <w:autoSpaceDE w:val="0"/>
              <w:autoSpaceDN w:val="0"/>
              <w:adjustRightInd w:val="0"/>
              <w:contextualSpacing/>
              <w:jc w:val="center"/>
              <w:rPr>
                <w:sz w:val="18"/>
                <w:szCs w:val="18"/>
                <w:lang w:eastAsia="ru-RU"/>
              </w:rPr>
            </w:pPr>
            <w:r w:rsidRPr="00181300">
              <w:rPr>
                <w:sz w:val="18"/>
                <w:szCs w:val="18"/>
                <w:lang w:eastAsia="ru-RU"/>
              </w:rPr>
              <w:t>10,80</w:t>
            </w:r>
          </w:p>
        </w:tc>
        <w:tc>
          <w:tcPr>
            <w:tcW w:w="2439" w:type="dxa"/>
          </w:tcPr>
          <w:p w14:paraId="02F1F283" w14:textId="77777777" w:rsidR="00F53097" w:rsidRPr="00181300" w:rsidRDefault="00F53097" w:rsidP="006E6745">
            <w:pPr>
              <w:widowControl w:val="0"/>
              <w:tabs>
                <w:tab w:val="left" w:pos="993"/>
              </w:tabs>
              <w:autoSpaceDE w:val="0"/>
              <w:autoSpaceDN w:val="0"/>
              <w:adjustRightInd w:val="0"/>
              <w:contextualSpacing/>
              <w:jc w:val="center"/>
              <w:rPr>
                <w:sz w:val="16"/>
                <w:szCs w:val="16"/>
                <w:lang w:eastAsia="ru-RU"/>
              </w:rPr>
            </w:pPr>
            <w:r w:rsidRPr="00181300">
              <w:rPr>
                <w:sz w:val="16"/>
                <w:szCs w:val="16"/>
                <w:lang w:eastAsia="ru-RU"/>
              </w:rPr>
              <w:t>7,1</w:t>
            </w:r>
          </w:p>
        </w:tc>
        <w:tc>
          <w:tcPr>
            <w:tcW w:w="992" w:type="dxa"/>
          </w:tcPr>
          <w:p w14:paraId="16F13B79" w14:textId="77777777" w:rsidR="00F53097" w:rsidRPr="00181300" w:rsidRDefault="00F53097" w:rsidP="006E6745">
            <w:pPr>
              <w:widowControl w:val="0"/>
              <w:tabs>
                <w:tab w:val="left" w:pos="993"/>
              </w:tabs>
              <w:autoSpaceDE w:val="0"/>
              <w:autoSpaceDN w:val="0"/>
              <w:adjustRightInd w:val="0"/>
              <w:contextualSpacing/>
              <w:jc w:val="center"/>
              <w:rPr>
                <w:sz w:val="16"/>
                <w:szCs w:val="16"/>
                <w:lang w:eastAsia="ru-RU"/>
              </w:rPr>
            </w:pPr>
            <w:r w:rsidRPr="00181300">
              <w:rPr>
                <w:sz w:val="16"/>
                <w:szCs w:val="16"/>
                <w:lang w:eastAsia="ru-RU"/>
              </w:rPr>
              <w:t>10,8</w:t>
            </w:r>
          </w:p>
        </w:tc>
        <w:tc>
          <w:tcPr>
            <w:tcW w:w="851" w:type="dxa"/>
          </w:tcPr>
          <w:p w14:paraId="3F83470F" w14:textId="77777777" w:rsidR="00F53097" w:rsidRPr="00181300" w:rsidRDefault="00F53097" w:rsidP="006E6745">
            <w:pPr>
              <w:widowControl w:val="0"/>
              <w:tabs>
                <w:tab w:val="left" w:pos="993"/>
              </w:tabs>
              <w:autoSpaceDE w:val="0"/>
              <w:autoSpaceDN w:val="0"/>
              <w:adjustRightInd w:val="0"/>
              <w:contextualSpacing/>
              <w:jc w:val="center"/>
              <w:rPr>
                <w:sz w:val="16"/>
                <w:szCs w:val="16"/>
                <w:lang w:eastAsia="ru-RU"/>
              </w:rPr>
            </w:pPr>
            <w:r w:rsidRPr="00181300">
              <w:rPr>
                <w:sz w:val="16"/>
                <w:szCs w:val="16"/>
                <w:lang w:eastAsia="ru-RU"/>
              </w:rPr>
              <w:t>10,8</w:t>
            </w:r>
          </w:p>
        </w:tc>
        <w:tc>
          <w:tcPr>
            <w:tcW w:w="992" w:type="dxa"/>
          </w:tcPr>
          <w:p w14:paraId="2A49DA79" w14:textId="77777777" w:rsidR="00F53097" w:rsidRPr="00181300" w:rsidRDefault="00F53097" w:rsidP="006E6745">
            <w:pPr>
              <w:widowControl w:val="0"/>
              <w:tabs>
                <w:tab w:val="left" w:pos="993"/>
              </w:tabs>
              <w:autoSpaceDE w:val="0"/>
              <w:autoSpaceDN w:val="0"/>
              <w:adjustRightInd w:val="0"/>
              <w:contextualSpacing/>
              <w:jc w:val="center"/>
              <w:rPr>
                <w:sz w:val="16"/>
                <w:szCs w:val="16"/>
                <w:lang w:eastAsia="ru-RU"/>
              </w:rPr>
            </w:pPr>
            <w:r w:rsidRPr="00181300">
              <w:rPr>
                <w:sz w:val="16"/>
                <w:szCs w:val="16"/>
                <w:lang w:eastAsia="ru-RU"/>
              </w:rPr>
              <w:t>7,1</w:t>
            </w:r>
          </w:p>
        </w:tc>
        <w:tc>
          <w:tcPr>
            <w:tcW w:w="963" w:type="dxa"/>
          </w:tcPr>
          <w:p w14:paraId="6E4F2D7E" w14:textId="77777777" w:rsidR="00F53097" w:rsidRPr="00181300" w:rsidRDefault="00F53097" w:rsidP="006E6745">
            <w:pPr>
              <w:widowControl w:val="0"/>
              <w:tabs>
                <w:tab w:val="left" w:pos="993"/>
              </w:tabs>
              <w:autoSpaceDE w:val="0"/>
              <w:autoSpaceDN w:val="0"/>
              <w:adjustRightInd w:val="0"/>
              <w:contextualSpacing/>
              <w:jc w:val="center"/>
              <w:rPr>
                <w:sz w:val="16"/>
                <w:szCs w:val="16"/>
                <w:lang w:eastAsia="ru-RU"/>
              </w:rPr>
            </w:pPr>
            <w:r w:rsidRPr="00181300">
              <w:rPr>
                <w:sz w:val="16"/>
                <w:szCs w:val="16"/>
                <w:lang w:eastAsia="ru-RU"/>
              </w:rPr>
              <w:t>7,21</w:t>
            </w:r>
          </w:p>
        </w:tc>
      </w:tr>
    </w:tbl>
    <w:p w14:paraId="54E976A2" w14:textId="77777777" w:rsidR="00F53097" w:rsidRPr="00181300" w:rsidRDefault="00F53097" w:rsidP="00F53097">
      <w:pPr>
        <w:widowControl w:val="0"/>
        <w:pBdr>
          <w:bottom w:val="single" w:sz="4" w:space="0" w:color="FFFFFF"/>
        </w:pBdr>
        <w:tabs>
          <w:tab w:val="left" w:pos="993"/>
        </w:tabs>
        <w:autoSpaceDE w:val="0"/>
        <w:autoSpaceDN w:val="0"/>
        <w:adjustRightInd w:val="0"/>
        <w:spacing w:after="0" w:line="240" w:lineRule="auto"/>
        <w:ind w:firstLine="567"/>
        <w:jc w:val="both"/>
        <w:rPr>
          <w:sz w:val="28"/>
          <w:szCs w:val="28"/>
          <w:lang w:val="ru-RU" w:eastAsia="ru-RU"/>
        </w:rPr>
      </w:pPr>
      <w:r w:rsidRPr="00181300">
        <w:rPr>
          <w:sz w:val="28"/>
          <w:szCs w:val="28"/>
          <w:lang w:val="ru-RU" w:eastAsia="ru-RU"/>
        </w:rPr>
        <w:t>Выявленные факты не отражают реальную ситуацию в регионе по показателям, влияющим на продолжительность жизни и рост смертности</w:t>
      </w:r>
      <w:r w:rsidRPr="00181300">
        <w:rPr>
          <w:b/>
          <w:i/>
          <w:sz w:val="28"/>
          <w:szCs w:val="28"/>
          <w:lang w:val="ru-RU" w:eastAsia="ru-RU"/>
        </w:rPr>
        <w:t xml:space="preserve"> </w:t>
      </w:r>
      <w:r w:rsidRPr="00181300">
        <w:rPr>
          <w:sz w:val="28"/>
          <w:szCs w:val="28"/>
          <w:lang w:val="ru-RU" w:eastAsia="ru-RU"/>
        </w:rPr>
        <w:t>населения в РК.</w:t>
      </w:r>
    </w:p>
    <w:p w14:paraId="1B78FF98" w14:textId="77777777" w:rsidR="00F53097" w:rsidRPr="00181300" w:rsidRDefault="00F53097" w:rsidP="00F53097">
      <w:pPr>
        <w:widowControl w:val="0"/>
        <w:pBdr>
          <w:bottom w:val="single" w:sz="4" w:space="0" w:color="FFFFFF"/>
        </w:pBdr>
        <w:tabs>
          <w:tab w:val="left" w:pos="993"/>
        </w:tabs>
        <w:autoSpaceDE w:val="0"/>
        <w:autoSpaceDN w:val="0"/>
        <w:adjustRightInd w:val="0"/>
        <w:spacing w:after="0" w:line="240" w:lineRule="auto"/>
        <w:ind w:firstLine="567"/>
        <w:jc w:val="both"/>
        <w:rPr>
          <w:sz w:val="28"/>
          <w:szCs w:val="28"/>
          <w:lang w:val="ru-RU" w:eastAsia="ru-RU"/>
        </w:rPr>
      </w:pPr>
      <w:proofErr w:type="gramStart"/>
      <w:r w:rsidRPr="00181300">
        <w:rPr>
          <w:sz w:val="28"/>
          <w:szCs w:val="28"/>
          <w:lang w:val="ru-RU" w:eastAsia="ru-RU"/>
        </w:rPr>
        <w:t xml:space="preserve">Согласно представленным Министерством здравоохранения Бюллетеней «Здоровье населения РК и деятельность организаций здравоохранения» за 2018-2020 годы, в РК выделяются 6 основных классов причин смерти населения, по которым за последние 3 года наблюдается ее рост, тогда как Всемирной организацией здравоохранения </w:t>
      </w:r>
      <w:r w:rsidRPr="00181300">
        <w:rPr>
          <w:i/>
          <w:sz w:val="24"/>
          <w:szCs w:val="24"/>
          <w:lang w:val="ru-RU" w:eastAsia="ru-RU"/>
        </w:rPr>
        <w:t>(далее – ВОЗ</w:t>
      </w:r>
      <w:r w:rsidRPr="00181300">
        <w:rPr>
          <w:b/>
          <w:i/>
          <w:sz w:val="24"/>
          <w:szCs w:val="24"/>
          <w:lang w:val="ru-RU" w:eastAsia="ru-RU"/>
        </w:rPr>
        <w:t>)</w:t>
      </w:r>
      <w:r w:rsidRPr="00181300">
        <w:rPr>
          <w:sz w:val="28"/>
          <w:szCs w:val="28"/>
          <w:lang w:val="ru-RU" w:eastAsia="ru-RU"/>
        </w:rPr>
        <w:t xml:space="preserve"> по итогам масштабного исследования определено 10 классов </w:t>
      </w:r>
      <w:r w:rsidRPr="00181300">
        <w:rPr>
          <w:i/>
          <w:sz w:val="24"/>
          <w:szCs w:val="24"/>
          <w:lang w:val="ru-RU" w:eastAsia="ru-RU"/>
        </w:rPr>
        <w:t xml:space="preserve">(официальные данные интернет ресурса ВОЗ - https: </w:t>
      </w:r>
      <w:hyperlink r:id="rId13" w:history="1">
        <w:r w:rsidRPr="00181300">
          <w:rPr>
            <w:rStyle w:val="aff6"/>
            <w:color w:val="auto"/>
            <w:sz w:val="24"/>
            <w:szCs w:val="24"/>
            <w:lang w:eastAsia="ru-RU"/>
          </w:rPr>
          <w:t>www</w:t>
        </w:r>
        <w:r w:rsidRPr="00181300">
          <w:rPr>
            <w:rStyle w:val="aff6"/>
            <w:color w:val="auto"/>
            <w:sz w:val="24"/>
            <w:szCs w:val="24"/>
            <w:lang w:val="ru-RU" w:eastAsia="ru-RU"/>
          </w:rPr>
          <w:t>.</w:t>
        </w:r>
        <w:r w:rsidRPr="00181300">
          <w:rPr>
            <w:rStyle w:val="aff6"/>
            <w:color w:val="auto"/>
            <w:sz w:val="24"/>
            <w:szCs w:val="24"/>
            <w:lang w:eastAsia="ru-RU"/>
          </w:rPr>
          <w:t>who</w:t>
        </w:r>
        <w:r w:rsidRPr="00181300">
          <w:rPr>
            <w:rStyle w:val="aff6"/>
            <w:color w:val="auto"/>
            <w:sz w:val="24"/>
            <w:szCs w:val="24"/>
            <w:lang w:val="ru-RU" w:eastAsia="ru-RU"/>
          </w:rPr>
          <w:t>.</w:t>
        </w:r>
        <w:r w:rsidRPr="00181300">
          <w:rPr>
            <w:rStyle w:val="aff6"/>
            <w:color w:val="auto"/>
            <w:sz w:val="24"/>
            <w:szCs w:val="24"/>
            <w:lang w:eastAsia="ru-RU"/>
          </w:rPr>
          <w:t>int</w:t>
        </w:r>
      </w:hyperlink>
      <w:r w:rsidRPr="00181300">
        <w:rPr>
          <w:i/>
          <w:sz w:val="24"/>
          <w:szCs w:val="24"/>
          <w:lang w:val="ru-RU" w:eastAsia="ru-RU"/>
        </w:rPr>
        <w:t xml:space="preserve">), </w:t>
      </w:r>
      <w:r w:rsidRPr="00181300">
        <w:rPr>
          <w:sz w:val="28"/>
          <w:szCs w:val="28"/>
          <w:lang w:val="ru-RU" w:eastAsia="ru-RU"/>
        </w:rPr>
        <w:t>что свидетельствует об отсутствии</w:t>
      </w:r>
      <w:proofErr w:type="gramEnd"/>
      <w:r w:rsidRPr="00181300">
        <w:rPr>
          <w:sz w:val="28"/>
          <w:szCs w:val="28"/>
          <w:lang w:val="ru-RU" w:eastAsia="ru-RU"/>
        </w:rPr>
        <w:t xml:space="preserve"> единого подхода.</w:t>
      </w:r>
    </w:p>
    <w:p w14:paraId="0BF21C6D" w14:textId="77777777" w:rsidR="00F53097" w:rsidRPr="00181300" w:rsidRDefault="00F53097" w:rsidP="00F53097">
      <w:pPr>
        <w:widowControl w:val="0"/>
        <w:pBdr>
          <w:bottom w:val="single" w:sz="4" w:space="0" w:color="FFFFFF"/>
        </w:pBdr>
        <w:tabs>
          <w:tab w:val="left" w:pos="993"/>
        </w:tabs>
        <w:autoSpaceDE w:val="0"/>
        <w:autoSpaceDN w:val="0"/>
        <w:adjustRightInd w:val="0"/>
        <w:spacing w:after="0" w:line="240" w:lineRule="auto"/>
        <w:ind w:firstLine="567"/>
        <w:jc w:val="both"/>
        <w:rPr>
          <w:rFonts w:eastAsia="Calibri"/>
          <w:sz w:val="28"/>
          <w:szCs w:val="28"/>
          <w:lang w:val="ru-RU" w:eastAsia="ru-RU"/>
        </w:rPr>
      </w:pPr>
      <w:proofErr w:type="gramStart"/>
      <w:r w:rsidRPr="00181300">
        <w:rPr>
          <w:sz w:val="28"/>
          <w:szCs w:val="28"/>
          <w:lang w:val="ru-RU" w:eastAsia="ru-RU"/>
        </w:rPr>
        <w:t xml:space="preserve">Так, проведенный анализ причин смерти населения области показал, что </w:t>
      </w:r>
      <w:r w:rsidRPr="00181300">
        <w:rPr>
          <w:b/>
          <w:sz w:val="28"/>
          <w:szCs w:val="28"/>
          <w:lang w:val="ru-RU" w:eastAsia="ru-RU"/>
        </w:rPr>
        <w:t>за три года</w:t>
      </w:r>
      <w:r w:rsidRPr="00181300">
        <w:rPr>
          <w:sz w:val="28"/>
          <w:szCs w:val="28"/>
          <w:lang w:val="ru-RU" w:eastAsia="ru-RU"/>
        </w:rPr>
        <w:t xml:space="preserve">, из 6 основных классов </w:t>
      </w:r>
      <w:r w:rsidRPr="00181300">
        <w:rPr>
          <w:b/>
          <w:sz w:val="28"/>
          <w:szCs w:val="28"/>
          <w:lang w:val="ru-RU" w:eastAsia="ru-RU"/>
        </w:rPr>
        <w:t>причин смертности</w:t>
      </w:r>
      <w:r w:rsidRPr="00181300">
        <w:rPr>
          <w:sz w:val="28"/>
          <w:szCs w:val="28"/>
          <w:lang w:val="ru-RU" w:eastAsia="ru-RU"/>
        </w:rPr>
        <w:t xml:space="preserve">, по 5 классам </w:t>
      </w:r>
      <w:r w:rsidRPr="00181300">
        <w:rPr>
          <w:b/>
          <w:sz w:val="28"/>
          <w:szCs w:val="28"/>
          <w:lang w:val="ru-RU" w:eastAsia="ru-RU"/>
        </w:rPr>
        <w:t>наблюдается рост ее уровня</w:t>
      </w:r>
      <w:r w:rsidRPr="00181300">
        <w:rPr>
          <w:sz w:val="28"/>
          <w:szCs w:val="28"/>
          <w:lang w:val="ru-RU" w:eastAsia="ru-RU"/>
        </w:rPr>
        <w:t xml:space="preserve">, где общий показатель смертности в регионе </w:t>
      </w:r>
      <w:r w:rsidRPr="00181300">
        <w:rPr>
          <w:b/>
          <w:sz w:val="28"/>
          <w:szCs w:val="28"/>
          <w:u w:val="single"/>
          <w:lang w:val="ru-RU" w:eastAsia="ru-RU"/>
        </w:rPr>
        <w:t>вырос на 133,12 промилле</w:t>
      </w:r>
      <w:r w:rsidRPr="00181300">
        <w:rPr>
          <w:b/>
          <w:sz w:val="28"/>
          <w:szCs w:val="28"/>
          <w:lang w:val="ru-RU" w:eastAsia="ru-RU"/>
        </w:rPr>
        <w:t xml:space="preserve"> </w:t>
      </w:r>
      <w:r w:rsidRPr="00181300">
        <w:rPr>
          <w:sz w:val="24"/>
          <w:szCs w:val="24"/>
          <w:lang w:val="ru-RU" w:eastAsia="ru-RU"/>
        </w:rPr>
        <w:t>(</w:t>
      </w:r>
      <w:r w:rsidRPr="00181300">
        <w:rPr>
          <w:i/>
          <w:sz w:val="24"/>
          <w:szCs w:val="24"/>
          <w:lang w:val="ru-RU" w:eastAsia="ru-RU"/>
        </w:rPr>
        <w:t>интенсивность общей смертности городского населения к 2020 г. составила 806,10 промилле, сельского населения - 590,69 промилле)</w:t>
      </w:r>
      <w:r w:rsidRPr="00181300">
        <w:rPr>
          <w:sz w:val="28"/>
          <w:szCs w:val="28"/>
          <w:lang w:val="ru-RU" w:eastAsia="ru-RU"/>
        </w:rPr>
        <w:t xml:space="preserve">, что </w:t>
      </w:r>
      <w:r w:rsidRPr="00181300">
        <w:rPr>
          <w:sz w:val="28"/>
          <w:szCs w:val="28"/>
          <w:lang w:val="ru-RU" w:eastAsia="ru-RU"/>
        </w:rPr>
        <w:lastRenderedPageBreak/>
        <w:t>прямопропорционально отразилось на показателях продолжительности жизни населения региона при</w:t>
      </w:r>
      <w:proofErr w:type="gramEnd"/>
      <w:r w:rsidRPr="00181300">
        <w:rPr>
          <w:sz w:val="28"/>
          <w:szCs w:val="28"/>
          <w:lang w:val="ru-RU" w:eastAsia="ru-RU"/>
        </w:rPr>
        <w:t xml:space="preserve"> </w:t>
      </w:r>
      <w:proofErr w:type="gramStart"/>
      <w:r w:rsidRPr="00181300">
        <w:rPr>
          <w:sz w:val="28"/>
          <w:szCs w:val="28"/>
          <w:lang w:val="ru-RU" w:eastAsia="ru-RU"/>
        </w:rPr>
        <w:t>рождении</w:t>
      </w:r>
      <w:proofErr w:type="gramEnd"/>
      <w:r w:rsidRPr="00181300">
        <w:rPr>
          <w:sz w:val="28"/>
          <w:szCs w:val="28"/>
          <w:lang w:val="ru-RU" w:eastAsia="ru-RU"/>
        </w:rPr>
        <w:t xml:space="preserve">. Так, данный показатель, снижаясь </w:t>
      </w:r>
      <w:r w:rsidRPr="00181300">
        <w:rPr>
          <w:rFonts w:eastAsia="Calibri"/>
          <w:sz w:val="28"/>
          <w:szCs w:val="28"/>
          <w:lang w:val="ru-RU" w:eastAsia="ru-RU"/>
        </w:rPr>
        <w:t xml:space="preserve">на протяжении 3 лет, к 2021 г. достиг возраста 70,67 лет, при плановых показателях индикатора Госпрограммы развития здравоохранения на 2020-2025 г.г.  – 73,21. </w:t>
      </w:r>
    </w:p>
    <w:p w14:paraId="62392988" w14:textId="77777777" w:rsidR="00F53097" w:rsidRPr="00181300" w:rsidRDefault="00F53097" w:rsidP="00F53097">
      <w:pPr>
        <w:widowControl w:val="0"/>
        <w:pBdr>
          <w:bottom w:val="single" w:sz="4" w:space="0" w:color="FFFFFF"/>
        </w:pBdr>
        <w:tabs>
          <w:tab w:val="left" w:pos="993"/>
        </w:tabs>
        <w:autoSpaceDE w:val="0"/>
        <w:autoSpaceDN w:val="0"/>
        <w:adjustRightInd w:val="0"/>
        <w:spacing w:after="0" w:line="240" w:lineRule="auto"/>
        <w:ind w:firstLine="567"/>
        <w:jc w:val="both"/>
        <w:rPr>
          <w:sz w:val="28"/>
          <w:szCs w:val="28"/>
          <w:lang w:val="ru-RU" w:eastAsia="ru-RU"/>
        </w:rPr>
      </w:pPr>
      <w:proofErr w:type="gramStart"/>
      <w:r w:rsidRPr="00181300">
        <w:rPr>
          <w:sz w:val="28"/>
          <w:szCs w:val="28"/>
          <w:lang w:val="ru-RU" w:eastAsia="ru-RU"/>
        </w:rPr>
        <w:t>При этом стоит подчеркнуть, что Казахстан, являясь членом ВОЗ (</w:t>
      </w:r>
      <w:r w:rsidRPr="00181300">
        <w:rPr>
          <w:i/>
          <w:sz w:val="24"/>
          <w:szCs w:val="24"/>
          <w:lang w:val="ru-RU" w:eastAsia="ru-RU"/>
        </w:rPr>
        <w:t>с 19 августа 1992 г.)</w:t>
      </w:r>
      <w:r w:rsidRPr="00181300">
        <w:rPr>
          <w:sz w:val="28"/>
          <w:szCs w:val="28"/>
          <w:lang w:val="ru-RU" w:eastAsia="ru-RU"/>
        </w:rPr>
        <w:t xml:space="preserve">, при учете статистических показателей основных причин смертности </w:t>
      </w:r>
      <w:r w:rsidRPr="00181300">
        <w:rPr>
          <w:b/>
          <w:sz w:val="28"/>
          <w:szCs w:val="28"/>
          <w:lang w:val="ru-RU" w:eastAsia="ru-RU"/>
        </w:rPr>
        <w:t xml:space="preserve">не отражает классы </w:t>
      </w:r>
      <w:r w:rsidRPr="00181300">
        <w:rPr>
          <w:b/>
          <w:i/>
          <w:sz w:val="24"/>
          <w:szCs w:val="28"/>
          <w:lang w:val="ru-RU" w:eastAsia="ru-RU"/>
        </w:rPr>
        <w:t>(</w:t>
      </w:r>
      <w:r w:rsidRPr="00181300">
        <w:rPr>
          <w:b/>
          <w:i/>
          <w:sz w:val="24"/>
          <w:szCs w:val="28"/>
          <w:u w:val="single"/>
          <w:lang w:val="ru-RU" w:eastAsia="ru-RU"/>
        </w:rPr>
        <w:t>«</w:t>
      </w:r>
      <w:r w:rsidRPr="00181300">
        <w:rPr>
          <w:i/>
          <w:sz w:val="24"/>
          <w:szCs w:val="28"/>
          <w:u w:val="single"/>
          <w:lang w:val="ru-RU" w:eastAsia="ru-RU"/>
        </w:rPr>
        <w:t>Сахарный диабет», «Болезнь Альцгеймера и другие виды деменции»)</w:t>
      </w:r>
      <w:r w:rsidRPr="00181300">
        <w:rPr>
          <w:sz w:val="28"/>
          <w:szCs w:val="28"/>
          <w:lang w:val="ru-RU" w:eastAsia="ru-RU"/>
        </w:rPr>
        <w:t xml:space="preserve"> </w:t>
      </w:r>
      <w:r w:rsidRPr="00181300">
        <w:rPr>
          <w:b/>
          <w:sz w:val="28"/>
          <w:szCs w:val="28"/>
          <w:lang w:val="ru-RU" w:eastAsia="ru-RU"/>
        </w:rPr>
        <w:t>входящие, согласно заключению ВОЗ</w:t>
      </w:r>
      <w:r w:rsidRPr="00181300">
        <w:rPr>
          <w:sz w:val="28"/>
          <w:szCs w:val="28"/>
          <w:lang w:val="ru-RU" w:eastAsia="ru-RU"/>
        </w:rPr>
        <w:t>, в основные причины смерти, как в странах с доходом выше среднего, так и в странах с высоким уровнем дохода.</w:t>
      </w:r>
      <w:proofErr w:type="gramEnd"/>
    </w:p>
    <w:p w14:paraId="45FB3F7E" w14:textId="77777777" w:rsidR="00F53097" w:rsidRPr="00181300" w:rsidRDefault="00F53097" w:rsidP="00F53097">
      <w:pPr>
        <w:widowControl w:val="0"/>
        <w:pBdr>
          <w:bottom w:val="single" w:sz="4" w:space="0" w:color="FFFFFF"/>
        </w:pBdr>
        <w:tabs>
          <w:tab w:val="left" w:pos="993"/>
        </w:tabs>
        <w:autoSpaceDE w:val="0"/>
        <w:autoSpaceDN w:val="0"/>
        <w:adjustRightInd w:val="0"/>
        <w:spacing w:after="0" w:line="240" w:lineRule="auto"/>
        <w:ind w:firstLine="567"/>
        <w:jc w:val="both"/>
        <w:rPr>
          <w:sz w:val="28"/>
          <w:szCs w:val="24"/>
          <w:lang w:val="ru-RU" w:eastAsia="ru-RU"/>
        </w:rPr>
      </w:pPr>
      <w:r w:rsidRPr="00181300">
        <w:rPr>
          <w:sz w:val="28"/>
          <w:szCs w:val="24"/>
          <w:lang w:val="ru-RU" w:eastAsia="ru-RU"/>
        </w:rPr>
        <w:t>Только в Туркестанской области количество больных, состоящих на диспансерном учете с диагнозом «Сахарный диабет» на 1 января 2019 года составило 22 704 человек, на 1 января 2020 г. – 26 589 человек, на 1 января 2021 г. – 28 087 человек, т.е. из года в год наблюдается рост на 19,2%.</w:t>
      </w:r>
    </w:p>
    <w:p w14:paraId="52BF8CA1" w14:textId="77777777" w:rsidR="00F53097" w:rsidRPr="00181300" w:rsidRDefault="00F53097" w:rsidP="00F53097">
      <w:pPr>
        <w:widowControl w:val="0"/>
        <w:pBdr>
          <w:bottom w:val="single" w:sz="4" w:space="0" w:color="FFFFFF"/>
        </w:pBdr>
        <w:tabs>
          <w:tab w:val="left" w:pos="993"/>
        </w:tabs>
        <w:autoSpaceDE w:val="0"/>
        <w:autoSpaceDN w:val="0"/>
        <w:adjustRightInd w:val="0"/>
        <w:spacing w:after="0" w:line="240" w:lineRule="auto"/>
        <w:ind w:firstLine="567"/>
        <w:jc w:val="both"/>
        <w:rPr>
          <w:sz w:val="28"/>
          <w:szCs w:val="24"/>
          <w:lang w:val="ru-RU" w:eastAsia="ru-RU"/>
        </w:rPr>
      </w:pPr>
      <w:r w:rsidRPr="00181300">
        <w:rPr>
          <w:sz w:val="28"/>
          <w:szCs w:val="24"/>
          <w:lang w:val="ru-RU" w:eastAsia="ru-RU"/>
        </w:rPr>
        <w:t xml:space="preserve">Аналогичная ситуация наблюдается и по уровню больных, состоящих на диспансерном учете с диагнозом «Альцгеймер». </w:t>
      </w:r>
    </w:p>
    <w:p w14:paraId="1982DDBF" w14:textId="77777777" w:rsidR="00F53097" w:rsidRPr="00181300" w:rsidRDefault="00F53097" w:rsidP="00F53097">
      <w:pPr>
        <w:widowControl w:val="0"/>
        <w:pBdr>
          <w:bottom w:val="single" w:sz="4" w:space="0" w:color="FFFFFF"/>
        </w:pBdr>
        <w:tabs>
          <w:tab w:val="left" w:pos="993"/>
        </w:tabs>
        <w:autoSpaceDE w:val="0"/>
        <w:autoSpaceDN w:val="0"/>
        <w:adjustRightInd w:val="0"/>
        <w:spacing w:after="0" w:line="240" w:lineRule="auto"/>
        <w:ind w:firstLine="567"/>
        <w:jc w:val="both"/>
        <w:rPr>
          <w:i/>
          <w:sz w:val="24"/>
          <w:szCs w:val="24"/>
          <w:lang w:val="ru-RU" w:eastAsia="ru-RU"/>
        </w:rPr>
      </w:pPr>
      <w:r w:rsidRPr="00181300">
        <w:rPr>
          <w:sz w:val="28"/>
          <w:szCs w:val="28"/>
          <w:lang w:val="ru-RU" w:eastAsia="ru-RU"/>
        </w:rPr>
        <w:t xml:space="preserve">Также, стоит отметить, </w:t>
      </w:r>
      <w:proofErr w:type="gramStart"/>
      <w:r w:rsidRPr="00181300">
        <w:rPr>
          <w:sz w:val="28"/>
          <w:szCs w:val="28"/>
          <w:lang w:val="ru-RU" w:eastAsia="ru-RU"/>
        </w:rPr>
        <w:t>что</w:t>
      </w:r>
      <w:proofErr w:type="gramEnd"/>
      <w:r w:rsidRPr="00181300">
        <w:rPr>
          <w:sz w:val="28"/>
          <w:szCs w:val="28"/>
          <w:lang w:val="ru-RU" w:eastAsia="ru-RU"/>
        </w:rPr>
        <w:t xml:space="preserve"> несмотря на заключение ВОЗ о том, что заболевание ВИЧ/СПИД ранее входившее в десять основных причин смертности в мире, выбыло из этого списка, по состоянию на декабрь 2020 г. в Казахстане уровень распространенности инфекции составил 143,4 на 100 тысяч населения </w:t>
      </w:r>
      <w:r w:rsidRPr="00181300">
        <w:rPr>
          <w:i/>
          <w:sz w:val="24"/>
          <w:szCs w:val="24"/>
          <w:lang w:val="ru-RU" w:eastAsia="ru-RU"/>
        </w:rPr>
        <w:t>(данные Казахского научного центра дерматологии и инфекционных заболеваний)</w:t>
      </w:r>
      <w:r w:rsidRPr="00181300">
        <w:rPr>
          <w:sz w:val="28"/>
          <w:szCs w:val="28"/>
          <w:lang w:val="ru-RU" w:eastAsia="ru-RU"/>
        </w:rPr>
        <w:t xml:space="preserve">, </w:t>
      </w:r>
      <w:r w:rsidRPr="00181300">
        <w:rPr>
          <w:b/>
          <w:sz w:val="28"/>
          <w:szCs w:val="28"/>
          <w:lang w:val="ru-RU" w:eastAsia="ru-RU"/>
        </w:rPr>
        <w:t>а число смертности</w:t>
      </w:r>
      <w:r w:rsidRPr="00181300">
        <w:rPr>
          <w:sz w:val="28"/>
          <w:szCs w:val="28"/>
          <w:lang w:val="ru-RU" w:eastAsia="ru-RU"/>
        </w:rPr>
        <w:t xml:space="preserve">, </w:t>
      </w:r>
      <w:r w:rsidRPr="00181300">
        <w:rPr>
          <w:b/>
          <w:sz w:val="28"/>
          <w:szCs w:val="28"/>
          <w:lang w:val="ru-RU" w:eastAsia="ru-RU"/>
        </w:rPr>
        <w:t>связанное со СПИДом, возросло на 32%</w:t>
      </w:r>
      <w:r w:rsidRPr="00181300">
        <w:rPr>
          <w:sz w:val="28"/>
          <w:szCs w:val="28"/>
          <w:lang w:val="ru-RU" w:eastAsia="ru-RU"/>
        </w:rPr>
        <w:t xml:space="preserve"> </w:t>
      </w:r>
      <w:r w:rsidRPr="00181300">
        <w:rPr>
          <w:i/>
          <w:sz w:val="24"/>
          <w:szCs w:val="24"/>
          <w:lang w:val="ru-RU" w:eastAsia="ru-RU"/>
        </w:rPr>
        <w:t>(опубликованный доклад UNAIDS)</w:t>
      </w:r>
      <w:r w:rsidRPr="00181300">
        <w:rPr>
          <w:sz w:val="28"/>
          <w:szCs w:val="28"/>
          <w:lang w:val="ru-RU" w:eastAsia="ru-RU"/>
        </w:rPr>
        <w:t xml:space="preserve">. Это </w:t>
      </w:r>
      <w:r w:rsidRPr="00181300">
        <w:rPr>
          <w:b/>
          <w:sz w:val="28"/>
          <w:szCs w:val="28"/>
          <w:lang w:val="ru-RU" w:eastAsia="ru-RU"/>
        </w:rPr>
        <w:t>самый высокий показатель</w:t>
      </w:r>
      <w:r w:rsidRPr="00181300">
        <w:rPr>
          <w:sz w:val="28"/>
          <w:szCs w:val="28"/>
          <w:lang w:val="ru-RU" w:eastAsia="ru-RU"/>
        </w:rPr>
        <w:t xml:space="preserve"> среди государств Центральной Азии </w:t>
      </w:r>
      <w:r w:rsidRPr="00181300">
        <w:rPr>
          <w:i/>
          <w:sz w:val="24"/>
          <w:szCs w:val="24"/>
          <w:lang w:val="ru-RU" w:eastAsia="ru-RU"/>
        </w:rPr>
        <w:t xml:space="preserve">(Туркменистан не предоставляет ВОЗ и UNAIDS статистику). </w:t>
      </w:r>
    </w:p>
    <w:p w14:paraId="4C81B962" w14:textId="77777777" w:rsidR="00F53097" w:rsidRPr="00181300" w:rsidRDefault="00F53097" w:rsidP="00F53097">
      <w:pPr>
        <w:widowControl w:val="0"/>
        <w:pBdr>
          <w:bottom w:val="single" w:sz="4" w:space="0" w:color="FFFFFF"/>
        </w:pBdr>
        <w:tabs>
          <w:tab w:val="left" w:pos="993"/>
        </w:tabs>
        <w:autoSpaceDE w:val="0"/>
        <w:autoSpaceDN w:val="0"/>
        <w:adjustRightInd w:val="0"/>
        <w:spacing w:after="0" w:line="240" w:lineRule="auto"/>
        <w:ind w:firstLine="567"/>
        <w:jc w:val="both"/>
        <w:rPr>
          <w:sz w:val="28"/>
          <w:szCs w:val="28"/>
          <w:lang w:val="ru-RU" w:eastAsia="ru-RU"/>
        </w:rPr>
      </w:pPr>
      <w:r w:rsidRPr="00181300">
        <w:rPr>
          <w:sz w:val="28"/>
          <w:szCs w:val="24"/>
          <w:lang w:val="ru-RU" w:eastAsia="ru-RU"/>
        </w:rPr>
        <w:t>При этом</w:t>
      </w:r>
      <w:proofErr w:type="gramStart"/>
      <w:r w:rsidRPr="00181300">
        <w:rPr>
          <w:sz w:val="28"/>
          <w:szCs w:val="24"/>
          <w:lang w:val="ru-RU" w:eastAsia="ru-RU"/>
        </w:rPr>
        <w:t>,</w:t>
      </w:r>
      <w:proofErr w:type="gramEnd"/>
      <w:r w:rsidRPr="00181300">
        <w:rPr>
          <w:sz w:val="28"/>
          <w:szCs w:val="24"/>
          <w:lang w:val="ru-RU" w:eastAsia="ru-RU"/>
        </w:rPr>
        <w:t xml:space="preserve"> в регионе на </w:t>
      </w:r>
      <w:r w:rsidRPr="00181300">
        <w:rPr>
          <w:b/>
          <w:sz w:val="28"/>
          <w:szCs w:val="24"/>
          <w:lang w:val="ru-RU" w:eastAsia="ru-RU"/>
        </w:rPr>
        <w:t>проведение мероприятий по профилактике и борьбе со СПИД</w:t>
      </w:r>
      <w:r w:rsidRPr="00181300">
        <w:rPr>
          <w:sz w:val="28"/>
          <w:szCs w:val="24"/>
          <w:lang w:val="ru-RU" w:eastAsia="ru-RU"/>
        </w:rPr>
        <w:t xml:space="preserve"> за 2,5 года направлено </w:t>
      </w:r>
      <w:r w:rsidRPr="00181300">
        <w:rPr>
          <w:b/>
          <w:sz w:val="28"/>
          <w:szCs w:val="24"/>
          <w:lang w:val="ru-RU" w:eastAsia="ru-RU"/>
        </w:rPr>
        <w:t>188,2 млн</w:t>
      </w:r>
      <w:r w:rsidRPr="00181300">
        <w:rPr>
          <w:b/>
          <w:iCs/>
          <w:sz w:val="28"/>
          <w:szCs w:val="24"/>
          <w:lang w:val="ru-RU" w:eastAsia="ru-RU" w:bidi="en-US"/>
        </w:rPr>
        <w:t>. тенге</w:t>
      </w:r>
      <w:r w:rsidRPr="00181300">
        <w:rPr>
          <w:sz w:val="28"/>
          <w:szCs w:val="24"/>
          <w:lang w:val="ru-RU" w:eastAsia="ru-RU"/>
        </w:rPr>
        <w:t xml:space="preserve"> целевых трансфертов, с ежегодным </w:t>
      </w:r>
      <w:r w:rsidRPr="00181300">
        <w:rPr>
          <w:sz w:val="28"/>
          <w:szCs w:val="28"/>
          <w:lang w:val="ru-RU" w:eastAsia="ru-RU"/>
        </w:rPr>
        <w:t xml:space="preserve">снижением финансирования </w:t>
      </w:r>
      <w:r w:rsidRPr="00181300">
        <w:rPr>
          <w:i/>
          <w:sz w:val="24"/>
          <w:szCs w:val="24"/>
          <w:lang w:val="ru-RU" w:eastAsia="ru-RU"/>
        </w:rPr>
        <w:t>(в 2020 году на 27%, в 2019 году на 30,4% по сравнению со 2 полугодием 2018 года)</w:t>
      </w:r>
      <w:r w:rsidRPr="00181300">
        <w:rPr>
          <w:sz w:val="28"/>
          <w:szCs w:val="28"/>
          <w:lang w:val="ru-RU" w:eastAsia="ru-RU"/>
        </w:rPr>
        <w:t>.</w:t>
      </w:r>
    </w:p>
    <w:p w14:paraId="27B1CC01" w14:textId="77777777" w:rsidR="00F53097" w:rsidRPr="00181300" w:rsidRDefault="00F53097" w:rsidP="00F53097">
      <w:pPr>
        <w:widowControl w:val="0"/>
        <w:pBdr>
          <w:bottom w:val="single" w:sz="4" w:space="0" w:color="FFFFFF"/>
        </w:pBdr>
        <w:tabs>
          <w:tab w:val="left" w:pos="993"/>
        </w:tabs>
        <w:autoSpaceDE w:val="0"/>
        <w:autoSpaceDN w:val="0"/>
        <w:adjustRightInd w:val="0"/>
        <w:spacing w:after="0" w:line="240" w:lineRule="auto"/>
        <w:ind w:firstLine="709"/>
        <w:contextualSpacing/>
        <w:jc w:val="both"/>
        <w:rPr>
          <w:sz w:val="28"/>
          <w:szCs w:val="24"/>
          <w:lang w:val="ru-RU" w:eastAsia="ru-RU"/>
        </w:rPr>
      </w:pPr>
      <w:r w:rsidRPr="00181300">
        <w:rPr>
          <w:sz w:val="28"/>
          <w:szCs w:val="24"/>
          <w:lang w:val="ru-RU" w:eastAsia="ru-RU"/>
        </w:rPr>
        <w:t xml:space="preserve">Аналогично, на проведение мероприятий по пропаганде здорового образа жизни выделено </w:t>
      </w:r>
      <w:r w:rsidRPr="00181300">
        <w:rPr>
          <w:b/>
          <w:sz w:val="28"/>
          <w:szCs w:val="24"/>
          <w:lang w:val="ru-RU" w:eastAsia="ru-RU"/>
        </w:rPr>
        <w:t>312,3 млн. тенге</w:t>
      </w:r>
      <w:r w:rsidRPr="00181300">
        <w:rPr>
          <w:b/>
          <w:sz w:val="28"/>
          <w:szCs w:val="24"/>
          <w:lang w:val="kk-KZ" w:eastAsia="ru-RU"/>
        </w:rPr>
        <w:t xml:space="preserve">, </w:t>
      </w:r>
      <w:r w:rsidRPr="00181300">
        <w:rPr>
          <w:sz w:val="28"/>
          <w:szCs w:val="24"/>
          <w:lang w:val="kk-KZ" w:eastAsia="ru-RU"/>
        </w:rPr>
        <w:t>где также наблюдается</w:t>
      </w:r>
      <w:r w:rsidRPr="00181300">
        <w:rPr>
          <w:sz w:val="28"/>
          <w:szCs w:val="24"/>
          <w:lang w:val="ru-RU" w:eastAsia="ru-RU"/>
        </w:rPr>
        <w:t xml:space="preserve"> снижение финансирования в 2020 году на 95,1% по сравнению с 2019 годом, и на 93,4% по сравнению со 2 полугодием 2018 года, что</w:t>
      </w:r>
      <w:r w:rsidRPr="00181300">
        <w:rPr>
          <w:lang w:val="ru-RU"/>
        </w:rPr>
        <w:t xml:space="preserve"> </w:t>
      </w:r>
      <w:r w:rsidRPr="00181300">
        <w:rPr>
          <w:sz w:val="28"/>
          <w:szCs w:val="24"/>
          <w:lang w:val="ru-RU" w:eastAsia="ru-RU"/>
        </w:rPr>
        <w:t>в 15 раз меньше ранее запланированного объема.</w:t>
      </w:r>
    </w:p>
    <w:p w14:paraId="6AEC0F50" w14:textId="77777777" w:rsidR="00F53097" w:rsidRPr="00181300" w:rsidRDefault="00F53097" w:rsidP="00F53097">
      <w:pPr>
        <w:widowControl w:val="0"/>
        <w:pBdr>
          <w:bottom w:val="single" w:sz="4" w:space="0" w:color="FFFFFF"/>
        </w:pBdr>
        <w:tabs>
          <w:tab w:val="left" w:pos="993"/>
        </w:tabs>
        <w:autoSpaceDE w:val="0"/>
        <w:autoSpaceDN w:val="0"/>
        <w:adjustRightInd w:val="0"/>
        <w:spacing w:after="0" w:line="240" w:lineRule="auto"/>
        <w:ind w:firstLine="709"/>
        <w:contextualSpacing/>
        <w:jc w:val="both"/>
        <w:rPr>
          <w:sz w:val="28"/>
          <w:szCs w:val="28"/>
          <w:lang w:val="ru-RU" w:eastAsia="ru-RU"/>
        </w:rPr>
      </w:pPr>
      <w:r w:rsidRPr="00181300">
        <w:rPr>
          <w:sz w:val="28"/>
          <w:szCs w:val="28"/>
          <w:lang w:val="ru-RU" w:eastAsia="ru-RU"/>
        </w:rPr>
        <w:t xml:space="preserve">Вместе с тем, выделяемые из бюджета средства на мероприятия </w:t>
      </w:r>
      <w:r w:rsidRPr="00181300">
        <w:rPr>
          <w:b/>
          <w:sz w:val="28"/>
          <w:szCs w:val="24"/>
          <w:lang w:val="ru-RU" w:eastAsia="ru-RU"/>
        </w:rPr>
        <w:t>по профилактике и борьбе со СПИД, пропаганде здорового образа жизни</w:t>
      </w:r>
      <w:r w:rsidRPr="00181300">
        <w:rPr>
          <w:sz w:val="28"/>
          <w:szCs w:val="28"/>
          <w:lang w:val="ru-RU" w:eastAsia="ru-RU"/>
        </w:rPr>
        <w:t>, как в сторону увеличения, так и в сторону уменьшения, не дали должного эффекта и положительной динамики по снижению заболеваемости и уровня смертности в Туркестанской области.</w:t>
      </w:r>
    </w:p>
    <w:p w14:paraId="7D145ECE" w14:textId="77777777" w:rsidR="00F53097" w:rsidRPr="00181300" w:rsidRDefault="00F53097" w:rsidP="00F53097">
      <w:pPr>
        <w:widowControl w:val="0"/>
        <w:pBdr>
          <w:bottom w:val="single" w:sz="4" w:space="0" w:color="FFFFFF"/>
        </w:pBdr>
        <w:tabs>
          <w:tab w:val="left" w:pos="993"/>
        </w:tabs>
        <w:autoSpaceDE w:val="0"/>
        <w:autoSpaceDN w:val="0"/>
        <w:adjustRightInd w:val="0"/>
        <w:spacing w:after="0" w:line="240" w:lineRule="auto"/>
        <w:ind w:firstLine="709"/>
        <w:contextualSpacing/>
        <w:jc w:val="both"/>
        <w:rPr>
          <w:sz w:val="28"/>
          <w:szCs w:val="28"/>
          <w:lang w:val="ru-RU" w:eastAsia="ru-RU"/>
        </w:rPr>
      </w:pPr>
      <w:r w:rsidRPr="00181300">
        <w:rPr>
          <w:sz w:val="28"/>
          <w:szCs w:val="28"/>
          <w:lang w:val="ru-RU" w:eastAsia="ru-RU"/>
        </w:rPr>
        <w:t>Кроме того, данные средства были направлены на информационно-пропагандистскую работу, которая никак не повлияла на увеличение ожидаемой продолжительности жизни.</w:t>
      </w:r>
    </w:p>
    <w:p w14:paraId="1185F0A9" w14:textId="77777777" w:rsidR="00F53097" w:rsidRPr="00181300" w:rsidRDefault="00F53097" w:rsidP="00F53097">
      <w:pPr>
        <w:widowControl w:val="0"/>
        <w:pBdr>
          <w:bottom w:val="single" w:sz="4" w:space="1" w:color="FFFFFF"/>
        </w:pBdr>
        <w:tabs>
          <w:tab w:val="left" w:pos="993"/>
        </w:tabs>
        <w:autoSpaceDE w:val="0"/>
        <w:autoSpaceDN w:val="0"/>
        <w:adjustRightInd w:val="0"/>
        <w:spacing w:after="0" w:line="240" w:lineRule="auto"/>
        <w:ind w:firstLine="709"/>
        <w:contextualSpacing/>
        <w:jc w:val="both"/>
        <w:rPr>
          <w:b/>
          <w:i/>
          <w:sz w:val="24"/>
          <w:szCs w:val="24"/>
          <w:lang w:val="ru-RU" w:eastAsia="ru-RU"/>
        </w:rPr>
      </w:pPr>
      <w:r w:rsidRPr="00181300">
        <w:rPr>
          <w:b/>
          <w:i/>
          <w:sz w:val="28"/>
          <w:szCs w:val="28"/>
          <w:lang w:val="ru-RU" w:eastAsia="ru-RU"/>
        </w:rPr>
        <w:t xml:space="preserve">Анализ обеспеченности населения лекарственными средствами в рамках гарантированного объема бесплатной медицинской помощи </w:t>
      </w:r>
      <w:r w:rsidRPr="00181300">
        <w:rPr>
          <w:b/>
          <w:i/>
          <w:sz w:val="24"/>
          <w:szCs w:val="24"/>
          <w:lang w:val="ru-RU" w:eastAsia="ru-RU"/>
        </w:rPr>
        <w:t>(далее – ГОБМП)</w:t>
      </w:r>
      <w:r w:rsidRPr="00181300">
        <w:rPr>
          <w:b/>
          <w:i/>
          <w:sz w:val="28"/>
          <w:szCs w:val="28"/>
          <w:lang w:val="ru-RU" w:eastAsia="ru-RU"/>
        </w:rPr>
        <w:t xml:space="preserve"> и медицинской помощи в системе обязательного социального </w:t>
      </w:r>
      <w:r w:rsidRPr="00181300">
        <w:rPr>
          <w:b/>
          <w:i/>
          <w:sz w:val="28"/>
          <w:szCs w:val="28"/>
          <w:lang w:val="ru-RU" w:eastAsia="ru-RU"/>
        </w:rPr>
        <w:lastRenderedPageBreak/>
        <w:t xml:space="preserve">медицинского страхования </w:t>
      </w:r>
      <w:r w:rsidRPr="00181300">
        <w:rPr>
          <w:b/>
          <w:i/>
          <w:sz w:val="24"/>
          <w:szCs w:val="24"/>
          <w:lang w:val="ru-RU" w:eastAsia="ru-RU"/>
        </w:rPr>
        <w:t>(далее – ОСМС).</w:t>
      </w:r>
    </w:p>
    <w:p w14:paraId="5A6E458E" w14:textId="77777777" w:rsidR="00F53097" w:rsidRPr="00181300" w:rsidRDefault="00F53097" w:rsidP="00F53097">
      <w:pPr>
        <w:widowControl w:val="0"/>
        <w:pBdr>
          <w:bottom w:val="single" w:sz="4" w:space="1" w:color="FFFFFF"/>
        </w:pBdr>
        <w:tabs>
          <w:tab w:val="left" w:pos="993"/>
        </w:tabs>
        <w:autoSpaceDE w:val="0"/>
        <w:autoSpaceDN w:val="0"/>
        <w:adjustRightInd w:val="0"/>
        <w:spacing w:after="0" w:line="240" w:lineRule="auto"/>
        <w:ind w:firstLine="709"/>
        <w:contextualSpacing/>
        <w:jc w:val="both"/>
        <w:rPr>
          <w:b/>
          <w:sz w:val="28"/>
          <w:szCs w:val="28"/>
          <w:lang w:val="ru-RU" w:eastAsia="ru-RU"/>
        </w:rPr>
      </w:pPr>
      <w:r w:rsidRPr="00181300">
        <w:rPr>
          <w:bCs/>
          <w:sz w:val="28"/>
          <w:szCs w:val="28"/>
          <w:lang w:val="ru-RU" w:eastAsia="ru-RU"/>
        </w:rPr>
        <w:t xml:space="preserve">Начиная с 2019 г. в Комплексной медицинской информационной системе Dmed </w:t>
      </w:r>
      <w:r w:rsidRPr="00181300">
        <w:rPr>
          <w:bCs/>
          <w:i/>
          <w:sz w:val="24"/>
          <w:szCs w:val="24"/>
          <w:lang w:val="ru-RU" w:eastAsia="ru-RU"/>
        </w:rPr>
        <w:t>(далее - ИС «КМИС»)</w:t>
      </w:r>
      <w:r w:rsidRPr="00181300">
        <w:rPr>
          <w:bCs/>
          <w:sz w:val="28"/>
          <w:szCs w:val="28"/>
          <w:lang w:val="ru-RU" w:eastAsia="ru-RU"/>
        </w:rPr>
        <w:t xml:space="preserve"> медицинскими учреждениями региона </w:t>
      </w:r>
      <w:r w:rsidRPr="00181300">
        <w:rPr>
          <w:sz w:val="28"/>
          <w:szCs w:val="28"/>
          <w:lang w:val="ru-RU" w:eastAsia="ru-RU"/>
        </w:rPr>
        <w:t xml:space="preserve">заполняются листы врачебных назначений, медицинские карты стационарного пациента, </w:t>
      </w:r>
      <w:r w:rsidRPr="00181300">
        <w:rPr>
          <w:bCs/>
          <w:sz w:val="28"/>
          <w:szCs w:val="28"/>
          <w:lang w:val="ru-RU" w:eastAsia="ru-RU"/>
        </w:rPr>
        <w:t xml:space="preserve">на основании которых ведется </w:t>
      </w:r>
      <w:r w:rsidRPr="00181300">
        <w:rPr>
          <w:sz w:val="28"/>
          <w:szCs w:val="28"/>
          <w:lang w:val="ru-RU" w:eastAsia="ru-RU"/>
        </w:rPr>
        <w:t xml:space="preserve">расчет потребности в лекарственных </w:t>
      </w:r>
      <w:proofErr w:type="gramStart"/>
      <w:r w:rsidRPr="00181300">
        <w:rPr>
          <w:sz w:val="28"/>
          <w:szCs w:val="28"/>
          <w:lang w:val="ru-RU" w:eastAsia="ru-RU"/>
        </w:rPr>
        <w:t>средствах</w:t>
      </w:r>
      <w:proofErr w:type="gramEnd"/>
      <w:r w:rsidRPr="00181300">
        <w:rPr>
          <w:sz w:val="28"/>
          <w:szCs w:val="28"/>
          <w:lang w:val="ru-RU" w:eastAsia="ru-RU"/>
        </w:rPr>
        <w:t xml:space="preserve"> и подаются Первичные заявки на закуп лекарственных препаратов единому дистрибьютору.</w:t>
      </w:r>
    </w:p>
    <w:p w14:paraId="1D45B295" w14:textId="61B92508" w:rsidR="00262032" w:rsidRPr="00181300" w:rsidRDefault="00262032" w:rsidP="00262032">
      <w:pPr>
        <w:widowControl w:val="0"/>
        <w:pBdr>
          <w:bottom w:val="single" w:sz="4" w:space="1" w:color="FFFFFF"/>
        </w:pBdr>
        <w:tabs>
          <w:tab w:val="left" w:pos="993"/>
        </w:tabs>
        <w:autoSpaceDE w:val="0"/>
        <w:autoSpaceDN w:val="0"/>
        <w:adjustRightInd w:val="0"/>
        <w:spacing w:after="0" w:line="240" w:lineRule="auto"/>
        <w:ind w:firstLine="709"/>
        <w:contextualSpacing/>
        <w:jc w:val="both"/>
        <w:rPr>
          <w:i/>
          <w:sz w:val="24"/>
          <w:szCs w:val="24"/>
          <w:lang w:val="ru-RU"/>
        </w:rPr>
      </w:pPr>
      <w:r w:rsidRPr="00181300">
        <w:rPr>
          <w:sz w:val="28"/>
          <w:szCs w:val="28"/>
          <w:lang w:val="ru-RU" w:eastAsia="ru-RU"/>
        </w:rPr>
        <w:t>Однако</w:t>
      </w:r>
      <w:proofErr w:type="gramStart"/>
      <w:r w:rsidRPr="00181300">
        <w:rPr>
          <w:sz w:val="28"/>
          <w:szCs w:val="28"/>
          <w:lang w:val="ru-RU" w:eastAsia="ru-RU"/>
        </w:rPr>
        <w:t>,</w:t>
      </w:r>
      <w:proofErr w:type="gramEnd"/>
      <w:r w:rsidRPr="00181300">
        <w:rPr>
          <w:sz w:val="28"/>
          <w:szCs w:val="28"/>
          <w:lang w:val="ru-RU" w:eastAsia="ru-RU"/>
        </w:rPr>
        <w:t xml:space="preserve"> аудитом установлено, </w:t>
      </w:r>
      <w:r w:rsidR="009B4483">
        <w:rPr>
          <w:sz w:val="28"/>
          <w:szCs w:val="28"/>
          <w:lang w:val="ru-RU" w:eastAsia="ru-RU"/>
        </w:rPr>
        <w:t xml:space="preserve">что </w:t>
      </w:r>
      <w:r w:rsidRPr="00181300">
        <w:rPr>
          <w:sz w:val="28"/>
          <w:szCs w:val="28"/>
          <w:lang w:val="ru-RU" w:eastAsia="ru-RU"/>
        </w:rPr>
        <w:t xml:space="preserve">в Основных заявках </w:t>
      </w:r>
      <w:r w:rsidRPr="00181300">
        <w:rPr>
          <w:b/>
          <w:sz w:val="28"/>
          <w:szCs w:val="28"/>
          <w:lang w:val="ru-RU" w:eastAsia="ru-RU"/>
        </w:rPr>
        <w:t>прослеживается тенденция снижения</w:t>
      </w:r>
      <w:r w:rsidRPr="00181300">
        <w:rPr>
          <w:sz w:val="28"/>
          <w:szCs w:val="28"/>
          <w:lang w:val="ru-RU" w:eastAsia="ru-RU"/>
        </w:rPr>
        <w:t xml:space="preserve"> приобретения количества товаров свыше 10% от количества, указанного в первичной заявке, что является нарушением пункта 145 </w:t>
      </w:r>
      <w:r w:rsidRPr="00181300">
        <w:rPr>
          <w:sz w:val="28"/>
          <w:szCs w:val="28"/>
          <w:lang w:val="ru-RU"/>
        </w:rPr>
        <w:t xml:space="preserve">Правил организации и проведения закупа лекарственных средств, профилактических </w:t>
      </w:r>
      <w:r w:rsidRPr="00181300">
        <w:rPr>
          <w:i/>
          <w:sz w:val="24"/>
          <w:szCs w:val="24"/>
          <w:lang w:val="ru-RU"/>
        </w:rPr>
        <w:t>(иммунобиологических, диагностических, дезинфицирующих)</w:t>
      </w:r>
      <w:r w:rsidRPr="00181300">
        <w:rPr>
          <w:sz w:val="28"/>
          <w:szCs w:val="28"/>
          <w:lang w:val="ru-RU"/>
        </w:rPr>
        <w:t xml:space="preserve"> препаратов, изделий медицинского назначения и медицинской техники, фармацевтических услуг по оказанию ГОБМП и медицинской помощи в системе ОСМС </w:t>
      </w:r>
      <w:r w:rsidRPr="00181300">
        <w:rPr>
          <w:i/>
          <w:sz w:val="24"/>
          <w:szCs w:val="24"/>
          <w:lang w:val="ru-RU"/>
        </w:rPr>
        <w:t>(постановление</w:t>
      </w:r>
      <w:r w:rsidRPr="00181300">
        <w:rPr>
          <w:i/>
          <w:sz w:val="24"/>
          <w:szCs w:val="24"/>
        </w:rPr>
        <w:t> </w:t>
      </w:r>
      <w:r w:rsidRPr="00181300">
        <w:rPr>
          <w:i/>
          <w:sz w:val="24"/>
          <w:szCs w:val="24"/>
          <w:lang w:val="ru-RU"/>
        </w:rPr>
        <w:t>Правительства РК от 30 октября 2009 г. № 1729).</w:t>
      </w:r>
    </w:p>
    <w:p w14:paraId="6E2A5788" w14:textId="77777777" w:rsidR="00F53097" w:rsidRPr="005C4874" w:rsidRDefault="00F53097" w:rsidP="00F53097">
      <w:pPr>
        <w:widowControl w:val="0"/>
        <w:pBdr>
          <w:bottom w:val="single" w:sz="4" w:space="1" w:color="FFFFFF"/>
        </w:pBdr>
        <w:tabs>
          <w:tab w:val="left" w:pos="993"/>
        </w:tabs>
        <w:autoSpaceDE w:val="0"/>
        <w:autoSpaceDN w:val="0"/>
        <w:adjustRightInd w:val="0"/>
        <w:spacing w:after="0" w:line="240" w:lineRule="auto"/>
        <w:ind w:firstLine="709"/>
        <w:contextualSpacing/>
        <w:jc w:val="both"/>
        <w:rPr>
          <w:i/>
          <w:sz w:val="24"/>
          <w:szCs w:val="24"/>
          <w:lang w:val="ru-RU" w:eastAsia="ru-RU"/>
        </w:rPr>
      </w:pPr>
      <w:r w:rsidRPr="005C4874">
        <w:rPr>
          <w:i/>
          <w:sz w:val="24"/>
          <w:szCs w:val="24"/>
          <w:lang w:val="ru-RU"/>
        </w:rPr>
        <w:t xml:space="preserve">Справочно: </w:t>
      </w:r>
      <w:proofErr w:type="gramStart"/>
      <w:r w:rsidRPr="005C4874">
        <w:rPr>
          <w:i/>
          <w:sz w:val="24"/>
          <w:szCs w:val="24"/>
          <w:u w:val="single"/>
          <w:lang w:val="ru-RU" w:eastAsia="ru-RU"/>
        </w:rPr>
        <w:t xml:space="preserve">ГКП на ПХВ «Областная детская больница» </w:t>
      </w:r>
      <w:r w:rsidRPr="005C4874">
        <w:rPr>
          <w:i/>
          <w:sz w:val="24"/>
          <w:szCs w:val="24"/>
          <w:lang w:val="ru-RU" w:eastAsia="ru-RU"/>
        </w:rPr>
        <w:t>в 2018 г. поданы первоначальные заявки (далее – ПЗ) на сумму 426,7 млн. тенге, окончательные заявки (далее – ОЗ) 372,2 млн. тенге или на 12,8% меньше первоначально заявленных сумм (разница – 54,5 млн. тенге).</w:t>
      </w:r>
      <w:proofErr w:type="gramEnd"/>
      <w:r w:rsidRPr="005C4874">
        <w:rPr>
          <w:i/>
          <w:sz w:val="24"/>
          <w:szCs w:val="24"/>
          <w:lang w:val="ru-RU" w:eastAsia="ru-RU"/>
        </w:rPr>
        <w:t xml:space="preserve"> </w:t>
      </w:r>
      <w:proofErr w:type="gramStart"/>
      <w:r w:rsidRPr="005C4874">
        <w:rPr>
          <w:i/>
          <w:sz w:val="24"/>
          <w:szCs w:val="24"/>
          <w:lang w:val="ru-RU" w:eastAsia="ru-RU"/>
        </w:rPr>
        <w:t>При этом в течение года в связи с отсутствием лекарственных препаратов у единого дистрибьютора</w:t>
      </w:r>
      <w:proofErr w:type="gramEnd"/>
      <w:r w:rsidRPr="005C4874">
        <w:rPr>
          <w:i/>
          <w:sz w:val="24"/>
          <w:szCs w:val="24"/>
          <w:lang w:val="ru-RU" w:eastAsia="ru-RU"/>
        </w:rPr>
        <w:t xml:space="preserve">, изменением цены на медикаменты медицинским учреждением 9 раз подаются ОЗ, на основании которых заключаются договора либо дополнительные соглашения к ним. </w:t>
      </w:r>
      <w:proofErr w:type="gramStart"/>
      <w:r w:rsidRPr="005C4874">
        <w:rPr>
          <w:i/>
          <w:sz w:val="24"/>
          <w:szCs w:val="24"/>
          <w:lang w:val="ru-RU" w:eastAsia="ru-RU"/>
        </w:rPr>
        <w:t>Аналогично, в 2019 г. ПЗ подана на сумму 427,2 млн. тенге, ОЗ – 370,2 млн. тенге или на 13,4% меньше (разница - 57,1 млн. тенге), в 2020 г. ПЗ подана на сумму 514,0 млн. тенге, ОЗ – 352,6 млн. тенге или на 31,4% меньше (разница 161,4 млн. тенге).</w:t>
      </w:r>
      <w:proofErr w:type="gramEnd"/>
      <w:r w:rsidRPr="005C4874">
        <w:rPr>
          <w:i/>
          <w:sz w:val="24"/>
          <w:szCs w:val="24"/>
          <w:lang w:val="ru-RU" w:eastAsia="ru-RU"/>
        </w:rPr>
        <w:t xml:space="preserve"> В приложение 17 приведены дополнительные примеры.</w:t>
      </w:r>
    </w:p>
    <w:p w14:paraId="696CEDB2" w14:textId="77777777" w:rsidR="00F53097" w:rsidRPr="00181300" w:rsidRDefault="00F53097" w:rsidP="00F53097">
      <w:pPr>
        <w:widowControl w:val="0"/>
        <w:pBdr>
          <w:bottom w:val="single" w:sz="4" w:space="1" w:color="FFFFFF"/>
        </w:pBdr>
        <w:tabs>
          <w:tab w:val="left" w:pos="993"/>
        </w:tabs>
        <w:autoSpaceDE w:val="0"/>
        <w:autoSpaceDN w:val="0"/>
        <w:adjustRightInd w:val="0"/>
        <w:spacing w:after="0" w:line="240" w:lineRule="auto"/>
        <w:ind w:firstLine="709"/>
        <w:contextualSpacing/>
        <w:jc w:val="both"/>
        <w:rPr>
          <w:sz w:val="28"/>
          <w:szCs w:val="28"/>
          <w:lang w:val="ru-RU" w:eastAsia="ru-RU"/>
        </w:rPr>
      </w:pPr>
      <w:proofErr w:type="gramStart"/>
      <w:r w:rsidRPr="00181300">
        <w:rPr>
          <w:sz w:val="28"/>
          <w:szCs w:val="28"/>
          <w:lang w:val="ru-RU" w:eastAsia="ru-RU"/>
        </w:rPr>
        <w:t xml:space="preserve">Дополнительно, при проведении контрольного осмотра на предмет фактической реализации ИС «КМИС» функций </w:t>
      </w:r>
      <w:r w:rsidRPr="00181300">
        <w:rPr>
          <w:i/>
          <w:sz w:val="24"/>
          <w:szCs w:val="24"/>
          <w:lang w:val="ru-RU" w:eastAsia="ru-RU"/>
        </w:rPr>
        <w:t>(задач)</w:t>
      </w:r>
      <w:r w:rsidRPr="00181300">
        <w:rPr>
          <w:sz w:val="28"/>
          <w:szCs w:val="28"/>
          <w:lang w:val="ru-RU" w:eastAsia="ru-RU"/>
        </w:rPr>
        <w:t xml:space="preserve">, определенных в технической спецификации по пользованию программным продуктом установлено </w:t>
      </w:r>
      <w:r w:rsidRPr="00181300">
        <w:rPr>
          <w:b/>
          <w:sz w:val="28"/>
          <w:szCs w:val="28"/>
          <w:lang w:val="ru-RU" w:eastAsia="ru-RU"/>
        </w:rPr>
        <w:t>отсутствие ее интеграции</w:t>
      </w:r>
      <w:r w:rsidRPr="00181300">
        <w:rPr>
          <w:sz w:val="28"/>
          <w:szCs w:val="28"/>
          <w:lang w:val="ru-RU" w:eastAsia="ru-RU"/>
        </w:rPr>
        <w:t xml:space="preserve"> с бухгалтерским учетом учреждений, с порталами интегрированной системы лекарственного обеспечения Министерства здравоохранения, т.е. лечащий врач при назначении медикаментов согласно клинических протоколов, не осведомлён об их фактическом наличии в медицинском учреждении.</w:t>
      </w:r>
      <w:proofErr w:type="gramEnd"/>
    </w:p>
    <w:p w14:paraId="12E7B815" w14:textId="77777777" w:rsidR="00F53097" w:rsidRPr="00181300" w:rsidRDefault="00F53097" w:rsidP="00F53097">
      <w:pPr>
        <w:widowControl w:val="0"/>
        <w:pBdr>
          <w:bottom w:val="single" w:sz="4" w:space="1" w:color="FFFFFF"/>
        </w:pBdr>
        <w:tabs>
          <w:tab w:val="left" w:pos="993"/>
        </w:tabs>
        <w:autoSpaceDE w:val="0"/>
        <w:autoSpaceDN w:val="0"/>
        <w:adjustRightInd w:val="0"/>
        <w:spacing w:after="0" w:line="240" w:lineRule="auto"/>
        <w:ind w:firstLine="709"/>
        <w:contextualSpacing/>
        <w:jc w:val="both"/>
        <w:rPr>
          <w:sz w:val="28"/>
          <w:szCs w:val="28"/>
          <w:lang w:val="ru-RU" w:eastAsia="ru-RU"/>
        </w:rPr>
      </w:pPr>
      <w:proofErr w:type="gramStart"/>
      <w:r w:rsidRPr="00181300">
        <w:rPr>
          <w:sz w:val="28"/>
          <w:szCs w:val="28"/>
          <w:lang w:val="ru-RU" w:eastAsia="ru-RU"/>
        </w:rPr>
        <w:t xml:space="preserve">В ходе аудиторского мероприятия в адрес территориальных филиалов НАО «Фонд социального медицинского страхования» </w:t>
      </w:r>
      <w:r w:rsidRPr="00181300">
        <w:rPr>
          <w:i/>
          <w:sz w:val="24"/>
          <w:szCs w:val="24"/>
          <w:lang w:val="ru-RU" w:eastAsia="ru-RU"/>
        </w:rPr>
        <w:t>(далее – ФОМС)</w:t>
      </w:r>
      <w:r w:rsidRPr="00181300">
        <w:rPr>
          <w:sz w:val="28"/>
          <w:szCs w:val="28"/>
          <w:lang w:val="ru-RU" w:eastAsia="ru-RU"/>
        </w:rPr>
        <w:t xml:space="preserve"> и РГП «Департамент комитета медицинского и фармацевтического контроля» </w:t>
      </w:r>
      <w:r w:rsidRPr="00181300">
        <w:rPr>
          <w:i/>
          <w:sz w:val="24"/>
          <w:szCs w:val="24"/>
          <w:lang w:val="ru-RU" w:eastAsia="ru-RU"/>
        </w:rPr>
        <w:t>(далее – Департамент фарм. контроля)</w:t>
      </w:r>
      <w:r w:rsidRPr="00181300">
        <w:rPr>
          <w:sz w:val="28"/>
          <w:szCs w:val="28"/>
          <w:lang w:val="ru-RU" w:eastAsia="ru-RU"/>
        </w:rPr>
        <w:t xml:space="preserve"> направлены запросы о результатах проводимых ими контрольно-надзорных мероприятий в рамках их компетенции, по результатам которых установлено, что контроль, мониторинг </w:t>
      </w:r>
      <w:r w:rsidRPr="00181300">
        <w:rPr>
          <w:b/>
          <w:sz w:val="28"/>
          <w:szCs w:val="28"/>
          <w:lang w:val="ru-RU" w:eastAsia="ru-RU"/>
        </w:rPr>
        <w:t>в части полного, достаточного обеспечения</w:t>
      </w:r>
      <w:r w:rsidRPr="00181300">
        <w:rPr>
          <w:sz w:val="28"/>
          <w:szCs w:val="28"/>
          <w:lang w:val="ru-RU"/>
        </w:rPr>
        <w:t xml:space="preserve"> </w:t>
      </w:r>
      <w:r w:rsidRPr="00181300">
        <w:rPr>
          <w:sz w:val="28"/>
          <w:szCs w:val="28"/>
          <w:lang w:val="ru-RU" w:eastAsia="ru-RU"/>
        </w:rPr>
        <w:t xml:space="preserve">учреждениями здравоохранения </w:t>
      </w:r>
      <w:r w:rsidRPr="00181300">
        <w:rPr>
          <w:sz w:val="28"/>
          <w:szCs w:val="28"/>
          <w:lang w:val="ru-RU"/>
        </w:rPr>
        <w:t>стационарных, диспансерных больных лекарственными средствами, медицинскими изделиями</w:t>
      </w:r>
      <w:proofErr w:type="gramEnd"/>
      <w:r w:rsidRPr="00181300">
        <w:rPr>
          <w:sz w:val="28"/>
          <w:szCs w:val="28"/>
          <w:lang w:val="ru-RU"/>
        </w:rPr>
        <w:t>, а также расходными материалами</w:t>
      </w:r>
      <w:r w:rsidRPr="00181300">
        <w:rPr>
          <w:sz w:val="28"/>
          <w:szCs w:val="28"/>
          <w:lang w:val="ru-RU" w:eastAsia="ru-RU"/>
        </w:rPr>
        <w:t xml:space="preserve"> при оказании медицинской помощи, как в стационарозамещающих, стационарных условиях, так и на амбулаторном уровне, </w:t>
      </w:r>
      <w:r w:rsidRPr="00181300">
        <w:rPr>
          <w:sz w:val="28"/>
          <w:szCs w:val="28"/>
          <w:lang w:val="ru-RU"/>
        </w:rPr>
        <w:t>несмотря на обязанности, предусмотренные Положениями, ими не осуществляется</w:t>
      </w:r>
      <w:r w:rsidR="006260E0" w:rsidRPr="00181300">
        <w:rPr>
          <w:sz w:val="28"/>
          <w:szCs w:val="28"/>
          <w:lang w:val="ru-RU"/>
        </w:rPr>
        <w:t>.</w:t>
      </w:r>
    </w:p>
    <w:p w14:paraId="5E8DBF1D" w14:textId="77777777" w:rsidR="00F53097" w:rsidRPr="00181300" w:rsidRDefault="00F53097" w:rsidP="00F53097">
      <w:pPr>
        <w:widowControl w:val="0"/>
        <w:pBdr>
          <w:bottom w:val="single" w:sz="4" w:space="1" w:color="FFFFFF"/>
        </w:pBdr>
        <w:tabs>
          <w:tab w:val="left" w:pos="993"/>
        </w:tabs>
        <w:autoSpaceDE w:val="0"/>
        <w:autoSpaceDN w:val="0"/>
        <w:adjustRightInd w:val="0"/>
        <w:spacing w:after="0" w:line="240" w:lineRule="auto"/>
        <w:ind w:firstLine="709"/>
        <w:contextualSpacing/>
        <w:jc w:val="both"/>
        <w:rPr>
          <w:b/>
          <w:sz w:val="28"/>
          <w:szCs w:val="28"/>
          <w:lang w:val="ru-RU" w:eastAsia="ru-RU"/>
        </w:rPr>
      </w:pPr>
      <w:r w:rsidRPr="00181300">
        <w:rPr>
          <w:sz w:val="28"/>
          <w:szCs w:val="28"/>
          <w:lang w:val="ru-RU" w:eastAsia="ru-RU"/>
        </w:rPr>
        <w:t>Кроме того, в полученной информации от ФОМС</w:t>
      </w:r>
      <w:r w:rsidRPr="00181300">
        <w:rPr>
          <w:b/>
          <w:sz w:val="28"/>
          <w:szCs w:val="28"/>
          <w:lang w:val="ru-RU" w:eastAsia="ru-RU"/>
        </w:rPr>
        <w:t xml:space="preserve"> </w:t>
      </w:r>
      <w:r w:rsidRPr="00181300">
        <w:rPr>
          <w:sz w:val="28"/>
          <w:szCs w:val="28"/>
          <w:lang w:val="ru-RU" w:eastAsia="ru-RU"/>
        </w:rPr>
        <w:t xml:space="preserve">отмечено, что мониторинг </w:t>
      </w:r>
      <w:proofErr w:type="gramStart"/>
      <w:r w:rsidRPr="00181300">
        <w:rPr>
          <w:sz w:val="28"/>
          <w:szCs w:val="28"/>
          <w:lang w:val="ru-RU" w:eastAsia="ru-RU"/>
        </w:rPr>
        <w:t>исполнения условий договора закупа медицинских услуг</w:t>
      </w:r>
      <w:proofErr w:type="gramEnd"/>
      <w:r w:rsidRPr="00181300">
        <w:rPr>
          <w:sz w:val="28"/>
          <w:szCs w:val="28"/>
          <w:lang w:val="ru-RU" w:eastAsia="ru-RU"/>
        </w:rPr>
        <w:t xml:space="preserve"> при </w:t>
      </w:r>
      <w:r w:rsidRPr="00181300">
        <w:rPr>
          <w:sz w:val="28"/>
          <w:szCs w:val="28"/>
          <w:lang w:val="ru-RU" w:eastAsia="ru-RU"/>
        </w:rPr>
        <w:lastRenderedPageBreak/>
        <w:t xml:space="preserve">оказании помощи в стационарозамещающих, стационарных условиях, на амбулаторном уровне осуществляет через информационную систему «Система управления качеством медицинских услуг», которая также </w:t>
      </w:r>
      <w:r w:rsidRPr="00181300">
        <w:rPr>
          <w:b/>
          <w:sz w:val="28"/>
          <w:szCs w:val="28"/>
          <w:lang w:val="ru-RU" w:eastAsia="ru-RU"/>
        </w:rPr>
        <w:t>не интегрирована</w:t>
      </w:r>
      <w:r w:rsidRPr="00181300">
        <w:rPr>
          <w:sz w:val="28"/>
          <w:szCs w:val="28"/>
          <w:lang w:val="ru-RU" w:eastAsia="ru-RU"/>
        </w:rPr>
        <w:t xml:space="preserve"> с информационными системами, как Министерства здравоохранения, так и медицинскими учреждениями.</w:t>
      </w:r>
    </w:p>
    <w:p w14:paraId="7EE9B24B" w14:textId="77777777" w:rsidR="00F53097" w:rsidRPr="00181300" w:rsidRDefault="00F53097" w:rsidP="00F53097">
      <w:pPr>
        <w:widowControl w:val="0"/>
        <w:pBdr>
          <w:bottom w:val="single" w:sz="4" w:space="1" w:color="FFFFFF"/>
        </w:pBdr>
        <w:tabs>
          <w:tab w:val="left" w:pos="993"/>
        </w:tabs>
        <w:autoSpaceDE w:val="0"/>
        <w:autoSpaceDN w:val="0"/>
        <w:adjustRightInd w:val="0"/>
        <w:spacing w:after="0" w:line="240" w:lineRule="auto"/>
        <w:ind w:firstLine="709"/>
        <w:contextualSpacing/>
        <w:jc w:val="both"/>
        <w:rPr>
          <w:b/>
          <w:sz w:val="28"/>
          <w:szCs w:val="28"/>
          <w:lang w:val="ru-RU" w:eastAsia="ru-RU"/>
        </w:rPr>
      </w:pPr>
      <w:r w:rsidRPr="00181300">
        <w:rPr>
          <w:sz w:val="28"/>
          <w:szCs w:val="28"/>
          <w:lang w:val="ru-RU" w:eastAsia="ru-RU"/>
        </w:rPr>
        <w:t xml:space="preserve">Отсутствие интеграций информационных систем Министерства здравоохранения привело к тому, что в полученных сведениях от Министерства здравоохранения об обеспечении лекарственными препаратами населения Туркестанской области при оказании амбулаторно-поликлинической помощи и от ФОМС об оплаченных фармацевтических услугах единому дистрибьютору за аналогичный период </w:t>
      </w:r>
      <w:r w:rsidRPr="00181300">
        <w:rPr>
          <w:b/>
          <w:sz w:val="28"/>
          <w:szCs w:val="28"/>
          <w:lang w:val="ru-RU" w:eastAsia="ru-RU"/>
        </w:rPr>
        <w:t>установлены расхождения, как в количественных, так и в суммовых выражениях.</w:t>
      </w:r>
    </w:p>
    <w:p w14:paraId="6669E3A0" w14:textId="77777777" w:rsidR="00F53097" w:rsidRPr="00181300" w:rsidRDefault="00F53097" w:rsidP="00F53097">
      <w:pPr>
        <w:widowControl w:val="0"/>
        <w:pBdr>
          <w:bottom w:val="single" w:sz="4" w:space="1" w:color="FFFFFF"/>
        </w:pBdr>
        <w:tabs>
          <w:tab w:val="left" w:pos="993"/>
        </w:tabs>
        <w:autoSpaceDE w:val="0"/>
        <w:autoSpaceDN w:val="0"/>
        <w:adjustRightInd w:val="0"/>
        <w:spacing w:after="0" w:line="240" w:lineRule="auto"/>
        <w:ind w:firstLine="709"/>
        <w:contextualSpacing/>
        <w:jc w:val="both"/>
        <w:rPr>
          <w:i/>
          <w:sz w:val="24"/>
          <w:szCs w:val="24"/>
          <w:lang w:val="ru-RU" w:eastAsia="ru-RU"/>
        </w:rPr>
      </w:pPr>
      <w:r w:rsidRPr="00181300">
        <w:rPr>
          <w:i/>
          <w:sz w:val="24"/>
          <w:szCs w:val="24"/>
          <w:lang w:val="ru-RU" w:eastAsia="ru-RU"/>
        </w:rPr>
        <w:t xml:space="preserve">Справочно: По данным Министерства здравоохранения в 2019 г. количество обеспеченных рецептов составило 1 041,9 тыс. ед. на сумму 7 493,1 млн. тенге, по данным ФОМС количество обеспеченных рецептов – 951,2 тыс. ед. на сумму 5 650,1 млн. тенге.  В приложении 18 дополнительно отражены расхождения в разрезе годов, сумм и количество пациентов (при их наличии).    </w:t>
      </w:r>
    </w:p>
    <w:p w14:paraId="074E5F0C" w14:textId="77777777" w:rsidR="00F53097" w:rsidRPr="00181300" w:rsidRDefault="00F53097" w:rsidP="00F53097">
      <w:pPr>
        <w:widowControl w:val="0"/>
        <w:pBdr>
          <w:bottom w:val="single" w:sz="4" w:space="1" w:color="FFFFFF"/>
        </w:pBdr>
        <w:tabs>
          <w:tab w:val="left" w:pos="993"/>
        </w:tabs>
        <w:autoSpaceDE w:val="0"/>
        <w:autoSpaceDN w:val="0"/>
        <w:adjustRightInd w:val="0"/>
        <w:spacing w:after="0" w:line="240" w:lineRule="auto"/>
        <w:contextualSpacing/>
        <w:jc w:val="both"/>
        <w:rPr>
          <w:b/>
          <w:sz w:val="28"/>
          <w:szCs w:val="28"/>
          <w:lang w:val="ru-RU" w:eastAsia="ru-RU"/>
        </w:rPr>
      </w:pPr>
      <w:r w:rsidRPr="00181300">
        <w:rPr>
          <w:sz w:val="28"/>
          <w:szCs w:val="28"/>
          <w:lang w:val="ru-RU" w:eastAsia="ru-RU"/>
        </w:rPr>
        <w:t xml:space="preserve">          Вместе с тем, как уже было отмечено выше, контрольно-надзорные мероприятия</w:t>
      </w:r>
      <w:r w:rsidRPr="00181300">
        <w:rPr>
          <w:sz w:val="28"/>
          <w:szCs w:val="28"/>
          <w:lang w:val="ru-RU"/>
        </w:rPr>
        <w:t xml:space="preserve"> уполномоченными органами</w:t>
      </w:r>
      <w:r w:rsidRPr="00181300">
        <w:rPr>
          <w:sz w:val="28"/>
          <w:szCs w:val="28"/>
          <w:lang w:val="ru-RU" w:eastAsia="ru-RU"/>
        </w:rPr>
        <w:t>, в части действительного обеспечения лекарственными средствами и медицинскими изделиями населения</w:t>
      </w:r>
      <w:r w:rsidRPr="00181300">
        <w:rPr>
          <w:sz w:val="28"/>
          <w:szCs w:val="28"/>
          <w:lang w:val="ru-RU"/>
        </w:rPr>
        <w:t xml:space="preserve"> на амбулаторно-поликлиническом уровне</w:t>
      </w:r>
      <w:r w:rsidRPr="00181300">
        <w:rPr>
          <w:sz w:val="28"/>
          <w:szCs w:val="28"/>
          <w:lang w:val="ru-RU" w:eastAsia="ru-RU"/>
        </w:rPr>
        <w:t xml:space="preserve"> </w:t>
      </w:r>
      <w:r w:rsidRPr="00181300">
        <w:rPr>
          <w:sz w:val="28"/>
          <w:szCs w:val="28"/>
          <w:lang w:val="ru-RU"/>
        </w:rPr>
        <w:t xml:space="preserve">не осуществляется, при этом необходимо добавить, что </w:t>
      </w:r>
      <w:r w:rsidRPr="00181300">
        <w:rPr>
          <w:sz w:val="28"/>
          <w:szCs w:val="28"/>
          <w:lang w:val="ru-RU" w:eastAsia="ru-RU"/>
        </w:rPr>
        <w:t xml:space="preserve">медицинскими учреждениями факт получения диспансерным больным по рецепту врача лекарственных препаратов </w:t>
      </w:r>
      <w:r w:rsidRPr="00181300">
        <w:rPr>
          <w:b/>
          <w:sz w:val="28"/>
          <w:szCs w:val="28"/>
          <w:lang w:val="ru-RU" w:eastAsia="ru-RU"/>
        </w:rPr>
        <w:t xml:space="preserve">фиксируется через бумажные носители. </w:t>
      </w:r>
    </w:p>
    <w:p w14:paraId="64A114BE" w14:textId="77777777" w:rsidR="00F53097" w:rsidRPr="00181300" w:rsidRDefault="00F53097" w:rsidP="002C528F">
      <w:pPr>
        <w:widowControl w:val="0"/>
        <w:pBdr>
          <w:bottom w:val="single" w:sz="4" w:space="1" w:color="FFFFFF"/>
        </w:pBdr>
        <w:autoSpaceDE w:val="0"/>
        <w:autoSpaceDN w:val="0"/>
        <w:adjustRightInd w:val="0"/>
        <w:spacing w:after="0" w:line="240" w:lineRule="auto"/>
        <w:ind w:firstLine="709"/>
        <w:contextualSpacing/>
        <w:jc w:val="both"/>
        <w:rPr>
          <w:sz w:val="24"/>
          <w:szCs w:val="24"/>
          <w:lang w:val="ru-RU"/>
        </w:rPr>
      </w:pPr>
      <w:r w:rsidRPr="00181300">
        <w:rPr>
          <w:sz w:val="28"/>
          <w:szCs w:val="28"/>
          <w:lang w:val="ru-RU"/>
        </w:rPr>
        <w:t>Также по результатам аудита в Управлении здоровья выявлены факты</w:t>
      </w:r>
      <w:r w:rsidRPr="00181300">
        <w:rPr>
          <w:lang w:val="ru-RU"/>
        </w:rPr>
        <w:t xml:space="preserve"> </w:t>
      </w:r>
      <w:r w:rsidRPr="00181300">
        <w:rPr>
          <w:sz w:val="28"/>
          <w:szCs w:val="28"/>
          <w:lang w:val="ru-RU"/>
        </w:rPr>
        <w:t>нарушения бюджетного законодательства при п</w:t>
      </w:r>
      <w:r w:rsidRPr="00181300">
        <w:rPr>
          <w:sz w:val="28"/>
          <w:szCs w:val="28"/>
          <w:lang w:val="kk-KZ" w:eastAsia="ru-RU"/>
        </w:rPr>
        <w:t>ланировании и использовании выделенных целевых трансфертов</w:t>
      </w:r>
      <w:r w:rsidRPr="00181300">
        <w:rPr>
          <w:sz w:val="24"/>
          <w:szCs w:val="24"/>
          <w:lang w:val="ru-RU"/>
        </w:rPr>
        <w:t xml:space="preserve"> </w:t>
      </w:r>
      <w:r w:rsidRPr="00181300">
        <w:rPr>
          <w:i/>
          <w:sz w:val="24"/>
          <w:szCs w:val="24"/>
          <w:lang w:val="ru-RU"/>
        </w:rPr>
        <w:t>(Приложение №19).</w:t>
      </w:r>
    </w:p>
    <w:p w14:paraId="12A59E82" w14:textId="77777777" w:rsidR="002C528F" w:rsidRPr="00181300" w:rsidRDefault="002C528F" w:rsidP="002C528F">
      <w:pPr>
        <w:tabs>
          <w:tab w:val="left" w:pos="318"/>
        </w:tabs>
        <w:spacing w:after="0" w:line="240" w:lineRule="auto"/>
        <w:ind w:right="-2" w:firstLine="709"/>
        <w:contextualSpacing/>
        <w:mirrorIndents/>
        <w:jc w:val="both"/>
        <w:rPr>
          <w:b/>
          <w:sz w:val="28"/>
          <w:szCs w:val="28"/>
          <w:lang w:val="ru-RU"/>
        </w:rPr>
      </w:pPr>
      <w:r w:rsidRPr="00181300">
        <w:rPr>
          <w:b/>
          <w:sz w:val="28"/>
          <w:szCs w:val="28"/>
          <w:lang w:eastAsia="ru-RU"/>
        </w:rPr>
        <w:t>III</w:t>
      </w:r>
      <w:r w:rsidRPr="00181300">
        <w:rPr>
          <w:b/>
          <w:sz w:val="28"/>
          <w:szCs w:val="28"/>
          <w:lang w:val="ru-RU" w:eastAsia="ru-RU"/>
        </w:rPr>
        <w:t>. Итоговая часть</w:t>
      </w:r>
      <w:r w:rsidRPr="00181300">
        <w:rPr>
          <w:b/>
          <w:sz w:val="28"/>
          <w:szCs w:val="28"/>
          <w:lang w:val="ru-RU"/>
        </w:rPr>
        <w:t xml:space="preserve"> </w:t>
      </w:r>
    </w:p>
    <w:p w14:paraId="76BEA0C3" w14:textId="77777777" w:rsidR="00C64457" w:rsidRPr="00181300" w:rsidRDefault="005C4791" w:rsidP="002C528F">
      <w:pPr>
        <w:tabs>
          <w:tab w:val="left" w:pos="318"/>
        </w:tabs>
        <w:spacing w:after="0" w:line="240" w:lineRule="auto"/>
        <w:ind w:right="-2" w:firstLine="709"/>
        <w:contextualSpacing/>
        <w:mirrorIndents/>
        <w:jc w:val="both"/>
        <w:rPr>
          <w:rFonts w:eastAsia="Calibri"/>
          <w:b/>
          <w:sz w:val="28"/>
          <w:szCs w:val="28"/>
          <w:lang w:val="ru-RU"/>
        </w:rPr>
      </w:pPr>
      <w:r w:rsidRPr="00181300">
        <w:rPr>
          <w:b/>
          <w:sz w:val="28"/>
          <w:szCs w:val="28"/>
          <w:lang w:val="ru-RU"/>
        </w:rPr>
        <w:t xml:space="preserve">3.1. Принятые меры в ходе государственного аудита: </w:t>
      </w:r>
    </w:p>
    <w:p w14:paraId="0A2A5A3F" w14:textId="77777777" w:rsidR="00C64457" w:rsidRPr="00181300" w:rsidRDefault="00C64457" w:rsidP="002C528F">
      <w:pPr>
        <w:spacing w:after="0" w:line="240" w:lineRule="auto"/>
        <w:ind w:firstLine="709"/>
        <w:jc w:val="both"/>
        <w:rPr>
          <w:sz w:val="28"/>
          <w:szCs w:val="28"/>
          <w:lang w:val="ru-RU"/>
        </w:rPr>
      </w:pPr>
      <w:r w:rsidRPr="00181300">
        <w:rPr>
          <w:sz w:val="28"/>
          <w:szCs w:val="28"/>
          <w:lang w:val="ru-RU"/>
        </w:rPr>
        <w:t>Всего в ходе проведения аудиторского мероприятия возмещено –</w:t>
      </w:r>
      <w:r w:rsidR="00BB0CA8" w:rsidRPr="00181300">
        <w:rPr>
          <w:sz w:val="28"/>
          <w:szCs w:val="28"/>
          <w:lang w:val="ru-RU"/>
        </w:rPr>
        <w:t xml:space="preserve"> </w:t>
      </w:r>
      <w:r w:rsidR="00EA5A19" w:rsidRPr="00181300">
        <w:rPr>
          <w:sz w:val="28"/>
          <w:szCs w:val="28"/>
          <w:lang w:val="ru-RU"/>
        </w:rPr>
        <w:t>46,</w:t>
      </w:r>
      <w:r w:rsidR="0010751A" w:rsidRPr="00181300">
        <w:rPr>
          <w:sz w:val="28"/>
          <w:szCs w:val="28"/>
          <w:lang w:val="ru-RU"/>
        </w:rPr>
        <w:t>6</w:t>
      </w:r>
      <w:r w:rsidR="00EA5A19" w:rsidRPr="00181300">
        <w:rPr>
          <w:sz w:val="28"/>
          <w:szCs w:val="28"/>
          <w:lang w:val="ru-RU"/>
        </w:rPr>
        <w:t xml:space="preserve"> </w:t>
      </w:r>
      <w:r w:rsidRPr="00181300">
        <w:rPr>
          <w:sz w:val="28"/>
          <w:szCs w:val="28"/>
          <w:lang w:val="ru-RU"/>
        </w:rPr>
        <w:t>млн. тенге, восстановлено путем выполнения работ и уменьшения суммы договора – 0,7 млн. тенге, восстановлено по бухгалтерскому учету –</w:t>
      </w:r>
      <w:r w:rsidR="00BB0CA8" w:rsidRPr="00181300">
        <w:rPr>
          <w:sz w:val="28"/>
          <w:szCs w:val="28"/>
          <w:lang w:val="ru-RU"/>
        </w:rPr>
        <w:t xml:space="preserve"> </w:t>
      </w:r>
      <w:r w:rsidR="00047B0D" w:rsidRPr="00181300">
        <w:rPr>
          <w:sz w:val="28"/>
          <w:szCs w:val="28"/>
          <w:lang w:val="ru-RU"/>
        </w:rPr>
        <w:t xml:space="preserve">247,5 </w:t>
      </w:r>
      <w:r w:rsidRPr="00181300">
        <w:rPr>
          <w:sz w:val="28"/>
          <w:szCs w:val="28"/>
          <w:lang w:val="ru-RU"/>
        </w:rPr>
        <w:t xml:space="preserve">млн. тенге </w:t>
      </w:r>
      <w:r w:rsidRPr="00181300">
        <w:rPr>
          <w:i/>
          <w:sz w:val="24"/>
          <w:szCs w:val="24"/>
          <w:lang w:val="ru-RU"/>
        </w:rPr>
        <w:t xml:space="preserve">(Приложение № </w:t>
      </w:r>
      <w:r w:rsidR="008D2451" w:rsidRPr="00181300">
        <w:rPr>
          <w:i/>
          <w:sz w:val="24"/>
          <w:szCs w:val="24"/>
          <w:lang w:val="ru-RU"/>
        </w:rPr>
        <w:t xml:space="preserve">20, </w:t>
      </w:r>
      <w:r w:rsidRPr="00181300">
        <w:rPr>
          <w:i/>
          <w:sz w:val="24"/>
          <w:szCs w:val="24"/>
          <w:lang w:val="ru-RU"/>
        </w:rPr>
        <w:t>2</w:t>
      </w:r>
      <w:r w:rsidR="000C3D8A" w:rsidRPr="00181300">
        <w:rPr>
          <w:i/>
          <w:sz w:val="24"/>
          <w:szCs w:val="24"/>
          <w:lang w:val="ru-RU"/>
        </w:rPr>
        <w:t>1</w:t>
      </w:r>
      <w:r w:rsidRPr="00181300">
        <w:rPr>
          <w:i/>
          <w:sz w:val="24"/>
          <w:szCs w:val="24"/>
          <w:lang w:val="ru-RU"/>
        </w:rPr>
        <w:t>)</w:t>
      </w:r>
      <w:r w:rsidRPr="00181300">
        <w:rPr>
          <w:sz w:val="24"/>
          <w:szCs w:val="24"/>
          <w:lang w:val="ru-RU"/>
        </w:rPr>
        <w:t>.</w:t>
      </w:r>
    </w:p>
    <w:p w14:paraId="15D4CAAD" w14:textId="77777777" w:rsidR="00C64457" w:rsidRPr="00181300" w:rsidRDefault="00C64457" w:rsidP="0004086B">
      <w:pPr>
        <w:spacing w:after="0" w:line="240" w:lineRule="auto"/>
        <w:ind w:firstLine="720"/>
        <w:jc w:val="both"/>
        <w:rPr>
          <w:i/>
          <w:sz w:val="24"/>
          <w:szCs w:val="24"/>
          <w:lang w:val="ru-RU"/>
        </w:rPr>
      </w:pPr>
      <w:r w:rsidRPr="00181300">
        <w:rPr>
          <w:sz w:val="28"/>
          <w:szCs w:val="28"/>
          <w:lang w:val="ru-RU"/>
        </w:rPr>
        <w:t xml:space="preserve">Материалы по </w:t>
      </w:r>
      <w:r w:rsidR="00850501" w:rsidRPr="00181300">
        <w:rPr>
          <w:sz w:val="28"/>
          <w:szCs w:val="28"/>
          <w:lang w:val="ru-RU"/>
        </w:rPr>
        <w:t>19</w:t>
      </w:r>
      <w:r w:rsidRPr="00181300">
        <w:rPr>
          <w:sz w:val="28"/>
          <w:szCs w:val="28"/>
          <w:lang w:val="ru-RU"/>
        </w:rPr>
        <w:t xml:space="preserve"> фактам, с признаками административных правонарушений переданы в уполномоченные органы для возбуждения административного производства </w:t>
      </w:r>
      <w:r w:rsidRPr="00181300">
        <w:rPr>
          <w:i/>
          <w:sz w:val="24"/>
          <w:szCs w:val="24"/>
          <w:lang w:val="ru-RU"/>
        </w:rPr>
        <w:t>(Приложение № 2</w:t>
      </w:r>
      <w:r w:rsidR="000C3D8A" w:rsidRPr="00181300">
        <w:rPr>
          <w:i/>
          <w:sz w:val="24"/>
          <w:szCs w:val="24"/>
          <w:lang w:val="ru-RU"/>
        </w:rPr>
        <w:t>2</w:t>
      </w:r>
      <w:r w:rsidRPr="00181300">
        <w:rPr>
          <w:i/>
          <w:sz w:val="24"/>
          <w:szCs w:val="24"/>
          <w:lang w:val="ru-RU"/>
        </w:rPr>
        <w:t>).</w:t>
      </w:r>
    </w:p>
    <w:p w14:paraId="2D2C39A6" w14:textId="77777777" w:rsidR="00A37309" w:rsidRPr="00181300" w:rsidRDefault="00A37309" w:rsidP="00A37309">
      <w:pPr>
        <w:spacing w:after="0" w:line="240" w:lineRule="auto"/>
        <w:ind w:firstLine="720"/>
        <w:jc w:val="both"/>
        <w:rPr>
          <w:b/>
          <w:sz w:val="28"/>
          <w:szCs w:val="28"/>
          <w:lang w:val="ru-RU"/>
        </w:rPr>
      </w:pPr>
      <w:r w:rsidRPr="00181300">
        <w:rPr>
          <w:b/>
          <w:sz w:val="28"/>
          <w:szCs w:val="28"/>
          <w:lang w:val="ru-RU"/>
        </w:rPr>
        <w:t xml:space="preserve">3.2. Выводы по результатам государственного аудита: </w:t>
      </w:r>
    </w:p>
    <w:p w14:paraId="14AC524D" w14:textId="77777777" w:rsidR="00A37309" w:rsidRPr="00181300" w:rsidRDefault="00A37309" w:rsidP="00A37309">
      <w:pPr>
        <w:spacing w:after="0" w:line="240" w:lineRule="auto"/>
        <w:ind w:firstLine="720"/>
        <w:jc w:val="both"/>
        <w:rPr>
          <w:sz w:val="28"/>
          <w:szCs w:val="28"/>
          <w:lang w:val="ru-RU"/>
        </w:rPr>
      </w:pPr>
      <w:r w:rsidRPr="00181300">
        <w:rPr>
          <w:b/>
          <w:sz w:val="28"/>
          <w:szCs w:val="28"/>
          <w:lang w:val="ru-RU"/>
        </w:rPr>
        <w:t>1.</w:t>
      </w:r>
      <w:r w:rsidRPr="00181300">
        <w:rPr>
          <w:sz w:val="28"/>
          <w:szCs w:val="28"/>
          <w:lang w:val="ru-RU"/>
        </w:rPr>
        <w:t xml:space="preserve"> Установлены финансовые нарушения при использовании бюджетных средств на общую сумму 452,8 млн. тенге, неэффективное планирование и использование бюджетных средств на сумму 34 350,9 млн. тенге. Также, установлено 3 системных недостатка и 286 нарушений процедурного характера.</w:t>
      </w:r>
    </w:p>
    <w:p w14:paraId="31DE01E8" w14:textId="77777777" w:rsidR="00A37309" w:rsidRPr="00181300" w:rsidRDefault="00A37309" w:rsidP="00A37309">
      <w:pPr>
        <w:spacing w:after="0" w:line="240" w:lineRule="auto"/>
        <w:ind w:firstLine="720"/>
        <w:jc w:val="both"/>
        <w:rPr>
          <w:sz w:val="28"/>
          <w:szCs w:val="28"/>
          <w:lang w:val="ru-RU"/>
        </w:rPr>
      </w:pPr>
      <w:r w:rsidRPr="00181300">
        <w:rPr>
          <w:b/>
          <w:sz w:val="28"/>
          <w:szCs w:val="28"/>
          <w:lang w:val="ru-RU"/>
        </w:rPr>
        <w:t>2.</w:t>
      </w:r>
      <w:r w:rsidRPr="00181300">
        <w:rPr>
          <w:sz w:val="28"/>
          <w:szCs w:val="28"/>
          <w:lang w:val="ru-RU"/>
        </w:rPr>
        <w:t xml:space="preserve">  По итогам оценки эффективности использования бюджетных средств выделенных Туркестанской области, отмечается ежегодное снижение доли достигнутых целевых индикаторов. В свою очередь, предоставление недостоверных отчётов по исполнению показателей</w:t>
      </w:r>
      <w:bookmarkStart w:id="8" w:name="_Hlk7801083"/>
      <w:r w:rsidRPr="00181300">
        <w:rPr>
          <w:sz w:val="28"/>
          <w:szCs w:val="28"/>
          <w:lang w:val="ru-RU"/>
        </w:rPr>
        <w:t xml:space="preserve"> ПРТ, превышение израсходованных внебюджетных средств над их плановыми значениями </w:t>
      </w:r>
      <w:r w:rsidRPr="00181300">
        <w:rPr>
          <w:sz w:val="28"/>
          <w:szCs w:val="28"/>
          <w:lang w:val="ru-RU"/>
        </w:rPr>
        <w:lastRenderedPageBreak/>
        <w:t>указывает на отсутствие у МИО точной информации по мероприятиям, реализуемым за счет других источников финансирования.</w:t>
      </w:r>
      <w:bookmarkStart w:id="9" w:name="_Hlk80529905"/>
    </w:p>
    <w:p w14:paraId="2CFBE205" w14:textId="77777777" w:rsidR="00A37309" w:rsidRPr="00181300" w:rsidRDefault="00A37309" w:rsidP="00A37309">
      <w:pPr>
        <w:spacing w:after="0" w:line="240" w:lineRule="auto"/>
        <w:ind w:firstLine="720"/>
        <w:jc w:val="both"/>
        <w:rPr>
          <w:sz w:val="28"/>
          <w:szCs w:val="28"/>
          <w:lang w:val="ru-RU"/>
        </w:rPr>
      </w:pPr>
      <w:r w:rsidRPr="00181300">
        <w:rPr>
          <w:rFonts w:eastAsia="Calibri"/>
          <w:sz w:val="28"/>
          <w:szCs w:val="28"/>
          <w:lang w:val="ru-RU"/>
        </w:rPr>
        <w:t>За период реализации Программы развития</w:t>
      </w:r>
      <w:bookmarkEnd w:id="9"/>
      <w:r w:rsidRPr="00181300">
        <w:rPr>
          <w:rFonts w:eastAsia="Calibri"/>
          <w:sz w:val="28"/>
          <w:szCs w:val="28"/>
          <w:lang w:val="ru-RU"/>
        </w:rPr>
        <w:t xml:space="preserve"> при общем освоении средств на уровне 99,0 %, показатель достижения целевых индикаторов составил 80,1 %, что указывает на слабую зависимость между освоением средств и достижением целевых индикаторов.</w:t>
      </w:r>
    </w:p>
    <w:p w14:paraId="561AB142" w14:textId="77777777" w:rsidR="00A37309" w:rsidRPr="00181300" w:rsidRDefault="00A37309" w:rsidP="00A37309">
      <w:pPr>
        <w:spacing w:after="0" w:line="240" w:lineRule="auto"/>
        <w:ind w:firstLine="720"/>
        <w:jc w:val="both"/>
        <w:rPr>
          <w:rFonts w:eastAsia="Calibri"/>
          <w:sz w:val="28"/>
          <w:szCs w:val="28"/>
          <w:lang w:val="kk-KZ"/>
        </w:rPr>
      </w:pPr>
      <w:r w:rsidRPr="00181300">
        <w:rPr>
          <w:rFonts w:eastAsia="Calibri"/>
          <w:b/>
          <w:sz w:val="28"/>
          <w:szCs w:val="28"/>
          <w:lang w:val="ru-RU"/>
        </w:rPr>
        <w:t>3.</w:t>
      </w:r>
      <w:r w:rsidRPr="00181300">
        <w:rPr>
          <w:rFonts w:eastAsia="Calibri"/>
          <w:sz w:val="28"/>
          <w:szCs w:val="28"/>
          <w:lang w:val="ru-RU"/>
        </w:rPr>
        <w:t xml:space="preserve"> Отделом строительства</w:t>
      </w:r>
      <w:r w:rsidRPr="00181300">
        <w:rPr>
          <w:lang w:val="ru-RU"/>
        </w:rPr>
        <w:t xml:space="preserve"> </w:t>
      </w:r>
      <w:r w:rsidRPr="00181300">
        <w:rPr>
          <w:rFonts w:eastAsia="Calibri"/>
          <w:sz w:val="28"/>
          <w:szCs w:val="28"/>
          <w:lang w:val="ru-RU"/>
        </w:rPr>
        <w:t>г. Туркестан приобретено 160 квартир (4 дома) для малообеспеченных многодетных семей на сумму 1 996,4 млн. тенге и 24 квартиры (1 дом) стоимостью 302,1 млн. тенге для госслужащих в домах,</w:t>
      </w:r>
      <w:r w:rsidRPr="00181300">
        <w:rPr>
          <w:lang w:val="ru-RU"/>
        </w:rPr>
        <w:t xml:space="preserve"> </w:t>
      </w:r>
      <w:r w:rsidRPr="00181300">
        <w:rPr>
          <w:rFonts w:eastAsia="Calibri"/>
          <w:sz w:val="28"/>
          <w:szCs w:val="28"/>
          <w:lang w:val="ru-RU"/>
        </w:rPr>
        <w:t xml:space="preserve">не отвечающих установленным санитарным требованиям. </w:t>
      </w:r>
    </w:p>
    <w:p w14:paraId="590F09D7" w14:textId="77777777" w:rsidR="00A37309" w:rsidRPr="00181300" w:rsidRDefault="00A37309" w:rsidP="00A37309">
      <w:pPr>
        <w:spacing w:after="0" w:line="240" w:lineRule="auto"/>
        <w:ind w:firstLine="720"/>
        <w:jc w:val="both"/>
        <w:rPr>
          <w:rFonts w:eastAsia="Calibri"/>
          <w:sz w:val="28"/>
          <w:szCs w:val="28"/>
          <w:lang w:val="ru-RU"/>
        </w:rPr>
      </w:pPr>
      <w:r w:rsidRPr="00181300">
        <w:rPr>
          <w:rFonts w:eastAsia="Calibri"/>
          <w:sz w:val="28"/>
          <w:szCs w:val="28"/>
          <w:lang w:val="ru-RU"/>
        </w:rPr>
        <w:t>В результате недостигнута цель по обеспечению заселения 160 малообеспеченых многодетных семей и 24 семей госслужащих в квартиры при полном освоении бюджетных средств.</w:t>
      </w:r>
    </w:p>
    <w:p w14:paraId="30F96748" w14:textId="43D440D1" w:rsidR="00A37309" w:rsidRPr="00181300" w:rsidRDefault="00A37309" w:rsidP="00A37309">
      <w:pPr>
        <w:spacing w:after="0" w:line="240" w:lineRule="auto"/>
        <w:ind w:firstLine="709"/>
        <w:jc w:val="both"/>
        <w:rPr>
          <w:rFonts w:eastAsia="Calibri"/>
          <w:sz w:val="28"/>
          <w:szCs w:val="28"/>
          <w:lang w:val="ru-RU"/>
        </w:rPr>
      </w:pPr>
      <w:r w:rsidRPr="00181300">
        <w:rPr>
          <w:rFonts w:eastAsia="Calibri"/>
          <w:b/>
          <w:sz w:val="28"/>
          <w:szCs w:val="28"/>
          <w:lang w:val="ru-RU"/>
        </w:rPr>
        <w:t xml:space="preserve"> 4.</w:t>
      </w:r>
      <w:r w:rsidRPr="00181300">
        <w:rPr>
          <w:rFonts w:eastAsia="Calibri"/>
          <w:sz w:val="28"/>
          <w:szCs w:val="28"/>
          <w:lang w:val="ru-RU"/>
        </w:rPr>
        <w:t xml:space="preserve"> В рамках Госпрограммы «Нұрлы жер» в 2020 году Отделом строительства Мактааральского района приобретено для малообеспеченных многодетных семей 50 единиц жилья, 12 из которых являются вторичным жильем (год постройки 1975-2006 г.г.). В тоже время </w:t>
      </w:r>
      <w:r w:rsidR="00E67D8E" w:rsidRPr="00181300">
        <w:rPr>
          <w:rFonts w:eastAsia="Calibri"/>
          <w:sz w:val="28"/>
          <w:szCs w:val="28"/>
          <w:lang w:val="ru-RU"/>
        </w:rPr>
        <w:t>установлено нео</w:t>
      </w:r>
      <w:r w:rsidRPr="00181300">
        <w:rPr>
          <w:rFonts w:eastAsia="Calibri"/>
          <w:sz w:val="28"/>
          <w:szCs w:val="28"/>
          <w:lang w:val="ru-RU"/>
        </w:rPr>
        <w:t>днозначное применение оценочной компанией коэффициентов при определении стоимости приобретаемых домов, а также неисполнение налоговых обязатель</w:t>
      </w:r>
      <w:proofErr w:type="gramStart"/>
      <w:r w:rsidRPr="00181300">
        <w:rPr>
          <w:rFonts w:eastAsia="Calibri"/>
          <w:sz w:val="28"/>
          <w:szCs w:val="28"/>
          <w:lang w:val="ru-RU"/>
        </w:rPr>
        <w:t>ств гр</w:t>
      </w:r>
      <w:proofErr w:type="gramEnd"/>
      <w:r w:rsidRPr="00181300">
        <w:rPr>
          <w:rFonts w:eastAsia="Calibri"/>
          <w:sz w:val="28"/>
          <w:szCs w:val="28"/>
          <w:lang w:val="ru-RU"/>
        </w:rPr>
        <w:t>. Пилаловым при получении дохода от прироста стоимости при реализации жилого дома.</w:t>
      </w:r>
    </w:p>
    <w:p w14:paraId="6AFBF764" w14:textId="77777777" w:rsidR="00A37309" w:rsidRPr="00181300" w:rsidRDefault="00A37309" w:rsidP="00A37309">
      <w:pPr>
        <w:spacing w:after="0" w:line="240" w:lineRule="auto"/>
        <w:ind w:firstLine="709"/>
        <w:jc w:val="both"/>
        <w:rPr>
          <w:sz w:val="28"/>
          <w:szCs w:val="28"/>
          <w:lang w:val="ru-RU"/>
        </w:rPr>
      </w:pPr>
      <w:r w:rsidRPr="00181300">
        <w:rPr>
          <w:rFonts w:eastAsia="Calibri"/>
          <w:b/>
          <w:sz w:val="28"/>
          <w:szCs w:val="28"/>
          <w:lang w:val="ru-RU"/>
        </w:rPr>
        <w:t>5.</w:t>
      </w:r>
      <w:r w:rsidRPr="00181300">
        <w:rPr>
          <w:rFonts w:eastAsia="Calibri"/>
          <w:sz w:val="28"/>
          <w:szCs w:val="28"/>
          <w:lang w:val="ru-RU"/>
        </w:rPr>
        <w:t xml:space="preserve"> Некачественное планирование, принятие в эксплуатацию </w:t>
      </w:r>
      <w:r w:rsidRPr="00181300">
        <w:rPr>
          <w:sz w:val="28"/>
          <w:szCs w:val="28"/>
          <w:lang w:val="ru-RU"/>
        </w:rPr>
        <w:t xml:space="preserve">несоответствующих требованиям эксплуатирующей организации </w:t>
      </w:r>
      <w:r w:rsidRPr="00181300">
        <w:rPr>
          <w:rFonts w:eastAsia="Calibri"/>
          <w:sz w:val="28"/>
          <w:szCs w:val="28"/>
          <w:lang w:val="ru-RU"/>
        </w:rPr>
        <w:t xml:space="preserve">объектов газоснабжения привело к их несвоевременному подключению к магистральной сети, либо </w:t>
      </w:r>
      <w:r w:rsidRPr="00181300">
        <w:rPr>
          <w:sz w:val="28"/>
          <w:szCs w:val="28"/>
          <w:lang w:val="ru-RU"/>
        </w:rPr>
        <w:t>в отдельных случаях отсутствию возможности подключения.</w:t>
      </w:r>
    </w:p>
    <w:p w14:paraId="5F4EA70B" w14:textId="77777777" w:rsidR="00A37309" w:rsidRPr="00181300" w:rsidRDefault="00A37309" w:rsidP="00A37309">
      <w:pPr>
        <w:spacing w:after="0" w:line="240" w:lineRule="auto"/>
        <w:ind w:firstLine="709"/>
        <w:jc w:val="both"/>
        <w:rPr>
          <w:rFonts w:eastAsia="Calibri"/>
          <w:sz w:val="28"/>
          <w:szCs w:val="28"/>
          <w:lang w:val="ru-RU"/>
        </w:rPr>
      </w:pPr>
      <w:r w:rsidRPr="00181300">
        <w:rPr>
          <w:rFonts w:eastAsia="Calibri"/>
          <w:sz w:val="28"/>
          <w:szCs w:val="28"/>
          <w:lang w:val="ru-RU"/>
        </w:rPr>
        <w:t xml:space="preserve">В результате не обеспечен ожидаемый доступ к газу порядка 168 тыс. жителей области, как следствие </w:t>
      </w:r>
      <w:proofErr w:type="gramStart"/>
      <w:r w:rsidRPr="00181300">
        <w:rPr>
          <w:rFonts w:eastAsia="Calibri"/>
          <w:sz w:val="28"/>
          <w:szCs w:val="28"/>
          <w:lang w:val="ru-RU"/>
        </w:rPr>
        <w:t>не достигнут эффект</w:t>
      </w:r>
      <w:proofErr w:type="gramEnd"/>
      <w:r w:rsidRPr="00181300">
        <w:rPr>
          <w:rFonts w:eastAsia="Calibri"/>
          <w:sz w:val="28"/>
          <w:szCs w:val="28"/>
          <w:lang w:val="ru-RU"/>
        </w:rPr>
        <w:t xml:space="preserve"> от использования затраченных бюджетных средств.</w:t>
      </w:r>
    </w:p>
    <w:p w14:paraId="676B4A9A" w14:textId="77777777" w:rsidR="00A37309" w:rsidRPr="00181300" w:rsidRDefault="00A37309" w:rsidP="00A37309">
      <w:pPr>
        <w:spacing w:after="0" w:line="240" w:lineRule="auto"/>
        <w:ind w:firstLine="709"/>
        <w:jc w:val="both"/>
        <w:rPr>
          <w:rFonts w:eastAsia="Calibri"/>
          <w:sz w:val="28"/>
          <w:szCs w:val="28"/>
          <w:lang w:val="ru-RU"/>
        </w:rPr>
      </w:pPr>
      <w:r w:rsidRPr="00181300">
        <w:rPr>
          <w:rFonts w:eastAsia="Calibri"/>
          <w:b/>
          <w:sz w:val="28"/>
          <w:szCs w:val="28"/>
          <w:lang w:val="ru-RU"/>
        </w:rPr>
        <w:t>6.</w:t>
      </w:r>
      <w:r w:rsidRPr="00181300">
        <w:rPr>
          <w:rFonts w:eastAsia="Calibri"/>
          <w:sz w:val="28"/>
          <w:szCs w:val="28"/>
          <w:lang w:val="ru-RU"/>
        </w:rPr>
        <w:t xml:space="preserve"> Несоблюдение норм законодательства о государственном имуществе, привело к необоснованному использованию государственным предприятием и частным ТОО объектов электро и водоснабжения построенных за счет бюджетных средств.</w:t>
      </w:r>
    </w:p>
    <w:p w14:paraId="1A19EE95" w14:textId="77777777" w:rsidR="00A37309" w:rsidRPr="00181300" w:rsidRDefault="00A37309" w:rsidP="00A37309">
      <w:pPr>
        <w:spacing w:after="0" w:line="240" w:lineRule="auto"/>
        <w:ind w:firstLine="709"/>
        <w:jc w:val="both"/>
        <w:rPr>
          <w:rFonts w:eastAsia="Calibri"/>
          <w:sz w:val="28"/>
          <w:szCs w:val="28"/>
          <w:lang w:val="ru-RU"/>
        </w:rPr>
      </w:pPr>
      <w:r w:rsidRPr="00181300">
        <w:rPr>
          <w:rFonts w:eastAsia="Calibri"/>
          <w:b/>
          <w:sz w:val="28"/>
          <w:szCs w:val="28"/>
          <w:lang w:val="ru-RU"/>
        </w:rPr>
        <w:t>7.</w:t>
      </w:r>
      <w:r w:rsidRPr="00181300">
        <w:rPr>
          <w:rFonts w:eastAsia="Calibri"/>
          <w:sz w:val="28"/>
          <w:szCs w:val="28"/>
          <w:lang w:val="ru-RU"/>
        </w:rPr>
        <w:t xml:space="preserve"> Существующая проблема бесперебойной подачи питьевой воды </w:t>
      </w:r>
      <w:r w:rsidRPr="00181300">
        <w:rPr>
          <w:rFonts w:eastAsia="Calibri"/>
          <w:i/>
          <w:sz w:val="28"/>
          <w:szCs w:val="28"/>
          <w:lang w:val="ru-RU"/>
        </w:rPr>
        <w:t>(в 21,7% н.п. области),</w:t>
      </w:r>
      <w:r w:rsidRPr="00181300">
        <w:rPr>
          <w:rFonts w:eastAsia="Calibri"/>
          <w:sz w:val="28"/>
          <w:szCs w:val="28"/>
          <w:lang w:val="ru-RU"/>
        </w:rPr>
        <w:t xml:space="preserve"> негативно влияет на комфортные условия для проживания населения региона. </w:t>
      </w:r>
    </w:p>
    <w:p w14:paraId="6FE28E89" w14:textId="21B52D9B" w:rsidR="00A37309" w:rsidRPr="00181300" w:rsidRDefault="00A37309" w:rsidP="00A37309">
      <w:pPr>
        <w:spacing w:after="0" w:line="240" w:lineRule="auto"/>
        <w:ind w:firstLine="709"/>
        <w:jc w:val="both"/>
        <w:rPr>
          <w:rFonts w:eastAsia="Calibri"/>
          <w:sz w:val="28"/>
          <w:szCs w:val="28"/>
          <w:lang w:val="ru-RU"/>
        </w:rPr>
      </w:pPr>
      <w:r w:rsidRPr="00181300">
        <w:rPr>
          <w:rFonts w:eastAsia="Calibri"/>
          <w:sz w:val="28"/>
          <w:szCs w:val="28"/>
          <w:lang w:val="ru-RU"/>
        </w:rPr>
        <w:t xml:space="preserve">Кроме того, отмечается факт </w:t>
      </w:r>
      <w:r w:rsidR="007F45D7" w:rsidRPr="00181300">
        <w:rPr>
          <w:rFonts w:eastAsia="Calibri"/>
          <w:sz w:val="28"/>
          <w:szCs w:val="28"/>
          <w:lang w:val="ru-RU"/>
        </w:rPr>
        <w:t>ненадлежащего функционирования,</w:t>
      </w:r>
      <w:r w:rsidRPr="00181300">
        <w:rPr>
          <w:rFonts w:eastAsia="Calibri"/>
          <w:sz w:val="28"/>
          <w:szCs w:val="28"/>
          <w:lang w:val="ru-RU"/>
        </w:rPr>
        <w:t xml:space="preserve"> введенного в эксплуатацию 2021 году объекта водоснабжения и не закрепление его за эксплуатирующей организацией, в </w:t>
      </w:r>
      <w:proofErr w:type="gramStart"/>
      <w:r w:rsidRPr="00181300">
        <w:rPr>
          <w:rFonts w:eastAsia="Calibri"/>
          <w:sz w:val="28"/>
          <w:szCs w:val="28"/>
          <w:lang w:val="ru-RU"/>
        </w:rPr>
        <w:t>связи</w:t>
      </w:r>
      <w:proofErr w:type="gramEnd"/>
      <w:r w:rsidRPr="00181300">
        <w:rPr>
          <w:rFonts w:eastAsia="Calibri"/>
          <w:sz w:val="28"/>
          <w:szCs w:val="28"/>
          <w:lang w:val="ru-RU"/>
        </w:rPr>
        <w:t xml:space="preserve"> с чем подача воды осуществляется по графику. </w:t>
      </w:r>
    </w:p>
    <w:p w14:paraId="618317C0" w14:textId="77777777" w:rsidR="00A37309" w:rsidRPr="00181300" w:rsidRDefault="00A37309" w:rsidP="00A37309">
      <w:pPr>
        <w:spacing w:after="0" w:line="240" w:lineRule="auto"/>
        <w:ind w:firstLine="709"/>
        <w:jc w:val="both"/>
        <w:rPr>
          <w:rFonts w:eastAsia="Calibri"/>
          <w:sz w:val="28"/>
          <w:szCs w:val="28"/>
          <w:lang w:val="ru-RU"/>
        </w:rPr>
      </w:pPr>
      <w:r w:rsidRPr="00181300">
        <w:rPr>
          <w:rFonts w:eastAsia="Calibri"/>
          <w:b/>
          <w:sz w:val="28"/>
          <w:szCs w:val="28"/>
          <w:lang w:val="ru-RU"/>
        </w:rPr>
        <w:t>8.</w:t>
      </w:r>
      <w:r w:rsidRPr="00181300">
        <w:rPr>
          <w:rFonts w:eastAsia="Calibri"/>
          <w:sz w:val="28"/>
          <w:szCs w:val="28"/>
          <w:lang w:val="ru-RU"/>
        </w:rPr>
        <w:t xml:space="preserve"> Непринятие своевременных соответствующих мер по сносу аварийных МЖД в регионе могут привести к обрушению несущих конструкций жилых домов и </w:t>
      </w:r>
      <w:proofErr w:type="gramStart"/>
      <w:r w:rsidRPr="00181300">
        <w:rPr>
          <w:rFonts w:eastAsia="Calibri"/>
          <w:sz w:val="28"/>
          <w:szCs w:val="28"/>
          <w:lang w:val="ru-RU"/>
        </w:rPr>
        <w:t>негативными</w:t>
      </w:r>
      <w:proofErr w:type="gramEnd"/>
      <w:r w:rsidRPr="00181300">
        <w:rPr>
          <w:rFonts w:eastAsia="Calibri"/>
          <w:sz w:val="28"/>
          <w:szCs w:val="28"/>
          <w:lang w:val="ru-RU"/>
        </w:rPr>
        <w:t xml:space="preserve"> последствиям для жителей данных МЖД</w:t>
      </w:r>
    </w:p>
    <w:p w14:paraId="7D3315DC" w14:textId="77777777" w:rsidR="00A37309" w:rsidRPr="00181300" w:rsidRDefault="00A37309" w:rsidP="00A37309">
      <w:pPr>
        <w:spacing w:after="0" w:line="240" w:lineRule="auto"/>
        <w:ind w:firstLine="709"/>
        <w:jc w:val="both"/>
        <w:rPr>
          <w:rFonts w:eastAsia="Calibri"/>
          <w:sz w:val="28"/>
          <w:szCs w:val="28"/>
          <w:lang w:val="ru-RU"/>
        </w:rPr>
      </w:pPr>
      <w:r w:rsidRPr="00181300">
        <w:rPr>
          <w:rFonts w:eastAsia="Calibri"/>
          <w:b/>
          <w:sz w:val="28"/>
          <w:szCs w:val="28"/>
          <w:lang w:val="ru-RU"/>
        </w:rPr>
        <w:t>9.</w:t>
      </w:r>
      <w:r w:rsidRPr="00181300">
        <w:rPr>
          <w:rFonts w:eastAsia="Calibri"/>
          <w:sz w:val="28"/>
          <w:szCs w:val="28"/>
          <w:lang w:val="ru-RU"/>
        </w:rPr>
        <w:t xml:space="preserve"> </w:t>
      </w:r>
      <w:r w:rsidRPr="00181300">
        <w:rPr>
          <w:rFonts w:eastAsia="Calibri"/>
          <w:iCs/>
          <w:sz w:val="28"/>
          <w:szCs w:val="28"/>
          <w:lang w:val="ru-RU"/>
        </w:rPr>
        <w:t>Установлены факты нарушения бюджетного законодательства, повлекшее оплату администраторами бюджетных программ строительных работ без их фактического выполнения, по завышенной стоимости и несоответствующих ПСД на общую сумму 124,1 млн. тенге.</w:t>
      </w:r>
    </w:p>
    <w:p w14:paraId="2BDA9574" w14:textId="77777777" w:rsidR="00A37309" w:rsidRPr="00181300" w:rsidRDefault="00A37309" w:rsidP="00A37309">
      <w:pPr>
        <w:spacing w:after="0" w:line="240" w:lineRule="auto"/>
        <w:ind w:firstLine="709"/>
        <w:jc w:val="both"/>
        <w:rPr>
          <w:rFonts w:eastAsia="Calibri"/>
          <w:sz w:val="28"/>
          <w:szCs w:val="28"/>
          <w:lang w:val="ru-RU"/>
        </w:rPr>
      </w:pPr>
      <w:r w:rsidRPr="00181300">
        <w:rPr>
          <w:rFonts w:eastAsia="Calibri"/>
          <w:iCs/>
          <w:sz w:val="28"/>
          <w:szCs w:val="28"/>
          <w:lang w:val="ru-RU"/>
        </w:rPr>
        <w:lastRenderedPageBreak/>
        <w:t xml:space="preserve">Также, отмечаются факты некачественной разработки ПСД в сфере водоснабжения, что привело к избыточным расходам бюджетных средств </w:t>
      </w:r>
      <w:r w:rsidRPr="00181300">
        <w:rPr>
          <w:rFonts w:eastAsia="Calibri"/>
          <w:sz w:val="28"/>
          <w:szCs w:val="28"/>
          <w:lang w:val="ru-RU"/>
        </w:rPr>
        <w:t>и риску принятия фактически не выполненных работ.</w:t>
      </w:r>
    </w:p>
    <w:p w14:paraId="7BA458C8" w14:textId="6703F95C" w:rsidR="00A37309" w:rsidRPr="00181300" w:rsidRDefault="00A37309" w:rsidP="00A37309">
      <w:pPr>
        <w:spacing w:after="0" w:line="240" w:lineRule="auto"/>
        <w:ind w:firstLine="709"/>
        <w:jc w:val="both"/>
        <w:rPr>
          <w:rFonts w:eastAsia="Calibri"/>
          <w:sz w:val="28"/>
          <w:szCs w:val="28"/>
          <w:lang w:val="ru-RU"/>
        </w:rPr>
      </w:pPr>
      <w:r w:rsidRPr="00181300">
        <w:rPr>
          <w:rFonts w:eastAsia="Calibri"/>
          <w:b/>
          <w:sz w:val="28"/>
          <w:szCs w:val="28"/>
          <w:lang w:val="ru-RU"/>
        </w:rPr>
        <w:t>10.</w:t>
      </w:r>
      <w:r w:rsidRPr="00181300">
        <w:rPr>
          <w:rFonts w:eastAsia="Calibri"/>
          <w:sz w:val="28"/>
          <w:szCs w:val="28"/>
          <w:lang w:val="ru-RU"/>
        </w:rPr>
        <w:t xml:space="preserve"> </w:t>
      </w:r>
      <w:r w:rsidRPr="00181300">
        <w:rPr>
          <w:sz w:val="28"/>
          <w:szCs w:val="28"/>
          <w:lang w:val="ru-RU"/>
        </w:rPr>
        <w:t xml:space="preserve">Установленные отдельные факты нарушений законодательства о государственных закупках </w:t>
      </w:r>
      <w:r w:rsidRPr="00181300">
        <w:rPr>
          <w:rFonts w:eastAsia="Calibri"/>
          <w:sz w:val="28"/>
          <w:szCs w:val="28"/>
          <w:lang w:val="ru-RU"/>
        </w:rPr>
        <w:t>указывают на коррупционные риски в действиях ответственных должностных лиц</w:t>
      </w:r>
      <w:r w:rsidR="00845E90" w:rsidRPr="00845E90">
        <w:rPr>
          <w:rFonts w:eastAsia="Calibri"/>
          <w:sz w:val="28"/>
          <w:szCs w:val="28"/>
          <w:lang w:val="ru-RU"/>
        </w:rPr>
        <w:t xml:space="preserve"> </w:t>
      </w:r>
      <w:r w:rsidR="00845E90" w:rsidRPr="00181300">
        <w:rPr>
          <w:rFonts w:eastAsia="Calibri"/>
          <w:sz w:val="28"/>
          <w:szCs w:val="28"/>
          <w:lang w:val="ru-RU"/>
        </w:rPr>
        <w:t>Отдел</w:t>
      </w:r>
      <w:r w:rsidR="00845E90">
        <w:rPr>
          <w:rFonts w:eastAsia="Calibri"/>
          <w:sz w:val="28"/>
          <w:szCs w:val="28"/>
          <w:lang w:val="ru-RU"/>
        </w:rPr>
        <w:t>а ЖКХ</w:t>
      </w:r>
      <w:r w:rsidR="00845E90" w:rsidRPr="00181300">
        <w:rPr>
          <w:rFonts w:eastAsia="Calibri"/>
          <w:sz w:val="28"/>
          <w:szCs w:val="28"/>
          <w:lang w:val="ru-RU"/>
        </w:rPr>
        <w:t xml:space="preserve"> Келесского района</w:t>
      </w:r>
      <w:r w:rsidRPr="00181300">
        <w:rPr>
          <w:rFonts w:eastAsia="Calibri"/>
          <w:sz w:val="28"/>
          <w:szCs w:val="28"/>
          <w:lang w:val="ru-RU"/>
        </w:rPr>
        <w:t>.</w:t>
      </w:r>
    </w:p>
    <w:p w14:paraId="6AEEE218" w14:textId="77777777" w:rsidR="00A37309" w:rsidRPr="00181300" w:rsidRDefault="00A37309" w:rsidP="00A37309">
      <w:pPr>
        <w:spacing w:after="0" w:line="240" w:lineRule="auto"/>
        <w:ind w:firstLine="709"/>
        <w:jc w:val="both"/>
        <w:rPr>
          <w:rFonts w:eastAsia="Calibri"/>
          <w:sz w:val="28"/>
          <w:szCs w:val="28"/>
          <w:lang w:val="ru-RU"/>
        </w:rPr>
      </w:pPr>
      <w:r w:rsidRPr="00181300">
        <w:rPr>
          <w:rFonts w:eastAsia="Calibri"/>
          <w:b/>
          <w:sz w:val="28"/>
          <w:szCs w:val="28"/>
          <w:lang w:val="ru-RU"/>
        </w:rPr>
        <w:t>11.</w:t>
      </w:r>
      <w:r w:rsidRPr="00181300">
        <w:rPr>
          <w:rFonts w:eastAsia="Calibri"/>
          <w:sz w:val="28"/>
          <w:szCs w:val="28"/>
          <w:lang w:val="ru-RU"/>
        </w:rPr>
        <w:t xml:space="preserve"> Администраторами бюджетных программ (заказчики инвестиционных проектов) систематически допускаются нарушения законодательства об архитектурной и градостроительной деятельности в части несвоевременного уведомления органа осуществляющего государственный архитектурно-строительный контроль, о начале производства работ, соблюдения нормативных сроков строительства, утверждения ПСД и отклонения от проектных решений, строительных норм и правил. </w:t>
      </w:r>
    </w:p>
    <w:p w14:paraId="6964B338" w14:textId="40B0128C" w:rsidR="00A37309" w:rsidRPr="00181300" w:rsidRDefault="00A37309" w:rsidP="00A37309">
      <w:pPr>
        <w:spacing w:after="0" w:line="240" w:lineRule="auto"/>
        <w:ind w:firstLine="709"/>
        <w:jc w:val="both"/>
        <w:rPr>
          <w:rFonts w:eastAsia="Calibri"/>
          <w:sz w:val="28"/>
          <w:szCs w:val="28"/>
          <w:lang w:val="ru-RU"/>
        </w:rPr>
      </w:pPr>
      <w:r w:rsidRPr="00181300">
        <w:rPr>
          <w:rFonts w:eastAsia="Calibri"/>
          <w:b/>
          <w:sz w:val="28"/>
          <w:szCs w:val="28"/>
          <w:lang w:val="ru-RU"/>
        </w:rPr>
        <w:t>12.</w:t>
      </w:r>
      <w:r w:rsidRPr="00181300">
        <w:rPr>
          <w:rFonts w:eastAsia="Calibri"/>
          <w:sz w:val="28"/>
          <w:szCs w:val="28"/>
          <w:lang w:val="ru-RU"/>
        </w:rPr>
        <w:t xml:space="preserve"> Осуществляемые меры по планированию и строительству школ не снижают роста дефицита ученических мест. </w:t>
      </w:r>
      <w:r w:rsidRPr="00181300">
        <w:rPr>
          <w:sz w:val="28"/>
          <w:szCs w:val="28"/>
          <w:lang w:val="ru-RU"/>
        </w:rPr>
        <w:t xml:space="preserve">При этом в 2018-2020 годы неравномерно </w:t>
      </w:r>
      <w:r w:rsidRPr="00181300">
        <w:rPr>
          <w:rFonts w:eastAsia="Calibri"/>
          <w:sz w:val="28"/>
          <w:szCs w:val="28"/>
          <w:lang w:val="ru-RU"/>
        </w:rPr>
        <w:t xml:space="preserve">планировалось строительство школ по районам при угрожающем дефиците ученических мест в г. Туркестане, Сайрамском районе, Сарыагашском районе. Кроме того, планирование строительства школ при отсутствии достоверной информации по школам, имеющие </w:t>
      </w:r>
      <w:r w:rsidR="00A67350">
        <w:rPr>
          <w:rFonts w:eastAsia="Calibri"/>
          <w:sz w:val="28"/>
          <w:szCs w:val="28"/>
          <w:lang w:val="ru-RU"/>
        </w:rPr>
        <w:t>риски</w:t>
      </w:r>
      <w:r w:rsidRPr="00181300">
        <w:rPr>
          <w:rFonts w:eastAsia="Calibri"/>
          <w:sz w:val="28"/>
          <w:szCs w:val="28"/>
          <w:lang w:val="ru-RU"/>
        </w:rPr>
        <w:t xml:space="preserve"> перехода на трехсменное обучение снижает эффе</w:t>
      </w:r>
      <w:proofErr w:type="gramStart"/>
      <w:r w:rsidRPr="00181300">
        <w:rPr>
          <w:rFonts w:eastAsia="Calibri"/>
          <w:sz w:val="28"/>
          <w:szCs w:val="28"/>
          <w:lang w:val="ru-RU"/>
        </w:rPr>
        <w:t>кт стр</w:t>
      </w:r>
      <w:proofErr w:type="gramEnd"/>
      <w:r w:rsidRPr="00181300">
        <w:rPr>
          <w:rFonts w:eastAsia="Calibri"/>
          <w:sz w:val="28"/>
          <w:szCs w:val="28"/>
          <w:lang w:val="ru-RU"/>
        </w:rPr>
        <w:t>оительства школ в 2021 году.</w:t>
      </w:r>
    </w:p>
    <w:p w14:paraId="573C58F6" w14:textId="77777777" w:rsidR="00A37309" w:rsidRPr="00181300" w:rsidRDefault="00A37309" w:rsidP="00A37309">
      <w:pPr>
        <w:spacing w:after="0" w:line="240" w:lineRule="auto"/>
        <w:ind w:firstLine="709"/>
        <w:jc w:val="both"/>
        <w:rPr>
          <w:rFonts w:eastAsia="Calibri"/>
          <w:sz w:val="28"/>
          <w:szCs w:val="28"/>
          <w:lang w:val="ru-RU"/>
        </w:rPr>
      </w:pPr>
      <w:r w:rsidRPr="00181300">
        <w:rPr>
          <w:rFonts w:eastAsia="Calibri"/>
          <w:b/>
          <w:sz w:val="28"/>
          <w:szCs w:val="28"/>
          <w:lang w:val="ru-RU"/>
        </w:rPr>
        <w:t>13.</w:t>
      </w:r>
      <w:r w:rsidRPr="00181300">
        <w:rPr>
          <w:rFonts w:eastAsia="Calibri"/>
          <w:sz w:val="28"/>
          <w:szCs w:val="28"/>
          <w:lang w:val="ru-RU"/>
        </w:rPr>
        <w:t xml:space="preserve"> Неравномерное распределение компьютеров в школах районов приведет к отставанию развития компьютерной грамотности у школьников Сайрамского и Жетісайского районов. </w:t>
      </w:r>
    </w:p>
    <w:p w14:paraId="412DCB9B" w14:textId="77777777" w:rsidR="00A37309" w:rsidRPr="00181300" w:rsidRDefault="00A37309" w:rsidP="00A37309">
      <w:pPr>
        <w:spacing w:after="0" w:line="240" w:lineRule="auto"/>
        <w:ind w:firstLine="709"/>
        <w:jc w:val="both"/>
        <w:rPr>
          <w:rFonts w:eastAsia="Calibri"/>
          <w:sz w:val="28"/>
          <w:szCs w:val="28"/>
          <w:lang w:val="ru-RU"/>
        </w:rPr>
      </w:pPr>
      <w:r w:rsidRPr="00181300">
        <w:rPr>
          <w:rFonts w:eastAsia="Calibri"/>
          <w:b/>
          <w:sz w:val="28"/>
          <w:szCs w:val="28"/>
          <w:lang w:val="ru-RU"/>
        </w:rPr>
        <w:t>14.</w:t>
      </w:r>
      <w:r w:rsidRPr="00181300">
        <w:rPr>
          <w:rFonts w:eastAsia="Calibri"/>
          <w:sz w:val="28"/>
          <w:szCs w:val="28"/>
          <w:lang w:val="ru-RU"/>
        </w:rPr>
        <w:t xml:space="preserve"> Несоответствие в школах региона систем видеонаблюдения новым стандартам и требованиям и отсутствие тревожных кнопок создают угрозу безопасности детей. </w:t>
      </w:r>
    </w:p>
    <w:p w14:paraId="14E8C4EA" w14:textId="77777777" w:rsidR="00A37309" w:rsidRPr="00181300" w:rsidRDefault="00A37309" w:rsidP="00A37309">
      <w:pPr>
        <w:spacing w:after="0" w:line="240" w:lineRule="auto"/>
        <w:ind w:firstLine="709"/>
        <w:jc w:val="both"/>
        <w:rPr>
          <w:rFonts w:eastAsia="Calibri"/>
          <w:sz w:val="28"/>
          <w:szCs w:val="28"/>
          <w:lang w:val="ru-RU"/>
        </w:rPr>
      </w:pPr>
      <w:r w:rsidRPr="00181300">
        <w:rPr>
          <w:rFonts w:eastAsia="Calibri"/>
          <w:b/>
          <w:sz w:val="28"/>
          <w:szCs w:val="28"/>
          <w:lang w:val="ru-RU"/>
        </w:rPr>
        <w:t>15.</w:t>
      </w:r>
      <w:r w:rsidRPr="00181300">
        <w:rPr>
          <w:rFonts w:eastAsia="Calibri"/>
          <w:sz w:val="28"/>
          <w:szCs w:val="28"/>
          <w:lang w:val="ru-RU"/>
        </w:rPr>
        <w:t xml:space="preserve"> Для функционирования внутренних туалетов в 822 школах требуется очистка внешних септиков, что не было учтено в бюджетных расходах.  </w:t>
      </w:r>
    </w:p>
    <w:bookmarkEnd w:id="8"/>
    <w:p w14:paraId="40D7030C" w14:textId="77777777" w:rsidR="00A37309" w:rsidRPr="00181300" w:rsidRDefault="00A37309" w:rsidP="00A37309">
      <w:pPr>
        <w:spacing w:after="0" w:line="240" w:lineRule="auto"/>
        <w:ind w:firstLine="709"/>
        <w:jc w:val="both"/>
        <w:rPr>
          <w:sz w:val="28"/>
          <w:szCs w:val="28"/>
          <w:lang w:val="ru-RU"/>
        </w:rPr>
      </w:pPr>
      <w:r w:rsidRPr="00181300">
        <w:rPr>
          <w:b/>
          <w:sz w:val="28"/>
          <w:szCs w:val="28"/>
          <w:lang w:val="ru-RU"/>
        </w:rPr>
        <w:t>16.</w:t>
      </w:r>
      <w:r w:rsidRPr="00181300">
        <w:rPr>
          <w:sz w:val="28"/>
          <w:szCs w:val="28"/>
          <w:lang w:val="ru-RU"/>
        </w:rPr>
        <w:t xml:space="preserve"> Анализ местных бюджетных программ Управления сельского хозяйства указывает на несоответствие увеличения планируемых бюджетных расходов  к показателям прямых и конечных результатов по отдельным БП в общей сумме 7,2 млрд. тенге. В тоже время допускается дублирование расходов в сумме 0,45 млрд. тенге для достижения прямых результатов по профилактике и диагностике болезней животных.</w:t>
      </w:r>
    </w:p>
    <w:p w14:paraId="139CCC7D" w14:textId="77777777" w:rsidR="00A37309" w:rsidRPr="00181300" w:rsidRDefault="00A37309" w:rsidP="00A37309">
      <w:pPr>
        <w:spacing w:after="0" w:line="240" w:lineRule="auto"/>
        <w:ind w:firstLine="709"/>
        <w:jc w:val="both"/>
        <w:rPr>
          <w:sz w:val="28"/>
          <w:szCs w:val="28"/>
          <w:lang w:val="ru-RU"/>
        </w:rPr>
      </w:pPr>
      <w:r w:rsidRPr="00181300">
        <w:rPr>
          <w:b/>
          <w:sz w:val="28"/>
          <w:szCs w:val="28"/>
          <w:lang w:val="ru-RU"/>
        </w:rPr>
        <w:t>17.</w:t>
      </w:r>
      <w:r w:rsidRPr="00181300">
        <w:rPr>
          <w:sz w:val="28"/>
          <w:szCs w:val="28"/>
          <w:lang w:val="ru-RU"/>
        </w:rPr>
        <w:t xml:space="preserve"> При потребности в пастбищных угодьях на 16,4 млн. га, МИО не рассматривается вопрос пастьбы скота в лесном фонде на 2,4 млн. га неиспользуемых пастбищных угодий. </w:t>
      </w:r>
    </w:p>
    <w:p w14:paraId="015D84D2" w14:textId="77777777" w:rsidR="00A37309" w:rsidRPr="00181300" w:rsidRDefault="00A37309" w:rsidP="00A37309">
      <w:pPr>
        <w:spacing w:after="0" w:line="240" w:lineRule="auto"/>
        <w:ind w:firstLine="709"/>
        <w:jc w:val="both"/>
        <w:rPr>
          <w:sz w:val="28"/>
          <w:szCs w:val="28"/>
          <w:lang w:val="ru-RU"/>
        </w:rPr>
      </w:pPr>
      <w:r w:rsidRPr="00181300">
        <w:rPr>
          <w:b/>
          <w:sz w:val="28"/>
          <w:szCs w:val="28"/>
          <w:lang w:val="ru-RU"/>
        </w:rPr>
        <w:t>18.</w:t>
      </w:r>
      <w:r w:rsidRPr="00181300">
        <w:rPr>
          <w:sz w:val="28"/>
          <w:szCs w:val="28"/>
          <w:lang w:val="ru-RU"/>
        </w:rPr>
        <w:t xml:space="preserve"> Применение размера субсидирования независимо от способов полива не стимулирует переход агроформирований на водосберегающие технологии, при ежегодном дефиците сточных вод 350 млн. м3.</w:t>
      </w:r>
    </w:p>
    <w:p w14:paraId="7BBD229C" w14:textId="77777777" w:rsidR="00A37309" w:rsidRPr="00181300" w:rsidRDefault="00A37309" w:rsidP="00A37309">
      <w:pPr>
        <w:spacing w:after="0" w:line="240" w:lineRule="auto"/>
        <w:ind w:firstLine="709"/>
        <w:jc w:val="both"/>
        <w:rPr>
          <w:sz w:val="28"/>
          <w:lang w:val="ru-RU"/>
        </w:rPr>
      </w:pPr>
      <w:r w:rsidRPr="00181300">
        <w:rPr>
          <w:b/>
          <w:sz w:val="28"/>
          <w:szCs w:val="28"/>
          <w:lang w:val="ru-RU"/>
        </w:rPr>
        <w:t>19.</w:t>
      </w:r>
      <w:r w:rsidRPr="00181300">
        <w:rPr>
          <w:sz w:val="28"/>
          <w:szCs w:val="28"/>
          <w:lang w:val="ru-RU"/>
        </w:rPr>
        <w:t xml:space="preserve"> В 2020 году 5 индивидуальных предпринимателя после получения кредита по Программе «Енбек» на общую сумму 33 млн. тенге снялись с учета в налоговых органах, а 6 заемщиков, незарегистрированных в налоговых органах получили субсидирование ставки вознаграждения в общей сумме 133,2 млн. тенге, что</w:t>
      </w:r>
      <w:r w:rsidRPr="00181300">
        <w:rPr>
          <w:sz w:val="28"/>
          <w:lang w:val="ru-RU"/>
        </w:rPr>
        <w:t xml:space="preserve"> указывает на признаки незарегистрированной предпринимательской деятельности. </w:t>
      </w:r>
    </w:p>
    <w:p w14:paraId="21E5AEF7" w14:textId="77777777" w:rsidR="00A37309" w:rsidRPr="00181300" w:rsidRDefault="00A37309" w:rsidP="00A37309">
      <w:pPr>
        <w:spacing w:after="0" w:line="240" w:lineRule="auto"/>
        <w:ind w:firstLine="709"/>
        <w:jc w:val="both"/>
        <w:rPr>
          <w:sz w:val="28"/>
          <w:szCs w:val="28"/>
          <w:lang w:val="ru-RU" w:eastAsia="ru-RU"/>
        </w:rPr>
      </w:pPr>
      <w:r w:rsidRPr="00181300">
        <w:rPr>
          <w:b/>
          <w:sz w:val="28"/>
          <w:szCs w:val="28"/>
          <w:lang w:val="ru-RU"/>
        </w:rPr>
        <w:lastRenderedPageBreak/>
        <w:t>23.</w:t>
      </w:r>
      <w:r w:rsidRPr="00181300">
        <w:rPr>
          <w:sz w:val="28"/>
          <w:szCs w:val="28"/>
          <w:lang w:val="ru-RU"/>
        </w:rPr>
        <w:t xml:space="preserve"> В условиях несовершенства действующих Правил субсидирования развития животноводства, инвествложений и недостаточности мониторига использования субсидий допущены факты необоснованного субсидирования </w:t>
      </w:r>
      <w:r w:rsidRPr="00181300">
        <w:rPr>
          <w:sz w:val="28"/>
          <w:szCs w:val="28"/>
          <w:lang w:val="ru-RU" w:eastAsia="ru-RU"/>
        </w:rPr>
        <w:t>в общей сумме 303,2 млн. тенге, а также неиспользования поливного оборудования и теплиц, приобретенных сельхозпроизводителями, в том числе за счет субсидий в сумме 175,1 млн. тенге.</w:t>
      </w:r>
    </w:p>
    <w:p w14:paraId="0375F527" w14:textId="77777777" w:rsidR="00A37309" w:rsidRPr="00181300" w:rsidRDefault="00A37309" w:rsidP="00A37309">
      <w:pPr>
        <w:autoSpaceDE w:val="0"/>
        <w:autoSpaceDN w:val="0"/>
        <w:adjustRightInd w:val="0"/>
        <w:spacing w:after="0" w:line="240" w:lineRule="auto"/>
        <w:ind w:right="-2" w:firstLine="708"/>
        <w:jc w:val="both"/>
        <w:rPr>
          <w:rFonts w:eastAsia="Calibri"/>
          <w:sz w:val="28"/>
          <w:szCs w:val="28"/>
          <w:lang w:val="ru-RU"/>
        </w:rPr>
      </w:pPr>
      <w:r w:rsidRPr="00181300">
        <w:rPr>
          <w:rFonts w:eastAsia="Calibri"/>
          <w:sz w:val="28"/>
          <w:szCs w:val="28"/>
          <w:lang w:val="ru-RU"/>
        </w:rPr>
        <w:t xml:space="preserve">Кроме того, 2  крупными поставщиками шпалеров (ТОО «Рольф», ТОО «Каусар констракшн») для получателя субсидий КХ «Розметов», налоги не уплачивались.  </w:t>
      </w:r>
    </w:p>
    <w:p w14:paraId="5F4A8E37" w14:textId="77777777" w:rsidR="00A37309" w:rsidRPr="00181300" w:rsidRDefault="00A37309" w:rsidP="00A37309">
      <w:pPr>
        <w:autoSpaceDE w:val="0"/>
        <w:autoSpaceDN w:val="0"/>
        <w:adjustRightInd w:val="0"/>
        <w:spacing w:after="0" w:line="240" w:lineRule="auto"/>
        <w:ind w:right="-2" w:firstLine="708"/>
        <w:jc w:val="both"/>
        <w:rPr>
          <w:rFonts w:eastAsia="Calibri"/>
          <w:sz w:val="28"/>
          <w:szCs w:val="28"/>
          <w:lang w:val="ru-RU"/>
        </w:rPr>
      </w:pPr>
      <w:r w:rsidRPr="00181300">
        <w:rPr>
          <w:b/>
          <w:sz w:val="28"/>
          <w:szCs w:val="28"/>
          <w:lang w:val="ru-RU"/>
        </w:rPr>
        <w:t>24.</w:t>
      </w:r>
      <w:r w:rsidRPr="00181300">
        <w:rPr>
          <w:sz w:val="28"/>
          <w:szCs w:val="28"/>
          <w:lang w:val="ru-RU"/>
        </w:rPr>
        <w:t xml:space="preserve"> Отсутствие декомпозиции между ПРТ, Региональным планом и Госпрограммой отражает формальный подход со стороны Управления здоровья к реализации программных документов региона, а со стороны Министерства здравоохранения – документов СГП. </w:t>
      </w:r>
    </w:p>
    <w:p w14:paraId="4A3EC4E6" w14:textId="2A6F5514" w:rsidR="00A37309" w:rsidRPr="00181300" w:rsidRDefault="00A37309" w:rsidP="00A37309">
      <w:pPr>
        <w:pBdr>
          <w:bottom w:val="single" w:sz="4" w:space="0" w:color="FFFFFF"/>
        </w:pBdr>
        <w:tabs>
          <w:tab w:val="left" w:pos="318"/>
        </w:tabs>
        <w:spacing w:after="0" w:line="240" w:lineRule="auto"/>
        <w:contextualSpacing/>
        <w:mirrorIndents/>
        <w:jc w:val="both"/>
        <w:rPr>
          <w:sz w:val="28"/>
          <w:szCs w:val="28"/>
          <w:lang w:val="ru-RU" w:eastAsia="ru-RU"/>
        </w:rPr>
      </w:pPr>
      <w:r w:rsidRPr="00181300">
        <w:rPr>
          <w:b/>
          <w:sz w:val="28"/>
          <w:szCs w:val="28"/>
          <w:lang w:val="ru-RU"/>
        </w:rPr>
        <w:tab/>
      </w:r>
      <w:r w:rsidRPr="00181300">
        <w:rPr>
          <w:b/>
          <w:sz w:val="28"/>
          <w:szCs w:val="28"/>
          <w:lang w:val="ru-RU"/>
        </w:rPr>
        <w:tab/>
        <w:t>25.</w:t>
      </w:r>
      <w:r w:rsidRPr="00181300">
        <w:rPr>
          <w:sz w:val="28"/>
          <w:szCs w:val="28"/>
          <w:lang w:val="ru-RU"/>
        </w:rPr>
        <w:t xml:space="preserve"> В</w:t>
      </w:r>
      <w:r w:rsidRPr="00181300">
        <w:rPr>
          <w:sz w:val="28"/>
          <w:szCs w:val="28"/>
          <w:lang w:val="ru-RU" w:eastAsia="ru-RU"/>
        </w:rPr>
        <w:t xml:space="preserve">ыделяемые ежегодно регионам целевые трансферты из РБ на реализацию мероприятий по пропаганде здорового образа жизни, профилактике и борьбе со СПИД, отражают низкую эффективность и продуктивность проводимых мероприятий </w:t>
      </w:r>
      <w:r w:rsidR="00ED2307" w:rsidRPr="00181300">
        <w:rPr>
          <w:i/>
          <w:sz w:val="24"/>
          <w:szCs w:val="24"/>
          <w:lang w:val="ru-RU" w:eastAsia="ru-RU"/>
        </w:rPr>
        <w:t>(информационно-пропагандистские)</w:t>
      </w:r>
      <w:r w:rsidRPr="00181300">
        <w:rPr>
          <w:i/>
          <w:sz w:val="24"/>
          <w:szCs w:val="24"/>
          <w:lang w:val="ru-RU" w:eastAsia="ru-RU"/>
        </w:rPr>
        <w:t xml:space="preserve">, </w:t>
      </w:r>
      <w:r w:rsidRPr="00181300">
        <w:rPr>
          <w:sz w:val="28"/>
          <w:szCs w:val="28"/>
          <w:lang w:val="ru-RU" w:eastAsia="ru-RU"/>
        </w:rPr>
        <w:t xml:space="preserve">так как не влияют на улучшение показателей смертности в регионе и ожидаемой продолжительности жизни. </w:t>
      </w:r>
    </w:p>
    <w:p w14:paraId="65147B20" w14:textId="77777777" w:rsidR="00A37309" w:rsidRPr="00181300" w:rsidRDefault="00A37309" w:rsidP="00A37309">
      <w:pPr>
        <w:pBdr>
          <w:bottom w:val="single" w:sz="4" w:space="0" w:color="FFFFFF"/>
        </w:pBdr>
        <w:tabs>
          <w:tab w:val="left" w:pos="318"/>
        </w:tabs>
        <w:spacing w:after="0" w:line="240" w:lineRule="auto"/>
        <w:contextualSpacing/>
        <w:mirrorIndents/>
        <w:jc w:val="both"/>
        <w:rPr>
          <w:sz w:val="28"/>
          <w:szCs w:val="28"/>
          <w:lang w:val="ru-RU" w:eastAsia="ru-RU"/>
        </w:rPr>
      </w:pPr>
      <w:r w:rsidRPr="00181300">
        <w:rPr>
          <w:b/>
          <w:sz w:val="28"/>
          <w:szCs w:val="28"/>
          <w:lang w:val="ru-RU" w:eastAsia="ru-RU"/>
        </w:rPr>
        <w:tab/>
      </w:r>
      <w:r w:rsidRPr="00181300">
        <w:rPr>
          <w:b/>
          <w:sz w:val="28"/>
          <w:szCs w:val="28"/>
          <w:lang w:val="ru-RU" w:eastAsia="ru-RU"/>
        </w:rPr>
        <w:tab/>
        <w:t>26.</w:t>
      </w:r>
      <w:r w:rsidRPr="00181300">
        <w:rPr>
          <w:sz w:val="28"/>
          <w:szCs w:val="28"/>
          <w:lang w:val="ru-RU" w:eastAsia="ru-RU"/>
        </w:rPr>
        <w:t xml:space="preserve"> </w:t>
      </w:r>
      <w:proofErr w:type="gramStart"/>
      <w:r w:rsidRPr="00181300">
        <w:rPr>
          <w:sz w:val="28"/>
          <w:szCs w:val="28"/>
          <w:lang w:val="ru-RU" w:eastAsia="ru-RU"/>
        </w:rPr>
        <w:t xml:space="preserve">Определенный Госпрограммой развития здравоохранения РК целевой индикатор </w:t>
      </w:r>
      <w:r w:rsidRPr="00181300">
        <w:rPr>
          <w:i/>
          <w:sz w:val="24"/>
          <w:szCs w:val="24"/>
          <w:lang w:val="ru-RU" w:eastAsia="ru-RU"/>
        </w:rPr>
        <w:t>«Ожидаемый рост продолжительности жизни граждан к 2025 году до 75 лет»</w:t>
      </w:r>
      <w:r w:rsidRPr="00181300">
        <w:rPr>
          <w:sz w:val="28"/>
          <w:szCs w:val="28"/>
          <w:lang w:val="ru-RU" w:eastAsia="ru-RU"/>
        </w:rPr>
        <w:t xml:space="preserve">, достижение которого влечет за собой риск увеличения болезней, являющихся неизбежными последствиями старения </w:t>
      </w:r>
      <w:r w:rsidRPr="00181300">
        <w:rPr>
          <w:i/>
          <w:sz w:val="24"/>
          <w:szCs w:val="24"/>
          <w:lang w:val="ru-RU" w:eastAsia="ru-RU"/>
        </w:rPr>
        <w:t>(б</w:t>
      </w:r>
      <w:r w:rsidRPr="00181300">
        <w:rPr>
          <w:rFonts w:eastAsia="Calibri"/>
          <w:i/>
          <w:sz w:val="24"/>
          <w:szCs w:val="24"/>
          <w:lang w:val="ru-RU" w:eastAsia="ru-RU"/>
        </w:rPr>
        <w:t>олезнь Альцгеймера и другие виды деменции»</w:t>
      </w:r>
      <w:r w:rsidRPr="00181300">
        <w:rPr>
          <w:i/>
          <w:sz w:val="24"/>
          <w:szCs w:val="24"/>
          <w:lang w:val="ru-RU" w:eastAsia="ru-RU"/>
        </w:rPr>
        <w:t>)</w:t>
      </w:r>
      <w:r w:rsidRPr="00181300">
        <w:rPr>
          <w:sz w:val="28"/>
          <w:szCs w:val="28"/>
          <w:lang w:val="ru-RU" w:eastAsia="ru-RU"/>
        </w:rPr>
        <w:t>, а также прогнозируемые данные ВОЗ об увеличении уровня преждевременной смертности от сахарного диабета, что уже подтверждается показателями роста в РК количество людей, страдающих диабетом</w:t>
      </w:r>
      <w:proofErr w:type="gramEnd"/>
      <w:r w:rsidRPr="00181300">
        <w:rPr>
          <w:sz w:val="28"/>
          <w:szCs w:val="28"/>
          <w:lang w:val="ru-RU" w:eastAsia="ru-RU"/>
        </w:rPr>
        <w:t xml:space="preserve">, требует особого подхода при проведении динамического наблюдения показателей заболеваемости и смертности от данных нозологий. </w:t>
      </w:r>
    </w:p>
    <w:p w14:paraId="5DC47714" w14:textId="2DD68D62" w:rsidR="00A37309" w:rsidRPr="00181300" w:rsidRDefault="00A37309" w:rsidP="00A37309">
      <w:pPr>
        <w:pBdr>
          <w:bottom w:val="single" w:sz="4" w:space="0" w:color="FFFFFF"/>
        </w:pBdr>
        <w:tabs>
          <w:tab w:val="left" w:pos="318"/>
        </w:tabs>
        <w:spacing w:after="0" w:line="240" w:lineRule="auto"/>
        <w:contextualSpacing/>
        <w:mirrorIndents/>
        <w:jc w:val="both"/>
        <w:rPr>
          <w:sz w:val="28"/>
          <w:szCs w:val="28"/>
          <w:lang w:val="ru-RU" w:eastAsia="ru-RU"/>
        </w:rPr>
      </w:pPr>
      <w:r w:rsidRPr="00181300">
        <w:rPr>
          <w:b/>
          <w:sz w:val="28"/>
          <w:szCs w:val="28"/>
          <w:lang w:val="ru-RU" w:eastAsia="ru-RU"/>
        </w:rPr>
        <w:tab/>
      </w:r>
      <w:r w:rsidRPr="00181300">
        <w:rPr>
          <w:b/>
          <w:sz w:val="28"/>
          <w:szCs w:val="28"/>
          <w:lang w:val="ru-RU" w:eastAsia="ru-RU"/>
        </w:rPr>
        <w:tab/>
        <w:t>27.</w:t>
      </w:r>
      <w:r w:rsidRPr="00181300">
        <w:rPr>
          <w:sz w:val="28"/>
          <w:szCs w:val="28"/>
          <w:lang w:val="ru-RU" w:eastAsia="ru-RU"/>
        </w:rPr>
        <w:t xml:space="preserve"> Внесение многочисленных дополнений в скорректированную заявку закупа лекарственных сре</w:t>
      </w:r>
      <w:proofErr w:type="gramStart"/>
      <w:r w:rsidRPr="00181300">
        <w:rPr>
          <w:sz w:val="28"/>
          <w:szCs w:val="28"/>
          <w:lang w:val="ru-RU" w:eastAsia="ru-RU"/>
        </w:rPr>
        <w:t>дств вл</w:t>
      </w:r>
      <w:proofErr w:type="gramEnd"/>
      <w:r w:rsidRPr="00181300">
        <w:rPr>
          <w:sz w:val="28"/>
          <w:szCs w:val="28"/>
          <w:lang w:val="ru-RU" w:eastAsia="ru-RU"/>
        </w:rPr>
        <w:t>ияет на своевременную, полную и качественную оказываемую медицинскую услугу объектами здравоохранения в части обеспечения лекарственными препар</w:t>
      </w:r>
      <w:r w:rsidR="00AE2741">
        <w:rPr>
          <w:sz w:val="28"/>
          <w:szCs w:val="28"/>
          <w:lang w:val="ru-RU" w:eastAsia="ru-RU"/>
        </w:rPr>
        <w:t>а</w:t>
      </w:r>
      <w:r w:rsidRPr="00181300">
        <w:rPr>
          <w:sz w:val="28"/>
          <w:szCs w:val="28"/>
          <w:lang w:val="ru-RU" w:eastAsia="ru-RU"/>
        </w:rPr>
        <w:t>тами, изделиями медицинского назначения населения региона.</w:t>
      </w:r>
    </w:p>
    <w:p w14:paraId="55192F27" w14:textId="09992DC0" w:rsidR="00A37309" w:rsidRPr="00181300" w:rsidRDefault="00A37309" w:rsidP="00A37309">
      <w:pPr>
        <w:pBdr>
          <w:bottom w:val="single" w:sz="4" w:space="0" w:color="FFFFFF"/>
        </w:pBdr>
        <w:tabs>
          <w:tab w:val="left" w:pos="318"/>
        </w:tabs>
        <w:spacing w:after="0" w:line="240" w:lineRule="auto"/>
        <w:contextualSpacing/>
        <w:mirrorIndents/>
        <w:jc w:val="both"/>
        <w:rPr>
          <w:sz w:val="28"/>
          <w:szCs w:val="28"/>
          <w:lang w:val="ru-RU" w:eastAsia="ru-RU"/>
        </w:rPr>
      </w:pPr>
      <w:r w:rsidRPr="00181300">
        <w:rPr>
          <w:b/>
          <w:sz w:val="28"/>
          <w:szCs w:val="28"/>
          <w:lang w:val="ru-RU"/>
        </w:rPr>
        <w:tab/>
      </w:r>
      <w:r w:rsidRPr="00181300">
        <w:rPr>
          <w:b/>
          <w:sz w:val="28"/>
          <w:szCs w:val="28"/>
          <w:lang w:val="ru-RU"/>
        </w:rPr>
        <w:tab/>
        <w:t>28.</w:t>
      </w:r>
      <w:r w:rsidRPr="00181300">
        <w:rPr>
          <w:sz w:val="28"/>
          <w:szCs w:val="28"/>
          <w:lang w:val="ru-RU" w:eastAsia="ru-RU"/>
        </w:rPr>
        <w:t xml:space="preserve"> </w:t>
      </w:r>
      <w:r w:rsidRPr="00181300">
        <w:rPr>
          <w:sz w:val="28"/>
          <w:szCs w:val="28"/>
          <w:lang w:val="ru-RU"/>
        </w:rPr>
        <w:t>Проводимые, согласно их компетенции, уполномоченными органами надзорно-контрольные мероприятия в части оказания организациями здравоохранения полной, качественной стационарной и амбулаторной помощи в рамках ГОМБП и системе ОСМС охватывают не полный спектр предоставляемых медицинских услуг населению, в частности фактического обеспечения населения лекарственными препаратами и изделиями медицинского назначения.</w:t>
      </w:r>
    </w:p>
    <w:p w14:paraId="4232D2CB" w14:textId="77777777" w:rsidR="00A37309" w:rsidRPr="00181300" w:rsidRDefault="00A37309" w:rsidP="00A37309">
      <w:pPr>
        <w:pBdr>
          <w:bottom w:val="single" w:sz="4" w:space="0" w:color="FFFFFF"/>
        </w:pBdr>
        <w:tabs>
          <w:tab w:val="left" w:pos="318"/>
        </w:tabs>
        <w:spacing w:after="0" w:line="240" w:lineRule="auto"/>
        <w:contextualSpacing/>
        <w:mirrorIndents/>
        <w:jc w:val="both"/>
        <w:rPr>
          <w:sz w:val="28"/>
          <w:szCs w:val="28"/>
          <w:lang w:val="ru-RU" w:eastAsia="ru-RU"/>
        </w:rPr>
      </w:pPr>
      <w:r w:rsidRPr="00181300">
        <w:rPr>
          <w:b/>
          <w:sz w:val="28"/>
          <w:szCs w:val="28"/>
          <w:lang w:val="ru-RU" w:eastAsia="ru-RU"/>
        </w:rPr>
        <w:tab/>
      </w:r>
      <w:r w:rsidRPr="00181300">
        <w:rPr>
          <w:b/>
          <w:sz w:val="28"/>
          <w:szCs w:val="28"/>
          <w:lang w:val="ru-RU" w:eastAsia="ru-RU"/>
        </w:rPr>
        <w:tab/>
        <w:t>29.</w:t>
      </w:r>
      <w:r w:rsidRPr="00181300">
        <w:rPr>
          <w:sz w:val="28"/>
          <w:szCs w:val="28"/>
          <w:lang w:val="ru-RU" w:eastAsia="ru-RU"/>
        </w:rPr>
        <w:t xml:space="preserve"> </w:t>
      </w:r>
      <w:proofErr w:type="gramStart"/>
      <w:r w:rsidRPr="00181300">
        <w:rPr>
          <w:sz w:val="28"/>
          <w:szCs w:val="28"/>
          <w:lang w:val="ru-RU" w:eastAsia="ru-RU"/>
        </w:rPr>
        <w:t xml:space="preserve">Текущая архитектура здравоохранения использует большое количество информационных систем, которые не интегрированы между собой, соответственно имеет место дублирование функций, позднее обновление данных, их разрозненность, а также непрозрачность самих информационных систем, что влечет за собой такие последствия как вероятность неполного оказания услуг медицинскими учреждениями, в том числе в части обеспечения </w:t>
      </w:r>
      <w:r w:rsidRPr="00181300">
        <w:rPr>
          <w:sz w:val="28"/>
          <w:szCs w:val="28"/>
          <w:lang w:val="ru-RU" w:eastAsia="ru-RU"/>
        </w:rPr>
        <w:lastRenderedPageBreak/>
        <w:t>лекарственными препаратами и медицинскими изделиями стационарных и диспансерных больных, излишнему недовольству со</w:t>
      </w:r>
      <w:proofErr w:type="gramEnd"/>
      <w:r w:rsidRPr="00181300">
        <w:rPr>
          <w:sz w:val="28"/>
          <w:szCs w:val="28"/>
          <w:lang w:val="ru-RU" w:eastAsia="ru-RU"/>
        </w:rPr>
        <w:t xml:space="preserve"> стороны получателей услуг. </w:t>
      </w:r>
    </w:p>
    <w:p w14:paraId="32CD979B" w14:textId="77777777" w:rsidR="00A37309" w:rsidRPr="00181300" w:rsidRDefault="00A37309" w:rsidP="00A37309">
      <w:pPr>
        <w:pBdr>
          <w:bottom w:val="single" w:sz="4" w:space="0" w:color="FFFFFF"/>
        </w:pBdr>
        <w:tabs>
          <w:tab w:val="left" w:pos="318"/>
        </w:tabs>
        <w:spacing w:after="0" w:line="240" w:lineRule="auto"/>
        <w:contextualSpacing/>
        <w:mirrorIndents/>
        <w:jc w:val="both"/>
        <w:rPr>
          <w:sz w:val="28"/>
          <w:szCs w:val="28"/>
          <w:lang w:val="ru-RU" w:eastAsia="ru-RU"/>
        </w:rPr>
      </w:pPr>
      <w:r w:rsidRPr="00181300">
        <w:rPr>
          <w:b/>
          <w:sz w:val="28"/>
          <w:szCs w:val="28"/>
          <w:lang w:val="ru-RU" w:eastAsia="ru-RU"/>
        </w:rPr>
        <w:tab/>
      </w:r>
      <w:r w:rsidRPr="00181300">
        <w:rPr>
          <w:b/>
          <w:sz w:val="28"/>
          <w:szCs w:val="28"/>
          <w:lang w:val="ru-RU" w:eastAsia="ru-RU"/>
        </w:rPr>
        <w:tab/>
        <w:t>30</w:t>
      </w:r>
      <w:r w:rsidRPr="00181300">
        <w:rPr>
          <w:b/>
          <w:sz w:val="28"/>
          <w:szCs w:val="28"/>
          <w:lang w:val="ru-RU"/>
        </w:rPr>
        <w:t>.</w:t>
      </w:r>
      <w:r w:rsidRPr="00181300">
        <w:rPr>
          <w:sz w:val="28"/>
          <w:szCs w:val="28"/>
          <w:lang w:val="ru-RU"/>
        </w:rPr>
        <w:t xml:space="preserve"> Управлением здоровья</w:t>
      </w:r>
      <w:r w:rsidRPr="00181300">
        <w:rPr>
          <w:bCs/>
          <w:sz w:val="28"/>
          <w:szCs w:val="28"/>
          <w:lang w:val="ru-RU"/>
        </w:rPr>
        <w:t xml:space="preserve"> </w:t>
      </w:r>
      <w:r w:rsidRPr="00181300">
        <w:rPr>
          <w:sz w:val="28"/>
          <w:szCs w:val="28"/>
          <w:shd w:val="clear" w:color="auto" w:fill="FFFFFF"/>
          <w:lang w:val="ru-RU"/>
        </w:rPr>
        <w:t xml:space="preserve">при разработке бюджетных программ не соблюдаются порядок и требования к их содержанию, </w:t>
      </w:r>
      <w:r w:rsidRPr="00181300">
        <w:rPr>
          <w:sz w:val="28"/>
          <w:szCs w:val="28"/>
          <w:lang w:val="ru-RU" w:eastAsia="ar-SA"/>
        </w:rPr>
        <w:t xml:space="preserve">своевременно не приводятся в соответствие с действующими нормами Правил составления </w:t>
      </w:r>
      <w:r w:rsidRPr="00181300">
        <w:rPr>
          <w:rFonts w:eastAsia="Calibri"/>
          <w:sz w:val="28"/>
          <w:szCs w:val="28"/>
          <w:lang w:val="ru-RU"/>
        </w:rPr>
        <w:t>Единой бюджетной классификации РК</w:t>
      </w:r>
      <w:r w:rsidRPr="00181300">
        <w:rPr>
          <w:bCs/>
          <w:sz w:val="28"/>
          <w:szCs w:val="28"/>
          <w:lang w:val="ru-RU"/>
        </w:rPr>
        <w:t xml:space="preserve">. </w:t>
      </w:r>
    </w:p>
    <w:p w14:paraId="143DD154" w14:textId="77777777" w:rsidR="00A37309" w:rsidRPr="00181300" w:rsidRDefault="00A37309" w:rsidP="00A37309">
      <w:pPr>
        <w:pBdr>
          <w:bottom w:val="single" w:sz="4" w:space="0" w:color="FFFFFF"/>
        </w:pBdr>
        <w:tabs>
          <w:tab w:val="left" w:pos="318"/>
        </w:tabs>
        <w:spacing w:after="0" w:line="240" w:lineRule="auto"/>
        <w:contextualSpacing/>
        <w:mirrorIndents/>
        <w:jc w:val="both"/>
        <w:rPr>
          <w:sz w:val="28"/>
          <w:szCs w:val="28"/>
          <w:lang w:val="ru-RU" w:eastAsia="ru-RU"/>
        </w:rPr>
      </w:pPr>
      <w:r w:rsidRPr="00181300">
        <w:rPr>
          <w:b/>
          <w:bCs/>
          <w:sz w:val="28"/>
          <w:szCs w:val="28"/>
          <w:lang w:val="ru-RU"/>
        </w:rPr>
        <w:tab/>
      </w:r>
      <w:r w:rsidRPr="00181300">
        <w:rPr>
          <w:b/>
          <w:bCs/>
          <w:sz w:val="28"/>
          <w:szCs w:val="28"/>
          <w:lang w:val="ru-RU"/>
        </w:rPr>
        <w:tab/>
        <w:t>31.</w:t>
      </w:r>
      <w:r w:rsidRPr="00181300">
        <w:rPr>
          <w:bCs/>
          <w:sz w:val="28"/>
          <w:szCs w:val="28"/>
          <w:lang w:val="ru-RU"/>
        </w:rPr>
        <w:t xml:space="preserve"> Некачественный подход к разработке Управлением здоровья </w:t>
      </w:r>
      <w:r w:rsidRPr="00181300">
        <w:rPr>
          <w:sz w:val="28"/>
          <w:szCs w:val="28"/>
          <w:lang w:val="ru-RU" w:eastAsia="ru-RU"/>
        </w:rPr>
        <w:t>Регионального перспективного плана развития инфраструктуры здравоохранения Туркестанской области, привело к невключению в него 4 проектов, предусмотренных на капитальные ремонты зданий объектов здравоохранения.</w:t>
      </w:r>
    </w:p>
    <w:p w14:paraId="229449F3" w14:textId="77777777" w:rsidR="00A37309" w:rsidRPr="00181300" w:rsidRDefault="00A37309" w:rsidP="00A37309">
      <w:pPr>
        <w:pBdr>
          <w:bottom w:val="single" w:sz="4" w:space="1" w:color="FFFFFF"/>
        </w:pBdr>
        <w:tabs>
          <w:tab w:val="left" w:pos="318"/>
        </w:tabs>
        <w:spacing w:after="0" w:line="240" w:lineRule="auto"/>
        <w:ind w:firstLine="720"/>
        <w:contextualSpacing/>
        <w:jc w:val="both"/>
        <w:rPr>
          <w:sz w:val="28"/>
          <w:szCs w:val="28"/>
          <w:lang w:val="ru-RU" w:eastAsia="ru-RU"/>
        </w:rPr>
      </w:pPr>
      <w:r w:rsidRPr="00181300">
        <w:rPr>
          <w:b/>
          <w:sz w:val="28"/>
          <w:szCs w:val="28"/>
          <w:lang w:val="ru-RU" w:eastAsia="ru-RU"/>
        </w:rPr>
        <w:t>32.</w:t>
      </w:r>
      <w:r w:rsidRPr="00181300">
        <w:rPr>
          <w:sz w:val="28"/>
          <w:szCs w:val="28"/>
          <w:lang w:val="ru-RU" w:eastAsia="ru-RU"/>
        </w:rPr>
        <w:t xml:space="preserve"> </w:t>
      </w:r>
      <w:r w:rsidRPr="00181300">
        <w:rPr>
          <w:rFonts w:eastAsia="Calibri"/>
          <w:sz w:val="28"/>
          <w:szCs w:val="28"/>
          <w:lang w:val="ru-RU"/>
        </w:rPr>
        <w:t>Завышение предельных тарифов ФОМС на возмещение затрат за диагностические исследования (ПЦР) и выезда мобильных бригад привело к избыточным расходам бюджетных средств на сумму 8,5 млн. тенге затраченных ФОМС в рамках ГОМБП.</w:t>
      </w:r>
    </w:p>
    <w:p w14:paraId="29CBDEA9" w14:textId="77777777" w:rsidR="009C65C8" w:rsidRPr="00181300" w:rsidRDefault="003B3B38" w:rsidP="00EB1245">
      <w:pPr>
        <w:spacing w:after="0" w:line="240" w:lineRule="auto"/>
        <w:ind w:firstLine="709"/>
        <w:jc w:val="both"/>
        <w:rPr>
          <w:rFonts w:eastAsia="Calibri"/>
          <w:b/>
          <w:sz w:val="28"/>
          <w:szCs w:val="28"/>
          <w:lang w:val="ru-RU"/>
        </w:rPr>
      </w:pPr>
      <w:r w:rsidRPr="00181300">
        <w:rPr>
          <w:rFonts w:eastAsia="Calibri"/>
          <w:b/>
          <w:sz w:val="28"/>
          <w:szCs w:val="28"/>
          <w:lang w:val="ru-RU"/>
        </w:rPr>
        <w:tab/>
      </w:r>
      <w:r w:rsidR="009C65C8" w:rsidRPr="00181300">
        <w:rPr>
          <w:rFonts w:eastAsia="Calibri"/>
          <w:b/>
          <w:sz w:val="28"/>
          <w:szCs w:val="28"/>
          <w:lang w:val="ru-RU"/>
        </w:rPr>
        <w:t>3.</w:t>
      </w:r>
      <w:r w:rsidR="00E047B2" w:rsidRPr="00181300">
        <w:rPr>
          <w:rFonts w:eastAsia="Calibri"/>
          <w:b/>
          <w:sz w:val="28"/>
          <w:szCs w:val="28"/>
          <w:lang w:val="ru-RU"/>
        </w:rPr>
        <w:t>3.</w:t>
      </w:r>
      <w:r w:rsidR="009C65C8" w:rsidRPr="00181300">
        <w:rPr>
          <w:rFonts w:eastAsia="Calibri"/>
          <w:b/>
          <w:sz w:val="28"/>
          <w:szCs w:val="28"/>
          <w:lang w:val="ru-RU"/>
        </w:rPr>
        <w:t xml:space="preserve"> Рекомендации и поручения по результатам государственного аудита.</w:t>
      </w:r>
    </w:p>
    <w:p w14:paraId="0D29C54D" w14:textId="77777777" w:rsidR="009C65C8" w:rsidRPr="00181300" w:rsidRDefault="009C65C8" w:rsidP="00EB1245">
      <w:pPr>
        <w:spacing w:after="0" w:line="240" w:lineRule="auto"/>
        <w:ind w:firstLine="709"/>
        <w:jc w:val="both"/>
        <w:rPr>
          <w:rFonts w:eastAsia="Calibri"/>
          <w:sz w:val="28"/>
          <w:szCs w:val="28"/>
          <w:lang w:val="ru-RU"/>
        </w:rPr>
      </w:pPr>
      <w:r w:rsidRPr="00181300">
        <w:rPr>
          <w:rFonts w:eastAsia="Calibri"/>
          <w:b/>
          <w:sz w:val="28"/>
          <w:szCs w:val="28"/>
          <w:lang w:val="ru-RU"/>
        </w:rPr>
        <w:t>1.</w:t>
      </w:r>
      <w:r w:rsidR="00E30363" w:rsidRPr="00181300">
        <w:rPr>
          <w:rFonts w:eastAsia="Calibri"/>
          <w:sz w:val="28"/>
          <w:szCs w:val="28"/>
          <w:lang w:val="ru-RU"/>
        </w:rPr>
        <w:t xml:space="preserve"> </w:t>
      </w:r>
      <w:r w:rsidRPr="00181300">
        <w:rPr>
          <w:rFonts w:eastAsia="Calibri"/>
          <w:sz w:val="28"/>
          <w:szCs w:val="28"/>
          <w:lang w:val="ru-RU"/>
        </w:rPr>
        <w:t xml:space="preserve">Рассмотреть на заседании Счетного комитета результаты государственного аудита </w:t>
      </w:r>
      <w:r w:rsidR="004C5128" w:rsidRPr="00181300">
        <w:rPr>
          <w:rFonts w:eastAsia="Calibri"/>
          <w:sz w:val="28"/>
          <w:szCs w:val="28"/>
          <w:lang w:val="ru-RU"/>
        </w:rPr>
        <w:t>использования средств республиканского бюджета, выделенных Туркестанской области.</w:t>
      </w:r>
    </w:p>
    <w:p w14:paraId="1682CE87" w14:textId="77777777" w:rsidR="008575F9" w:rsidRPr="00181300" w:rsidRDefault="008575F9" w:rsidP="00EB1245">
      <w:pPr>
        <w:spacing w:after="0" w:line="240" w:lineRule="auto"/>
        <w:ind w:firstLine="709"/>
        <w:jc w:val="both"/>
        <w:rPr>
          <w:rFonts w:eastAsia="Calibri"/>
          <w:b/>
          <w:sz w:val="28"/>
          <w:szCs w:val="28"/>
          <w:lang w:val="ru-RU"/>
        </w:rPr>
      </w:pPr>
      <w:r w:rsidRPr="00181300">
        <w:rPr>
          <w:rFonts w:eastAsia="Calibri"/>
          <w:b/>
          <w:sz w:val="28"/>
          <w:szCs w:val="28"/>
          <w:lang w:val="ru-RU"/>
        </w:rPr>
        <w:t>2.</w:t>
      </w:r>
      <w:r w:rsidR="00E30363" w:rsidRPr="00181300">
        <w:rPr>
          <w:rFonts w:eastAsia="Calibri"/>
          <w:b/>
          <w:sz w:val="28"/>
          <w:szCs w:val="28"/>
          <w:lang w:val="ru-RU"/>
        </w:rPr>
        <w:t xml:space="preserve"> </w:t>
      </w:r>
      <w:r w:rsidRPr="00181300">
        <w:rPr>
          <w:rFonts w:eastAsia="Calibri"/>
          <w:b/>
          <w:sz w:val="28"/>
          <w:szCs w:val="28"/>
          <w:lang w:val="ru-RU"/>
        </w:rPr>
        <w:t>Правительству Республики Казахстан рекомендовать:</w:t>
      </w:r>
    </w:p>
    <w:p w14:paraId="3339C352" w14:textId="531E0ABE" w:rsidR="008E3F4F" w:rsidRPr="00181300" w:rsidRDefault="00F53C7B" w:rsidP="008E3F4F">
      <w:pPr>
        <w:spacing w:after="0" w:line="240" w:lineRule="auto"/>
        <w:ind w:firstLine="709"/>
        <w:jc w:val="both"/>
        <w:rPr>
          <w:rFonts w:eastAsia="Calibri"/>
          <w:sz w:val="28"/>
          <w:szCs w:val="28"/>
          <w:lang w:val="ru-RU"/>
        </w:rPr>
      </w:pPr>
      <w:proofErr w:type="gramStart"/>
      <w:r w:rsidRPr="00181300">
        <w:rPr>
          <w:rFonts w:eastAsia="Calibri"/>
          <w:sz w:val="28"/>
          <w:szCs w:val="28"/>
          <w:lang w:val="ru-RU"/>
        </w:rPr>
        <w:t xml:space="preserve">1) </w:t>
      </w:r>
      <w:r w:rsidR="008E3F4F" w:rsidRPr="00181300">
        <w:rPr>
          <w:rFonts w:eastAsia="Calibri"/>
          <w:sz w:val="28"/>
          <w:szCs w:val="28"/>
          <w:lang w:val="ru-RU"/>
        </w:rPr>
        <w:t xml:space="preserve">рассмотреть вопрос по внесению изменений в </w:t>
      </w:r>
      <w:r w:rsidR="0083793B" w:rsidRPr="00181300">
        <w:rPr>
          <w:rFonts w:eastAsia="Calibri"/>
          <w:sz w:val="28"/>
          <w:szCs w:val="28"/>
          <w:lang w:val="ru-RU"/>
        </w:rPr>
        <w:t>п</w:t>
      </w:r>
      <w:r w:rsidR="008E3F4F" w:rsidRPr="00181300">
        <w:rPr>
          <w:rFonts w:eastAsia="Calibri"/>
          <w:sz w:val="28"/>
          <w:szCs w:val="28"/>
          <w:lang w:val="ru-RU"/>
        </w:rPr>
        <w:t>остановление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в части</w:t>
      </w:r>
      <w:proofErr w:type="gramEnd"/>
      <w:r w:rsidR="008E3F4F" w:rsidRPr="00181300">
        <w:rPr>
          <w:rFonts w:eastAsia="Calibri"/>
          <w:sz w:val="28"/>
          <w:szCs w:val="28"/>
          <w:lang w:val="ru-RU"/>
        </w:rPr>
        <w:t xml:space="preserve"> определения пер</w:t>
      </w:r>
      <w:r w:rsidR="001B01B5" w:rsidRPr="00181300">
        <w:rPr>
          <w:rFonts w:eastAsia="Calibri"/>
          <w:sz w:val="28"/>
          <w:szCs w:val="28"/>
          <w:lang w:val="ru-RU"/>
        </w:rPr>
        <w:t>и</w:t>
      </w:r>
      <w:r w:rsidR="008E3F4F" w:rsidRPr="00181300">
        <w:rPr>
          <w:rFonts w:eastAsia="Calibri"/>
          <w:sz w:val="28"/>
          <w:szCs w:val="28"/>
          <w:lang w:val="ru-RU"/>
        </w:rPr>
        <w:t xml:space="preserve">одичности внесения последующих изменений в скорректированную заявку </w:t>
      </w:r>
      <w:proofErr w:type="gramStart"/>
      <w:r w:rsidR="008E3F4F" w:rsidRPr="00181300">
        <w:rPr>
          <w:rFonts w:eastAsia="Calibri"/>
          <w:sz w:val="28"/>
          <w:szCs w:val="28"/>
          <w:lang w:val="ru-RU"/>
        </w:rPr>
        <w:t>на</w:t>
      </w:r>
      <w:proofErr w:type="gramEnd"/>
      <w:r w:rsidR="008E3F4F" w:rsidRPr="00181300">
        <w:rPr>
          <w:rFonts w:eastAsia="Calibri"/>
          <w:sz w:val="28"/>
          <w:szCs w:val="28"/>
          <w:lang w:val="ru-RU"/>
        </w:rPr>
        <w:t xml:space="preserve"> закуп лекарственных средств и (или) медицинских изделий у единого дистрибьютора;</w:t>
      </w:r>
    </w:p>
    <w:p w14:paraId="4A06F60F" w14:textId="77777777" w:rsidR="006C275E" w:rsidRPr="00181300" w:rsidRDefault="00F53C7B" w:rsidP="006C275E">
      <w:pPr>
        <w:spacing w:after="0" w:line="240" w:lineRule="auto"/>
        <w:ind w:firstLine="709"/>
        <w:jc w:val="both"/>
        <w:rPr>
          <w:sz w:val="28"/>
          <w:szCs w:val="28"/>
          <w:lang w:val="ru-RU"/>
        </w:rPr>
      </w:pPr>
      <w:r w:rsidRPr="00181300">
        <w:rPr>
          <w:rFonts w:eastAsia="Calibri"/>
          <w:sz w:val="28"/>
          <w:szCs w:val="28"/>
          <w:lang w:val="ru-RU"/>
        </w:rPr>
        <w:t xml:space="preserve">2) </w:t>
      </w:r>
      <w:r w:rsidR="006C275E" w:rsidRPr="00181300">
        <w:rPr>
          <w:rFonts w:eastAsia="Calibri"/>
          <w:sz w:val="28"/>
          <w:szCs w:val="28"/>
          <w:lang w:val="ru-RU"/>
        </w:rPr>
        <w:t>проработать вопрос по расширению статистических показателей основных причин смертности, такие как «Сахарный диабет», «Болезнь Альцгеймера и другие виды деменции» и приведению их в соответствие с данными Всемирной организации здравоохранения.</w:t>
      </w:r>
    </w:p>
    <w:p w14:paraId="081A6C0E" w14:textId="77777777" w:rsidR="00841949" w:rsidRPr="00181300" w:rsidRDefault="00112918" w:rsidP="00EB1245">
      <w:pPr>
        <w:spacing w:after="0" w:line="240" w:lineRule="auto"/>
        <w:ind w:firstLine="709"/>
        <w:jc w:val="both"/>
        <w:rPr>
          <w:sz w:val="28"/>
          <w:szCs w:val="28"/>
          <w:lang w:val="ru-RU"/>
        </w:rPr>
      </w:pPr>
      <w:r w:rsidRPr="00181300">
        <w:rPr>
          <w:b/>
          <w:sz w:val="28"/>
          <w:szCs w:val="28"/>
          <w:lang w:val="ru-RU"/>
        </w:rPr>
        <w:t>3</w:t>
      </w:r>
      <w:r w:rsidR="008575F9" w:rsidRPr="00181300">
        <w:rPr>
          <w:b/>
          <w:sz w:val="28"/>
          <w:szCs w:val="28"/>
          <w:lang w:val="ru-RU"/>
        </w:rPr>
        <w:t xml:space="preserve">. Министерству сельского хозяйства Республики Казахстан </w:t>
      </w:r>
      <w:r w:rsidR="005D14F1" w:rsidRPr="00181300">
        <w:rPr>
          <w:b/>
          <w:sz w:val="28"/>
          <w:szCs w:val="28"/>
          <w:lang w:val="ru-RU"/>
        </w:rPr>
        <w:t>принять меры</w:t>
      </w:r>
      <w:r w:rsidR="005D14F1" w:rsidRPr="00181300">
        <w:rPr>
          <w:sz w:val="28"/>
          <w:szCs w:val="28"/>
          <w:lang w:val="ru-RU"/>
        </w:rPr>
        <w:t xml:space="preserve"> </w:t>
      </w:r>
      <w:r w:rsidR="00841949" w:rsidRPr="00181300">
        <w:rPr>
          <w:sz w:val="28"/>
          <w:szCs w:val="28"/>
          <w:lang w:val="ru-RU"/>
        </w:rPr>
        <w:t>до 1 апреля 2022 года</w:t>
      </w:r>
      <w:r w:rsidR="005D14F1" w:rsidRPr="00181300">
        <w:rPr>
          <w:sz w:val="28"/>
          <w:szCs w:val="28"/>
          <w:lang w:val="ru-RU"/>
        </w:rPr>
        <w:t>:</w:t>
      </w:r>
    </w:p>
    <w:p w14:paraId="479981D8" w14:textId="77777777" w:rsidR="00A37309" w:rsidRPr="00181300" w:rsidRDefault="00A37309" w:rsidP="00A37309">
      <w:pPr>
        <w:spacing w:after="0" w:line="240" w:lineRule="auto"/>
        <w:ind w:firstLine="709"/>
        <w:jc w:val="both"/>
        <w:rPr>
          <w:sz w:val="28"/>
          <w:szCs w:val="28"/>
          <w:lang w:val="ru-RU"/>
        </w:rPr>
      </w:pPr>
      <w:r w:rsidRPr="00181300">
        <w:rPr>
          <w:sz w:val="28"/>
          <w:szCs w:val="28"/>
          <w:lang w:val="ru-RU"/>
        </w:rPr>
        <w:t>1)  по внесению изменений и дополнений:</w:t>
      </w:r>
    </w:p>
    <w:p w14:paraId="6717117D" w14:textId="77777777" w:rsidR="00A37309" w:rsidRPr="00181300" w:rsidRDefault="00A37309" w:rsidP="00A37309">
      <w:pPr>
        <w:spacing w:after="0" w:line="240" w:lineRule="auto"/>
        <w:ind w:firstLine="709"/>
        <w:jc w:val="both"/>
        <w:rPr>
          <w:sz w:val="28"/>
          <w:szCs w:val="28"/>
          <w:lang w:val="ru-RU"/>
        </w:rPr>
      </w:pPr>
      <w:r w:rsidRPr="00181300">
        <w:rPr>
          <w:sz w:val="28"/>
          <w:szCs w:val="28"/>
          <w:lang w:val="ru-RU"/>
        </w:rPr>
        <w:t>в Правила субсидирования развития племенного животноводства, повышения продуктивности и качества продукции животноводства, утвержденные приказом Министра сельского хозяйства Республики Казахстан от 15 марта 2019 года № 108, в части:</w:t>
      </w:r>
    </w:p>
    <w:p w14:paraId="7B06C6F7" w14:textId="77777777" w:rsidR="00A37309" w:rsidRPr="00181300" w:rsidRDefault="00A37309" w:rsidP="00A37309">
      <w:pPr>
        <w:spacing w:after="0" w:line="240" w:lineRule="auto"/>
        <w:ind w:firstLine="709"/>
        <w:jc w:val="both"/>
        <w:rPr>
          <w:lang w:val="ru-RU"/>
        </w:rPr>
      </w:pPr>
      <w:r w:rsidRPr="00181300">
        <w:rPr>
          <w:sz w:val="28"/>
          <w:szCs w:val="28"/>
          <w:lang w:val="ru-RU"/>
        </w:rPr>
        <w:t xml:space="preserve">- наделения местных исполнительных органов (услугодатель) функцией проведения мониторинга соблюдения сельхозпроизводителями обязанностей </w:t>
      </w:r>
      <w:r w:rsidRPr="00181300">
        <w:rPr>
          <w:sz w:val="28"/>
          <w:szCs w:val="28"/>
          <w:lang w:val="ru-RU"/>
        </w:rPr>
        <w:lastRenderedPageBreak/>
        <w:t>по обеспечению сохранности просубсидированного маточного поголовья скота и принятия соотвествующих мер;</w:t>
      </w:r>
      <w:r w:rsidRPr="00181300">
        <w:rPr>
          <w:lang w:val="ru-RU"/>
        </w:rPr>
        <w:t xml:space="preserve"> </w:t>
      </w:r>
    </w:p>
    <w:p w14:paraId="4E0BFAC6" w14:textId="77777777" w:rsidR="00A37309" w:rsidRPr="00181300" w:rsidRDefault="00A37309" w:rsidP="00A37309">
      <w:pPr>
        <w:spacing w:after="0" w:line="240" w:lineRule="auto"/>
        <w:ind w:firstLine="709"/>
        <w:jc w:val="both"/>
        <w:rPr>
          <w:sz w:val="28"/>
          <w:szCs w:val="28"/>
          <w:lang w:val="ru-RU"/>
        </w:rPr>
      </w:pPr>
      <w:r w:rsidRPr="00181300">
        <w:rPr>
          <w:sz w:val="28"/>
          <w:szCs w:val="28"/>
          <w:lang w:val="ru-RU"/>
        </w:rPr>
        <w:t>- установления требования по подтверждению факта приобретения скота напрямую у иностранного производителя посредством предоставления таможенной декларации на товары (из третьих стран, не являющихся членами ЕАЭС) или заявления о ввозе товаров и уплате косвенных налогов с отметкой налогового органа</w:t>
      </w:r>
      <w:r w:rsidRPr="00181300">
        <w:rPr>
          <w:lang w:val="ru-RU"/>
        </w:rPr>
        <w:t xml:space="preserve"> </w:t>
      </w:r>
      <w:r w:rsidRPr="00181300">
        <w:rPr>
          <w:sz w:val="28"/>
          <w:szCs w:val="28"/>
          <w:lang w:val="ru-RU"/>
        </w:rPr>
        <w:t>с территории государств-членов ЕАЭС;</w:t>
      </w:r>
    </w:p>
    <w:p w14:paraId="3CA06050" w14:textId="77777777" w:rsidR="00A37309" w:rsidRPr="00181300" w:rsidRDefault="00A37309" w:rsidP="00A37309">
      <w:pPr>
        <w:spacing w:after="0" w:line="240" w:lineRule="auto"/>
        <w:ind w:firstLine="709"/>
        <w:jc w:val="both"/>
        <w:rPr>
          <w:sz w:val="28"/>
          <w:szCs w:val="28"/>
          <w:lang w:val="ru-RU"/>
        </w:rPr>
      </w:pPr>
      <w:r w:rsidRPr="00181300">
        <w:rPr>
          <w:sz w:val="28"/>
          <w:szCs w:val="28"/>
          <w:lang w:val="ru-RU"/>
        </w:rPr>
        <w:t>- определения встречных обязательств получателей субсидий по повышению продуктивности и качества продукции животноводства;</w:t>
      </w:r>
    </w:p>
    <w:p w14:paraId="6F9BA37E" w14:textId="77777777" w:rsidR="00A37309" w:rsidRPr="00181300" w:rsidRDefault="00A37309" w:rsidP="00A37309">
      <w:pPr>
        <w:spacing w:after="0" w:line="240" w:lineRule="auto"/>
        <w:ind w:firstLine="709"/>
        <w:jc w:val="both"/>
        <w:rPr>
          <w:sz w:val="28"/>
          <w:szCs w:val="28"/>
          <w:lang w:val="ru-RU"/>
        </w:rPr>
      </w:pPr>
      <w:r w:rsidRPr="00181300">
        <w:rPr>
          <w:sz w:val="28"/>
          <w:szCs w:val="28"/>
          <w:lang w:val="ru-RU"/>
        </w:rPr>
        <w:t xml:space="preserve">2) в Правила субсидирования повышения урожайности и качества продукции растениеводства, </w:t>
      </w:r>
      <w:proofErr w:type="gramStart"/>
      <w:r w:rsidRPr="00181300">
        <w:rPr>
          <w:sz w:val="28"/>
          <w:szCs w:val="28"/>
          <w:lang w:val="ru-RU"/>
        </w:rPr>
        <w:t>утвержденных</w:t>
      </w:r>
      <w:proofErr w:type="gramEnd"/>
      <w:r w:rsidRPr="00181300">
        <w:rPr>
          <w:sz w:val="28"/>
          <w:szCs w:val="28"/>
          <w:lang w:val="ru-RU"/>
        </w:rPr>
        <w:t xml:space="preserve"> приказом Министра сельского хозяйства Республики Казахстан от 30 марта 2020 года № 107, в части:</w:t>
      </w:r>
    </w:p>
    <w:p w14:paraId="40DC0F16" w14:textId="77777777" w:rsidR="00A37309" w:rsidRPr="00181300" w:rsidRDefault="00A37309" w:rsidP="00A37309">
      <w:pPr>
        <w:spacing w:after="0" w:line="240" w:lineRule="auto"/>
        <w:ind w:firstLine="709"/>
        <w:jc w:val="both"/>
        <w:rPr>
          <w:sz w:val="28"/>
          <w:szCs w:val="28"/>
          <w:lang w:val="ru-RU"/>
        </w:rPr>
      </w:pPr>
      <w:r w:rsidRPr="00181300">
        <w:rPr>
          <w:sz w:val="28"/>
          <w:szCs w:val="28"/>
          <w:lang w:val="ru-RU"/>
        </w:rPr>
        <w:t xml:space="preserve">- установления требования по возврату субсидий по </w:t>
      </w:r>
      <w:proofErr w:type="gramStart"/>
      <w:r w:rsidRPr="00181300">
        <w:rPr>
          <w:sz w:val="28"/>
          <w:szCs w:val="28"/>
          <w:lang w:val="ru-RU"/>
        </w:rPr>
        <w:t>отозванным</w:t>
      </w:r>
      <w:proofErr w:type="gramEnd"/>
      <w:r w:rsidRPr="00181300">
        <w:rPr>
          <w:sz w:val="28"/>
          <w:szCs w:val="28"/>
          <w:lang w:val="ru-RU"/>
        </w:rPr>
        <w:t xml:space="preserve"> электронным счета-фактурам, использованным для получения субсидий;</w:t>
      </w:r>
    </w:p>
    <w:p w14:paraId="553B91A3" w14:textId="77777777" w:rsidR="00A37309" w:rsidRPr="00181300" w:rsidRDefault="00A37309" w:rsidP="00A37309">
      <w:pPr>
        <w:spacing w:after="0" w:line="240" w:lineRule="auto"/>
        <w:ind w:firstLine="709"/>
        <w:jc w:val="both"/>
        <w:rPr>
          <w:sz w:val="28"/>
          <w:szCs w:val="28"/>
          <w:lang w:val="ru-RU"/>
        </w:rPr>
      </w:pPr>
      <w:r w:rsidRPr="00181300">
        <w:rPr>
          <w:sz w:val="28"/>
          <w:szCs w:val="28"/>
          <w:lang w:val="ru-RU"/>
        </w:rPr>
        <w:t>- определения встречных обязательств получателей субсидий по повышению урожайности и качества продукции растениеводства;</w:t>
      </w:r>
    </w:p>
    <w:p w14:paraId="694F0177" w14:textId="77777777" w:rsidR="00A37309" w:rsidRPr="00181300" w:rsidRDefault="00A37309" w:rsidP="00A37309">
      <w:pPr>
        <w:spacing w:after="0" w:line="240" w:lineRule="auto"/>
        <w:ind w:firstLine="709"/>
        <w:jc w:val="both"/>
        <w:rPr>
          <w:sz w:val="28"/>
          <w:szCs w:val="28"/>
          <w:lang w:val="ru-RU"/>
        </w:rPr>
      </w:pPr>
      <w:r w:rsidRPr="00181300">
        <w:rPr>
          <w:sz w:val="28"/>
          <w:szCs w:val="28"/>
          <w:lang w:val="ru-RU"/>
        </w:rPr>
        <w:t>3) в Правила субсидирования по возмещению части расходов, понесенных субъектом агропромышленного комплекса, при инвестиционных вложениях, утвержденных приказом и.о. Министра сельского хозяйства Республики Казахстан от 23 июля 2018 года № 317, в части:</w:t>
      </w:r>
    </w:p>
    <w:p w14:paraId="16F8179C" w14:textId="7CC2E93D" w:rsidR="00A37309" w:rsidRPr="00181300" w:rsidRDefault="00A37309" w:rsidP="00A37309">
      <w:pPr>
        <w:spacing w:after="0" w:line="240" w:lineRule="auto"/>
        <w:ind w:firstLine="709"/>
        <w:jc w:val="both"/>
        <w:rPr>
          <w:sz w:val="28"/>
          <w:szCs w:val="28"/>
          <w:lang w:val="ru-RU"/>
        </w:rPr>
      </w:pPr>
      <w:r w:rsidRPr="00181300">
        <w:rPr>
          <w:sz w:val="28"/>
          <w:szCs w:val="28"/>
          <w:lang w:val="ru-RU"/>
        </w:rPr>
        <w:t xml:space="preserve">- установления требования по возврату субсидий по </w:t>
      </w:r>
      <w:proofErr w:type="gramStart"/>
      <w:r w:rsidRPr="00181300">
        <w:rPr>
          <w:sz w:val="28"/>
          <w:szCs w:val="28"/>
          <w:lang w:val="ru-RU"/>
        </w:rPr>
        <w:t>отозванным</w:t>
      </w:r>
      <w:proofErr w:type="gramEnd"/>
      <w:r w:rsidRPr="00181300">
        <w:rPr>
          <w:sz w:val="28"/>
          <w:szCs w:val="28"/>
          <w:lang w:val="ru-RU"/>
        </w:rPr>
        <w:t xml:space="preserve"> электронным </w:t>
      </w:r>
      <w:r w:rsidR="00E50292" w:rsidRPr="00362270">
        <w:rPr>
          <w:sz w:val="28"/>
          <w:szCs w:val="28"/>
          <w:lang w:val="ru-RU"/>
        </w:rPr>
        <w:t>счетам-фактуры</w:t>
      </w:r>
      <w:r w:rsidRPr="00181300">
        <w:rPr>
          <w:sz w:val="28"/>
          <w:szCs w:val="28"/>
          <w:lang w:val="ru-RU"/>
        </w:rPr>
        <w:t>, использованным для получения субсидий;</w:t>
      </w:r>
    </w:p>
    <w:p w14:paraId="46AE8C4B" w14:textId="77777777" w:rsidR="00A37309" w:rsidRPr="00181300" w:rsidRDefault="00A37309" w:rsidP="00A37309">
      <w:pPr>
        <w:spacing w:after="0" w:line="240" w:lineRule="auto"/>
        <w:ind w:firstLine="709"/>
        <w:jc w:val="both"/>
        <w:rPr>
          <w:sz w:val="28"/>
          <w:szCs w:val="28"/>
          <w:lang w:val="ru-RU"/>
        </w:rPr>
      </w:pPr>
      <w:r w:rsidRPr="00181300">
        <w:rPr>
          <w:sz w:val="28"/>
          <w:szCs w:val="28"/>
          <w:lang w:val="ru-RU"/>
        </w:rPr>
        <w:t>- исключения в паспорте проекта №4</w:t>
      </w:r>
      <w:r w:rsidRPr="00181300">
        <w:rPr>
          <w:lang w:val="ru-RU"/>
        </w:rPr>
        <w:t xml:space="preserve"> </w:t>
      </w:r>
      <w:r w:rsidRPr="00181300">
        <w:rPr>
          <w:sz w:val="28"/>
          <w:szCs w:val="28"/>
          <w:lang w:val="ru-RU"/>
        </w:rPr>
        <w:t>«Создание инфраструктуры обводнения пастбищ и обеспечение водой животноводческих хозяйств (колодцы, скважины)» условия «аридные зоны» для районов Туркестанской области, расположенных в пустынных и полупустынных зонах;</w:t>
      </w:r>
    </w:p>
    <w:p w14:paraId="3149042C" w14:textId="77777777" w:rsidR="00A37309" w:rsidRPr="00181300" w:rsidRDefault="00A37309" w:rsidP="00A37309">
      <w:pPr>
        <w:spacing w:after="0" w:line="240" w:lineRule="auto"/>
        <w:ind w:firstLine="709"/>
        <w:jc w:val="both"/>
        <w:rPr>
          <w:sz w:val="28"/>
          <w:szCs w:val="28"/>
          <w:lang w:val="ru-RU"/>
        </w:rPr>
      </w:pPr>
      <w:r w:rsidRPr="00181300">
        <w:rPr>
          <w:sz w:val="28"/>
          <w:szCs w:val="28"/>
          <w:lang w:val="ru-RU"/>
        </w:rPr>
        <w:t>- определения встречных обязательств получателей субсидий по повышению продуктивности и качества продукции животноводства, а также урожайности и качества продукции растениеводства;</w:t>
      </w:r>
    </w:p>
    <w:p w14:paraId="5931C72D" w14:textId="77777777" w:rsidR="00A37309" w:rsidRPr="00181300" w:rsidRDefault="00A37309" w:rsidP="00A37309">
      <w:pPr>
        <w:spacing w:after="0" w:line="240" w:lineRule="auto"/>
        <w:ind w:firstLine="709"/>
        <w:jc w:val="both"/>
        <w:rPr>
          <w:sz w:val="28"/>
          <w:szCs w:val="28"/>
          <w:lang w:val="ru-RU"/>
        </w:rPr>
      </w:pPr>
      <w:proofErr w:type="gramStart"/>
      <w:r w:rsidRPr="00181300">
        <w:rPr>
          <w:sz w:val="28"/>
          <w:szCs w:val="28"/>
          <w:lang w:val="ru-RU"/>
        </w:rPr>
        <w:t>4) в Правила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утвержденных приказом Заместителя Премьер-Министра Республики Казахстан - Министра сельского хозяйства Республики Казахстан от 26 октября 2018 года № 436, в части определения встречных обязательств получателей субсидий по улучшению их финансового состояния;</w:t>
      </w:r>
      <w:proofErr w:type="gramEnd"/>
    </w:p>
    <w:p w14:paraId="65B2F637" w14:textId="77777777" w:rsidR="00A37309" w:rsidRPr="00181300" w:rsidRDefault="00A37309" w:rsidP="00A37309">
      <w:pPr>
        <w:spacing w:after="0" w:line="240" w:lineRule="auto"/>
        <w:ind w:firstLine="709"/>
        <w:jc w:val="both"/>
        <w:rPr>
          <w:sz w:val="28"/>
          <w:szCs w:val="28"/>
          <w:lang w:val="ru-RU"/>
        </w:rPr>
      </w:pPr>
      <w:r w:rsidRPr="00181300">
        <w:rPr>
          <w:sz w:val="28"/>
          <w:szCs w:val="28"/>
          <w:lang w:val="ru-RU"/>
        </w:rPr>
        <w:t>5) в Правила субсидирования стоимости услуг по подаче воды сельхозтоваропроизводителям, утвержденных приказом Министра сельского хозяйства от 30 июня 2015 года №6-3/597, в части применения дифференцированного размера субсидирования за использование воды в зависимости от способа полива.</w:t>
      </w:r>
    </w:p>
    <w:p w14:paraId="3C776338" w14:textId="77777777" w:rsidR="005F2FF9" w:rsidRPr="00181300" w:rsidRDefault="00112918" w:rsidP="005F2FF9">
      <w:pPr>
        <w:spacing w:after="0" w:line="240" w:lineRule="auto"/>
        <w:ind w:firstLine="709"/>
        <w:jc w:val="both"/>
        <w:rPr>
          <w:sz w:val="28"/>
          <w:szCs w:val="28"/>
          <w:lang w:val="ru-RU"/>
        </w:rPr>
      </w:pPr>
      <w:r w:rsidRPr="00181300">
        <w:rPr>
          <w:b/>
          <w:sz w:val="28"/>
          <w:szCs w:val="28"/>
          <w:lang w:val="ru-RU"/>
        </w:rPr>
        <w:t>4</w:t>
      </w:r>
      <w:r w:rsidR="00E8349E" w:rsidRPr="00181300">
        <w:rPr>
          <w:b/>
          <w:sz w:val="28"/>
          <w:szCs w:val="28"/>
          <w:lang w:val="ru-RU"/>
        </w:rPr>
        <w:t xml:space="preserve">. </w:t>
      </w:r>
      <w:proofErr w:type="gramStart"/>
      <w:r w:rsidR="00E8349E" w:rsidRPr="00181300">
        <w:rPr>
          <w:b/>
          <w:sz w:val="28"/>
          <w:szCs w:val="28"/>
          <w:lang w:val="ru-RU"/>
        </w:rPr>
        <w:t xml:space="preserve">Министерству </w:t>
      </w:r>
      <w:r w:rsidR="00C43E73" w:rsidRPr="00181300">
        <w:rPr>
          <w:b/>
          <w:sz w:val="28"/>
          <w:szCs w:val="28"/>
          <w:lang w:val="ru-RU"/>
        </w:rPr>
        <w:t xml:space="preserve">финансов </w:t>
      </w:r>
      <w:r w:rsidR="00E8349E" w:rsidRPr="00181300">
        <w:rPr>
          <w:b/>
          <w:sz w:val="28"/>
          <w:szCs w:val="28"/>
          <w:lang w:val="ru-RU"/>
        </w:rPr>
        <w:t xml:space="preserve">Республики Казахстан совместно с Министерством </w:t>
      </w:r>
      <w:r w:rsidR="00C43E73" w:rsidRPr="00181300">
        <w:rPr>
          <w:b/>
          <w:sz w:val="28"/>
          <w:szCs w:val="28"/>
          <w:lang w:val="ru-RU"/>
        </w:rPr>
        <w:t xml:space="preserve">сельского хозяйства </w:t>
      </w:r>
      <w:r w:rsidR="003061CE" w:rsidRPr="00181300">
        <w:rPr>
          <w:b/>
          <w:sz w:val="28"/>
          <w:szCs w:val="28"/>
          <w:lang w:val="ru-RU"/>
        </w:rPr>
        <w:t>Республики Казахстан</w:t>
      </w:r>
      <w:r w:rsidR="00E8349E" w:rsidRPr="00181300">
        <w:rPr>
          <w:b/>
          <w:sz w:val="28"/>
          <w:szCs w:val="28"/>
          <w:lang w:val="ru-RU"/>
        </w:rPr>
        <w:t xml:space="preserve"> </w:t>
      </w:r>
      <w:r w:rsidR="00C43E73" w:rsidRPr="00181300">
        <w:rPr>
          <w:b/>
          <w:sz w:val="28"/>
          <w:szCs w:val="28"/>
          <w:lang w:val="ru-RU"/>
        </w:rPr>
        <w:t xml:space="preserve">принять меры до 1 ноября </w:t>
      </w:r>
      <w:r w:rsidR="003061CE" w:rsidRPr="00181300">
        <w:rPr>
          <w:b/>
          <w:sz w:val="28"/>
          <w:szCs w:val="28"/>
          <w:lang w:val="ru-RU"/>
        </w:rPr>
        <w:t xml:space="preserve">2022 года </w:t>
      </w:r>
      <w:r w:rsidR="003061CE" w:rsidRPr="00181300">
        <w:rPr>
          <w:sz w:val="28"/>
          <w:szCs w:val="28"/>
          <w:lang w:val="ru-RU"/>
        </w:rPr>
        <w:t>по</w:t>
      </w:r>
      <w:r w:rsidR="003061CE" w:rsidRPr="00181300">
        <w:rPr>
          <w:b/>
          <w:sz w:val="28"/>
          <w:szCs w:val="28"/>
          <w:lang w:val="ru-RU"/>
        </w:rPr>
        <w:t xml:space="preserve"> </w:t>
      </w:r>
      <w:r w:rsidR="00E8349E" w:rsidRPr="00181300">
        <w:rPr>
          <w:sz w:val="28"/>
          <w:szCs w:val="28"/>
          <w:lang w:val="ru-RU"/>
        </w:rPr>
        <w:t xml:space="preserve">обеспечению </w:t>
      </w:r>
      <w:r w:rsidR="00F72469" w:rsidRPr="00181300">
        <w:rPr>
          <w:sz w:val="28"/>
          <w:szCs w:val="28"/>
          <w:lang w:val="ru-RU"/>
        </w:rPr>
        <w:t xml:space="preserve">в рамках информационного взаимодействия </w:t>
      </w:r>
      <w:r w:rsidR="003757A1" w:rsidRPr="00181300">
        <w:rPr>
          <w:sz w:val="28"/>
          <w:szCs w:val="28"/>
          <w:lang w:val="ru-RU"/>
        </w:rPr>
        <w:t xml:space="preserve">ИС </w:t>
      </w:r>
      <w:r w:rsidR="00F72469" w:rsidRPr="00181300">
        <w:rPr>
          <w:sz w:val="28"/>
          <w:szCs w:val="28"/>
          <w:lang w:val="ru-RU"/>
        </w:rPr>
        <w:t xml:space="preserve">субсидирования (веб-портал «Qoldau») с </w:t>
      </w:r>
      <w:r w:rsidR="003757A1" w:rsidRPr="00181300">
        <w:rPr>
          <w:sz w:val="28"/>
          <w:szCs w:val="28"/>
          <w:lang w:val="ru-RU"/>
        </w:rPr>
        <w:t xml:space="preserve">ИС </w:t>
      </w:r>
      <w:r w:rsidR="00F72469" w:rsidRPr="00181300">
        <w:rPr>
          <w:sz w:val="28"/>
          <w:szCs w:val="28"/>
          <w:lang w:val="ru-RU"/>
        </w:rPr>
        <w:t xml:space="preserve">ЭСФ </w:t>
      </w:r>
      <w:r w:rsidR="002F3BDB" w:rsidRPr="00181300">
        <w:rPr>
          <w:sz w:val="28"/>
          <w:szCs w:val="28"/>
          <w:lang w:val="ru-RU"/>
        </w:rPr>
        <w:t xml:space="preserve">актуализации </w:t>
      </w:r>
      <w:r w:rsidR="00F72469" w:rsidRPr="00181300">
        <w:rPr>
          <w:sz w:val="28"/>
          <w:szCs w:val="28"/>
          <w:lang w:val="ru-RU"/>
        </w:rPr>
        <w:t xml:space="preserve">сведений </w:t>
      </w:r>
      <w:r w:rsidR="004E77CC" w:rsidRPr="00181300">
        <w:rPr>
          <w:sz w:val="28"/>
          <w:szCs w:val="28"/>
          <w:lang w:val="ru-RU"/>
        </w:rPr>
        <w:t xml:space="preserve">по отозванным и анулированным </w:t>
      </w:r>
      <w:r w:rsidR="00E8349E" w:rsidRPr="00181300">
        <w:rPr>
          <w:sz w:val="28"/>
          <w:szCs w:val="28"/>
          <w:lang w:val="ru-RU"/>
        </w:rPr>
        <w:t>ЭСФ</w:t>
      </w:r>
      <w:r w:rsidR="00F72469" w:rsidRPr="00181300">
        <w:rPr>
          <w:sz w:val="28"/>
          <w:szCs w:val="28"/>
          <w:lang w:val="ru-RU"/>
        </w:rPr>
        <w:t>,</w:t>
      </w:r>
      <w:r w:rsidR="00E8349E" w:rsidRPr="00181300">
        <w:rPr>
          <w:sz w:val="28"/>
          <w:szCs w:val="28"/>
          <w:lang w:val="ru-RU"/>
        </w:rPr>
        <w:t xml:space="preserve"> </w:t>
      </w:r>
      <w:r w:rsidR="00E8349E" w:rsidRPr="00181300">
        <w:rPr>
          <w:sz w:val="28"/>
          <w:szCs w:val="28"/>
          <w:lang w:val="ru-RU"/>
        </w:rPr>
        <w:lastRenderedPageBreak/>
        <w:t>исполь</w:t>
      </w:r>
      <w:r w:rsidR="00CA30D6" w:rsidRPr="00181300">
        <w:rPr>
          <w:sz w:val="28"/>
          <w:szCs w:val="28"/>
          <w:lang w:val="ru-RU"/>
        </w:rPr>
        <w:t>зованны</w:t>
      </w:r>
      <w:r w:rsidR="0024082C" w:rsidRPr="00181300">
        <w:rPr>
          <w:sz w:val="28"/>
          <w:szCs w:val="28"/>
          <w:lang w:val="ru-RU"/>
        </w:rPr>
        <w:t>м</w:t>
      </w:r>
      <w:r w:rsidR="00CA30D6" w:rsidRPr="00181300">
        <w:rPr>
          <w:sz w:val="28"/>
          <w:szCs w:val="28"/>
          <w:lang w:val="ru-RU"/>
        </w:rPr>
        <w:t xml:space="preserve"> для получения субсидий, а также с автоматизированной информационной системой государственного земельного кадастра (АИСГЗК)  </w:t>
      </w:r>
      <w:r w:rsidR="00EF7CD8" w:rsidRPr="00181300">
        <w:rPr>
          <w:sz w:val="28"/>
          <w:szCs w:val="28"/>
          <w:lang w:val="ru-RU"/>
        </w:rPr>
        <w:t xml:space="preserve">по </w:t>
      </w:r>
      <w:r w:rsidR="00CA30D6" w:rsidRPr="00181300">
        <w:rPr>
          <w:sz w:val="28"/>
          <w:szCs w:val="28"/>
          <w:lang w:val="ru-RU"/>
        </w:rPr>
        <w:t>актуализации информации о праве пользования земельных участков.</w:t>
      </w:r>
      <w:proofErr w:type="gramEnd"/>
    </w:p>
    <w:p w14:paraId="4B2620CD" w14:textId="7AB69904" w:rsidR="008B3A16" w:rsidRPr="00181300" w:rsidRDefault="00112918" w:rsidP="00437E4F">
      <w:pPr>
        <w:spacing w:after="0" w:line="240" w:lineRule="auto"/>
        <w:ind w:firstLine="709"/>
        <w:jc w:val="both"/>
        <w:rPr>
          <w:sz w:val="28"/>
          <w:szCs w:val="28"/>
          <w:lang w:val="ru-RU"/>
        </w:rPr>
      </w:pPr>
      <w:r w:rsidRPr="00181300">
        <w:rPr>
          <w:rFonts w:eastAsia="Calibri"/>
          <w:b/>
          <w:sz w:val="28"/>
          <w:szCs w:val="28"/>
          <w:lang w:val="ru-RU"/>
        </w:rPr>
        <w:t>5</w:t>
      </w:r>
      <w:r w:rsidR="00C00ECA" w:rsidRPr="00181300">
        <w:rPr>
          <w:rFonts w:eastAsia="Calibri"/>
          <w:b/>
          <w:sz w:val="28"/>
          <w:szCs w:val="28"/>
          <w:lang w:val="ru-RU"/>
        </w:rPr>
        <w:t xml:space="preserve">. Министерству здравоохранения Республики Казахстан </w:t>
      </w:r>
      <w:r w:rsidR="00437E4F" w:rsidRPr="00181300">
        <w:rPr>
          <w:b/>
          <w:sz w:val="28"/>
          <w:szCs w:val="28"/>
          <w:lang w:val="ru-RU"/>
        </w:rPr>
        <w:t xml:space="preserve">до </w:t>
      </w:r>
      <w:r w:rsidR="00A37309" w:rsidRPr="00181300">
        <w:rPr>
          <w:b/>
          <w:sz w:val="28"/>
          <w:szCs w:val="28"/>
          <w:lang w:val="ru-RU"/>
        </w:rPr>
        <w:t xml:space="preserve">                          </w:t>
      </w:r>
      <w:r w:rsidR="00437E4F" w:rsidRPr="00181300">
        <w:rPr>
          <w:b/>
          <w:sz w:val="28"/>
          <w:szCs w:val="28"/>
          <w:lang w:val="ru-RU"/>
        </w:rPr>
        <w:t xml:space="preserve">1 декабря 2022 года </w:t>
      </w:r>
      <w:r w:rsidR="008B3A16" w:rsidRPr="00181300">
        <w:rPr>
          <w:rFonts w:eastAsia="Calibri"/>
          <w:sz w:val="28"/>
          <w:szCs w:val="28"/>
          <w:lang w:val="ru-RU"/>
        </w:rPr>
        <w:t>принять меры:</w:t>
      </w:r>
    </w:p>
    <w:p w14:paraId="10C540ED" w14:textId="77777777" w:rsidR="00C00ECA" w:rsidRPr="00181300" w:rsidRDefault="00437E4F" w:rsidP="00C00ECA">
      <w:pPr>
        <w:spacing w:after="0" w:line="240" w:lineRule="auto"/>
        <w:ind w:firstLine="709"/>
        <w:jc w:val="both"/>
        <w:rPr>
          <w:rFonts w:eastAsia="Calibri"/>
          <w:sz w:val="28"/>
          <w:szCs w:val="28"/>
          <w:lang w:val="ru-RU"/>
        </w:rPr>
      </w:pPr>
      <w:r w:rsidRPr="00181300">
        <w:rPr>
          <w:rFonts w:eastAsia="Calibri"/>
          <w:sz w:val="28"/>
          <w:szCs w:val="28"/>
          <w:lang w:val="ru-RU"/>
        </w:rPr>
        <w:t>1</w:t>
      </w:r>
      <w:r w:rsidR="00C00ECA" w:rsidRPr="00181300">
        <w:rPr>
          <w:rFonts w:eastAsia="Calibri"/>
          <w:sz w:val="28"/>
          <w:szCs w:val="28"/>
          <w:lang w:val="ru-RU"/>
        </w:rPr>
        <w:t xml:space="preserve">) </w:t>
      </w:r>
      <w:r w:rsidR="008B3A16" w:rsidRPr="00181300">
        <w:rPr>
          <w:rFonts w:eastAsia="Calibri"/>
          <w:sz w:val="28"/>
          <w:szCs w:val="28"/>
          <w:lang w:val="ru-RU"/>
        </w:rPr>
        <w:t xml:space="preserve">по </w:t>
      </w:r>
      <w:r w:rsidR="00C00ECA" w:rsidRPr="00181300">
        <w:rPr>
          <w:rFonts w:eastAsia="Calibri"/>
          <w:sz w:val="28"/>
          <w:szCs w:val="28"/>
          <w:lang w:val="ru-RU"/>
        </w:rPr>
        <w:t>проведению инвентаризации всех имеющихся информационных систем в сфере здравоохранения на предмет опти</w:t>
      </w:r>
      <w:r w:rsidR="001B01B5" w:rsidRPr="00181300">
        <w:rPr>
          <w:rFonts w:eastAsia="Calibri"/>
          <w:sz w:val="28"/>
          <w:szCs w:val="28"/>
          <w:lang w:val="ru-RU"/>
        </w:rPr>
        <w:t>мизации с последующей интеграци</w:t>
      </w:r>
      <w:r w:rsidR="00C00ECA" w:rsidRPr="00181300">
        <w:rPr>
          <w:rFonts w:eastAsia="Calibri"/>
          <w:sz w:val="28"/>
          <w:szCs w:val="28"/>
          <w:lang w:val="ru-RU"/>
        </w:rPr>
        <w:t>ей для прозрачности всех бизне</w:t>
      </w:r>
      <w:r w:rsidR="001B01B5" w:rsidRPr="00181300">
        <w:rPr>
          <w:rFonts w:eastAsia="Calibri"/>
          <w:sz w:val="28"/>
          <w:szCs w:val="28"/>
          <w:lang w:val="ru-RU"/>
        </w:rPr>
        <w:t>с</w:t>
      </w:r>
      <w:r w:rsidR="00C00ECA" w:rsidRPr="00181300">
        <w:rPr>
          <w:rFonts w:eastAsia="Calibri"/>
          <w:sz w:val="28"/>
          <w:szCs w:val="28"/>
          <w:lang w:val="ru-RU"/>
        </w:rPr>
        <w:t>-процессов, в том числе в части обеспеченности лекарственными средствами, медицинскими изделиями стационарных и диспансерных больных;</w:t>
      </w:r>
    </w:p>
    <w:p w14:paraId="7A587F83" w14:textId="0984E5E2" w:rsidR="00C00ECA" w:rsidRPr="00181300" w:rsidRDefault="00437E4F" w:rsidP="00C00ECA">
      <w:pPr>
        <w:spacing w:after="0" w:line="240" w:lineRule="auto"/>
        <w:ind w:firstLine="709"/>
        <w:contextualSpacing/>
        <w:jc w:val="both"/>
        <w:textAlignment w:val="baseline"/>
        <w:rPr>
          <w:sz w:val="28"/>
          <w:szCs w:val="28"/>
          <w:lang w:val="ru-RU"/>
        </w:rPr>
      </w:pPr>
      <w:r w:rsidRPr="00181300">
        <w:rPr>
          <w:sz w:val="28"/>
          <w:szCs w:val="28"/>
          <w:lang w:val="ru-RU"/>
        </w:rPr>
        <w:t>2</w:t>
      </w:r>
      <w:r w:rsidR="00C00ECA" w:rsidRPr="00181300">
        <w:rPr>
          <w:sz w:val="28"/>
          <w:szCs w:val="28"/>
          <w:lang w:val="ru-RU"/>
        </w:rPr>
        <w:t xml:space="preserve">) </w:t>
      </w:r>
      <w:r w:rsidR="008B3A16" w:rsidRPr="00181300">
        <w:rPr>
          <w:sz w:val="28"/>
          <w:szCs w:val="28"/>
          <w:lang w:val="ru-RU"/>
        </w:rPr>
        <w:t xml:space="preserve">по </w:t>
      </w:r>
      <w:r w:rsidR="00C00ECA" w:rsidRPr="00181300">
        <w:rPr>
          <w:sz w:val="28"/>
          <w:szCs w:val="28"/>
          <w:lang w:val="ru-RU"/>
        </w:rPr>
        <w:t xml:space="preserve">централизованному проведению информационно - </w:t>
      </w:r>
      <w:r w:rsidR="00542B49" w:rsidRPr="00181300">
        <w:rPr>
          <w:sz w:val="28"/>
          <w:szCs w:val="28"/>
          <w:lang w:val="ru-RU"/>
        </w:rPr>
        <w:t>пропагандистских</w:t>
      </w:r>
      <w:r w:rsidR="00C00ECA" w:rsidRPr="00181300">
        <w:rPr>
          <w:sz w:val="28"/>
          <w:szCs w:val="28"/>
          <w:lang w:val="ru-RU"/>
        </w:rPr>
        <w:t xml:space="preserve"> мероприятий по профилактике и борьбе со СПИД, ведению здорового образа жизни, на проведение которых выделяются целевые теку</w:t>
      </w:r>
      <w:r w:rsidR="00D016DA" w:rsidRPr="00181300">
        <w:rPr>
          <w:sz w:val="28"/>
          <w:szCs w:val="28"/>
          <w:lang w:val="ru-RU"/>
        </w:rPr>
        <w:t>щие трансферты местным бюджетам.</w:t>
      </w:r>
    </w:p>
    <w:p w14:paraId="3020C65E" w14:textId="77777777" w:rsidR="00C00ECA" w:rsidRPr="00181300" w:rsidRDefault="008B3A16" w:rsidP="00C00ECA">
      <w:pPr>
        <w:spacing w:after="0" w:line="240" w:lineRule="auto"/>
        <w:ind w:firstLine="709"/>
        <w:jc w:val="both"/>
        <w:rPr>
          <w:rFonts w:eastAsia="Calibri"/>
          <w:sz w:val="28"/>
          <w:szCs w:val="28"/>
          <w:lang w:val="ru-RU"/>
        </w:rPr>
      </w:pPr>
      <w:r w:rsidRPr="00181300">
        <w:rPr>
          <w:rFonts w:eastAsia="Calibri"/>
          <w:b/>
          <w:sz w:val="28"/>
          <w:szCs w:val="28"/>
          <w:lang w:val="ru-RU"/>
        </w:rPr>
        <w:tab/>
        <w:t>6</w:t>
      </w:r>
      <w:r w:rsidR="00C00ECA" w:rsidRPr="00181300">
        <w:rPr>
          <w:rFonts w:eastAsia="Calibri"/>
          <w:b/>
          <w:sz w:val="28"/>
          <w:szCs w:val="28"/>
          <w:lang w:val="ru-RU"/>
        </w:rPr>
        <w:t xml:space="preserve">. Министерству здравоохранения Республики Казахстан совместно с </w:t>
      </w:r>
      <w:r w:rsidR="00C00ECA" w:rsidRPr="00181300">
        <w:rPr>
          <w:b/>
          <w:sz w:val="28"/>
          <w:szCs w:val="28"/>
          <w:lang w:val="ru-RU"/>
        </w:rPr>
        <w:t xml:space="preserve">НАО «Фонд социального медицинского страхования» </w:t>
      </w:r>
      <w:r w:rsidR="00C00ECA" w:rsidRPr="00181300">
        <w:rPr>
          <w:sz w:val="28"/>
          <w:szCs w:val="28"/>
          <w:lang w:val="ru-RU"/>
        </w:rPr>
        <w:t xml:space="preserve">до 1 февраля 2022 года принять меры по </w:t>
      </w:r>
      <w:r w:rsidR="00C00ECA" w:rsidRPr="00181300">
        <w:rPr>
          <w:rFonts w:eastAsia="Calibri"/>
          <w:sz w:val="28"/>
          <w:szCs w:val="28"/>
          <w:lang w:val="ru-RU"/>
        </w:rPr>
        <w:t xml:space="preserve">проработке механизма фиксирования фактического получения лекарственных средств на амбулаторном уровне в электронном режиме. </w:t>
      </w:r>
    </w:p>
    <w:p w14:paraId="7466CEB3" w14:textId="77777777" w:rsidR="00615DC4" w:rsidRPr="00181300" w:rsidRDefault="00424E2C" w:rsidP="00C00ECA">
      <w:pPr>
        <w:spacing w:after="0" w:line="240" w:lineRule="auto"/>
        <w:ind w:firstLine="709"/>
        <w:jc w:val="both"/>
        <w:rPr>
          <w:rFonts w:eastAsia="Calibri"/>
          <w:sz w:val="28"/>
          <w:szCs w:val="28"/>
          <w:lang w:val="ru-RU"/>
        </w:rPr>
      </w:pPr>
      <w:r w:rsidRPr="00181300">
        <w:rPr>
          <w:rFonts w:eastAsia="Calibri"/>
          <w:b/>
          <w:sz w:val="28"/>
          <w:szCs w:val="28"/>
          <w:lang w:val="ru-RU"/>
        </w:rPr>
        <w:t xml:space="preserve">7. </w:t>
      </w:r>
      <w:proofErr w:type="gramStart"/>
      <w:r w:rsidRPr="00181300">
        <w:rPr>
          <w:rFonts w:eastAsia="Calibri"/>
          <w:b/>
          <w:sz w:val="28"/>
          <w:szCs w:val="28"/>
          <w:lang w:val="ru-RU"/>
        </w:rPr>
        <w:t xml:space="preserve">Министерству индустрии и инфраструктурного развития Республики Казахстан </w:t>
      </w:r>
      <w:r w:rsidRPr="00181300">
        <w:rPr>
          <w:rFonts w:eastAsia="Calibri"/>
          <w:sz w:val="28"/>
          <w:szCs w:val="28"/>
          <w:lang w:val="ru-RU"/>
        </w:rPr>
        <w:t xml:space="preserve">до 1 июля 2022 года </w:t>
      </w:r>
      <w:r w:rsidR="005802DF" w:rsidRPr="00181300">
        <w:rPr>
          <w:rFonts w:eastAsia="Calibri"/>
          <w:sz w:val="28"/>
          <w:szCs w:val="28"/>
          <w:lang w:val="ru-RU"/>
        </w:rPr>
        <w:t xml:space="preserve">принять меры по внесению </w:t>
      </w:r>
      <w:r w:rsidRPr="00181300">
        <w:rPr>
          <w:rFonts w:eastAsia="Calibri"/>
          <w:sz w:val="28"/>
          <w:szCs w:val="28"/>
          <w:lang w:val="ru-RU"/>
        </w:rPr>
        <w:t xml:space="preserve">изменений </w:t>
      </w:r>
      <w:r w:rsidR="005802DF" w:rsidRPr="00181300">
        <w:rPr>
          <w:rFonts w:eastAsia="Calibri"/>
          <w:sz w:val="28"/>
          <w:szCs w:val="28"/>
          <w:lang w:val="ru-RU"/>
        </w:rPr>
        <w:t>и дополнений в Правила организации застройки и прохождения разрешительных процедур в сфере строительства, утвержденных Приказом Министра национальной экономики Республики Казахстан от 30 ноября 2015 года № 750</w:t>
      </w:r>
      <w:r w:rsidRPr="00181300">
        <w:rPr>
          <w:rFonts w:eastAsia="Calibri"/>
          <w:sz w:val="28"/>
          <w:szCs w:val="28"/>
          <w:lang w:val="ru-RU"/>
        </w:rPr>
        <w:t xml:space="preserve">, в части </w:t>
      </w:r>
      <w:r w:rsidR="00615DC4" w:rsidRPr="00181300">
        <w:rPr>
          <w:rFonts w:eastAsia="Calibri"/>
          <w:sz w:val="28"/>
          <w:szCs w:val="28"/>
          <w:lang w:val="ru-RU"/>
        </w:rPr>
        <w:t xml:space="preserve">установления одним из критериев для ввода в эксплуатацию многоквартирных жилых объектов, наличие подключенния их </w:t>
      </w:r>
      <w:r w:rsidR="00615DC4" w:rsidRPr="00181300">
        <w:rPr>
          <w:sz w:val="28"/>
          <w:szCs w:val="28"/>
          <w:lang w:val="ru-RU"/>
        </w:rPr>
        <w:t>к</w:t>
      </w:r>
      <w:proofErr w:type="gramEnd"/>
      <w:r w:rsidR="00615DC4" w:rsidRPr="00181300">
        <w:rPr>
          <w:sz w:val="28"/>
          <w:szCs w:val="28"/>
          <w:lang w:val="ru-RU"/>
        </w:rPr>
        <w:t xml:space="preserve"> источникам инженерного и коммунального обеспечения.</w:t>
      </w:r>
    </w:p>
    <w:p w14:paraId="27149EF7" w14:textId="66EF0598" w:rsidR="002077AA" w:rsidRPr="00181300" w:rsidRDefault="00C53D2C" w:rsidP="004630D0">
      <w:pPr>
        <w:spacing w:after="0" w:line="240" w:lineRule="auto"/>
        <w:ind w:firstLine="709"/>
        <w:contextualSpacing/>
        <w:jc w:val="both"/>
        <w:rPr>
          <w:rFonts w:eastAsia="Calibri"/>
          <w:sz w:val="28"/>
          <w:szCs w:val="28"/>
          <w:lang w:val="ru-RU"/>
        </w:rPr>
      </w:pPr>
      <w:r w:rsidRPr="00181300">
        <w:rPr>
          <w:rFonts w:eastAsia="Calibri"/>
          <w:b/>
          <w:sz w:val="28"/>
          <w:szCs w:val="28"/>
          <w:lang w:val="ru-RU"/>
        </w:rPr>
        <w:t>8</w:t>
      </w:r>
      <w:r w:rsidR="0075096B" w:rsidRPr="00181300">
        <w:rPr>
          <w:rFonts w:eastAsia="Calibri"/>
          <w:b/>
          <w:sz w:val="28"/>
          <w:szCs w:val="28"/>
          <w:lang w:val="ru-RU"/>
        </w:rPr>
        <w:t xml:space="preserve">. Комитету государственных доходов Министерства финансов Республики Казахстан до </w:t>
      </w:r>
      <w:r w:rsidR="00A37309" w:rsidRPr="00181300">
        <w:rPr>
          <w:rFonts w:eastAsia="Calibri"/>
          <w:b/>
          <w:sz w:val="28"/>
          <w:szCs w:val="28"/>
          <w:lang w:val="ru-RU"/>
        </w:rPr>
        <w:t xml:space="preserve">10 января 2022 года </w:t>
      </w:r>
      <w:r w:rsidR="0075096B" w:rsidRPr="00181300">
        <w:rPr>
          <w:rFonts w:eastAsia="Calibri"/>
          <w:sz w:val="28"/>
          <w:szCs w:val="28"/>
          <w:lang w:val="ru-RU"/>
        </w:rPr>
        <w:t>принять меры налогового контроля в отношении</w:t>
      </w:r>
      <w:r w:rsidR="002077AA" w:rsidRPr="00181300">
        <w:rPr>
          <w:rFonts w:eastAsia="Calibri"/>
          <w:sz w:val="28"/>
          <w:szCs w:val="28"/>
          <w:lang w:val="ru-RU"/>
        </w:rPr>
        <w:t>:</w:t>
      </w:r>
    </w:p>
    <w:p w14:paraId="5D233FF9" w14:textId="77777777" w:rsidR="002077AA" w:rsidRPr="00181300" w:rsidRDefault="002077AA" w:rsidP="004630D0">
      <w:pPr>
        <w:spacing w:after="0" w:line="240" w:lineRule="auto"/>
        <w:ind w:firstLine="709"/>
        <w:contextualSpacing/>
        <w:jc w:val="both"/>
        <w:rPr>
          <w:rFonts w:eastAsia="Calibri"/>
          <w:sz w:val="28"/>
          <w:szCs w:val="28"/>
          <w:lang w:val="ru-RU"/>
        </w:rPr>
      </w:pPr>
      <w:r w:rsidRPr="00181300">
        <w:rPr>
          <w:rFonts w:eastAsia="Calibri"/>
          <w:sz w:val="28"/>
          <w:szCs w:val="28"/>
          <w:lang w:val="ru-RU"/>
        </w:rPr>
        <w:t xml:space="preserve">1) ТОО «Рольф» (БИН 170740009448) и </w:t>
      </w:r>
      <w:r w:rsidR="009D5C1F" w:rsidRPr="00181300">
        <w:rPr>
          <w:rFonts w:eastAsia="Calibri"/>
          <w:sz w:val="28"/>
          <w:szCs w:val="28"/>
          <w:lang w:val="ru-RU"/>
        </w:rPr>
        <w:t xml:space="preserve">гр. </w:t>
      </w:r>
      <w:r w:rsidRPr="00181300">
        <w:rPr>
          <w:rFonts w:eastAsia="Calibri"/>
          <w:sz w:val="28"/>
          <w:szCs w:val="28"/>
          <w:lang w:val="ru-RU"/>
        </w:rPr>
        <w:t>Пилалов</w:t>
      </w:r>
      <w:r w:rsidR="009D5C1F" w:rsidRPr="00181300">
        <w:rPr>
          <w:rFonts w:eastAsia="Calibri"/>
          <w:sz w:val="28"/>
          <w:szCs w:val="28"/>
          <w:lang w:val="ru-RU"/>
        </w:rPr>
        <w:t>ым</w:t>
      </w:r>
      <w:r w:rsidR="00A818F6" w:rsidRPr="00181300">
        <w:rPr>
          <w:rFonts w:eastAsia="Calibri"/>
          <w:sz w:val="28"/>
          <w:szCs w:val="28"/>
          <w:lang w:val="ru-RU"/>
        </w:rPr>
        <w:t xml:space="preserve"> Д.С.</w:t>
      </w:r>
      <w:r w:rsidRPr="00181300">
        <w:rPr>
          <w:rFonts w:eastAsia="Calibri"/>
          <w:sz w:val="28"/>
          <w:szCs w:val="28"/>
          <w:lang w:val="ru-RU"/>
        </w:rPr>
        <w:t xml:space="preserve"> (ИИН 690722301848) на предмет полноты исполнения налоговых обязательств;</w:t>
      </w:r>
    </w:p>
    <w:p w14:paraId="2C5A0FEC" w14:textId="77777777" w:rsidR="00925A51" w:rsidRPr="00181300" w:rsidRDefault="002077AA" w:rsidP="004630D0">
      <w:pPr>
        <w:spacing w:after="0" w:line="240" w:lineRule="auto"/>
        <w:ind w:firstLine="709"/>
        <w:contextualSpacing/>
        <w:jc w:val="both"/>
        <w:rPr>
          <w:rFonts w:eastAsia="Calibri"/>
          <w:sz w:val="28"/>
          <w:szCs w:val="28"/>
          <w:lang w:val="ru-RU"/>
        </w:rPr>
      </w:pPr>
      <w:r w:rsidRPr="00181300">
        <w:rPr>
          <w:rFonts w:eastAsia="Calibri"/>
          <w:sz w:val="28"/>
          <w:szCs w:val="28"/>
          <w:lang w:val="ru-RU"/>
        </w:rPr>
        <w:t xml:space="preserve">2) </w:t>
      </w:r>
      <w:r w:rsidR="00925A51" w:rsidRPr="00181300">
        <w:rPr>
          <w:rFonts w:eastAsia="Calibri"/>
          <w:sz w:val="28"/>
          <w:szCs w:val="28"/>
          <w:lang w:val="ru-RU"/>
        </w:rPr>
        <w:t>1</w:t>
      </w:r>
      <w:r w:rsidR="004630D0" w:rsidRPr="00181300">
        <w:rPr>
          <w:rFonts w:eastAsia="Calibri"/>
          <w:sz w:val="28"/>
          <w:szCs w:val="28"/>
          <w:lang w:val="ru-RU"/>
        </w:rPr>
        <w:t>1</w:t>
      </w:r>
      <w:r w:rsidR="00925A51" w:rsidRPr="00181300">
        <w:rPr>
          <w:rFonts w:eastAsia="Calibri"/>
          <w:sz w:val="28"/>
          <w:szCs w:val="28"/>
          <w:lang w:val="ru-RU"/>
        </w:rPr>
        <w:t xml:space="preserve"> сельхозпроизводителей, не зарегистрированных в налоговых орга</w:t>
      </w:r>
      <w:r w:rsidR="00A818F6" w:rsidRPr="00181300">
        <w:rPr>
          <w:rFonts w:eastAsia="Calibri"/>
          <w:sz w:val="28"/>
          <w:szCs w:val="28"/>
          <w:lang w:val="ru-RU"/>
        </w:rPr>
        <w:t>нах в качестве предпринимателей и</w:t>
      </w:r>
      <w:r w:rsidR="00925A51" w:rsidRPr="00181300">
        <w:rPr>
          <w:rFonts w:eastAsia="Calibri"/>
          <w:sz w:val="28"/>
          <w:szCs w:val="28"/>
          <w:lang w:val="ru-RU"/>
        </w:rPr>
        <w:t xml:space="preserve"> </w:t>
      </w:r>
      <w:r w:rsidR="000A333A" w:rsidRPr="00181300">
        <w:rPr>
          <w:rFonts w:eastAsia="Calibri"/>
          <w:sz w:val="28"/>
          <w:szCs w:val="28"/>
          <w:lang w:val="ru-RU"/>
        </w:rPr>
        <w:t>получивших</w:t>
      </w:r>
      <w:r w:rsidR="00E77AF6" w:rsidRPr="00181300">
        <w:rPr>
          <w:rFonts w:eastAsia="Calibri"/>
          <w:sz w:val="28"/>
          <w:szCs w:val="28"/>
          <w:lang w:val="ru-RU"/>
        </w:rPr>
        <w:t xml:space="preserve"> государственную</w:t>
      </w:r>
      <w:r w:rsidR="00925A51" w:rsidRPr="00181300">
        <w:rPr>
          <w:rFonts w:eastAsia="Calibri"/>
          <w:sz w:val="28"/>
          <w:szCs w:val="28"/>
          <w:lang w:val="ru-RU"/>
        </w:rPr>
        <w:t xml:space="preserve"> поддержку </w:t>
      </w:r>
      <w:r w:rsidR="00925A51" w:rsidRPr="00181300">
        <w:rPr>
          <w:sz w:val="28"/>
          <w:szCs w:val="28"/>
          <w:lang w:val="ru-RU"/>
        </w:rPr>
        <w:t>в сумме 166,2 млн. тенге</w:t>
      </w:r>
      <w:r w:rsidR="00FD126F" w:rsidRPr="00181300">
        <w:rPr>
          <w:sz w:val="28"/>
          <w:szCs w:val="28"/>
          <w:lang w:val="ru-RU"/>
        </w:rPr>
        <w:t xml:space="preserve"> (приложение №23</w:t>
      </w:r>
      <w:r w:rsidR="00925A51" w:rsidRPr="00181300">
        <w:rPr>
          <w:sz w:val="28"/>
          <w:szCs w:val="28"/>
          <w:lang w:val="ru-RU"/>
        </w:rPr>
        <w:t>)</w:t>
      </w:r>
      <w:r w:rsidR="00925A51" w:rsidRPr="00181300">
        <w:rPr>
          <w:sz w:val="28"/>
          <w:lang w:val="ru-RU"/>
        </w:rPr>
        <w:t>.</w:t>
      </w:r>
      <w:r w:rsidR="00B43112" w:rsidRPr="00181300">
        <w:rPr>
          <w:sz w:val="28"/>
          <w:lang w:val="ru-RU"/>
        </w:rPr>
        <w:t xml:space="preserve"> </w:t>
      </w:r>
    </w:p>
    <w:p w14:paraId="162189C2" w14:textId="77777777" w:rsidR="008575F9" w:rsidRPr="00181300" w:rsidRDefault="00C53D2C" w:rsidP="008D2F09">
      <w:pPr>
        <w:spacing w:after="0" w:line="240" w:lineRule="auto"/>
        <w:ind w:firstLine="709"/>
        <w:jc w:val="both"/>
        <w:rPr>
          <w:rFonts w:eastAsia="Calibri"/>
          <w:sz w:val="28"/>
          <w:szCs w:val="28"/>
          <w:lang w:val="ru-RU"/>
        </w:rPr>
      </w:pPr>
      <w:r w:rsidRPr="00181300">
        <w:rPr>
          <w:rFonts w:eastAsia="Calibri"/>
          <w:b/>
          <w:sz w:val="28"/>
          <w:szCs w:val="28"/>
          <w:lang w:val="ru-RU"/>
        </w:rPr>
        <w:t>9</w:t>
      </w:r>
      <w:r w:rsidR="005D14F1" w:rsidRPr="00181300">
        <w:rPr>
          <w:rFonts w:eastAsia="Calibri"/>
          <w:b/>
          <w:sz w:val="28"/>
          <w:szCs w:val="28"/>
          <w:lang w:val="ru-RU"/>
        </w:rPr>
        <w:t>. Акиму</w:t>
      </w:r>
      <w:r w:rsidR="008575F9" w:rsidRPr="00181300">
        <w:rPr>
          <w:rFonts w:eastAsia="Calibri"/>
          <w:b/>
          <w:sz w:val="28"/>
          <w:szCs w:val="28"/>
          <w:lang w:val="ru-RU"/>
        </w:rPr>
        <w:t xml:space="preserve"> Туркестанской области</w:t>
      </w:r>
      <w:r w:rsidR="008575F9" w:rsidRPr="00181300">
        <w:rPr>
          <w:rFonts w:eastAsia="Calibri"/>
          <w:sz w:val="28"/>
          <w:szCs w:val="28"/>
          <w:lang w:val="ru-RU"/>
        </w:rPr>
        <w:t xml:space="preserve"> принять меры:</w:t>
      </w:r>
    </w:p>
    <w:p w14:paraId="1FAE93B9" w14:textId="77777777" w:rsidR="008575F9" w:rsidRPr="00181300" w:rsidRDefault="008575F9" w:rsidP="008D2F09">
      <w:pPr>
        <w:spacing w:after="0" w:line="240" w:lineRule="auto"/>
        <w:ind w:firstLine="709"/>
        <w:jc w:val="both"/>
        <w:rPr>
          <w:rFonts w:eastAsia="Calibri"/>
          <w:sz w:val="28"/>
          <w:szCs w:val="28"/>
          <w:lang w:val="ru-RU"/>
        </w:rPr>
      </w:pPr>
      <w:r w:rsidRPr="00181300">
        <w:rPr>
          <w:rFonts w:eastAsia="Calibri"/>
          <w:sz w:val="28"/>
          <w:szCs w:val="28"/>
          <w:lang w:val="ru-RU"/>
        </w:rPr>
        <w:t xml:space="preserve">1) </w:t>
      </w:r>
      <w:r w:rsidRPr="00181300">
        <w:rPr>
          <w:rFonts w:eastAsia="Calibri"/>
          <w:b/>
          <w:sz w:val="28"/>
          <w:szCs w:val="28"/>
          <w:lang w:val="ru-RU"/>
        </w:rPr>
        <w:t xml:space="preserve">до </w:t>
      </w:r>
      <w:r w:rsidR="00C817DA" w:rsidRPr="00181300">
        <w:rPr>
          <w:rFonts w:eastAsia="Calibri"/>
          <w:b/>
          <w:sz w:val="28"/>
          <w:szCs w:val="28"/>
          <w:lang w:val="ru-RU"/>
        </w:rPr>
        <w:t>4</w:t>
      </w:r>
      <w:r w:rsidRPr="00181300">
        <w:rPr>
          <w:rFonts w:eastAsia="Calibri"/>
          <w:b/>
          <w:sz w:val="28"/>
          <w:szCs w:val="28"/>
          <w:lang w:val="ru-RU"/>
        </w:rPr>
        <w:t xml:space="preserve"> </w:t>
      </w:r>
      <w:r w:rsidR="00C817DA" w:rsidRPr="00181300">
        <w:rPr>
          <w:rFonts w:eastAsia="Calibri"/>
          <w:b/>
          <w:sz w:val="28"/>
          <w:szCs w:val="28"/>
          <w:lang w:val="ru-RU"/>
        </w:rPr>
        <w:t>декабря</w:t>
      </w:r>
      <w:r w:rsidRPr="00181300">
        <w:rPr>
          <w:rFonts w:eastAsia="Calibri"/>
          <w:b/>
          <w:sz w:val="28"/>
          <w:szCs w:val="28"/>
          <w:lang w:val="ru-RU"/>
        </w:rPr>
        <w:t xml:space="preserve"> 2021 года</w:t>
      </w:r>
      <w:r w:rsidRPr="00181300">
        <w:rPr>
          <w:rFonts w:eastAsia="Calibri"/>
          <w:sz w:val="28"/>
          <w:szCs w:val="28"/>
          <w:lang w:val="ru-RU"/>
        </w:rPr>
        <w:t xml:space="preserve"> по рассмотрению ответственности </w:t>
      </w:r>
      <w:r w:rsidR="009742C0" w:rsidRPr="00181300">
        <w:rPr>
          <w:rFonts w:eastAsia="Calibri"/>
          <w:sz w:val="28"/>
          <w:szCs w:val="28"/>
          <w:lang w:val="ru-RU"/>
        </w:rPr>
        <w:t xml:space="preserve">должностных лиц </w:t>
      </w:r>
      <w:r w:rsidRPr="00181300">
        <w:rPr>
          <w:rFonts w:eastAsia="Calibri"/>
          <w:sz w:val="28"/>
          <w:szCs w:val="28"/>
          <w:lang w:val="ru-RU"/>
        </w:rPr>
        <w:t>за допущенные нарушения законодательства Республики Казахстан;</w:t>
      </w:r>
    </w:p>
    <w:p w14:paraId="4B182643" w14:textId="77777777" w:rsidR="00A37309" w:rsidRPr="00181300" w:rsidRDefault="00A37309" w:rsidP="00A37309">
      <w:pPr>
        <w:spacing w:after="0" w:line="240" w:lineRule="auto"/>
        <w:ind w:firstLine="709"/>
        <w:jc w:val="both"/>
        <w:rPr>
          <w:rFonts w:eastAsia="Calibri"/>
          <w:sz w:val="27"/>
          <w:szCs w:val="27"/>
          <w:lang w:val="ru-RU"/>
        </w:rPr>
      </w:pPr>
      <w:r w:rsidRPr="00181300">
        <w:rPr>
          <w:rFonts w:eastAsia="Calibri"/>
          <w:b/>
          <w:sz w:val="28"/>
          <w:szCs w:val="28"/>
          <w:lang w:val="ru-RU"/>
        </w:rPr>
        <w:t>до 10 января 2022 года</w:t>
      </w:r>
      <w:r w:rsidRPr="00181300">
        <w:rPr>
          <w:rFonts w:eastAsia="Calibri"/>
          <w:sz w:val="27"/>
          <w:szCs w:val="27"/>
          <w:lang w:val="ru-RU"/>
        </w:rPr>
        <w:t xml:space="preserve">: </w:t>
      </w:r>
    </w:p>
    <w:p w14:paraId="68B02FA8" w14:textId="77777777" w:rsidR="009813C6" w:rsidRPr="00181300" w:rsidRDefault="008C7863" w:rsidP="008D2F09">
      <w:pPr>
        <w:spacing w:after="0" w:line="240" w:lineRule="auto"/>
        <w:ind w:firstLine="709"/>
        <w:jc w:val="both"/>
        <w:rPr>
          <w:rFonts w:eastAsia="Calibri"/>
          <w:b/>
          <w:strike/>
          <w:sz w:val="20"/>
          <w:szCs w:val="20"/>
          <w:lang w:val="ru-RU"/>
        </w:rPr>
      </w:pPr>
      <w:r w:rsidRPr="00181300">
        <w:rPr>
          <w:rFonts w:eastAsia="Calibri"/>
          <w:sz w:val="28"/>
          <w:szCs w:val="28"/>
          <w:lang w:val="ru-RU"/>
        </w:rPr>
        <w:t>2</w:t>
      </w:r>
      <w:r w:rsidR="00D5393A" w:rsidRPr="00181300">
        <w:rPr>
          <w:rFonts w:eastAsia="Calibri"/>
          <w:sz w:val="28"/>
          <w:szCs w:val="28"/>
          <w:lang w:val="ru-RU"/>
        </w:rPr>
        <w:t>) по оформлению процедуры передачи в доверительное управление КГП «Туркестан Су» 3-х объектов водоснабжения в соответствии с законодательством о государственном имуществе</w:t>
      </w:r>
      <w:r w:rsidR="003E7912" w:rsidRPr="00181300">
        <w:rPr>
          <w:rFonts w:eastAsia="Calibri"/>
          <w:sz w:val="28"/>
          <w:szCs w:val="28"/>
          <w:lang w:val="ru-RU"/>
        </w:rPr>
        <w:t>;</w:t>
      </w:r>
      <w:r w:rsidR="00D5393A" w:rsidRPr="00181300">
        <w:rPr>
          <w:rFonts w:eastAsia="Calibri"/>
          <w:sz w:val="27"/>
          <w:szCs w:val="27"/>
          <w:lang w:val="ru-RU"/>
        </w:rPr>
        <w:t xml:space="preserve"> </w:t>
      </w:r>
    </w:p>
    <w:p w14:paraId="4A213A17" w14:textId="77777777" w:rsidR="008575F9" w:rsidRPr="00181300" w:rsidRDefault="00DF212D" w:rsidP="008D2F09">
      <w:pPr>
        <w:spacing w:after="0" w:line="240" w:lineRule="auto"/>
        <w:ind w:firstLine="709"/>
        <w:jc w:val="both"/>
        <w:rPr>
          <w:rFonts w:eastAsia="Calibri"/>
          <w:b/>
          <w:sz w:val="20"/>
          <w:szCs w:val="20"/>
          <w:lang w:val="ru-RU"/>
        </w:rPr>
      </w:pPr>
      <w:r w:rsidRPr="00181300">
        <w:rPr>
          <w:rFonts w:eastAsia="Calibri"/>
          <w:sz w:val="28"/>
          <w:szCs w:val="28"/>
          <w:lang w:val="ru-RU"/>
        </w:rPr>
        <w:t>3</w:t>
      </w:r>
      <w:r w:rsidR="008575F9" w:rsidRPr="00181300">
        <w:rPr>
          <w:rFonts w:eastAsia="Calibri"/>
          <w:sz w:val="28"/>
          <w:szCs w:val="28"/>
          <w:lang w:val="ru-RU"/>
        </w:rPr>
        <w:t>) по обеспечению передачи с баланса ГУ «Отдел строительства акимата г.</w:t>
      </w:r>
      <w:r w:rsidR="00D04FDB" w:rsidRPr="00181300">
        <w:rPr>
          <w:rFonts w:eastAsia="Calibri"/>
          <w:sz w:val="28"/>
          <w:szCs w:val="28"/>
          <w:lang w:val="ru-RU"/>
        </w:rPr>
        <w:t xml:space="preserve"> </w:t>
      </w:r>
      <w:r w:rsidR="008575F9" w:rsidRPr="00181300">
        <w:rPr>
          <w:rFonts w:eastAsia="Calibri"/>
          <w:sz w:val="28"/>
          <w:szCs w:val="28"/>
          <w:lang w:val="ru-RU"/>
        </w:rPr>
        <w:t>Туркестан» на баланс ГУ «Отдел инфраструктуры и коммуникаций акимата г.</w:t>
      </w:r>
      <w:r w:rsidR="00D04FDB" w:rsidRPr="00181300">
        <w:rPr>
          <w:rFonts w:eastAsia="Calibri"/>
          <w:sz w:val="28"/>
          <w:szCs w:val="28"/>
          <w:lang w:val="ru-RU"/>
        </w:rPr>
        <w:t xml:space="preserve"> </w:t>
      </w:r>
      <w:r w:rsidR="008575F9" w:rsidRPr="00181300">
        <w:rPr>
          <w:rFonts w:eastAsia="Calibri"/>
          <w:sz w:val="28"/>
          <w:szCs w:val="28"/>
          <w:lang w:val="ru-RU"/>
        </w:rPr>
        <w:t>Туркестан» введенных в эксплуатацию двух объектов строительства</w:t>
      </w:r>
      <w:r w:rsidR="003E7912" w:rsidRPr="00181300">
        <w:rPr>
          <w:rFonts w:eastAsia="Calibri"/>
          <w:sz w:val="28"/>
          <w:szCs w:val="28"/>
          <w:lang w:val="ru-RU"/>
        </w:rPr>
        <w:t>;</w:t>
      </w:r>
      <w:r w:rsidR="008575F9" w:rsidRPr="00181300">
        <w:rPr>
          <w:rFonts w:eastAsia="Calibri"/>
          <w:sz w:val="28"/>
          <w:szCs w:val="28"/>
          <w:lang w:val="ru-RU"/>
        </w:rPr>
        <w:t xml:space="preserve"> </w:t>
      </w:r>
    </w:p>
    <w:p w14:paraId="77BE5A12" w14:textId="5F9A0AD0" w:rsidR="00C83111" w:rsidRPr="00181300" w:rsidRDefault="00DF212D" w:rsidP="008D2F09">
      <w:pPr>
        <w:widowControl w:val="0"/>
        <w:pBdr>
          <w:bottom w:val="single" w:sz="4" w:space="1" w:color="FFFFFF"/>
        </w:pBdr>
        <w:spacing w:after="0" w:line="240" w:lineRule="auto"/>
        <w:ind w:firstLine="709"/>
        <w:contextualSpacing/>
        <w:jc w:val="both"/>
        <w:rPr>
          <w:rFonts w:eastAsia="Calibri"/>
          <w:sz w:val="28"/>
          <w:szCs w:val="28"/>
          <w:lang w:val="ru-RU"/>
        </w:rPr>
      </w:pPr>
      <w:r w:rsidRPr="00181300">
        <w:rPr>
          <w:rFonts w:eastAsia="Calibri"/>
          <w:sz w:val="28"/>
          <w:szCs w:val="28"/>
          <w:lang w:val="ru-RU"/>
        </w:rPr>
        <w:lastRenderedPageBreak/>
        <w:t>4</w:t>
      </w:r>
      <w:r w:rsidR="00C83111" w:rsidRPr="00181300">
        <w:rPr>
          <w:rFonts w:eastAsia="Calibri"/>
          <w:sz w:val="28"/>
          <w:szCs w:val="28"/>
          <w:lang w:val="ru-RU"/>
        </w:rPr>
        <w:t xml:space="preserve">) по приведению в соответствие с нормативными показателями уровня забора воды со скважин согласно </w:t>
      </w:r>
      <w:r w:rsidR="001140BA" w:rsidRPr="00181300">
        <w:rPr>
          <w:rFonts w:eastAsia="Calibri"/>
          <w:sz w:val="28"/>
          <w:szCs w:val="28"/>
          <w:lang w:val="ru-RU"/>
        </w:rPr>
        <w:t>проекту строительства системы питьевого водоснабжения,</w:t>
      </w:r>
      <w:r w:rsidRPr="00181300">
        <w:rPr>
          <w:rFonts w:eastAsia="Calibri"/>
          <w:sz w:val="28"/>
          <w:szCs w:val="28"/>
          <w:lang w:val="ru-RU"/>
        </w:rPr>
        <w:t xml:space="preserve"> </w:t>
      </w:r>
      <w:proofErr w:type="gramStart"/>
      <w:r w:rsidRPr="00181300">
        <w:rPr>
          <w:rFonts w:eastAsia="Calibri"/>
          <w:sz w:val="28"/>
          <w:szCs w:val="28"/>
          <w:lang w:val="ru-RU"/>
        </w:rPr>
        <w:t>в</w:t>
      </w:r>
      <w:proofErr w:type="gramEnd"/>
      <w:r w:rsidRPr="00181300">
        <w:rPr>
          <w:rFonts w:eastAsia="Calibri"/>
          <w:sz w:val="28"/>
          <w:szCs w:val="28"/>
          <w:lang w:val="ru-RU"/>
        </w:rPr>
        <w:t xml:space="preserve"> с. Казахстан, а также по закреплению объекта за эксплуатирующей организацией;</w:t>
      </w:r>
      <w:r w:rsidR="004F5ADF" w:rsidRPr="00181300">
        <w:rPr>
          <w:rFonts w:eastAsia="Calibri"/>
          <w:sz w:val="28"/>
          <w:szCs w:val="28"/>
          <w:lang w:val="ru-RU"/>
        </w:rPr>
        <w:t xml:space="preserve"> </w:t>
      </w:r>
    </w:p>
    <w:p w14:paraId="5C925CF3" w14:textId="53903AE1" w:rsidR="00C83111" w:rsidRPr="00181300" w:rsidRDefault="00DF212D" w:rsidP="008D2F09">
      <w:pPr>
        <w:spacing w:after="0" w:line="240" w:lineRule="auto"/>
        <w:ind w:firstLine="709"/>
        <w:jc w:val="both"/>
        <w:rPr>
          <w:rFonts w:eastAsia="Calibri"/>
          <w:sz w:val="28"/>
          <w:szCs w:val="28"/>
          <w:lang w:val="ru-RU"/>
        </w:rPr>
      </w:pPr>
      <w:r w:rsidRPr="00181300">
        <w:rPr>
          <w:rFonts w:eastAsia="Calibri"/>
          <w:sz w:val="28"/>
          <w:szCs w:val="28"/>
          <w:lang w:val="ru-RU"/>
        </w:rPr>
        <w:t>5</w:t>
      </w:r>
      <w:r w:rsidR="00C83111" w:rsidRPr="00181300">
        <w:rPr>
          <w:rFonts w:eastAsia="Calibri"/>
          <w:sz w:val="28"/>
          <w:szCs w:val="28"/>
          <w:lang w:val="ru-RU"/>
        </w:rPr>
        <w:t xml:space="preserve">) по внесению изменений </w:t>
      </w:r>
      <w:r w:rsidR="003E38F1" w:rsidRPr="00181300">
        <w:rPr>
          <w:rFonts w:eastAsia="Calibri"/>
          <w:sz w:val="28"/>
          <w:szCs w:val="28"/>
          <w:lang w:val="ru-RU"/>
        </w:rPr>
        <w:t xml:space="preserve">и дополнений </w:t>
      </w:r>
      <w:r w:rsidR="00C83111" w:rsidRPr="00181300">
        <w:rPr>
          <w:rFonts w:eastAsia="Calibri"/>
          <w:sz w:val="28"/>
          <w:szCs w:val="28"/>
          <w:lang w:val="ru-RU"/>
        </w:rPr>
        <w:t xml:space="preserve">в </w:t>
      </w:r>
      <w:r w:rsidR="003E38F1" w:rsidRPr="00181300">
        <w:rPr>
          <w:rFonts w:eastAsia="Calibri"/>
          <w:sz w:val="28"/>
          <w:szCs w:val="28"/>
          <w:lang w:val="ru-RU"/>
        </w:rPr>
        <w:t xml:space="preserve">проектно-сметную документацию </w:t>
      </w:r>
      <w:r w:rsidR="00C83111" w:rsidRPr="00181300">
        <w:rPr>
          <w:rFonts w:eastAsia="Calibri"/>
          <w:sz w:val="28"/>
          <w:szCs w:val="28"/>
          <w:lang w:val="ru-RU"/>
        </w:rPr>
        <w:t xml:space="preserve">на строительство объекта питьевого водоснабжения </w:t>
      </w:r>
      <w:proofErr w:type="gramStart"/>
      <w:r w:rsidR="003E38F1" w:rsidRPr="00181300">
        <w:rPr>
          <w:rFonts w:eastAsia="Calibri"/>
          <w:sz w:val="28"/>
          <w:szCs w:val="28"/>
          <w:lang w:val="ru-RU"/>
        </w:rPr>
        <w:t>в</w:t>
      </w:r>
      <w:proofErr w:type="gramEnd"/>
      <w:r w:rsidR="003E38F1" w:rsidRPr="00181300">
        <w:rPr>
          <w:rFonts w:eastAsia="Calibri"/>
          <w:sz w:val="28"/>
          <w:szCs w:val="28"/>
          <w:lang w:val="ru-RU"/>
        </w:rPr>
        <w:t xml:space="preserve"> </w:t>
      </w:r>
      <w:r w:rsidR="00C83111" w:rsidRPr="00181300">
        <w:rPr>
          <w:rFonts w:eastAsia="Calibri"/>
          <w:sz w:val="28"/>
          <w:szCs w:val="28"/>
          <w:lang w:val="ru-RU"/>
        </w:rPr>
        <w:t>с.</w:t>
      </w:r>
      <w:r w:rsidR="00E42EE4" w:rsidRPr="00181300">
        <w:rPr>
          <w:rFonts w:eastAsia="Calibri"/>
          <w:sz w:val="28"/>
          <w:szCs w:val="28"/>
          <w:lang w:val="ru-RU"/>
        </w:rPr>
        <w:t xml:space="preserve"> </w:t>
      </w:r>
      <w:r w:rsidR="00C83111" w:rsidRPr="00181300">
        <w:rPr>
          <w:rFonts w:eastAsia="Calibri"/>
          <w:sz w:val="28"/>
          <w:szCs w:val="28"/>
          <w:lang w:val="ru-RU"/>
        </w:rPr>
        <w:t xml:space="preserve">Калгансыр, с учетом </w:t>
      </w:r>
      <w:r w:rsidR="003E38F1" w:rsidRPr="00181300">
        <w:rPr>
          <w:rFonts w:eastAsia="Calibri"/>
          <w:sz w:val="28"/>
          <w:szCs w:val="28"/>
          <w:lang w:val="ru-RU"/>
        </w:rPr>
        <w:t xml:space="preserve">ранее возведенных и </w:t>
      </w:r>
      <w:r w:rsidR="00C83111" w:rsidRPr="00181300">
        <w:rPr>
          <w:rFonts w:eastAsia="Calibri"/>
          <w:sz w:val="28"/>
          <w:szCs w:val="28"/>
          <w:lang w:val="ru-RU"/>
        </w:rPr>
        <w:t>существующих зданий и сооружений;</w:t>
      </w:r>
    </w:p>
    <w:p w14:paraId="2C4FC74C" w14:textId="6CCCD673" w:rsidR="008C7863" w:rsidRPr="00181300" w:rsidRDefault="00E74E01" w:rsidP="008D2F09">
      <w:pPr>
        <w:spacing w:after="0" w:line="240" w:lineRule="auto"/>
        <w:ind w:firstLine="709"/>
        <w:jc w:val="both"/>
        <w:rPr>
          <w:rFonts w:eastAsia="Calibri"/>
          <w:sz w:val="28"/>
          <w:szCs w:val="28"/>
          <w:lang w:val="ru-RU"/>
        </w:rPr>
      </w:pPr>
      <w:proofErr w:type="gramStart"/>
      <w:r w:rsidRPr="00181300">
        <w:rPr>
          <w:rFonts w:eastAsia="Calibri"/>
          <w:sz w:val="28"/>
          <w:szCs w:val="28"/>
          <w:lang w:val="ru-RU"/>
        </w:rPr>
        <w:t>6</w:t>
      </w:r>
      <w:r w:rsidR="008C7863" w:rsidRPr="00181300">
        <w:rPr>
          <w:rFonts w:eastAsia="Calibri"/>
          <w:sz w:val="28"/>
          <w:szCs w:val="28"/>
          <w:lang w:val="ru-RU"/>
        </w:rPr>
        <w:t xml:space="preserve">) по решению вопроса о возврате по выплаченным субсидиям КХ «Мустапаева Жумакул» в сумме 40 млн. тенге с учетом проверки </w:t>
      </w:r>
      <w:r w:rsidR="003D79E2" w:rsidRPr="00181300">
        <w:rPr>
          <w:rFonts w:eastAsia="Calibri"/>
          <w:sz w:val="28"/>
          <w:szCs w:val="28"/>
          <w:lang w:val="ru-RU"/>
        </w:rPr>
        <w:t xml:space="preserve">сведений </w:t>
      </w:r>
      <w:r w:rsidR="008C7863" w:rsidRPr="00181300">
        <w:rPr>
          <w:rFonts w:eastAsia="Calibri"/>
          <w:sz w:val="28"/>
          <w:szCs w:val="28"/>
          <w:lang w:val="ru-RU"/>
        </w:rPr>
        <w:t>о наступлении обстоятельств, приведших к повреждению просубсидированных теплиц, а также КХ «Асан» в сумме 80 млн. тенге и КХ «Розметов» -55,1 млн. тенге с учетом проверки сведений о приведении поливного оборудования в рабочее состояние</w:t>
      </w:r>
      <w:r w:rsidR="004E149F" w:rsidRPr="00181300">
        <w:rPr>
          <w:rFonts w:eastAsia="Calibri"/>
          <w:sz w:val="28"/>
          <w:szCs w:val="28"/>
          <w:lang w:val="ru-RU"/>
        </w:rPr>
        <w:t>;</w:t>
      </w:r>
      <w:proofErr w:type="gramEnd"/>
    </w:p>
    <w:p w14:paraId="721EE288" w14:textId="43632950" w:rsidR="00A37309" w:rsidRPr="00181300" w:rsidRDefault="00A37309" w:rsidP="00A37309">
      <w:pPr>
        <w:spacing w:after="0" w:line="240" w:lineRule="auto"/>
        <w:ind w:firstLine="709"/>
        <w:jc w:val="both"/>
        <w:rPr>
          <w:rFonts w:eastAsia="Calibri"/>
          <w:sz w:val="28"/>
          <w:szCs w:val="28"/>
          <w:lang w:val="ru-RU"/>
        </w:rPr>
      </w:pPr>
      <w:r w:rsidRPr="00181300">
        <w:rPr>
          <w:rFonts w:eastAsia="Calibri"/>
          <w:sz w:val="28"/>
          <w:szCs w:val="28"/>
          <w:lang w:val="ru-RU"/>
        </w:rPr>
        <w:t xml:space="preserve">7) по разработке дорожной карты </w:t>
      </w:r>
      <w:r w:rsidR="00793FDD">
        <w:rPr>
          <w:rFonts w:eastAsia="Calibri"/>
          <w:sz w:val="28"/>
          <w:szCs w:val="28"/>
          <w:lang w:val="ru-RU"/>
        </w:rPr>
        <w:t>для решения</w:t>
      </w:r>
      <w:r w:rsidRPr="00181300">
        <w:rPr>
          <w:rFonts w:eastAsia="Calibri"/>
          <w:sz w:val="28"/>
          <w:szCs w:val="28"/>
          <w:lang w:val="ru-RU"/>
        </w:rPr>
        <w:t xml:space="preserve"> вопроса расселения жителей 1</w:t>
      </w:r>
      <w:r w:rsidR="00793FDD">
        <w:rPr>
          <w:rFonts w:eastAsia="Calibri"/>
          <w:sz w:val="28"/>
          <w:szCs w:val="28"/>
          <w:lang w:val="ru-RU"/>
        </w:rPr>
        <w:t>1 аварийных домов, а также сноса</w:t>
      </w:r>
      <w:r w:rsidRPr="00181300">
        <w:rPr>
          <w:rFonts w:eastAsia="Calibri"/>
          <w:sz w:val="28"/>
          <w:szCs w:val="28"/>
          <w:lang w:val="ru-RU"/>
        </w:rPr>
        <w:t xml:space="preserve"> данных домов во избежание нечастных случаев среди их жителей;</w:t>
      </w:r>
    </w:p>
    <w:p w14:paraId="0B9D7844" w14:textId="77777777" w:rsidR="00FA2F1B" w:rsidRPr="00181300" w:rsidRDefault="00FA2F1B" w:rsidP="008D2F09">
      <w:pPr>
        <w:spacing w:after="0" w:line="240" w:lineRule="auto"/>
        <w:ind w:firstLine="709"/>
        <w:jc w:val="both"/>
        <w:rPr>
          <w:sz w:val="28"/>
          <w:szCs w:val="28"/>
          <w:lang w:val="ru-RU"/>
        </w:rPr>
      </w:pPr>
      <w:r w:rsidRPr="00181300">
        <w:rPr>
          <w:b/>
          <w:sz w:val="28"/>
          <w:szCs w:val="28"/>
          <w:lang w:val="ru-RU"/>
        </w:rPr>
        <w:t xml:space="preserve">до </w:t>
      </w:r>
      <w:r w:rsidR="00C83111" w:rsidRPr="00181300">
        <w:rPr>
          <w:b/>
          <w:sz w:val="28"/>
          <w:szCs w:val="28"/>
          <w:lang w:val="ru-RU"/>
        </w:rPr>
        <w:t>31 марта</w:t>
      </w:r>
      <w:r w:rsidRPr="00181300">
        <w:rPr>
          <w:b/>
          <w:sz w:val="28"/>
          <w:szCs w:val="28"/>
          <w:lang w:val="ru-RU"/>
        </w:rPr>
        <w:t xml:space="preserve"> 202</w:t>
      </w:r>
      <w:r w:rsidR="00C83111" w:rsidRPr="00181300">
        <w:rPr>
          <w:b/>
          <w:sz w:val="28"/>
          <w:szCs w:val="28"/>
          <w:lang w:val="ru-RU"/>
        </w:rPr>
        <w:t>2</w:t>
      </w:r>
      <w:r w:rsidRPr="00181300">
        <w:rPr>
          <w:b/>
          <w:sz w:val="28"/>
          <w:szCs w:val="28"/>
          <w:lang w:val="ru-RU"/>
        </w:rPr>
        <w:t xml:space="preserve"> года</w:t>
      </w:r>
      <w:r w:rsidRPr="00181300">
        <w:rPr>
          <w:sz w:val="28"/>
          <w:szCs w:val="28"/>
          <w:lang w:val="ru-RU"/>
        </w:rPr>
        <w:t xml:space="preserve">: </w:t>
      </w:r>
    </w:p>
    <w:p w14:paraId="331B9162" w14:textId="78E6029E" w:rsidR="003D79E2" w:rsidRPr="00181300" w:rsidRDefault="00A37309" w:rsidP="008D2F09">
      <w:pPr>
        <w:spacing w:after="0" w:line="240" w:lineRule="auto"/>
        <w:ind w:firstLine="709"/>
        <w:jc w:val="both"/>
        <w:rPr>
          <w:rFonts w:eastAsia="Calibri"/>
          <w:sz w:val="28"/>
          <w:szCs w:val="28"/>
          <w:lang w:val="ru-RU"/>
        </w:rPr>
      </w:pPr>
      <w:r w:rsidRPr="00181300">
        <w:rPr>
          <w:rFonts w:eastAsia="Calibri"/>
          <w:sz w:val="28"/>
          <w:szCs w:val="28"/>
          <w:lang w:val="ru-RU"/>
        </w:rPr>
        <w:t>8</w:t>
      </w:r>
      <w:r w:rsidR="003D79E2" w:rsidRPr="00181300">
        <w:rPr>
          <w:rFonts w:eastAsia="Calibri"/>
          <w:sz w:val="28"/>
          <w:szCs w:val="28"/>
          <w:lang w:val="ru-RU"/>
        </w:rPr>
        <w:t xml:space="preserve">) по обеспечению жилых домов №16 и №26 в мкрн. Отырар г. Туркестана безопасными и комфортными условиями для доступа маломобильных групп населения (пандусы при входах в подъезды домов); </w:t>
      </w:r>
    </w:p>
    <w:p w14:paraId="43A53DC9" w14:textId="4F1AE7DA" w:rsidR="003D79E2" w:rsidRPr="00181300" w:rsidRDefault="00A37309" w:rsidP="008D2F09">
      <w:pPr>
        <w:spacing w:after="0" w:line="240" w:lineRule="auto"/>
        <w:ind w:firstLine="709"/>
        <w:jc w:val="both"/>
        <w:rPr>
          <w:rFonts w:eastAsia="Calibri"/>
          <w:sz w:val="28"/>
          <w:szCs w:val="28"/>
          <w:lang w:val="ru-RU"/>
        </w:rPr>
      </w:pPr>
      <w:r w:rsidRPr="00181300">
        <w:rPr>
          <w:rFonts w:eastAsia="Calibri"/>
          <w:sz w:val="28"/>
          <w:szCs w:val="28"/>
          <w:lang w:val="ru-RU"/>
        </w:rPr>
        <w:t>9</w:t>
      </w:r>
      <w:r w:rsidR="003D79E2" w:rsidRPr="00181300">
        <w:rPr>
          <w:rFonts w:eastAsia="Calibri"/>
          <w:sz w:val="28"/>
          <w:szCs w:val="28"/>
          <w:lang w:val="ru-RU"/>
        </w:rPr>
        <w:t xml:space="preserve">) по обеспечению коммунальной инфраструктурой </w:t>
      </w:r>
      <w:r w:rsidR="001F0D82" w:rsidRPr="00181300">
        <w:rPr>
          <w:rFonts w:eastAsia="Calibri"/>
          <w:sz w:val="28"/>
          <w:szCs w:val="28"/>
          <w:lang w:val="ru-RU"/>
        </w:rPr>
        <w:t>5</w:t>
      </w:r>
      <w:r w:rsidR="003E38F1" w:rsidRPr="00181300">
        <w:rPr>
          <w:rFonts w:eastAsia="Calibri"/>
          <w:sz w:val="28"/>
          <w:szCs w:val="28"/>
          <w:lang w:val="ru-RU"/>
        </w:rPr>
        <w:t xml:space="preserve"> жилых дома на </w:t>
      </w:r>
      <w:r w:rsidR="00493EE2" w:rsidRPr="00181300">
        <w:rPr>
          <w:rFonts w:eastAsia="Calibri"/>
          <w:sz w:val="28"/>
          <w:szCs w:val="28"/>
          <w:lang w:val="ru-RU"/>
        </w:rPr>
        <w:t>184 квартир</w:t>
      </w:r>
      <w:r w:rsidR="00793FDD">
        <w:rPr>
          <w:rFonts w:eastAsia="Calibri"/>
          <w:sz w:val="28"/>
          <w:szCs w:val="28"/>
          <w:lang w:val="ru-RU"/>
        </w:rPr>
        <w:t>ы</w:t>
      </w:r>
      <w:r w:rsidR="003E38F1" w:rsidRPr="00181300">
        <w:rPr>
          <w:rFonts w:eastAsia="Calibri"/>
          <w:sz w:val="28"/>
          <w:szCs w:val="28"/>
          <w:lang w:val="ru-RU"/>
        </w:rPr>
        <w:t xml:space="preserve"> в ЖК «Арман», приобретенны</w:t>
      </w:r>
      <w:r w:rsidR="00793FDD">
        <w:rPr>
          <w:rFonts w:eastAsia="Calibri"/>
          <w:sz w:val="28"/>
          <w:szCs w:val="28"/>
          <w:lang w:val="ru-RU"/>
        </w:rPr>
        <w:t>е</w:t>
      </w:r>
      <w:r w:rsidR="003E38F1" w:rsidRPr="00181300">
        <w:rPr>
          <w:rFonts w:eastAsia="Calibri"/>
          <w:sz w:val="28"/>
          <w:szCs w:val="28"/>
          <w:lang w:val="ru-RU"/>
        </w:rPr>
        <w:t xml:space="preserve"> в 2020 году </w:t>
      </w:r>
      <w:r w:rsidR="003D79E2" w:rsidRPr="00181300">
        <w:rPr>
          <w:rFonts w:eastAsia="Calibri"/>
          <w:sz w:val="28"/>
          <w:szCs w:val="28"/>
          <w:lang w:val="ru-RU"/>
        </w:rPr>
        <w:t>для заселения малообеспеченных много</w:t>
      </w:r>
      <w:r w:rsidR="001F0D82" w:rsidRPr="00181300">
        <w:rPr>
          <w:rFonts w:eastAsia="Calibri"/>
          <w:sz w:val="28"/>
          <w:szCs w:val="28"/>
          <w:lang w:val="ru-RU"/>
        </w:rPr>
        <w:t>детных семей</w:t>
      </w:r>
      <w:r w:rsidR="004E7D9D" w:rsidRPr="00181300">
        <w:rPr>
          <w:rFonts w:eastAsia="Calibri"/>
          <w:sz w:val="28"/>
          <w:szCs w:val="28"/>
          <w:lang w:val="ru-RU"/>
        </w:rPr>
        <w:t xml:space="preserve"> </w:t>
      </w:r>
      <w:r w:rsidRPr="00181300">
        <w:rPr>
          <w:rFonts w:eastAsia="Calibri"/>
          <w:sz w:val="28"/>
          <w:szCs w:val="28"/>
          <w:lang w:val="ru-RU"/>
        </w:rPr>
        <w:t>и передислоцированных государственных служащих</w:t>
      </w:r>
      <w:r w:rsidR="001F0D82" w:rsidRPr="00181300">
        <w:rPr>
          <w:rFonts w:eastAsia="Calibri"/>
          <w:sz w:val="28"/>
          <w:szCs w:val="28"/>
          <w:lang w:val="ru-RU"/>
        </w:rPr>
        <w:t xml:space="preserve"> (№8,</w:t>
      </w:r>
      <w:r w:rsidR="00763066" w:rsidRPr="00181300">
        <w:rPr>
          <w:rFonts w:eastAsia="Calibri"/>
          <w:sz w:val="28"/>
          <w:szCs w:val="28"/>
          <w:lang w:val="ru-RU"/>
        </w:rPr>
        <w:t xml:space="preserve"> 11,</w:t>
      </w:r>
      <w:r w:rsidR="001F0D82" w:rsidRPr="00181300">
        <w:rPr>
          <w:rFonts w:eastAsia="Calibri"/>
          <w:sz w:val="28"/>
          <w:szCs w:val="28"/>
          <w:lang w:val="ru-RU"/>
        </w:rPr>
        <w:t xml:space="preserve"> 14, 20</w:t>
      </w:r>
      <w:r w:rsidR="00763066" w:rsidRPr="00181300">
        <w:rPr>
          <w:rFonts w:eastAsia="Calibri"/>
          <w:sz w:val="28"/>
          <w:szCs w:val="28"/>
          <w:lang w:val="ru-RU"/>
        </w:rPr>
        <w:t xml:space="preserve"> и </w:t>
      </w:r>
      <w:r w:rsidR="003D79E2" w:rsidRPr="00181300">
        <w:rPr>
          <w:rFonts w:eastAsia="Calibri"/>
          <w:sz w:val="28"/>
          <w:szCs w:val="28"/>
          <w:lang w:val="ru-RU"/>
        </w:rPr>
        <w:t>21);</w:t>
      </w:r>
      <w:r w:rsidR="001F0D82" w:rsidRPr="00181300">
        <w:rPr>
          <w:lang w:val="ru-RU"/>
        </w:rPr>
        <w:t xml:space="preserve"> </w:t>
      </w:r>
    </w:p>
    <w:p w14:paraId="3540120D" w14:textId="7A9767FE" w:rsidR="0074031D" w:rsidRPr="00181300" w:rsidRDefault="00A37309" w:rsidP="008D2F09">
      <w:pPr>
        <w:spacing w:after="0" w:line="240" w:lineRule="auto"/>
        <w:ind w:firstLine="709"/>
        <w:jc w:val="both"/>
        <w:rPr>
          <w:rFonts w:eastAsia="Calibri"/>
          <w:sz w:val="28"/>
          <w:szCs w:val="28"/>
          <w:lang w:val="ru-RU"/>
        </w:rPr>
      </w:pPr>
      <w:r w:rsidRPr="00181300">
        <w:rPr>
          <w:rFonts w:eastAsia="Calibri"/>
          <w:sz w:val="28"/>
          <w:szCs w:val="28"/>
          <w:lang w:val="ru-RU"/>
        </w:rPr>
        <w:t>10</w:t>
      </w:r>
      <w:r w:rsidR="0074031D" w:rsidRPr="00181300">
        <w:rPr>
          <w:rFonts w:eastAsia="Calibri"/>
          <w:sz w:val="28"/>
          <w:szCs w:val="28"/>
          <w:lang w:val="ru-RU"/>
        </w:rPr>
        <w:t>) по закреплению введенных в эксплуатацию объектов строительства, числящихся на балансе государственных учреждений</w:t>
      </w:r>
      <w:r w:rsidR="003E38F1" w:rsidRPr="00181300">
        <w:rPr>
          <w:rFonts w:eastAsia="Calibri"/>
          <w:sz w:val="28"/>
          <w:szCs w:val="28"/>
          <w:lang w:val="ru-RU"/>
        </w:rPr>
        <w:t>,</w:t>
      </w:r>
      <w:r w:rsidR="0074031D" w:rsidRPr="00181300">
        <w:rPr>
          <w:rFonts w:eastAsia="Calibri"/>
          <w:sz w:val="28"/>
          <w:szCs w:val="28"/>
          <w:lang w:val="ru-RU"/>
        </w:rPr>
        <w:t xml:space="preserve"> за соответствующими эксплуатирующими организациями, согласно приложению №2</w:t>
      </w:r>
      <w:r w:rsidR="00FA0256" w:rsidRPr="00181300">
        <w:rPr>
          <w:rFonts w:eastAsia="Calibri"/>
          <w:sz w:val="28"/>
          <w:szCs w:val="28"/>
          <w:lang w:val="ru-RU"/>
        </w:rPr>
        <w:t>4</w:t>
      </w:r>
      <w:r w:rsidR="0074031D" w:rsidRPr="00181300">
        <w:rPr>
          <w:rFonts w:eastAsia="Calibri"/>
          <w:sz w:val="28"/>
          <w:szCs w:val="28"/>
          <w:lang w:val="ru-RU"/>
        </w:rPr>
        <w:t>;</w:t>
      </w:r>
    </w:p>
    <w:p w14:paraId="760141E1" w14:textId="17C8A1B4" w:rsidR="003D79E2" w:rsidRPr="00181300" w:rsidRDefault="00A37309" w:rsidP="008D2F09">
      <w:pPr>
        <w:spacing w:after="0" w:line="240" w:lineRule="auto"/>
        <w:ind w:firstLine="709"/>
        <w:jc w:val="both"/>
        <w:rPr>
          <w:rFonts w:eastAsia="Calibri"/>
          <w:sz w:val="28"/>
          <w:szCs w:val="28"/>
          <w:lang w:val="ru-RU"/>
        </w:rPr>
      </w:pPr>
      <w:r w:rsidRPr="00181300">
        <w:rPr>
          <w:rFonts w:eastAsia="Calibri"/>
          <w:sz w:val="28"/>
          <w:szCs w:val="28"/>
          <w:lang w:val="ru-RU"/>
        </w:rPr>
        <w:t>11</w:t>
      </w:r>
      <w:r w:rsidR="00DF212D" w:rsidRPr="00181300">
        <w:rPr>
          <w:rFonts w:eastAsia="Calibri"/>
          <w:sz w:val="28"/>
          <w:szCs w:val="28"/>
          <w:lang w:val="ru-RU"/>
        </w:rPr>
        <w:t xml:space="preserve">) </w:t>
      </w:r>
      <w:r w:rsidR="003D79E2" w:rsidRPr="00181300">
        <w:rPr>
          <w:rFonts w:eastAsia="Calibri"/>
          <w:sz w:val="28"/>
          <w:szCs w:val="28"/>
          <w:lang w:val="ru-RU"/>
        </w:rPr>
        <w:t xml:space="preserve">по пересмотру </w:t>
      </w:r>
      <w:r w:rsidR="00437E4F" w:rsidRPr="00181300">
        <w:rPr>
          <w:rFonts w:eastAsia="Calibri"/>
          <w:sz w:val="28"/>
          <w:szCs w:val="28"/>
          <w:lang w:val="ru-RU"/>
        </w:rPr>
        <w:t>приоритетности</w:t>
      </w:r>
      <w:r w:rsidR="003D79E2" w:rsidRPr="00181300">
        <w:rPr>
          <w:rFonts w:eastAsia="Calibri"/>
          <w:sz w:val="28"/>
          <w:szCs w:val="28"/>
          <w:lang w:val="ru-RU"/>
        </w:rPr>
        <w:t xml:space="preserve"> </w:t>
      </w:r>
      <w:r w:rsidR="00D40E1A" w:rsidRPr="00181300">
        <w:rPr>
          <w:rFonts w:eastAsia="Calibri"/>
          <w:sz w:val="28"/>
          <w:szCs w:val="28"/>
          <w:lang w:val="ru-RU"/>
        </w:rPr>
        <w:t xml:space="preserve">планирования </w:t>
      </w:r>
      <w:r w:rsidR="003D79E2" w:rsidRPr="00181300">
        <w:rPr>
          <w:rFonts w:eastAsia="Calibri"/>
          <w:sz w:val="28"/>
          <w:szCs w:val="28"/>
          <w:lang w:val="ru-RU"/>
        </w:rPr>
        <w:t>строительства школ с учетом угрожающего дефицита ученических мест в</w:t>
      </w:r>
      <w:r w:rsidR="00D40E1A" w:rsidRPr="00181300">
        <w:rPr>
          <w:rFonts w:eastAsia="Calibri"/>
          <w:sz w:val="28"/>
          <w:szCs w:val="28"/>
          <w:lang w:val="ru-RU"/>
        </w:rPr>
        <w:t xml:space="preserve"> </w:t>
      </w:r>
      <w:r w:rsidR="003D79E2" w:rsidRPr="00181300">
        <w:rPr>
          <w:rFonts w:eastAsia="Calibri"/>
          <w:sz w:val="28"/>
          <w:szCs w:val="28"/>
          <w:lang w:val="ru-RU"/>
        </w:rPr>
        <w:t xml:space="preserve">г. Туркестане, Сайрамском районе, Сарыагашском районе, а </w:t>
      </w:r>
      <w:r w:rsidR="003E38F1" w:rsidRPr="00181300">
        <w:rPr>
          <w:rFonts w:eastAsia="Calibri"/>
          <w:sz w:val="28"/>
          <w:szCs w:val="28"/>
          <w:lang w:val="ru-RU"/>
        </w:rPr>
        <w:t>т</w:t>
      </w:r>
      <w:r w:rsidR="003D79E2" w:rsidRPr="00181300">
        <w:rPr>
          <w:rFonts w:eastAsia="Calibri"/>
          <w:sz w:val="28"/>
          <w:szCs w:val="28"/>
          <w:lang w:val="ru-RU"/>
        </w:rPr>
        <w:t xml:space="preserve">акже с учетом информации по школам, имеющие </w:t>
      </w:r>
      <w:r w:rsidR="003E38F1" w:rsidRPr="00181300">
        <w:rPr>
          <w:rFonts w:eastAsia="Calibri"/>
          <w:sz w:val="28"/>
          <w:szCs w:val="28"/>
          <w:lang w:val="ru-RU"/>
        </w:rPr>
        <w:t xml:space="preserve">риски </w:t>
      </w:r>
      <w:r w:rsidR="003D79E2" w:rsidRPr="00181300">
        <w:rPr>
          <w:rFonts w:eastAsia="Calibri"/>
          <w:sz w:val="28"/>
          <w:szCs w:val="28"/>
          <w:lang w:val="ru-RU"/>
        </w:rPr>
        <w:t>перехода на трехсменное обучение;</w:t>
      </w:r>
    </w:p>
    <w:p w14:paraId="294947AE" w14:textId="318BE26F" w:rsidR="003D79E2" w:rsidRPr="00181300" w:rsidRDefault="00A37309" w:rsidP="008D2F09">
      <w:pPr>
        <w:spacing w:after="0" w:line="240" w:lineRule="auto"/>
        <w:ind w:firstLine="709"/>
        <w:jc w:val="both"/>
        <w:rPr>
          <w:rFonts w:eastAsia="Calibri"/>
          <w:sz w:val="28"/>
          <w:szCs w:val="28"/>
          <w:lang w:val="ru-RU"/>
        </w:rPr>
      </w:pPr>
      <w:r w:rsidRPr="00181300">
        <w:rPr>
          <w:rFonts w:eastAsia="Calibri"/>
          <w:sz w:val="28"/>
          <w:szCs w:val="28"/>
          <w:lang w:val="ru-RU"/>
        </w:rPr>
        <w:t>12</w:t>
      </w:r>
      <w:r w:rsidR="003D79E2" w:rsidRPr="00181300">
        <w:rPr>
          <w:rFonts w:eastAsia="Calibri"/>
          <w:sz w:val="28"/>
          <w:szCs w:val="28"/>
          <w:lang w:val="ru-RU"/>
        </w:rPr>
        <w:t xml:space="preserve">) по </w:t>
      </w:r>
      <w:r w:rsidR="003E38F1" w:rsidRPr="00181300">
        <w:rPr>
          <w:rFonts w:eastAsia="Calibri"/>
          <w:sz w:val="28"/>
          <w:szCs w:val="28"/>
          <w:lang w:val="ru-RU"/>
        </w:rPr>
        <w:t xml:space="preserve">планированию </w:t>
      </w:r>
      <w:r w:rsidR="003D79E2" w:rsidRPr="00181300">
        <w:rPr>
          <w:rFonts w:eastAsia="Calibri"/>
          <w:sz w:val="28"/>
          <w:szCs w:val="28"/>
          <w:lang w:val="ru-RU"/>
        </w:rPr>
        <w:t xml:space="preserve">расходов </w:t>
      </w:r>
      <w:r w:rsidR="003E38F1" w:rsidRPr="00181300">
        <w:rPr>
          <w:rFonts w:eastAsia="Calibri"/>
          <w:sz w:val="28"/>
          <w:szCs w:val="28"/>
          <w:lang w:val="ru-RU"/>
        </w:rPr>
        <w:t xml:space="preserve">местного бюджета </w:t>
      </w:r>
      <w:r w:rsidR="002A0FBB" w:rsidRPr="00181300">
        <w:rPr>
          <w:rFonts w:eastAsia="Calibri"/>
          <w:sz w:val="28"/>
          <w:szCs w:val="28"/>
          <w:lang w:val="ru-RU"/>
        </w:rPr>
        <w:t xml:space="preserve">для </w:t>
      </w:r>
      <w:r w:rsidR="003E38F1" w:rsidRPr="00181300">
        <w:rPr>
          <w:rFonts w:eastAsia="Calibri"/>
          <w:sz w:val="28"/>
          <w:szCs w:val="28"/>
          <w:lang w:val="ru-RU"/>
        </w:rPr>
        <w:t>равномерного обеспечения школ компьютерами</w:t>
      </w:r>
      <w:r w:rsidR="003D79E2" w:rsidRPr="00181300">
        <w:rPr>
          <w:rFonts w:eastAsia="Calibri"/>
          <w:sz w:val="28"/>
          <w:szCs w:val="28"/>
          <w:lang w:val="ru-RU"/>
        </w:rPr>
        <w:t xml:space="preserve">, </w:t>
      </w:r>
      <w:r w:rsidR="00F24E87" w:rsidRPr="00181300">
        <w:rPr>
          <w:rFonts w:eastAsia="Calibri"/>
          <w:sz w:val="28"/>
          <w:szCs w:val="28"/>
          <w:lang w:val="ru-RU"/>
        </w:rPr>
        <w:t xml:space="preserve">на </w:t>
      </w:r>
      <w:r w:rsidR="003D79E2" w:rsidRPr="00181300">
        <w:rPr>
          <w:rFonts w:eastAsia="Calibri"/>
          <w:sz w:val="28"/>
          <w:szCs w:val="28"/>
          <w:lang w:val="ru-RU"/>
        </w:rPr>
        <w:t>очистку септиков внутренних туалетов, установк</w:t>
      </w:r>
      <w:r w:rsidR="00F24E87" w:rsidRPr="00181300">
        <w:rPr>
          <w:rFonts w:eastAsia="Calibri"/>
          <w:sz w:val="28"/>
          <w:szCs w:val="28"/>
          <w:lang w:val="ru-RU"/>
        </w:rPr>
        <w:t>у</w:t>
      </w:r>
      <w:r w:rsidR="003D79E2" w:rsidRPr="00181300">
        <w:rPr>
          <w:rFonts w:eastAsia="Calibri"/>
          <w:sz w:val="28"/>
          <w:szCs w:val="28"/>
          <w:lang w:val="ru-RU"/>
        </w:rPr>
        <w:t xml:space="preserve"> тревожных кнопок</w:t>
      </w:r>
      <w:r w:rsidR="00F24E87" w:rsidRPr="00181300">
        <w:rPr>
          <w:rFonts w:eastAsia="Calibri"/>
          <w:sz w:val="28"/>
          <w:szCs w:val="28"/>
          <w:lang w:val="ru-RU"/>
        </w:rPr>
        <w:t xml:space="preserve"> и</w:t>
      </w:r>
      <w:r w:rsidR="003D79E2" w:rsidRPr="00181300">
        <w:rPr>
          <w:rFonts w:eastAsia="Calibri"/>
          <w:sz w:val="28"/>
          <w:szCs w:val="28"/>
          <w:lang w:val="ru-RU"/>
        </w:rPr>
        <w:t xml:space="preserve"> приведени</w:t>
      </w:r>
      <w:r w:rsidR="003E38F1" w:rsidRPr="00181300">
        <w:rPr>
          <w:rFonts w:eastAsia="Calibri"/>
          <w:sz w:val="28"/>
          <w:szCs w:val="28"/>
          <w:lang w:val="ru-RU"/>
        </w:rPr>
        <w:t>ю</w:t>
      </w:r>
      <w:r w:rsidR="003D79E2" w:rsidRPr="00181300">
        <w:rPr>
          <w:rFonts w:eastAsia="Calibri"/>
          <w:sz w:val="28"/>
          <w:szCs w:val="28"/>
          <w:lang w:val="ru-RU"/>
        </w:rPr>
        <w:t xml:space="preserve"> систем видеонаблюдения в соответствие </w:t>
      </w:r>
      <w:r w:rsidR="00F24E87" w:rsidRPr="00181300">
        <w:rPr>
          <w:rFonts w:eastAsia="Calibri"/>
          <w:sz w:val="28"/>
          <w:szCs w:val="28"/>
          <w:lang w:val="ru-RU"/>
        </w:rPr>
        <w:t xml:space="preserve">с </w:t>
      </w:r>
      <w:r w:rsidR="002A0FBB" w:rsidRPr="00181300">
        <w:rPr>
          <w:rFonts w:eastAsia="Calibri"/>
          <w:sz w:val="28"/>
          <w:szCs w:val="28"/>
          <w:lang w:val="ru-RU"/>
        </w:rPr>
        <w:t>существующим</w:t>
      </w:r>
      <w:r w:rsidR="00F24E87" w:rsidRPr="00181300">
        <w:rPr>
          <w:rFonts w:eastAsia="Calibri"/>
          <w:sz w:val="28"/>
          <w:szCs w:val="28"/>
          <w:lang w:val="ru-RU"/>
        </w:rPr>
        <w:t>и</w:t>
      </w:r>
      <w:r w:rsidR="003D79E2" w:rsidRPr="00181300">
        <w:rPr>
          <w:rFonts w:eastAsia="Calibri"/>
          <w:sz w:val="28"/>
          <w:szCs w:val="28"/>
          <w:lang w:val="ru-RU"/>
        </w:rPr>
        <w:t xml:space="preserve"> стандартам</w:t>
      </w:r>
      <w:r w:rsidR="00F24E87" w:rsidRPr="00181300">
        <w:rPr>
          <w:rFonts w:eastAsia="Calibri"/>
          <w:sz w:val="28"/>
          <w:szCs w:val="28"/>
          <w:lang w:val="ru-RU"/>
        </w:rPr>
        <w:t>и</w:t>
      </w:r>
      <w:r w:rsidR="003D79E2" w:rsidRPr="00181300">
        <w:rPr>
          <w:rFonts w:eastAsia="Calibri"/>
          <w:sz w:val="28"/>
          <w:szCs w:val="28"/>
          <w:lang w:val="ru-RU"/>
        </w:rPr>
        <w:t xml:space="preserve"> и требованиям</w:t>
      </w:r>
      <w:r w:rsidR="00F24E87" w:rsidRPr="00181300">
        <w:rPr>
          <w:rFonts w:eastAsia="Calibri"/>
          <w:sz w:val="28"/>
          <w:szCs w:val="28"/>
          <w:lang w:val="ru-RU"/>
        </w:rPr>
        <w:t>и</w:t>
      </w:r>
      <w:r w:rsidR="003D79E2" w:rsidRPr="00181300">
        <w:rPr>
          <w:rFonts w:eastAsia="Calibri"/>
          <w:sz w:val="28"/>
          <w:szCs w:val="28"/>
          <w:lang w:val="ru-RU"/>
        </w:rPr>
        <w:t xml:space="preserve">; </w:t>
      </w:r>
    </w:p>
    <w:p w14:paraId="7B4FAA43" w14:textId="34DB620E" w:rsidR="008D2F09" w:rsidRPr="00181300" w:rsidRDefault="00A37309" w:rsidP="008D2F09">
      <w:pPr>
        <w:spacing w:after="0" w:line="240" w:lineRule="auto"/>
        <w:ind w:firstLine="709"/>
        <w:jc w:val="both"/>
        <w:rPr>
          <w:rFonts w:eastAsia="Calibri"/>
          <w:sz w:val="28"/>
          <w:szCs w:val="28"/>
          <w:lang w:val="ru-RU"/>
        </w:rPr>
      </w:pPr>
      <w:r w:rsidRPr="00181300">
        <w:rPr>
          <w:rFonts w:eastAsia="Calibri"/>
          <w:sz w:val="28"/>
          <w:szCs w:val="28"/>
          <w:lang w:val="ru-RU"/>
        </w:rPr>
        <w:t>13</w:t>
      </w:r>
      <w:r w:rsidR="00DF212D" w:rsidRPr="00181300">
        <w:rPr>
          <w:rFonts w:eastAsia="Calibri"/>
          <w:sz w:val="28"/>
          <w:szCs w:val="28"/>
          <w:lang w:val="ru-RU"/>
        </w:rPr>
        <w:t>) по устранению нарушений согласно приложению №2</w:t>
      </w:r>
      <w:r w:rsidR="00FA0256" w:rsidRPr="00181300">
        <w:rPr>
          <w:rFonts w:eastAsia="Calibri"/>
          <w:sz w:val="28"/>
          <w:szCs w:val="28"/>
          <w:lang w:val="ru-RU"/>
        </w:rPr>
        <w:t>5</w:t>
      </w:r>
      <w:r w:rsidR="00647ED1" w:rsidRPr="00181300">
        <w:rPr>
          <w:rFonts w:eastAsia="Calibri"/>
          <w:sz w:val="28"/>
          <w:szCs w:val="28"/>
          <w:lang w:val="ru-RU"/>
        </w:rPr>
        <w:t>;</w:t>
      </w:r>
    </w:p>
    <w:p w14:paraId="3A43B431" w14:textId="77777777" w:rsidR="00C36CC5" w:rsidRPr="00181300" w:rsidRDefault="00C36CC5" w:rsidP="00C36CC5">
      <w:pPr>
        <w:spacing w:after="0" w:line="240" w:lineRule="auto"/>
        <w:ind w:firstLine="709"/>
        <w:jc w:val="both"/>
        <w:rPr>
          <w:rFonts w:eastAsia="Calibri"/>
          <w:b/>
          <w:sz w:val="28"/>
          <w:szCs w:val="28"/>
          <w:lang w:val="ru-RU"/>
        </w:rPr>
      </w:pPr>
      <w:r w:rsidRPr="00181300">
        <w:rPr>
          <w:rFonts w:eastAsia="Calibri"/>
          <w:b/>
          <w:sz w:val="28"/>
          <w:szCs w:val="28"/>
          <w:lang w:val="ru-RU"/>
        </w:rPr>
        <w:t>до 15 декабря 2022 года</w:t>
      </w:r>
      <w:r w:rsidR="004E1A03" w:rsidRPr="00181300">
        <w:rPr>
          <w:rFonts w:eastAsia="Calibri"/>
          <w:b/>
          <w:sz w:val="28"/>
          <w:szCs w:val="28"/>
          <w:lang w:val="ru-RU"/>
        </w:rPr>
        <w:t>:</w:t>
      </w:r>
    </w:p>
    <w:p w14:paraId="52648C59" w14:textId="12D7ABEF" w:rsidR="00E023D7" w:rsidRPr="00181300" w:rsidRDefault="00A37309" w:rsidP="00E023D7">
      <w:pPr>
        <w:spacing w:after="0" w:line="240" w:lineRule="auto"/>
        <w:ind w:firstLine="709"/>
        <w:jc w:val="both"/>
        <w:rPr>
          <w:sz w:val="28"/>
          <w:szCs w:val="28"/>
          <w:lang w:val="ru-RU"/>
        </w:rPr>
      </w:pPr>
      <w:r w:rsidRPr="00181300">
        <w:rPr>
          <w:sz w:val="28"/>
          <w:szCs w:val="28"/>
          <w:lang w:val="ru-RU"/>
        </w:rPr>
        <w:t>14</w:t>
      </w:r>
      <w:r w:rsidR="00E023D7" w:rsidRPr="00181300">
        <w:rPr>
          <w:sz w:val="28"/>
          <w:szCs w:val="28"/>
          <w:lang w:val="ru-RU"/>
        </w:rPr>
        <w:t>) по обеспечению подключения к газу 46 объектов газоснабжения, построенных за счет бюджетных средств</w:t>
      </w:r>
      <w:r w:rsidR="00E023D7" w:rsidRPr="00181300">
        <w:rPr>
          <w:rFonts w:eastAsia="Calibri"/>
          <w:sz w:val="28"/>
          <w:szCs w:val="28"/>
          <w:lang w:val="ru-RU"/>
        </w:rPr>
        <w:t xml:space="preserve"> согласно приложению №26</w:t>
      </w:r>
      <w:r w:rsidR="00647ED1" w:rsidRPr="00181300">
        <w:rPr>
          <w:sz w:val="28"/>
          <w:szCs w:val="28"/>
          <w:lang w:val="ru-RU"/>
        </w:rPr>
        <w:t>;</w:t>
      </w:r>
    </w:p>
    <w:p w14:paraId="3888D433" w14:textId="3C2D0AF4" w:rsidR="004E1A03" w:rsidRPr="00181300" w:rsidRDefault="00A37309" w:rsidP="00A37309">
      <w:pPr>
        <w:spacing w:after="0" w:line="240" w:lineRule="auto"/>
        <w:ind w:firstLine="709"/>
        <w:jc w:val="both"/>
        <w:rPr>
          <w:rFonts w:eastAsia="Calibri"/>
          <w:sz w:val="28"/>
          <w:szCs w:val="28"/>
          <w:lang w:val="ru-RU"/>
        </w:rPr>
      </w:pPr>
      <w:r w:rsidRPr="00181300">
        <w:rPr>
          <w:rFonts w:eastAsia="Calibri"/>
          <w:sz w:val="28"/>
          <w:szCs w:val="28"/>
          <w:lang w:val="ru-RU"/>
        </w:rPr>
        <w:t>15</w:t>
      </w:r>
      <w:r w:rsidR="00215C5A" w:rsidRPr="00181300">
        <w:rPr>
          <w:rFonts w:eastAsia="Calibri"/>
          <w:sz w:val="28"/>
          <w:szCs w:val="28"/>
          <w:lang w:val="ru-RU"/>
        </w:rPr>
        <w:t>) по разработке и внедрению системы проектного менеджмента, вк</w:t>
      </w:r>
      <w:r w:rsidR="0033443D">
        <w:rPr>
          <w:rFonts w:eastAsia="Calibri"/>
          <w:sz w:val="28"/>
          <w:szCs w:val="28"/>
          <w:lang w:val="ru-RU"/>
        </w:rPr>
        <w:t>л</w:t>
      </w:r>
      <w:r w:rsidR="00215C5A" w:rsidRPr="00181300">
        <w:rPr>
          <w:rFonts w:eastAsia="Calibri"/>
          <w:sz w:val="28"/>
          <w:szCs w:val="28"/>
          <w:lang w:val="ru-RU"/>
        </w:rPr>
        <w:t>ючая систему управления рисками при принятии управленческих ре</w:t>
      </w:r>
      <w:r w:rsidRPr="00181300">
        <w:rPr>
          <w:rFonts w:eastAsia="Calibri"/>
          <w:sz w:val="28"/>
          <w:szCs w:val="28"/>
          <w:lang w:val="ru-RU"/>
        </w:rPr>
        <w:t>шений, с предоставлением отчета.</w:t>
      </w:r>
    </w:p>
    <w:p w14:paraId="74416EBB" w14:textId="7EBC3999" w:rsidR="00F70575" w:rsidRPr="00181300" w:rsidRDefault="00874FE9" w:rsidP="00AD4D4F">
      <w:pPr>
        <w:spacing w:after="0" w:line="240" w:lineRule="auto"/>
        <w:ind w:firstLine="709"/>
        <w:jc w:val="both"/>
        <w:rPr>
          <w:rFonts w:ascii="Courier New" w:hAnsi="Courier New" w:cs="Courier New"/>
          <w:spacing w:val="1"/>
          <w:sz w:val="28"/>
          <w:szCs w:val="28"/>
          <w:shd w:val="clear" w:color="auto" w:fill="FFFFFF"/>
          <w:lang w:val="ru-RU"/>
        </w:rPr>
      </w:pPr>
      <w:r w:rsidRPr="00181300">
        <w:rPr>
          <w:b/>
          <w:sz w:val="28"/>
          <w:szCs w:val="28"/>
          <w:lang w:val="ru-RU"/>
        </w:rPr>
        <w:t>1</w:t>
      </w:r>
      <w:r w:rsidR="006B3C8C" w:rsidRPr="00181300">
        <w:rPr>
          <w:b/>
          <w:sz w:val="28"/>
          <w:szCs w:val="28"/>
          <w:lang w:val="ru-RU"/>
        </w:rPr>
        <w:t>0</w:t>
      </w:r>
      <w:r w:rsidRPr="00181300">
        <w:rPr>
          <w:b/>
          <w:sz w:val="28"/>
          <w:szCs w:val="28"/>
          <w:lang w:val="ru-RU"/>
        </w:rPr>
        <w:t>.</w:t>
      </w:r>
      <w:r w:rsidRPr="00181300">
        <w:rPr>
          <w:sz w:val="28"/>
          <w:szCs w:val="28"/>
          <w:lang w:val="ru-RU"/>
        </w:rPr>
        <w:t xml:space="preserve"> </w:t>
      </w:r>
      <w:r w:rsidR="00D02887" w:rsidRPr="00181300">
        <w:rPr>
          <w:b/>
          <w:sz w:val="28"/>
          <w:szCs w:val="28"/>
          <w:lang w:val="ru-RU"/>
        </w:rPr>
        <w:t xml:space="preserve">Ревизионной комиссии по Туркестанской области до </w:t>
      </w:r>
      <w:r w:rsidR="00A37309" w:rsidRPr="00181300">
        <w:rPr>
          <w:b/>
          <w:sz w:val="28"/>
          <w:szCs w:val="28"/>
          <w:lang w:val="ru-RU"/>
        </w:rPr>
        <w:t>10</w:t>
      </w:r>
      <w:r w:rsidR="00D02887" w:rsidRPr="00181300">
        <w:rPr>
          <w:b/>
          <w:sz w:val="28"/>
          <w:szCs w:val="28"/>
          <w:lang w:val="ru-RU"/>
        </w:rPr>
        <w:t xml:space="preserve"> </w:t>
      </w:r>
      <w:r w:rsidR="00A37309" w:rsidRPr="00181300">
        <w:rPr>
          <w:b/>
          <w:sz w:val="28"/>
          <w:szCs w:val="28"/>
          <w:lang w:val="ru-RU"/>
        </w:rPr>
        <w:t>января</w:t>
      </w:r>
      <w:r w:rsidR="00D02887" w:rsidRPr="00181300">
        <w:rPr>
          <w:b/>
          <w:sz w:val="28"/>
          <w:szCs w:val="28"/>
          <w:lang w:val="ru-RU"/>
        </w:rPr>
        <w:t xml:space="preserve"> 202</w:t>
      </w:r>
      <w:r w:rsidR="00A37309" w:rsidRPr="00181300">
        <w:rPr>
          <w:b/>
          <w:sz w:val="28"/>
          <w:szCs w:val="28"/>
          <w:lang w:val="ru-RU"/>
        </w:rPr>
        <w:t>2</w:t>
      </w:r>
      <w:r w:rsidR="00D02887" w:rsidRPr="00181300">
        <w:rPr>
          <w:b/>
          <w:sz w:val="28"/>
          <w:szCs w:val="28"/>
          <w:lang w:val="ru-RU"/>
        </w:rPr>
        <w:t xml:space="preserve"> года</w:t>
      </w:r>
      <w:r w:rsidR="00D02887" w:rsidRPr="00181300">
        <w:rPr>
          <w:sz w:val="28"/>
          <w:szCs w:val="28"/>
          <w:lang w:val="ru-RU"/>
        </w:rPr>
        <w:t xml:space="preserve"> провести анализ разработки показателей прямых и конечных результатов местных бюджетных программ (</w:t>
      </w:r>
      <w:r w:rsidR="00F83B1E" w:rsidRPr="00181300">
        <w:rPr>
          <w:sz w:val="28"/>
          <w:szCs w:val="28"/>
          <w:lang w:val="ru-RU"/>
        </w:rPr>
        <w:t>255-</w:t>
      </w:r>
      <w:r w:rsidR="00D02887" w:rsidRPr="00181300">
        <w:rPr>
          <w:sz w:val="28"/>
          <w:szCs w:val="28"/>
          <w:lang w:val="ru-RU"/>
        </w:rPr>
        <w:t>068,</w:t>
      </w:r>
      <w:r w:rsidR="00D02887" w:rsidRPr="00181300">
        <w:rPr>
          <w:sz w:val="28"/>
          <w:szCs w:val="28"/>
        </w:rPr>
        <w:t> </w:t>
      </w:r>
      <w:r w:rsidR="00F83B1E" w:rsidRPr="00181300">
        <w:rPr>
          <w:sz w:val="28"/>
          <w:szCs w:val="28"/>
          <w:lang w:val="ru-RU"/>
        </w:rPr>
        <w:t>255-</w:t>
      </w:r>
      <w:r w:rsidR="00D02887" w:rsidRPr="00181300">
        <w:rPr>
          <w:sz w:val="28"/>
          <w:szCs w:val="28"/>
          <w:lang w:val="ru-RU"/>
        </w:rPr>
        <w:t xml:space="preserve">014, </w:t>
      </w:r>
      <w:r w:rsidR="00F83B1E" w:rsidRPr="00181300">
        <w:rPr>
          <w:sz w:val="28"/>
          <w:szCs w:val="28"/>
          <w:lang w:val="ru-RU"/>
        </w:rPr>
        <w:t>255-</w:t>
      </w:r>
      <w:r w:rsidR="00D02887" w:rsidRPr="00181300">
        <w:rPr>
          <w:sz w:val="28"/>
          <w:szCs w:val="28"/>
          <w:lang w:val="ru-RU"/>
        </w:rPr>
        <w:t>030,</w:t>
      </w:r>
      <w:r w:rsidR="00F83B1E" w:rsidRPr="00181300">
        <w:rPr>
          <w:sz w:val="28"/>
          <w:szCs w:val="28"/>
          <w:lang w:val="ru-RU"/>
        </w:rPr>
        <w:t>255-</w:t>
      </w:r>
      <w:r w:rsidR="00D02887" w:rsidRPr="00181300">
        <w:rPr>
          <w:sz w:val="28"/>
          <w:szCs w:val="28"/>
          <w:lang w:val="ru-RU"/>
        </w:rPr>
        <w:lastRenderedPageBreak/>
        <w:t>039,</w:t>
      </w:r>
      <w:r w:rsidR="00F83B1E" w:rsidRPr="00181300">
        <w:rPr>
          <w:sz w:val="28"/>
          <w:szCs w:val="28"/>
          <w:lang w:val="ru-RU"/>
        </w:rPr>
        <w:t>255-</w:t>
      </w:r>
      <w:r w:rsidR="00D02887" w:rsidRPr="00181300">
        <w:rPr>
          <w:sz w:val="28"/>
          <w:szCs w:val="28"/>
          <w:lang w:val="ru-RU"/>
        </w:rPr>
        <w:t xml:space="preserve">070) за 2020 год, а также обоснованности планирования и </w:t>
      </w:r>
      <w:r w:rsidR="00B05AA7" w:rsidRPr="00181300">
        <w:rPr>
          <w:sz w:val="28"/>
          <w:szCs w:val="28"/>
          <w:lang w:val="ru-RU"/>
        </w:rPr>
        <w:t xml:space="preserve">достоверности </w:t>
      </w:r>
      <w:r w:rsidR="00D02887" w:rsidRPr="00181300">
        <w:rPr>
          <w:sz w:val="28"/>
          <w:szCs w:val="28"/>
          <w:lang w:val="ru-RU"/>
        </w:rPr>
        <w:t>использования бюджетных средств, направленных на достижение прямых и конечных результатов по указанным бюджетным программам.</w:t>
      </w:r>
    </w:p>
    <w:p w14:paraId="0D4203B5" w14:textId="422E7701" w:rsidR="000F5EB1" w:rsidRPr="00181300" w:rsidRDefault="005F2FF9" w:rsidP="00AD4D4F">
      <w:pPr>
        <w:spacing w:after="0" w:line="240" w:lineRule="auto"/>
        <w:ind w:firstLine="709"/>
        <w:jc w:val="both"/>
        <w:rPr>
          <w:rFonts w:ascii="Courier New" w:hAnsi="Courier New" w:cs="Courier New"/>
          <w:spacing w:val="1"/>
          <w:sz w:val="28"/>
          <w:szCs w:val="28"/>
          <w:shd w:val="clear" w:color="auto" w:fill="FFFFFF"/>
          <w:lang w:val="ru-RU"/>
        </w:rPr>
      </w:pPr>
      <w:r w:rsidRPr="00181300">
        <w:rPr>
          <w:rFonts w:eastAsia="Calibri"/>
          <w:b/>
          <w:sz w:val="28"/>
          <w:szCs w:val="28"/>
          <w:lang w:val="ru-RU"/>
        </w:rPr>
        <w:t>1</w:t>
      </w:r>
      <w:r w:rsidR="006B3C8C" w:rsidRPr="00181300">
        <w:rPr>
          <w:rFonts w:eastAsia="Calibri"/>
          <w:b/>
          <w:sz w:val="28"/>
          <w:szCs w:val="28"/>
          <w:lang w:val="ru-RU"/>
        </w:rPr>
        <w:t>1</w:t>
      </w:r>
      <w:r w:rsidR="00D00541" w:rsidRPr="00181300">
        <w:rPr>
          <w:rFonts w:eastAsia="Calibri"/>
          <w:b/>
          <w:sz w:val="28"/>
          <w:szCs w:val="28"/>
          <w:lang w:val="ru-RU"/>
        </w:rPr>
        <w:t xml:space="preserve">. </w:t>
      </w:r>
      <w:proofErr w:type="gramStart"/>
      <w:r w:rsidR="000F5EB1" w:rsidRPr="00181300">
        <w:rPr>
          <w:rFonts w:eastAsia="Calibri"/>
          <w:b/>
          <w:sz w:val="28"/>
          <w:szCs w:val="28"/>
          <w:lang w:val="ru-RU"/>
        </w:rPr>
        <w:t>НАО «Фонд социального медицинского страхования»</w:t>
      </w:r>
      <w:r w:rsidR="000F5EB1" w:rsidRPr="00181300">
        <w:rPr>
          <w:rFonts w:eastAsia="Calibri"/>
          <w:sz w:val="28"/>
          <w:szCs w:val="28"/>
          <w:lang w:val="ru-RU"/>
        </w:rPr>
        <w:t xml:space="preserve"> принять меры </w:t>
      </w:r>
      <w:r w:rsidR="000F5EB1" w:rsidRPr="00181300">
        <w:rPr>
          <w:rFonts w:eastAsia="Calibri"/>
          <w:b/>
          <w:sz w:val="28"/>
          <w:szCs w:val="28"/>
          <w:lang w:val="ru-RU"/>
        </w:rPr>
        <w:t xml:space="preserve">до </w:t>
      </w:r>
      <w:r w:rsidR="00A37309" w:rsidRPr="00181300">
        <w:rPr>
          <w:rFonts w:eastAsia="Calibri"/>
          <w:b/>
          <w:sz w:val="28"/>
          <w:szCs w:val="28"/>
          <w:lang w:val="ru-RU"/>
        </w:rPr>
        <w:t>10 января 2022 года</w:t>
      </w:r>
      <w:r w:rsidR="00A37309" w:rsidRPr="00181300">
        <w:rPr>
          <w:rFonts w:eastAsia="Calibri"/>
          <w:sz w:val="28"/>
          <w:szCs w:val="28"/>
          <w:lang w:val="ru-RU"/>
        </w:rPr>
        <w:t xml:space="preserve"> </w:t>
      </w:r>
      <w:r w:rsidR="000F5EB1" w:rsidRPr="00181300">
        <w:rPr>
          <w:rFonts w:eastAsia="Calibri"/>
          <w:sz w:val="28"/>
          <w:szCs w:val="28"/>
          <w:lang w:val="ru-RU"/>
        </w:rPr>
        <w:t xml:space="preserve">по корректировке взаиморасчетов с ГКП на ПХВ «Ордабасинская центральная районная больница», </w:t>
      </w:r>
      <w:r w:rsidR="002A0FBB" w:rsidRPr="00181300">
        <w:rPr>
          <w:rFonts w:eastAsia="Calibri"/>
          <w:sz w:val="28"/>
          <w:szCs w:val="28"/>
          <w:lang w:val="ru-RU"/>
        </w:rPr>
        <w:t xml:space="preserve">с учетом </w:t>
      </w:r>
      <w:r w:rsidR="00B05AA7" w:rsidRPr="00181300">
        <w:rPr>
          <w:rFonts w:eastAsia="Calibri"/>
          <w:sz w:val="28"/>
          <w:szCs w:val="28"/>
          <w:lang w:val="ru-RU"/>
        </w:rPr>
        <w:t xml:space="preserve">средств, </w:t>
      </w:r>
      <w:r w:rsidR="000F5EB1" w:rsidRPr="00181300">
        <w:rPr>
          <w:rFonts w:eastAsia="Calibri"/>
          <w:sz w:val="28"/>
          <w:szCs w:val="28"/>
          <w:lang w:val="ru-RU"/>
        </w:rPr>
        <w:t xml:space="preserve">оплаченных сверх утверждённого тарифа </w:t>
      </w:r>
      <w:r w:rsidR="00B05AA7" w:rsidRPr="00181300">
        <w:rPr>
          <w:rFonts w:eastAsia="Calibri"/>
          <w:sz w:val="28"/>
          <w:szCs w:val="28"/>
          <w:lang w:val="ru-RU"/>
        </w:rPr>
        <w:t xml:space="preserve">в сумме </w:t>
      </w:r>
      <w:r w:rsidR="000F5EB1" w:rsidRPr="00181300">
        <w:rPr>
          <w:rFonts w:eastAsia="Calibri"/>
          <w:sz w:val="28"/>
          <w:szCs w:val="28"/>
          <w:lang w:val="ru-RU"/>
        </w:rPr>
        <w:t>7,</w:t>
      </w:r>
      <w:r w:rsidR="00DF59F8" w:rsidRPr="00181300">
        <w:rPr>
          <w:rFonts w:eastAsia="Calibri"/>
          <w:sz w:val="28"/>
          <w:szCs w:val="28"/>
          <w:lang w:val="ru-RU"/>
        </w:rPr>
        <w:t>1</w:t>
      </w:r>
      <w:r w:rsidR="000F5EB1" w:rsidRPr="00181300">
        <w:rPr>
          <w:rFonts w:eastAsia="Calibri"/>
          <w:sz w:val="28"/>
          <w:szCs w:val="28"/>
          <w:lang w:val="ru-RU"/>
        </w:rPr>
        <w:t xml:space="preserve"> млн. тенге за диагностические исследования (ПЦР) и выезд мобильных бригад в рамках договоров оказания услуг ГОБМП и системе ОСМС.</w:t>
      </w:r>
      <w:proofErr w:type="gramEnd"/>
    </w:p>
    <w:p w14:paraId="3894EF53" w14:textId="77777777" w:rsidR="000F5EB1" w:rsidRPr="00181300" w:rsidRDefault="005F2FF9" w:rsidP="00AD4D4F">
      <w:pPr>
        <w:spacing w:after="0" w:line="240" w:lineRule="auto"/>
        <w:ind w:firstLine="709"/>
        <w:contextualSpacing/>
        <w:jc w:val="both"/>
        <w:rPr>
          <w:rFonts w:eastAsia="Calibri"/>
          <w:sz w:val="28"/>
          <w:szCs w:val="28"/>
          <w:lang w:val="ru-RU"/>
        </w:rPr>
      </w:pPr>
      <w:r w:rsidRPr="00181300">
        <w:rPr>
          <w:rFonts w:eastAsia="Calibri"/>
          <w:b/>
          <w:sz w:val="28"/>
          <w:szCs w:val="28"/>
          <w:lang w:val="ru-RU"/>
        </w:rPr>
        <w:t>1</w:t>
      </w:r>
      <w:r w:rsidR="006B3C8C" w:rsidRPr="00181300">
        <w:rPr>
          <w:rFonts w:eastAsia="Calibri"/>
          <w:b/>
          <w:sz w:val="28"/>
          <w:szCs w:val="28"/>
          <w:lang w:val="ru-RU"/>
        </w:rPr>
        <w:t>2</w:t>
      </w:r>
      <w:r w:rsidR="00D00541" w:rsidRPr="00181300">
        <w:rPr>
          <w:rFonts w:eastAsia="Calibri"/>
          <w:b/>
          <w:sz w:val="28"/>
          <w:szCs w:val="28"/>
          <w:lang w:val="ru-RU"/>
        </w:rPr>
        <w:t>. Руководителю аппарата Счетного комитета</w:t>
      </w:r>
      <w:r w:rsidR="00D00541" w:rsidRPr="00181300">
        <w:rPr>
          <w:rFonts w:eastAsia="Calibri"/>
          <w:sz w:val="28"/>
          <w:szCs w:val="28"/>
          <w:lang w:val="ru-RU"/>
        </w:rPr>
        <w:t xml:space="preserve"> в установленном порядке передать в правоохранительные органы для принятия процессуального решения </w:t>
      </w:r>
      <w:r w:rsidR="00157C44" w:rsidRPr="00181300">
        <w:rPr>
          <w:rFonts w:eastAsia="Calibri"/>
          <w:sz w:val="28"/>
          <w:szCs w:val="28"/>
          <w:lang w:val="ru-RU"/>
        </w:rPr>
        <w:t xml:space="preserve">материалы государственного аудита по ГУ «Управление сельского хозяйства Туркестанской области» в полном объеме, а </w:t>
      </w:r>
      <w:r w:rsidR="006147ED" w:rsidRPr="00181300">
        <w:rPr>
          <w:rFonts w:eastAsia="Calibri"/>
          <w:sz w:val="28"/>
          <w:szCs w:val="28"/>
          <w:lang w:val="ru-RU"/>
        </w:rPr>
        <w:t>также материалы</w:t>
      </w:r>
      <w:r w:rsidR="00D00541" w:rsidRPr="00181300">
        <w:rPr>
          <w:rFonts w:eastAsia="Calibri"/>
          <w:sz w:val="28"/>
          <w:szCs w:val="28"/>
          <w:lang w:val="ru-RU"/>
        </w:rPr>
        <w:t xml:space="preserve"> государственного аудита по фактам:</w:t>
      </w:r>
    </w:p>
    <w:p w14:paraId="44AE2250" w14:textId="77777777" w:rsidR="00767DA0" w:rsidRPr="00181300" w:rsidRDefault="00D00541" w:rsidP="00AD4D4F">
      <w:pPr>
        <w:spacing w:after="0" w:line="240" w:lineRule="auto"/>
        <w:ind w:firstLine="709"/>
        <w:contextualSpacing/>
        <w:jc w:val="both"/>
        <w:rPr>
          <w:rFonts w:eastAsia="Calibri"/>
          <w:sz w:val="28"/>
          <w:szCs w:val="28"/>
          <w:lang w:val="ru-RU"/>
        </w:rPr>
      </w:pPr>
      <w:r w:rsidRPr="00181300">
        <w:rPr>
          <w:rFonts w:eastAsia="Calibri"/>
          <w:sz w:val="28"/>
          <w:szCs w:val="28"/>
          <w:lang w:val="ru-RU"/>
        </w:rPr>
        <w:t>- н</w:t>
      </w:r>
      <w:r w:rsidR="004A2B80" w:rsidRPr="00181300">
        <w:rPr>
          <w:rFonts w:eastAsia="Calibri"/>
          <w:sz w:val="28"/>
          <w:szCs w:val="28"/>
          <w:lang w:val="ru-RU"/>
        </w:rPr>
        <w:t>еобоснованной оплаты ГУ «Отдел</w:t>
      </w:r>
      <w:r w:rsidRPr="00181300">
        <w:rPr>
          <w:rFonts w:eastAsia="Calibri"/>
          <w:sz w:val="28"/>
          <w:szCs w:val="28"/>
          <w:lang w:val="ru-RU"/>
        </w:rPr>
        <w:t xml:space="preserve"> инфраструктуры и коммуникации г. Туркестан» 78,7 млн. тенге ТОО "Энергоресурс</w:t>
      </w:r>
      <w:r w:rsidR="002A0FBB" w:rsidRPr="00181300">
        <w:rPr>
          <w:rFonts w:eastAsia="Calibri"/>
          <w:sz w:val="28"/>
          <w:szCs w:val="28"/>
          <w:lang w:val="ru-RU"/>
        </w:rPr>
        <w:t>" за не</w:t>
      </w:r>
      <w:r w:rsidRPr="00181300">
        <w:rPr>
          <w:rFonts w:eastAsia="Calibri"/>
          <w:sz w:val="28"/>
          <w:szCs w:val="28"/>
          <w:lang w:val="ru-RU"/>
        </w:rPr>
        <w:t>выполненный объем работ по монтажу ГРПШ (газораспределительные шкафы) при строительстве двух объектов газоснабжения в г. Туркестан;</w:t>
      </w:r>
    </w:p>
    <w:p w14:paraId="676724C3" w14:textId="378A503C" w:rsidR="00432A11" w:rsidRPr="00181300" w:rsidRDefault="00432A11" w:rsidP="00AD4D4F">
      <w:pPr>
        <w:spacing w:after="0" w:line="240" w:lineRule="auto"/>
        <w:ind w:firstLine="709"/>
        <w:contextualSpacing/>
        <w:jc w:val="both"/>
        <w:rPr>
          <w:rFonts w:eastAsia="Calibri"/>
          <w:sz w:val="28"/>
          <w:szCs w:val="28"/>
          <w:lang w:val="ru-RU"/>
        </w:rPr>
      </w:pPr>
      <w:r w:rsidRPr="00181300">
        <w:rPr>
          <w:rFonts w:eastAsia="Calibri"/>
          <w:sz w:val="28"/>
          <w:szCs w:val="28"/>
          <w:lang w:val="ru-RU"/>
        </w:rPr>
        <w:t xml:space="preserve">- оплаты </w:t>
      </w:r>
      <w:r w:rsidR="00C17EB8" w:rsidRPr="00181300">
        <w:rPr>
          <w:rFonts w:eastAsia="Calibri"/>
          <w:sz w:val="28"/>
          <w:szCs w:val="28"/>
          <w:lang w:val="ru-RU"/>
        </w:rPr>
        <w:t xml:space="preserve">ГУ «Отдел жилищно-коммунального </w:t>
      </w:r>
      <w:r w:rsidR="004A7498" w:rsidRPr="00181300">
        <w:rPr>
          <w:rFonts w:eastAsia="Calibri"/>
          <w:sz w:val="28"/>
          <w:szCs w:val="28"/>
          <w:lang w:val="ru-RU"/>
        </w:rPr>
        <w:t>хозяйства Келесского</w:t>
      </w:r>
      <w:r w:rsidRPr="00181300">
        <w:rPr>
          <w:rFonts w:eastAsia="Calibri"/>
          <w:sz w:val="28"/>
          <w:szCs w:val="28"/>
          <w:lang w:val="ru-RU"/>
        </w:rPr>
        <w:t xml:space="preserve"> района</w:t>
      </w:r>
      <w:r w:rsidR="00C17EB8" w:rsidRPr="00181300">
        <w:rPr>
          <w:rFonts w:eastAsia="Calibri"/>
          <w:sz w:val="28"/>
          <w:szCs w:val="28"/>
          <w:lang w:val="ru-RU"/>
        </w:rPr>
        <w:t>»</w:t>
      </w:r>
      <w:r w:rsidRPr="00181300">
        <w:rPr>
          <w:rFonts w:eastAsia="Calibri"/>
          <w:sz w:val="28"/>
          <w:szCs w:val="28"/>
          <w:lang w:val="ru-RU"/>
        </w:rPr>
        <w:t xml:space="preserve"> авансового платежа на сумму 374,2 млн. тенге ТОО «Кристалл-ММС» при отсутствии внесенного обеспечения </w:t>
      </w:r>
      <w:r w:rsidR="004A7498" w:rsidRPr="00181300">
        <w:rPr>
          <w:rFonts w:eastAsia="Calibri"/>
          <w:sz w:val="28"/>
          <w:szCs w:val="28"/>
          <w:lang w:val="ru-RU"/>
        </w:rPr>
        <w:t xml:space="preserve">в </w:t>
      </w:r>
      <w:r w:rsidRPr="00181300">
        <w:rPr>
          <w:rFonts w:eastAsia="Calibri"/>
          <w:sz w:val="28"/>
          <w:szCs w:val="28"/>
          <w:lang w:val="ru-RU"/>
        </w:rPr>
        <w:t>размер</w:t>
      </w:r>
      <w:r w:rsidR="004A7498" w:rsidRPr="00181300">
        <w:rPr>
          <w:rFonts w:eastAsia="Calibri"/>
          <w:sz w:val="28"/>
          <w:szCs w:val="28"/>
          <w:lang w:val="ru-RU"/>
        </w:rPr>
        <w:t>е</w:t>
      </w:r>
      <w:r w:rsidRPr="00181300">
        <w:rPr>
          <w:rFonts w:eastAsia="Calibri"/>
          <w:sz w:val="28"/>
          <w:szCs w:val="28"/>
          <w:lang w:val="ru-RU"/>
        </w:rPr>
        <w:t xml:space="preserve"> аванса и наличи</w:t>
      </w:r>
      <w:r w:rsidR="004A7498" w:rsidRPr="00181300">
        <w:rPr>
          <w:rFonts w:eastAsia="Calibri"/>
          <w:sz w:val="28"/>
          <w:szCs w:val="28"/>
          <w:lang w:val="ru-RU"/>
        </w:rPr>
        <w:t>и</w:t>
      </w:r>
      <w:r w:rsidRPr="00181300">
        <w:rPr>
          <w:rFonts w:eastAsia="Calibri"/>
          <w:sz w:val="28"/>
          <w:szCs w:val="28"/>
          <w:lang w:val="ru-RU"/>
        </w:rPr>
        <w:t xml:space="preserve"> дебиторской задолженности 107,7 млн. тенге;</w:t>
      </w:r>
    </w:p>
    <w:p w14:paraId="7AFA348A" w14:textId="1A59D933" w:rsidR="00767DA0" w:rsidRPr="00181300" w:rsidRDefault="00D00541" w:rsidP="00AD4D4F">
      <w:pPr>
        <w:spacing w:after="0" w:line="240" w:lineRule="auto"/>
        <w:ind w:firstLine="709"/>
        <w:contextualSpacing/>
        <w:jc w:val="both"/>
        <w:rPr>
          <w:rFonts w:eastAsia="Calibri"/>
          <w:sz w:val="28"/>
          <w:szCs w:val="28"/>
          <w:lang w:val="ru-RU"/>
        </w:rPr>
      </w:pPr>
      <w:r w:rsidRPr="00181300">
        <w:rPr>
          <w:rFonts w:eastAsia="Calibri"/>
          <w:sz w:val="28"/>
          <w:szCs w:val="28"/>
          <w:lang w:val="ru-RU"/>
        </w:rPr>
        <w:t xml:space="preserve">- </w:t>
      </w:r>
      <w:r w:rsidR="00573714" w:rsidRPr="00181300">
        <w:rPr>
          <w:rFonts w:eastAsia="Calibri"/>
          <w:sz w:val="28"/>
          <w:szCs w:val="28"/>
          <w:lang w:val="ru-RU"/>
        </w:rPr>
        <w:t xml:space="preserve">неподтверждения </w:t>
      </w:r>
      <w:r w:rsidRPr="00181300">
        <w:rPr>
          <w:rFonts w:eastAsia="Calibri"/>
          <w:sz w:val="28"/>
          <w:szCs w:val="28"/>
          <w:lang w:val="ru-RU"/>
        </w:rPr>
        <w:t xml:space="preserve">ИП «Раймкулов» и КХ «Зафар» </w:t>
      </w:r>
      <w:r w:rsidR="00A40D6D" w:rsidRPr="00181300">
        <w:rPr>
          <w:rFonts w:eastAsia="Calibri"/>
          <w:sz w:val="28"/>
          <w:szCs w:val="28"/>
          <w:lang w:val="ru-RU"/>
        </w:rPr>
        <w:t>сведений по приобретению маточного поголовья КРС в Росийской Федерации</w:t>
      </w:r>
      <w:r w:rsidR="006A206E" w:rsidRPr="00181300">
        <w:rPr>
          <w:rFonts w:eastAsia="Calibri"/>
          <w:sz w:val="28"/>
          <w:szCs w:val="28"/>
          <w:lang w:val="ru-RU"/>
        </w:rPr>
        <w:t>,</w:t>
      </w:r>
      <w:r w:rsidR="00A40D6D" w:rsidRPr="00181300">
        <w:rPr>
          <w:rFonts w:eastAsia="Calibri"/>
          <w:sz w:val="28"/>
          <w:szCs w:val="28"/>
          <w:lang w:val="ru-RU"/>
        </w:rPr>
        <w:t xml:space="preserve"> </w:t>
      </w:r>
      <w:r w:rsidR="0090138F" w:rsidRPr="00181300">
        <w:rPr>
          <w:rFonts w:eastAsia="Calibri"/>
          <w:sz w:val="28"/>
          <w:szCs w:val="28"/>
          <w:lang w:val="ru-RU"/>
        </w:rPr>
        <w:t xml:space="preserve">необходимых </w:t>
      </w:r>
      <w:r w:rsidR="00A40D6D" w:rsidRPr="00181300">
        <w:rPr>
          <w:rFonts w:eastAsia="Calibri"/>
          <w:sz w:val="28"/>
          <w:szCs w:val="28"/>
          <w:lang w:val="ru-RU"/>
        </w:rPr>
        <w:t xml:space="preserve">для </w:t>
      </w:r>
      <w:r w:rsidRPr="00181300">
        <w:rPr>
          <w:rFonts w:eastAsia="Calibri"/>
          <w:sz w:val="28"/>
          <w:szCs w:val="28"/>
          <w:lang w:val="ru-RU"/>
        </w:rPr>
        <w:t>получе</w:t>
      </w:r>
      <w:r w:rsidR="00A40D6D" w:rsidRPr="00181300">
        <w:rPr>
          <w:rFonts w:eastAsia="Calibri"/>
          <w:sz w:val="28"/>
          <w:szCs w:val="28"/>
          <w:lang w:val="ru-RU"/>
        </w:rPr>
        <w:t>ния</w:t>
      </w:r>
      <w:r w:rsidRPr="00181300">
        <w:rPr>
          <w:rFonts w:eastAsia="Calibri"/>
          <w:sz w:val="28"/>
          <w:szCs w:val="28"/>
          <w:lang w:val="ru-RU"/>
        </w:rPr>
        <w:t xml:space="preserve"> субсидий в сумме 31,2 млн. тенге;</w:t>
      </w:r>
    </w:p>
    <w:p w14:paraId="6BBE7AF5" w14:textId="60921F18" w:rsidR="00767DA0" w:rsidRPr="00181300" w:rsidRDefault="00EC3AF9" w:rsidP="00EB1245">
      <w:pPr>
        <w:spacing w:after="0" w:line="240" w:lineRule="auto"/>
        <w:ind w:firstLine="709"/>
        <w:jc w:val="both"/>
        <w:rPr>
          <w:rFonts w:eastAsia="Calibri"/>
          <w:sz w:val="28"/>
          <w:szCs w:val="28"/>
          <w:lang w:val="ru-RU"/>
        </w:rPr>
      </w:pPr>
      <w:r w:rsidRPr="00181300">
        <w:rPr>
          <w:rFonts w:eastAsia="Calibri"/>
          <w:sz w:val="28"/>
          <w:szCs w:val="28"/>
          <w:lang w:val="ru-RU"/>
        </w:rPr>
        <w:t>- </w:t>
      </w:r>
      <w:r w:rsidR="00D00541" w:rsidRPr="00181300">
        <w:rPr>
          <w:rFonts w:eastAsia="Calibri"/>
          <w:sz w:val="28"/>
          <w:szCs w:val="28"/>
          <w:lang w:val="ru-RU"/>
        </w:rPr>
        <w:t>отзыва ЭСФ</w:t>
      </w:r>
      <w:r w:rsidR="00143D47" w:rsidRPr="00181300">
        <w:rPr>
          <w:rFonts w:eastAsia="Calibri"/>
          <w:sz w:val="28"/>
          <w:szCs w:val="28"/>
          <w:lang w:val="ru-RU"/>
        </w:rPr>
        <w:t>,</w:t>
      </w:r>
      <w:r w:rsidR="002B4095" w:rsidRPr="00181300">
        <w:rPr>
          <w:rFonts w:eastAsia="Calibri"/>
          <w:sz w:val="28"/>
          <w:szCs w:val="28"/>
          <w:lang w:val="ru-RU"/>
        </w:rPr>
        <w:t xml:space="preserve"> </w:t>
      </w:r>
      <w:r w:rsidR="00D00541" w:rsidRPr="00181300">
        <w:rPr>
          <w:rFonts w:eastAsia="Calibri"/>
          <w:sz w:val="28"/>
          <w:szCs w:val="28"/>
          <w:lang w:val="ru-RU"/>
        </w:rPr>
        <w:t xml:space="preserve">использованных для </w:t>
      </w:r>
      <w:r w:rsidR="002B4095" w:rsidRPr="00181300">
        <w:rPr>
          <w:rFonts w:eastAsia="Calibri"/>
          <w:sz w:val="28"/>
          <w:szCs w:val="28"/>
          <w:lang w:val="ru-RU"/>
        </w:rPr>
        <w:t xml:space="preserve">получения субсидий </w:t>
      </w:r>
      <w:r w:rsidR="002B4095" w:rsidRPr="00181300">
        <w:rPr>
          <w:sz w:val="28"/>
          <w:szCs w:val="28"/>
          <w:lang w:val="ru-RU"/>
        </w:rPr>
        <w:t>сельхозпроизводителями</w:t>
      </w:r>
      <w:r w:rsidR="002B4095" w:rsidRPr="00181300">
        <w:rPr>
          <w:lang w:val="ru-RU"/>
        </w:rPr>
        <w:t xml:space="preserve"> </w:t>
      </w:r>
      <w:r w:rsidR="002B4095" w:rsidRPr="00181300">
        <w:rPr>
          <w:rFonts w:eastAsia="Calibri"/>
          <w:sz w:val="28"/>
          <w:szCs w:val="28"/>
          <w:lang w:val="ru-RU"/>
        </w:rPr>
        <w:t>СПК «ҚАЗЫҒҰРТ БАҚТАРЫ»</w:t>
      </w:r>
      <w:r w:rsidR="00143D47" w:rsidRPr="00181300">
        <w:rPr>
          <w:rFonts w:eastAsia="Calibri"/>
          <w:sz w:val="28"/>
          <w:szCs w:val="28"/>
          <w:lang w:val="ru-RU"/>
        </w:rPr>
        <w:t>,</w:t>
      </w:r>
      <w:r w:rsidR="002B4095" w:rsidRPr="00181300">
        <w:rPr>
          <w:rFonts w:eastAsia="Calibri"/>
          <w:sz w:val="28"/>
          <w:szCs w:val="28"/>
          <w:lang w:val="ru-RU"/>
        </w:rPr>
        <w:t xml:space="preserve"> СПК «АГРОКОМГРУПП», КХ «Абзал-Т», КХ «Розметов», КХ «Асан», КХ «Мустапаева Жумакул», КХ «Абдугани-Ата-2», ТОО «Ecoinvest S»</w:t>
      </w:r>
      <w:r w:rsidR="00D00541" w:rsidRPr="00181300">
        <w:rPr>
          <w:rFonts w:eastAsia="Calibri"/>
          <w:sz w:val="28"/>
          <w:szCs w:val="28"/>
          <w:lang w:val="ru-RU"/>
        </w:rPr>
        <w:t xml:space="preserve"> на общую сумму 234,8 млн. </w:t>
      </w:r>
      <w:r w:rsidR="0080653C" w:rsidRPr="00181300">
        <w:rPr>
          <w:rFonts w:eastAsia="Calibri"/>
          <w:sz w:val="28"/>
          <w:szCs w:val="28"/>
          <w:lang w:val="ru-RU"/>
        </w:rPr>
        <w:t>тенге,</w:t>
      </w:r>
      <w:r w:rsidR="0025249E" w:rsidRPr="00181300">
        <w:rPr>
          <w:rFonts w:eastAsia="Calibri"/>
          <w:sz w:val="28"/>
          <w:szCs w:val="28"/>
          <w:lang w:val="ru-RU"/>
        </w:rPr>
        <w:t xml:space="preserve"> </w:t>
      </w:r>
      <w:r w:rsidR="006A206E" w:rsidRPr="00181300">
        <w:rPr>
          <w:rFonts w:eastAsia="Calibri"/>
          <w:sz w:val="28"/>
          <w:szCs w:val="28"/>
          <w:lang w:val="ru-RU"/>
        </w:rPr>
        <w:t>указывающи</w:t>
      </w:r>
      <w:r w:rsidR="001140BA" w:rsidRPr="00181300">
        <w:rPr>
          <w:rFonts w:eastAsia="Calibri"/>
          <w:sz w:val="28"/>
          <w:szCs w:val="28"/>
          <w:lang w:val="ru-RU"/>
        </w:rPr>
        <w:t>е</w:t>
      </w:r>
      <w:r w:rsidR="0090138F" w:rsidRPr="00181300">
        <w:rPr>
          <w:rFonts w:eastAsia="Calibri"/>
          <w:sz w:val="28"/>
          <w:szCs w:val="28"/>
          <w:lang w:val="ru-RU"/>
        </w:rPr>
        <w:t xml:space="preserve"> на субсидирование неподтвержденных инвестиционных затрат</w:t>
      </w:r>
      <w:r w:rsidR="005D649E" w:rsidRPr="00181300">
        <w:rPr>
          <w:rFonts w:eastAsia="Calibri"/>
          <w:sz w:val="28"/>
          <w:szCs w:val="28"/>
          <w:lang w:val="ru-RU"/>
        </w:rPr>
        <w:t>;</w:t>
      </w:r>
    </w:p>
    <w:p w14:paraId="057FE758" w14:textId="4F04F023" w:rsidR="00AD3519" w:rsidRPr="00181300" w:rsidRDefault="005D649E" w:rsidP="00AD3519">
      <w:pPr>
        <w:spacing w:after="0" w:line="240" w:lineRule="auto"/>
        <w:ind w:firstLine="709"/>
        <w:jc w:val="both"/>
        <w:rPr>
          <w:rFonts w:eastAsia="Calibri"/>
          <w:sz w:val="28"/>
          <w:szCs w:val="28"/>
          <w:lang w:val="ru-RU"/>
        </w:rPr>
      </w:pPr>
      <w:proofErr w:type="gramStart"/>
      <w:r w:rsidRPr="00181300">
        <w:rPr>
          <w:rFonts w:eastAsia="Calibri"/>
          <w:sz w:val="28"/>
          <w:szCs w:val="28"/>
          <w:lang w:val="ru-RU"/>
        </w:rPr>
        <w:t xml:space="preserve">- </w:t>
      </w:r>
      <w:r w:rsidR="00AD3519" w:rsidRPr="00181300">
        <w:rPr>
          <w:rFonts w:eastAsia="Calibri"/>
          <w:sz w:val="28"/>
          <w:szCs w:val="28"/>
          <w:lang w:val="ru-RU"/>
        </w:rPr>
        <w:t>выписки ТОО «Каусар констракшн», регистрация которого признана судом недействительной</w:t>
      </w:r>
      <w:r w:rsidR="00A4220F" w:rsidRPr="00181300">
        <w:rPr>
          <w:rFonts w:eastAsia="Calibri"/>
          <w:sz w:val="28"/>
          <w:szCs w:val="28"/>
          <w:lang w:val="ru-RU"/>
        </w:rPr>
        <w:t xml:space="preserve">, </w:t>
      </w:r>
      <w:r w:rsidR="00143D47" w:rsidRPr="00181300">
        <w:rPr>
          <w:rFonts w:eastAsia="Calibri"/>
          <w:sz w:val="28"/>
          <w:szCs w:val="28"/>
          <w:lang w:val="ru-RU"/>
        </w:rPr>
        <w:t xml:space="preserve">ЭСФ, </w:t>
      </w:r>
      <w:r w:rsidR="00A4220F" w:rsidRPr="00181300">
        <w:rPr>
          <w:rFonts w:eastAsia="Calibri"/>
          <w:sz w:val="28"/>
          <w:szCs w:val="28"/>
          <w:lang w:val="ru-RU"/>
        </w:rPr>
        <w:t xml:space="preserve">использованных для </w:t>
      </w:r>
      <w:r w:rsidR="00AD3519" w:rsidRPr="00181300">
        <w:rPr>
          <w:rFonts w:eastAsia="Calibri"/>
          <w:sz w:val="28"/>
          <w:szCs w:val="28"/>
          <w:lang w:val="ru-RU"/>
        </w:rPr>
        <w:t xml:space="preserve">получения </w:t>
      </w:r>
      <w:r w:rsidR="00493EE2" w:rsidRPr="00181300">
        <w:rPr>
          <w:rFonts w:eastAsia="Calibri"/>
          <w:sz w:val="28"/>
          <w:szCs w:val="28"/>
          <w:lang w:val="ru-RU"/>
        </w:rPr>
        <w:t xml:space="preserve">субсидий </w:t>
      </w:r>
      <w:r w:rsidR="00493EE2" w:rsidRPr="00181300">
        <w:rPr>
          <w:lang w:val="ru-RU"/>
        </w:rPr>
        <w:t>КХ</w:t>
      </w:r>
      <w:r w:rsidR="00A4220F" w:rsidRPr="00181300">
        <w:rPr>
          <w:rFonts w:eastAsia="Calibri"/>
          <w:sz w:val="28"/>
          <w:szCs w:val="28"/>
          <w:lang w:val="ru-RU"/>
        </w:rPr>
        <w:t xml:space="preserve"> «Розметов»</w:t>
      </w:r>
      <w:r w:rsidR="00AD3519" w:rsidRPr="00181300">
        <w:rPr>
          <w:rFonts w:eastAsia="Calibri"/>
          <w:sz w:val="28"/>
          <w:szCs w:val="28"/>
          <w:lang w:val="ru-RU"/>
        </w:rPr>
        <w:t xml:space="preserve"> в сумме 27,8 млн. </w:t>
      </w:r>
      <w:r w:rsidR="00A4220F" w:rsidRPr="00181300">
        <w:rPr>
          <w:rFonts w:eastAsia="Calibri"/>
          <w:sz w:val="28"/>
          <w:szCs w:val="28"/>
          <w:lang w:val="ru-RU"/>
        </w:rPr>
        <w:t>тенге.</w:t>
      </w:r>
      <w:proofErr w:type="gramEnd"/>
    </w:p>
    <w:p w14:paraId="16DAC275" w14:textId="77777777" w:rsidR="00767DA0" w:rsidRPr="00181300" w:rsidRDefault="008575F9" w:rsidP="00EB1245">
      <w:pPr>
        <w:spacing w:after="0" w:line="240" w:lineRule="auto"/>
        <w:ind w:firstLine="709"/>
        <w:jc w:val="both"/>
        <w:rPr>
          <w:rFonts w:eastAsia="Calibri"/>
          <w:b/>
          <w:sz w:val="28"/>
          <w:szCs w:val="28"/>
          <w:lang w:val="ru-RU"/>
        </w:rPr>
      </w:pPr>
      <w:r w:rsidRPr="00181300">
        <w:rPr>
          <w:rFonts w:eastAsia="Calibri"/>
          <w:b/>
          <w:sz w:val="28"/>
          <w:szCs w:val="28"/>
          <w:lang w:val="ru-RU"/>
        </w:rPr>
        <w:t xml:space="preserve">3.4. Приложение: </w:t>
      </w:r>
    </w:p>
    <w:p w14:paraId="6162D1C7" w14:textId="77777777" w:rsidR="00767DA0" w:rsidRPr="00181300" w:rsidRDefault="005838DC" w:rsidP="00EB1245">
      <w:pPr>
        <w:spacing w:after="0" w:line="240" w:lineRule="auto"/>
        <w:ind w:firstLine="709"/>
        <w:jc w:val="both"/>
        <w:rPr>
          <w:rFonts w:eastAsia="Calibri"/>
          <w:sz w:val="28"/>
          <w:szCs w:val="28"/>
          <w:lang w:val="ru-RU"/>
        </w:rPr>
      </w:pPr>
      <w:r w:rsidRPr="00181300">
        <w:rPr>
          <w:rFonts w:eastAsia="Calibri"/>
          <w:sz w:val="28"/>
          <w:szCs w:val="28"/>
          <w:lang w:val="ru-RU"/>
        </w:rPr>
        <w:t xml:space="preserve">1) </w:t>
      </w:r>
      <w:r w:rsidR="008575F9" w:rsidRPr="00181300">
        <w:rPr>
          <w:rFonts w:eastAsia="Calibri"/>
          <w:sz w:val="28"/>
          <w:szCs w:val="28"/>
          <w:lang w:val="ru-RU"/>
        </w:rPr>
        <w:t>Сводный реестр выявленных нарушений и недостатков по результатам государственного аудита</w:t>
      </w:r>
      <w:r w:rsidRPr="00181300">
        <w:rPr>
          <w:rFonts w:eastAsia="Calibri"/>
          <w:sz w:val="28"/>
          <w:szCs w:val="28"/>
          <w:lang w:val="ru-RU"/>
        </w:rPr>
        <w:t>;</w:t>
      </w:r>
    </w:p>
    <w:p w14:paraId="27169FE1" w14:textId="77777777" w:rsidR="00767DA0" w:rsidRPr="00181300" w:rsidRDefault="005838DC" w:rsidP="00EB1245">
      <w:pPr>
        <w:spacing w:after="0" w:line="240" w:lineRule="auto"/>
        <w:ind w:firstLine="709"/>
        <w:jc w:val="both"/>
        <w:rPr>
          <w:rFonts w:eastAsia="Calibri"/>
          <w:sz w:val="28"/>
          <w:szCs w:val="28"/>
          <w:lang w:val="ru-RU"/>
        </w:rPr>
      </w:pPr>
      <w:r w:rsidRPr="00181300">
        <w:rPr>
          <w:rFonts w:eastAsia="Calibri"/>
          <w:sz w:val="28"/>
          <w:szCs w:val="28"/>
          <w:lang w:val="ru-RU"/>
        </w:rPr>
        <w:t>2)</w:t>
      </w:r>
      <w:r w:rsidR="004F6DD8" w:rsidRPr="00181300">
        <w:rPr>
          <w:rFonts w:eastAsia="Calibri"/>
          <w:sz w:val="28"/>
          <w:szCs w:val="28"/>
          <w:lang w:val="ru-RU"/>
        </w:rPr>
        <w:t> </w:t>
      </w:r>
      <w:r w:rsidR="008575F9" w:rsidRPr="00181300">
        <w:rPr>
          <w:rFonts w:eastAsia="Calibri"/>
          <w:sz w:val="28"/>
          <w:szCs w:val="28"/>
          <w:lang w:val="ru-RU"/>
        </w:rPr>
        <w:t>информация по восстановленным и возмещенным объектами государственного аудита средствам (работам, товарам, услугам)</w:t>
      </w:r>
      <w:r w:rsidRPr="00181300">
        <w:rPr>
          <w:rFonts w:eastAsia="Calibri"/>
          <w:sz w:val="28"/>
          <w:szCs w:val="28"/>
          <w:lang w:val="ru-RU"/>
        </w:rPr>
        <w:t>;</w:t>
      </w:r>
    </w:p>
    <w:p w14:paraId="2A003363" w14:textId="77777777" w:rsidR="008575F9" w:rsidRPr="00181300" w:rsidRDefault="005838DC" w:rsidP="00EB1245">
      <w:pPr>
        <w:spacing w:after="0" w:line="240" w:lineRule="auto"/>
        <w:ind w:firstLine="709"/>
        <w:jc w:val="both"/>
        <w:rPr>
          <w:rFonts w:eastAsia="Calibri"/>
          <w:sz w:val="28"/>
          <w:szCs w:val="28"/>
          <w:lang w:val="ru-RU"/>
        </w:rPr>
      </w:pPr>
      <w:r w:rsidRPr="00181300">
        <w:rPr>
          <w:rFonts w:eastAsia="Calibri"/>
          <w:sz w:val="28"/>
          <w:szCs w:val="28"/>
          <w:lang w:val="ru-RU"/>
        </w:rPr>
        <w:t xml:space="preserve">3) </w:t>
      </w:r>
      <w:r w:rsidR="008575F9" w:rsidRPr="00181300">
        <w:rPr>
          <w:rFonts w:eastAsia="Calibri"/>
          <w:sz w:val="28"/>
          <w:szCs w:val="28"/>
          <w:lang w:val="ru-RU"/>
        </w:rPr>
        <w:t>приложения к аудиторскому заключению на ___ листах.</w:t>
      </w:r>
    </w:p>
    <w:p w14:paraId="64C01CBA" w14:textId="77777777" w:rsidR="00EB1245" w:rsidRPr="00181300" w:rsidRDefault="00EB1245" w:rsidP="00EB1245">
      <w:pPr>
        <w:spacing w:after="0" w:line="240" w:lineRule="auto"/>
        <w:ind w:firstLine="709"/>
        <w:jc w:val="both"/>
        <w:rPr>
          <w:rFonts w:eastAsia="Calibri"/>
          <w:sz w:val="28"/>
          <w:szCs w:val="28"/>
          <w:lang w:val="ru-RU"/>
        </w:rPr>
      </w:pPr>
    </w:p>
    <w:p w14:paraId="614CCCAF" w14:textId="77777777" w:rsidR="002E2A48" w:rsidRPr="00181300" w:rsidRDefault="002E2A48" w:rsidP="00EB1245">
      <w:pPr>
        <w:spacing w:after="0" w:line="240" w:lineRule="auto"/>
        <w:ind w:firstLine="709"/>
        <w:jc w:val="both"/>
        <w:rPr>
          <w:rFonts w:eastAsia="Calibri"/>
          <w:sz w:val="28"/>
          <w:szCs w:val="28"/>
          <w:lang w:val="ru-RU"/>
        </w:rPr>
      </w:pPr>
    </w:p>
    <w:p w14:paraId="391AFB84" w14:textId="77777777" w:rsidR="009C65C8" w:rsidRPr="00181300" w:rsidRDefault="009C65C8" w:rsidP="00EB1245">
      <w:pPr>
        <w:spacing w:after="0" w:line="240" w:lineRule="auto"/>
        <w:ind w:firstLine="709"/>
        <w:jc w:val="both"/>
        <w:rPr>
          <w:rFonts w:eastAsia="Calibri"/>
          <w:b/>
          <w:sz w:val="28"/>
          <w:szCs w:val="28"/>
          <w:lang w:val="ru-RU"/>
        </w:rPr>
      </w:pPr>
      <w:r w:rsidRPr="00181300">
        <w:rPr>
          <w:rFonts w:eastAsia="Calibri"/>
          <w:b/>
          <w:sz w:val="28"/>
          <w:szCs w:val="28"/>
          <w:lang w:val="ru-RU"/>
        </w:rPr>
        <w:t xml:space="preserve">Член Счетного комитета </w:t>
      </w:r>
      <w:r w:rsidRPr="00181300">
        <w:rPr>
          <w:rFonts w:eastAsia="Calibri"/>
          <w:b/>
          <w:sz w:val="28"/>
          <w:szCs w:val="28"/>
          <w:lang w:val="ru-RU"/>
        </w:rPr>
        <w:tab/>
      </w:r>
      <w:r w:rsidRPr="00181300">
        <w:rPr>
          <w:rFonts w:eastAsia="Calibri"/>
          <w:b/>
          <w:sz w:val="28"/>
          <w:szCs w:val="28"/>
          <w:lang w:val="ru-RU"/>
        </w:rPr>
        <w:tab/>
      </w:r>
      <w:r w:rsidRPr="00181300">
        <w:rPr>
          <w:rFonts w:eastAsia="Calibri"/>
          <w:b/>
          <w:sz w:val="28"/>
          <w:szCs w:val="28"/>
          <w:lang w:val="ru-RU"/>
        </w:rPr>
        <w:tab/>
      </w:r>
      <w:r w:rsidRPr="00181300">
        <w:rPr>
          <w:rFonts w:eastAsia="Calibri"/>
          <w:b/>
          <w:sz w:val="28"/>
          <w:szCs w:val="28"/>
          <w:lang w:val="ru-RU"/>
        </w:rPr>
        <w:tab/>
      </w:r>
      <w:r w:rsidRPr="00181300">
        <w:rPr>
          <w:rFonts w:eastAsia="Calibri"/>
          <w:b/>
          <w:sz w:val="28"/>
          <w:szCs w:val="28"/>
          <w:lang w:val="ru-RU"/>
        </w:rPr>
        <w:tab/>
        <w:t>А. Тенгебаев</w:t>
      </w:r>
    </w:p>
    <w:p w14:paraId="5B2FB8AA" w14:textId="77777777" w:rsidR="009C65C8" w:rsidRPr="00181300" w:rsidRDefault="009C65C8" w:rsidP="00EB1245">
      <w:pPr>
        <w:spacing w:after="0" w:line="240" w:lineRule="auto"/>
        <w:ind w:firstLine="709"/>
        <w:jc w:val="both"/>
        <w:rPr>
          <w:rFonts w:eastAsia="Calibri"/>
          <w:b/>
          <w:sz w:val="28"/>
          <w:szCs w:val="28"/>
          <w:lang w:val="ru-RU"/>
        </w:rPr>
      </w:pPr>
    </w:p>
    <w:p w14:paraId="50CC370F" w14:textId="77777777" w:rsidR="009C65C8" w:rsidRPr="00181300" w:rsidRDefault="009C65C8" w:rsidP="00EB1245">
      <w:pPr>
        <w:spacing w:after="0" w:line="240" w:lineRule="auto"/>
        <w:ind w:firstLine="709"/>
        <w:jc w:val="both"/>
        <w:rPr>
          <w:rFonts w:eastAsia="Calibri"/>
          <w:b/>
          <w:sz w:val="28"/>
          <w:szCs w:val="28"/>
          <w:lang w:val="ru-RU"/>
        </w:rPr>
      </w:pPr>
      <w:r w:rsidRPr="00181300">
        <w:rPr>
          <w:rFonts w:eastAsia="Calibri"/>
          <w:b/>
          <w:sz w:val="28"/>
          <w:szCs w:val="28"/>
          <w:lang w:val="ru-RU"/>
        </w:rPr>
        <w:t xml:space="preserve">Руководитель Отдела </w:t>
      </w:r>
      <w:r w:rsidRPr="00181300">
        <w:rPr>
          <w:rFonts w:eastAsia="Calibri"/>
          <w:b/>
          <w:sz w:val="28"/>
          <w:szCs w:val="28"/>
          <w:lang w:val="ru-RU"/>
        </w:rPr>
        <w:tab/>
      </w:r>
      <w:r w:rsidRPr="00181300">
        <w:rPr>
          <w:rFonts w:eastAsia="Calibri"/>
          <w:b/>
          <w:sz w:val="28"/>
          <w:szCs w:val="28"/>
          <w:lang w:val="ru-RU"/>
        </w:rPr>
        <w:tab/>
      </w:r>
      <w:r w:rsidRPr="00181300">
        <w:rPr>
          <w:rFonts w:eastAsia="Calibri"/>
          <w:b/>
          <w:sz w:val="28"/>
          <w:szCs w:val="28"/>
          <w:lang w:val="ru-RU"/>
        </w:rPr>
        <w:tab/>
      </w:r>
      <w:r w:rsidRPr="00181300">
        <w:rPr>
          <w:rFonts w:eastAsia="Calibri"/>
          <w:b/>
          <w:sz w:val="28"/>
          <w:szCs w:val="28"/>
          <w:lang w:val="ru-RU"/>
        </w:rPr>
        <w:tab/>
      </w:r>
      <w:r w:rsidRPr="00181300">
        <w:rPr>
          <w:rFonts w:eastAsia="Calibri"/>
          <w:b/>
          <w:sz w:val="28"/>
          <w:szCs w:val="28"/>
          <w:lang w:val="ru-RU"/>
        </w:rPr>
        <w:tab/>
      </w:r>
      <w:r w:rsidRPr="00181300">
        <w:rPr>
          <w:rFonts w:eastAsia="Calibri"/>
          <w:b/>
          <w:sz w:val="28"/>
          <w:szCs w:val="28"/>
          <w:lang w:val="ru-RU"/>
        </w:rPr>
        <w:tab/>
        <w:t>А. Курманова</w:t>
      </w:r>
    </w:p>
    <w:p w14:paraId="45692A78" w14:textId="77777777" w:rsidR="009C65C8" w:rsidRPr="00181300" w:rsidRDefault="009C65C8" w:rsidP="00EB1245">
      <w:pPr>
        <w:spacing w:after="0" w:line="240" w:lineRule="auto"/>
        <w:ind w:firstLine="709"/>
        <w:jc w:val="both"/>
        <w:rPr>
          <w:rFonts w:eastAsia="Calibri"/>
          <w:b/>
          <w:sz w:val="28"/>
          <w:szCs w:val="28"/>
          <w:lang w:val="ru-RU"/>
        </w:rPr>
      </w:pPr>
      <w:r w:rsidRPr="00181300">
        <w:rPr>
          <w:rFonts w:eastAsia="Calibri"/>
          <w:b/>
          <w:sz w:val="28"/>
          <w:szCs w:val="28"/>
          <w:lang w:val="ru-RU"/>
        </w:rPr>
        <w:lastRenderedPageBreak/>
        <w:t xml:space="preserve">аудита государственного </w:t>
      </w:r>
    </w:p>
    <w:p w14:paraId="6E8F0646" w14:textId="77777777" w:rsidR="009C65C8" w:rsidRPr="00181300" w:rsidRDefault="009C65C8" w:rsidP="00EB1245">
      <w:pPr>
        <w:spacing w:after="0" w:line="240" w:lineRule="auto"/>
        <w:ind w:firstLine="709"/>
        <w:jc w:val="both"/>
        <w:rPr>
          <w:rFonts w:eastAsia="Calibri"/>
          <w:b/>
          <w:sz w:val="28"/>
          <w:szCs w:val="28"/>
          <w:lang w:val="ru-RU"/>
        </w:rPr>
      </w:pPr>
      <w:r w:rsidRPr="00181300">
        <w:rPr>
          <w:rFonts w:eastAsia="Calibri"/>
          <w:b/>
          <w:sz w:val="28"/>
          <w:szCs w:val="28"/>
          <w:lang w:val="ru-RU"/>
        </w:rPr>
        <w:t xml:space="preserve">управления </w:t>
      </w:r>
    </w:p>
    <w:p w14:paraId="7FF08C9C" w14:textId="77777777" w:rsidR="009C65C8" w:rsidRPr="00181300" w:rsidRDefault="009C65C8" w:rsidP="00EB1245">
      <w:pPr>
        <w:spacing w:after="0" w:line="240" w:lineRule="auto"/>
        <w:ind w:firstLine="709"/>
        <w:jc w:val="both"/>
        <w:rPr>
          <w:rFonts w:eastAsia="Calibri"/>
          <w:b/>
          <w:sz w:val="28"/>
          <w:szCs w:val="28"/>
          <w:lang w:val="ru-RU"/>
        </w:rPr>
      </w:pPr>
    </w:p>
    <w:p w14:paraId="4A4F2D24" w14:textId="77777777" w:rsidR="009C65C8" w:rsidRPr="00181300" w:rsidRDefault="009C65C8" w:rsidP="00EB1245">
      <w:pPr>
        <w:spacing w:after="0" w:line="240" w:lineRule="auto"/>
        <w:ind w:firstLine="709"/>
        <w:jc w:val="both"/>
        <w:rPr>
          <w:rFonts w:eastAsia="Calibri"/>
          <w:b/>
          <w:sz w:val="28"/>
          <w:szCs w:val="28"/>
          <w:lang w:val="ru-RU"/>
        </w:rPr>
      </w:pPr>
      <w:r w:rsidRPr="00181300">
        <w:rPr>
          <w:rFonts w:eastAsia="Calibri"/>
          <w:b/>
          <w:sz w:val="28"/>
          <w:szCs w:val="28"/>
          <w:lang w:val="ru-RU"/>
        </w:rPr>
        <w:t>Руководитель Отдела</w:t>
      </w:r>
      <w:r w:rsidRPr="00181300">
        <w:rPr>
          <w:rFonts w:eastAsia="Calibri"/>
          <w:b/>
          <w:sz w:val="28"/>
          <w:szCs w:val="28"/>
          <w:lang w:val="ru-RU"/>
        </w:rPr>
        <w:tab/>
      </w:r>
      <w:r w:rsidRPr="00181300">
        <w:rPr>
          <w:rFonts w:eastAsia="Calibri"/>
          <w:b/>
          <w:sz w:val="28"/>
          <w:szCs w:val="28"/>
          <w:lang w:val="ru-RU"/>
        </w:rPr>
        <w:tab/>
      </w:r>
      <w:r w:rsidRPr="00181300">
        <w:rPr>
          <w:rFonts w:eastAsia="Calibri"/>
          <w:b/>
          <w:sz w:val="28"/>
          <w:szCs w:val="28"/>
          <w:lang w:val="ru-RU"/>
        </w:rPr>
        <w:tab/>
      </w:r>
      <w:r w:rsidRPr="00181300">
        <w:rPr>
          <w:rFonts w:eastAsia="Calibri"/>
          <w:b/>
          <w:sz w:val="28"/>
          <w:szCs w:val="28"/>
          <w:lang w:val="ru-RU"/>
        </w:rPr>
        <w:tab/>
      </w:r>
      <w:r w:rsidRPr="00181300">
        <w:rPr>
          <w:rFonts w:eastAsia="Calibri"/>
          <w:b/>
          <w:sz w:val="28"/>
          <w:szCs w:val="28"/>
          <w:lang w:val="ru-RU"/>
        </w:rPr>
        <w:tab/>
      </w:r>
      <w:r w:rsidRPr="00181300">
        <w:rPr>
          <w:rFonts w:eastAsia="Calibri"/>
          <w:b/>
          <w:sz w:val="28"/>
          <w:szCs w:val="28"/>
          <w:lang w:val="ru-RU"/>
        </w:rPr>
        <w:tab/>
        <w:t>Д. Кушербаева</w:t>
      </w:r>
    </w:p>
    <w:p w14:paraId="5A838A47" w14:textId="77777777" w:rsidR="009C65C8" w:rsidRPr="00181300" w:rsidRDefault="009C65C8" w:rsidP="00EB1245">
      <w:pPr>
        <w:spacing w:after="0" w:line="240" w:lineRule="auto"/>
        <w:ind w:firstLine="709"/>
        <w:jc w:val="both"/>
        <w:rPr>
          <w:rFonts w:eastAsia="Calibri"/>
          <w:b/>
          <w:sz w:val="28"/>
          <w:szCs w:val="28"/>
          <w:lang w:val="ru-RU"/>
        </w:rPr>
      </w:pPr>
      <w:r w:rsidRPr="00181300">
        <w:rPr>
          <w:rFonts w:eastAsia="Calibri"/>
          <w:b/>
          <w:sz w:val="28"/>
          <w:szCs w:val="28"/>
          <w:lang w:val="ru-RU"/>
        </w:rPr>
        <w:t xml:space="preserve">методологии и </w:t>
      </w:r>
      <w:r w:rsidR="002A0FBB" w:rsidRPr="00181300">
        <w:rPr>
          <w:rFonts w:eastAsia="Calibri"/>
          <w:b/>
          <w:sz w:val="28"/>
          <w:szCs w:val="28"/>
          <w:lang w:val="ru-RU"/>
        </w:rPr>
        <w:t>контроля качества</w:t>
      </w:r>
    </w:p>
    <w:p w14:paraId="035CBB96" w14:textId="77777777" w:rsidR="009C65C8" w:rsidRPr="00181300" w:rsidRDefault="009C65C8" w:rsidP="00EB1245">
      <w:pPr>
        <w:spacing w:after="0" w:line="240" w:lineRule="auto"/>
        <w:ind w:firstLine="709"/>
        <w:jc w:val="both"/>
        <w:rPr>
          <w:rFonts w:eastAsia="Calibri"/>
          <w:b/>
          <w:sz w:val="28"/>
          <w:szCs w:val="28"/>
          <w:lang w:val="ru-RU"/>
        </w:rPr>
      </w:pPr>
    </w:p>
    <w:p w14:paraId="17950B4A" w14:textId="5A675ED5" w:rsidR="009C65C8" w:rsidRPr="00181300" w:rsidRDefault="00BE5E55" w:rsidP="00EB1245">
      <w:pPr>
        <w:spacing w:after="0" w:line="240" w:lineRule="auto"/>
        <w:ind w:firstLine="709"/>
        <w:jc w:val="both"/>
        <w:rPr>
          <w:rFonts w:eastAsia="Calibri"/>
          <w:b/>
          <w:sz w:val="28"/>
          <w:szCs w:val="28"/>
          <w:lang w:val="ru-RU"/>
        </w:rPr>
      </w:pPr>
      <w:r w:rsidRPr="00181300">
        <w:rPr>
          <w:rFonts w:eastAsia="Calibri"/>
          <w:b/>
          <w:sz w:val="28"/>
          <w:szCs w:val="28"/>
          <w:lang w:val="ru-RU"/>
        </w:rPr>
        <w:t>Заместитель р</w:t>
      </w:r>
      <w:r w:rsidR="009C65C8" w:rsidRPr="00181300">
        <w:rPr>
          <w:rFonts w:eastAsia="Calibri"/>
          <w:b/>
          <w:sz w:val="28"/>
          <w:szCs w:val="28"/>
          <w:lang w:val="ru-RU"/>
        </w:rPr>
        <w:t>уководител</w:t>
      </w:r>
      <w:r w:rsidRPr="00181300">
        <w:rPr>
          <w:rFonts w:eastAsia="Calibri"/>
          <w:b/>
          <w:sz w:val="28"/>
          <w:szCs w:val="28"/>
          <w:lang w:val="ru-RU"/>
        </w:rPr>
        <w:t>я</w:t>
      </w:r>
      <w:r w:rsidR="009C65C8" w:rsidRPr="00181300">
        <w:rPr>
          <w:rFonts w:eastAsia="Calibri"/>
          <w:b/>
          <w:sz w:val="28"/>
          <w:szCs w:val="28"/>
          <w:lang w:val="ru-RU"/>
        </w:rPr>
        <w:t xml:space="preserve"> </w:t>
      </w:r>
      <w:r w:rsidR="009C65C8" w:rsidRPr="00181300">
        <w:rPr>
          <w:rFonts w:eastAsia="Calibri"/>
          <w:b/>
          <w:sz w:val="28"/>
          <w:szCs w:val="28"/>
          <w:lang w:val="ru-RU"/>
        </w:rPr>
        <w:tab/>
      </w:r>
      <w:r w:rsidR="009C65C8" w:rsidRPr="00181300">
        <w:rPr>
          <w:rFonts w:eastAsia="Calibri"/>
          <w:b/>
          <w:sz w:val="28"/>
          <w:szCs w:val="28"/>
          <w:lang w:val="ru-RU"/>
        </w:rPr>
        <w:tab/>
      </w:r>
      <w:r w:rsidR="009C65C8" w:rsidRPr="00181300">
        <w:rPr>
          <w:rFonts w:eastAsia="Calibri"/>
          <w:b/>
          <w:sz w:val="28"/>
          <w:szCs w:val="28"/>
          <w:lang w:val="ru-RU"/>
        </w:rPr>
        <w:tab/>
      </w:r>
      <w:r w:rsidR="009C65C8" w:rsidRPr="00181300">
        <w:rPr>
          <w:rFonts w:eastAsia="Calibri"/>
          <w:b/>
          <w:sz w:val="28"/>
          <w:szCs w:val="28"/>
          <w:lang w:val="ru-RU"/>
        </w:rPr>
        <w:tab/>
      </w:r>
      <w:r w:rsidR="009C65C8" w:rsidRPr="00181300">
        <w:rPr>
          <w:rFonts w:eastAsia="Calibri"/>
          <w:b/>
          <w:sz w:val="28"/>
          <w:szCs w:val="28"/>
          <w:lang w:val="ru-RU"/>
        </w:rPr>
        <w:tab/>
      </w:r>
      <w:r w:rsidR="002E2A48" w:rsidRPr="00181300">
        <w:rPr>
          <w:rFonts w:eastAsia="Calibri"/>
          <w:b/>
          <w:sz w:val="28"/>
          <w:szCs w:val="28"/>
          <w:lang w:val="ru-RU"/>
        </w:rPr>
        <w:t>Л. Алимжанова</w:t>
      </w:r>
    </w:p>
    <w:p w14:paraId="4BDEC649" w14:textId="77777777" w:rsidR="009C65C8" w:rsidRPr="00181300" w:rsidRDefault="009C65C8" w:rsidP="00EB1245">
      <w:pPr>
        <w:spacing w:after="0" w:line="240" w:lineRule="auto"/>
        <w:ind w:firstLine="709"/>
        <w:jc w:val="both"/>
        <w:rPr>
          <w:rFonts w:eastAsia="Calibri"/>
          <w:b/>
          <w:sz w:val="28"/>
          <w:szCs w:val="28"/>
          <w:lang w:val="ru-RU"/>
        </w:rPr>
      </w:pPr>
      <w:r w:rsidRPr="00181300">
        <w:rPr>
          <w:rFonts w:eastAsia="Calibri"/>
          <w:b/>
          <w:sz w:val="28"/>
          <w:szCs w:val="28"/>
          <w:lang w:val="ru-RU"/>
        </w:rPr>
        <w:t>Юридического отдела</w:t>
      </w:r>
      <w:r w:rsidRPr="00181300">
        <w:rPr>
          <w:rFonts w:eastAsia="Calibri"/>
          <w:b/>
          <w:sz w:val="28"/>
          <w:szCs w:val="28"/>
          <w:lang w:val="ru-RU"/>
        </w:rPr>
        <w:tab/>
      </w:r>
    </w:p>
    <w:p w14:paraId="3C69C566" w14:textId="77777777" w:rsidR="009C65C8" w:rsidRPr="00181300" w:rsidRDefault="009C65C8" w:rsidP="00EB1245">
      <w:pPr>
        <w:spacing w:after="0" w:line="240" w:lineRule="auto"/>
        <w:ind w:firstLine="709"/>
        <w:jc w:val="both"/>
        <w:rPr>
          <w:rFonts w:eastAsia="Calibri"/>
          <w:b/>
          <w:sz w:val="28"/>
          <w:szCs w:val="28"/>
          <w:lang w:val="ru-RU"/>
        </w:rPr>
      </w:pPr>
    </w:p>
    <w:p w14:paraId="40C69C97" w14:textId="77777777" w:rsidR="00FE17B8" w:rsidRPr="00181300" w:rsidRDefault="009C65C8" w:rsidP="00F00C45">
      <w:pPr>
        <w:spacing w:after="0" w:line="240" w:lineRule="auto"/>
        <w:ind w:firstLine="709"/>
        <w:jc w:val="both"/>
        <w:rPr>
          <w:rFonts w:eastAsiaTheme="minorHAnsi"/>
          <w:sz w:val="28"/>
          <w:szCs w:val="28"/>
          <w:lang w:val="ru-RU"/>
        </w:rPr>
      </w:pPr>
      <w:r w:rsidRPr="00181300">
        <w:rPr>
          <w:rFonts w:eastAsia="Calibri"/>
          <w:b/>
          <w:sz w:val="28"/>
          <w:szCs w:val="28"/>
          <w:lang w:val="ru-RU"/>
        </w:rPr>
        <w:t>Руководитель группы аудита</w:t>
      </w:r>
      <w:r w:rsidRPr="00181300">
        <w:rPr>
          <w:rFonts w:eastAsia="Calibri"/>
          <w:b/>
          <w:sz w:val="28"/>
          <w:szCs w:val="28"/>
          <w:lang w:val="ru-RU"/>
        </w:rPr>
        <w:tab/>
      </w:r>
      <w:r w:rsidRPr="00181300">
        <w:rPr>
          <w:rFonts w:eastAsia="Calibri"/>
          <w:b/>
          <w:sz w:val="28"/>
          <w:szCs w:val="28"/>
          <w:lang w:val="ru-RU"/>
        </w:rPr>
        <w:tab/>
      </w:r>
      <w:r w:rsidRPr="00181300">
        <w:rPr>
          <w:rFonts w:eastAsia="Calibri"/>
          <w:b/>
          <w:sz w:val="28"/>
          <w:szCs w:val="28"/>
          <w:lang w:val="ru-RU"/>
        </w:rPr>
        <w:tab/>
      </w:r>
      <w:r w:rsidRPr="00181300">
        <w:rPr>
          <w:rFonts w:eastAsia="Calibri"/>
          <w:b/>
          <w:sz w:val="28"/>
          <w:szCs w:val="28"/>
          <w:lang w:val="ru-RU"/>
        </w:rPr>
        <w:tab/>
        <w:t>С. Сейтенов</w:t>
      </w:r>
    </w:p>
    <w:sectPr w:rsidR="00FE17B8" w:rsidRPr="00181300" w:rsidSect="00E047B2">
      <w:headerReference w:type="default" r:id="rId14"/>
      <w:pgSz w:w="11906" w:h="16838"/>
      <w:pgMar w:top="568" w:right="851" w:bottom="5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B2BA0" w14:textId="77777777" w:rsidR="00FB42E6" w:rsidRDefault="00FB42E6" w:rsidP="0034464A">
      <w:pPr>
        <w:spacing w:after="0" w:line="240" w:lineRule="auto"/>
      </w:pPr>
      <w:r>
        <w:separator/>
      </w:r>
    </w:p>
  </w:endnote>
  <w:endnote w:type="continuationSeparator" w:id="0">
    <w:p w14:paraId="458BA71E" w14:textId="77777777" w:rsidR="00FB42E6" w:rsidRDefault="00FB42E6" w:rsidP="00344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BoldItalicMT">
    <w:altName w:val="Times New Roman"/>
    <w:panose1 w:val="00000000000000000000"/>
    <w:charset w:val="00"/>
    <w:family w:val="roman"/>
    <w:notTrueType/>
    <w:pitch w:val="default"/>
  </w:font>
  <w:font w:name="?????????????????????">
    <w:altName w:val="MS Gothic"/>
    <w:panose1 w:val="00000000000000000000"/>
    <w:charset w:val="80"/>
    <w:family w:val="roman"/>
    <w:notTrueType/>
    <w:pitch w:val="default"/>
    <w:sig w:usb0="00000000" w:usb1="08070000" w:usb2="00000010" w:usb3="00000000" w:csb0="00020000" w:csb1="00000000"/>
  </w:font>
  <w:font w:name="ﻳ￨‮ﳲﻳ?‮††††">
    <w:altName w:val="MS Gothic"/>
    <w:panose1 w:val="00000000000000000000"/>
    <w:charset w:val="8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
    <w:altName w:val="Calibri"/>
    <w:panose1 w:val="00000000000000000000"/>
    <w:charset w:val="EF"/>
    <w:family w:val="auto"/>
    <w:notTrueType/>
    <w:pitch w:val="variable"/>
    <w:sig w:usb0="00000001"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DS Times">
    <w:altName w:val="Arial"/>
    <w:panose1 w:val="00000000000000000000"/>
    <w:charset w:val="00"/>
    <w:family w:val="modern"/>
    <w:notTrueType/>
    <w:pitch w:val="variable"/>
    <w:sig w:usb0="00000001" w:usb1="00000000" w:usb2="00000000" w:usb3="00000000" w:csb0="0000009F" w:csb1="00000000"/>
  </w:font>
  <w:font w:name="TTJenevers-Bold">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939CC" w14:textId="77777777" w:rsidR="00FB42E6" w:rsidRDefault="00FB42E6" w:rsidP="0034464A">
      <w:pPr>
        <w:spacing w:after="0" w:line="240" w:lineRule="auto"/>
      </w:pPr>
      <w:r>
        <w:separator/>
      </w:r>
    </w:p>
  </w:footnote>
  <w:footnote w:type="continuationSeparator" w:id="0">
    <w:p w14:paraId="2ABBC725" w14:textId="77777777" w:rsidR="00FB42E6" w:rsidRDefault="00FB42E6" w:rsidP="0034464A">
      <w:pPr>
        <w:spacing w:after="0" w:line="240" w:lineRule="auto"/>
      </w:pPr>
      <w:r>
        <w:continuationSeparator/>
      </w:r>
    </w:p>
  </w:footnote>
  <w:footnote w:id="1">
    <w:p w14:paraId="5C461614" w14:textId="77777777" w:rsidR="00925800" w:rsidRPr="009E3C80" w:rsidRDefault="00925800" w:rsidP="000C401E">
      <w:pPr>
        <w:pStyle w:val="af5"/>
        <w:rPr>
          <w:sz w:val="16"/>
          <w:szCs w:val="16"/>
        </w:rPr>
      </w:pPr>
      <w:r w:rsidRPr="009E3C80">
        <w:rPr>
          <w:rStyle w:val="aff0"/>
          <w:sz w:val="16"/>
          <w:szCs w:val="16"/>
        </w:rPr>
        <w:footnoteRef/>
      </w:r>
      <w:r w:rsidRPr="009E3C80">
        <w:rPr>
          <w:sz w:val="16"/>
          <w:szCs w:val="16"/>
        </w:rPr>
        <w:t xml:space="preserve"> </w:t>
      </w:r>
      <w:r>
        <w:rPr>
          <w:sz w:val="16"/>
          <w:szCs w:val="16"/>
        </w:rPr>
        <w:t>план</w:t>
      </w:r>
      <w:r w:rsidRPr="009E3C80">
        <w:rPr>
          <w:sz w:val="16"/>
          <w:szCs w:val="16"/>
        </w:rPr>
        <w:t xml:space="preserve"> социально-экономического разви</w:t>
      </w:r>
      <w:r>
        <w:rPr>
          <w:sz w:val="16"/>
          <w:szCs w:val="16"/>
        </w:rPr>
        <w:t>тия  до 2023 года, утвержденного</w:t>
      </w:r>
      <w:r w:rsidRPr="009E3C80">
        <w:rPr>
          <w:sz w:val="16"/>
          <w:szCs w:val="16"/>
        </w:rPr>
        <w:t xml:space="preserve"> постановлением Правительства от 29 декабря 2018 года № 938</w:t>
      </w:r>
    </w:p>
  </w:footnote>
  <w:footnote w:id="2">
    <w:p w14:paraId="07C9E319" w14:textId="77777777" w:rsidR="00925800" w:rsidRDefault="00925800" w:rsidP="00BE2047">
      <w:pPr>
        <w:pStyle w:val="af5"/>
      </w:pPr>
      <w:r>
        <w:rPr>
          <w:rStyle w:val="aff0"/>
        </w:rPr>
        <w:footnoteRef/>
      </w:r>
      <w:r w:rsidRPr="00AF78D9">
        <w:t>Распоряжение Премьер-Министра РК от 24 февраля 2020 года № 38-р</w:t>
      </w:r>
    </w:p>
  </w:footnote>
  <w:footnote w:id="3">
    <w:p w14:paraId="6719EF40" w14:textId="77777777" w:rsidR="00925800" w:rsidRPr="007301AD" w:rsidRDefault="00925800">
      <w:pPr>
        <w:pStyle w:val="af5"/>
        <w:rPr>
          <w:sz w:val="16"/>
          <w:szCs w:val="16"/>
        </w:rPr>
      </w:pPr>
      <w:r>
        <w:rPr>
          <w:rStyle w:val="aff0"/>
        </w:rPr>
        <w:footnoteRef/>
      </w:r>
      <w:r>
        <w:t xml:space="preserve"> </w:t>
      </w:r>
      <w:r w:rsidRPr="007301AD">
        <w:rPr>
          <w:sz w:val="16"/>
          <w:szCs w:val="16"/>
        </w:rPr>
        <w:t>В соответствии с пунктом 7 Методики расчета показателей смертности (приказ Председателя Комитета по статистике МНЭ РК от 21 сентября 2018 года № 1), общий коэффициент смертности выражается в промилле и определяет интенсивность смертности населения по отношению к общей численности.</w:t>
      </w:r>
    </w:p>
  </w:footnote>
  <w:footnote w:id="4">
    <w:p w14:paraId="68FC5ACA" w14:textId="77777777" w:rsidR="00925800" w:rsidRPr="00A845CC" w:rsidRDefault="00925800" w:rsidP="00DF33AF">
      <w:pPr>
        <w:pStyle w:val="af5"/>
        <w:rPr>
          <w:i/>
          <w:sz w:val="16"/>
          <w:szCs w:val="16"/>
        </w:rPr>
      </w:pPr>
      <w:r w:rsidRPr="0095781A">
        <w:rPr>
          <w:rStyle w:val="aff0"/>
          <w:i/>
          <w:sz w:val="16"/>
          <w:szCs w:val="16"/>
        </w:rPr>
        <w:footnoteRef/>
      </w:r>
      <w:r w:rsidRPr="0095781A">
        <w:rPr>
          <w:i/>
          <w:sz w:val="16"/>
          <w:szCs w:val="16"/>
        </w:rPr>
        <w:t xml:space="preserve"> </w:t>
      </w:r>
      <w:proofErr w:type="gramStart"/>
      <w:r w:rsidRPr="0095781A">
        <w:rPr>
          <w:i/>
          <w:sz w:val="16"/>
          <w:szCs w:val="16"/>
        </w:rPr>
        <w:t>Утверждена</w:t>
      </w:r>
      <w:proofErr w:type="gramEnd"/>
      <w:r w:rsidRPr="0095781A">
        <w:rPr>
          <w:i/>
          <w:sz w:val="16"/>
          <w:szCs w:val="16"/>
        </w:rPr>
        <w:t xml:space="preserve"> приказом Комитета по делам строительства и жилищно-коммунального хозяйства МНЭ РК от 29 декабря 2014 года №155-НҚ</w:t>
      </w:r>
    </w:p>
  </w:footnote>
  <w:footnote w:id="5">
    <w:p w14:paraId="3433F0D8" w14:textId="77777777" w:rsidR="00925800" w:rsidRPr="00A04141" w:rsidRDefault="00925800">
      <w:pPr>
        <w:pStyle w:val="af5"/>
        <w:rPr>
          <w:sz w:val="16"/>
          <w:szCs w:val="16"/>
        </w:rPr>
      </w:pPr>
      <w:r>
        <w:rPr>
          <w:rStyle w:val="aff0"/>
        </w:rPr>
        <w:footnoteRef/>
      </w:r>
      <w:r>
        <w:t xml:space="preserve"> </w:t>
      </w:r>
      <w:r>
        <w:rPr>
          <w:sz w:val="16"/>
          <w:szCs w:val="16"/>
        </w:rPr>
        <w:t>Методика</w:t>
      </w:r>
      <w:r w:rsidRPr="00A04141">
        <w:rPr>
          <w:sz w:val="16"/>
          <w:szCs w:val="16"/>
        </w:rPr>
        <w:t xml:space="preserve"> по проведению мониторинга при составлении отчета об исполнении Плана мероприятий по реализации Программы развития Туркестанской области на 2016-2020 годы, утвержденной решением акима Южно-Казахстанской области от 9 февраля 2016 года № 3</w:t>
      </w:r>
    </w:p>
  </w:footnote>
  <w:footnote w:id="6">
    <w:p w14:paraId="47AB52CE" w14:textId="77777777" w:rsidR="00925800" w:rsidRPr="009A5E8A" w:rsidRDefault="00925800" w:rsidP="002E44F9">
      <w:pPr>
        <w:pStyle w:val="af5"/>
        <w:rPr>
          <w:sz w:val="16"/>
          <w:szCs w:val="16"/>
        </w:rPr>
      </w:pPr>
      <w:r>
        <w:rPr>
          <w:rStyle w:val="aff0"/>
        </w:rPr>
        <w:footnoteRef/>
      </w:r>
      <w:r>
        <w:t xml:space="preserve"> </w:t>
      </w:r>
      <w:r w:rsidRPr="009A5E8A">
        <w:rPr>
          <w:sz w:val="16"/>
          <w:szCs w:val="16"/>
        </w:rPr>
        <w:t>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№195</w:t>
      </w:r>
    </w:p>
  </w:footnote>
  <w:footnote w:id="7">
    <w:p w14:paraId="1294757E" w14:textId="77777777" w:rsidR="00925800" w:rsidRPr="00E76FF2" w:rsidRDefault="00925800">
      <w:pPr>
        <w:pStyle w:val="af5"/>
        <w:rPr>
          <w:sz w:val="16"/>
          <w:szCs w:val="16"/>
        </w:rPr>
      </w:pPr>
      <w:r w:rsidRPr="00E76FF2">
        <w:rPr>
          <w:rStyle w:val="aff0"/>
          <w:sz w:val="16"/>
          <w:szCs w:val="16"/>
        </w:rPr>
        <w:footnoteRef/>
      </w:r>
      <w:r w:rsidRPr="00E76FF2">
        <w:rPr>
          <w:sz w:val="16"/>
          <w:szCs w:val="16"/>
        </w:rPr>
        <w:t xml:space="preserve"> Правила использования резервов Правительства РК и МИО, утвержденных Постановлением Правительства РК от 25 апреля 2015 года № 325</w:t>
      </w:r>
    </w:p>
  </w:footnote>
  <w:footnote w:id="8">
    <w:p w14:paraId="646C0F47" w14:textId="77777777" w:rsidR="00925800" w:rsidRPr="00E76FF2" w:rsidRDefault="00925800">
      <w:pPr>
        <w:pStyle w:val="af5"/>
        <w:rPr>
          <w:sz w:val="16"/>
          <w:szCs w:val="16"/>
        </w:rPr>
      </w:pPr>
      <w:r>
        <w:rPr>
          <w:rStyle w:val="aff0"/>
        </w:rPr>
        <w:footnoteRef/>
      </w:r>
      <w:r>
        <w:t xml:space="preserve"> </w:t>
      </w:r>
      <w:r w:rsidRPr="00E76FF2">
        <w:rPr>
          <w:sz w:val="16"/>
          <w:szCs w:val="16"/>
        </w:rPr>
        <w:t>Перечень материалов, обосновывющих наличие ЧС социального, природного и техногенного характера, приложения №2 к приказу МВД от 07.11.2015г. №890</w:t>
      </w:r>
    </w:p>
  </w:footnote>
  <w:footnote w:id="9">
    <w:p w14:paraId="209312F4" w14:textId="77777777" w:rsidR="00925800" w:rsidRDefault="00925800">
      <w:pPr>
        <w:pStyle w:val="af5"/>
      </w:pPr>
      <w:r>
        <w:rPr>
          <w:rStyle w:val="aff0"/>
        </w:rPr>
        <w:footnoteRef/>
      </w:r>
      <w:r>
        <w:t xml:space="preserve"> БП </w:t>
      </w:r>
      <w:r w:rsidRPr="0053563C">
        <w:rPr>
          <w:sz w:val="16"/>
          <w:szCs w:val="16"/>
        </w:rPr>
        <w:t>100 «Проведение мероприятий за счет чрезвычайного резерва Правительства РК»  (цель БП «Расширение доступности социальных объектов») от 15.07.20г.</w:t>
      </w:r>
    </w:p>
  </w:footnote>
  <w:footnote w:id="10">
    <w:p w14:paraId="454ACD4B" w14:textId="77777777" w:rsidR="00925800" w:rsidRPr="00102421" w:rsidRDefault="00925800" w:rsidP="002E44F9">
      <w:pPr>
        <w:pStyle w:val="af5"/>
        <w:rPr>
          <w:sz w:val="16"/>
          <w:szCs w:val="16"/>
        </w:rPr>
      </w:pPr>
      <w:r>
        <w:rPr>
          <w:rStyle w:val="aff0"/>
        </w:rPr>
        <w:footnoteRef/>
      </w:r>
      <w:r>
        <w:t xml:space="preserve"> </w:t>
      </w:r>
      <w:proofErr w:type="gramStart"/>
      <w:r w:rsidRPr="00102421">
        <w:rPr>
          <w:sz w:val="16"/>
          <w:szCs w:val="16"/>
        </w:rPr>
        <w:t>В соответствии с подпунктом 17) статьи 17 Закона о государственном имуществе, принятие решения об использовании областного коммунального имущества, в том числе о передаче его в безвозмездное пользование является компетенцией решения  Акимата.</w:t>
      </w:r>
      <w:proofErr w:type="gramEnd"/>
    </w:p>
  </w:footnote>
  <w:footnote w:id="11">
    <w:p w14:paraId="61B287FE" w14:textId="77777777" w:rsidR="00925800" w:rsidRPr="0003762E" w:rsidRDefault="00925800" w:rsidP="002E44F9">
      <w:pPr>
        <w:pStyle w:val="af5"/>
        <w:rPr>
          <w:sz w:val="16"/>
          <w:szCs w:val="16"/>
        </w:rPr>
      </w:pPr>
      <w:r>
        <w:rPr>
          <w:rStyle w:val="aff0"/>
        </w:rPr>
        <w:footnoteRef/>
      </w:r>
      <w:r>
        <w:t xml:space="preserve"> </w:t>
      </w:r>
      <w:r w:rsidRPr="0003762E">
        <w:rPr>
          <w:sz w:val="16"/>
          <w:szCs w:val="16"/>
        </w:rPr>
        <w:t>СН РК 3.06.-01-2011 , утвержденных приказом КДС, ЖКХ и управления земельными ресурсами МНЭ РК от 29 декабря 2014 года №156-НҚ</w:t>
      </w:r>
    </w:p>
  </w:footnote>
  <w:footnote w:id="12">
    <w:p w14:paraId="1917FBA2" w14:textId="77777777" w:rsidR="00925800" w:rsidRPr="00287696" w:rsidRDefault="00925800">
      <w:pPr>
        <w:pStyle w:val="af5"/>
        <w:rPr>
          <w:i/>
          <w:sz w:val="16"/>
          <w:szCs w:val="16"/>
        </w:rPr>
      </w:pPr>
      <w:r w:rsidRPr="00287696">
        <w:rPr>
          <w:rStyle w:val="aff0"/>
          <w:i/>
          <w:sz w:val="16"/>
          <w:szCs w:val="16"/>
        </w:rPr>
        <w:footnoteRef/>
      </w:r>
      <w:r w:rsidRPr="00287696">
        <w:rPr>
          <w:i/>
          <w:sz w:val="16"/>
          <w:szCs w:val="16"/>
        </w:rPr>
        <w:t xml:space="preserve"> «Строительство водоснабжения питьевой воды  в микрорайоне Шавгар, 7-ая кольцевая сеть уличной  распределительной сети, ІІ этап», «Строительство водоснабжения жилого массива вдоль трассы Туркестан-Кызылорда в микрорайоне Сауран и Яссы город Туркестан» и «Строительство канализационной сети жилого массива МКТУ г. Туркестан»</w:t>
      </w:r>
    </w:p>
  </w:footnote>
  <w:footnote w:id="13">
    <w:p w14:paraId="481D3FF5" w14:textId="77777777" w:rsidR="00925800" w:rsidRPr="0003101B" w:rsidRDefault="00925800" w:rsidP="00802B04">
      <w:pPr>
        <w:pStyle w:val="af5"/>
        <w:rPr>
          <w:i/>
          <w:sz w:val="16"/>
          <w:szCs w:val="16"/>
        </w:rPr>
      </w:pPr>
      <w:r w:rsidRPr="0003101B">
        <w:rPr>
          <w:rStyle w:val="aff0"/>
          <w:i/>
        </w:rPr>
        <w:footnoteRef/>
      </w:r>
      <w:r w:rsidRPr="0003101B">
        <w:rPr>
          <w:i/>
        </w:rPr>
        <w:t xml:space="preserve"> </w:t>
      </w:r>
      <w:r w:rsidRPr="0003101B">
        <w:rPr>
          <w:i/>
          <w:sz w:val="16"/>
          <w:szCs w:val="16"/>
        </w:rPr>
        <w:t>Целевые трансферты на развитие областным бюджетам, бюджетам городов республиканского значения, столицы на развитие газотранспортной системы</w:t>
      </w:r>
    </w:p>
  </w:footnote>
  <w:footnote w:id="14">
    <w:p w14:paraId="252B6622" w14:textId="77777777" w:rsidR="00925800" w:rsidRPr="00621E3D" w:rsidRDefault="00925800" w:rsidP="00802B04">
      <w:pPr>
        <w:tabs>
          <w:tab w:val="left" w:pos="3060"/>
        </w:tabs>
        <w:spacing w:after="0" w:line="240" w:lineRule="auto"/>
        <w:ind w:right="-2" w:firstLine="709"/>
        <w:contextualSpacing/>
        <w:jc w:val="both"/>
        <w:rPr>
          <w:i/>
          <w:sz w:val="16"/>
          <w:szCs w:val="16"/>
          <w:lang w:val="ru-RU"/>
        </w:rPr>
      </w:pPr>
      <w:r w:rsidRPr="005F4ED0">
        <w:rPr>
          <w:rStyle w:val="aff0"/>
          <w:i/>
          <w:sz w:val="16"/>
          <w:szCs w:val="16"/>
        </w:rPr>
        <w:footnoteRef/>
      </w:r>
      <w:r w:rsidRPr="005F4ED0">
        <w:rPr>
          <w:i/>
          <w:sz w:val="16"/>
          <w:szCs w:val="16"/>
          <w:lang w:val="ru-RU"/>
        </w:rPr>
        <w:t xml:space="preserve"> *30 объектов со стоимостью 8</w:t>
      </w:r>
      <w:r w:rsidRPr="005F4ED0">
        <w:rPr>
          <w:i/>
          <w:sz w:val="16"/>
          <w:szCs w:val="16"/>
        </w:rPr>
        <w:t> </w:t>
      </w:r>
      <w:r w:rsidRPr="005F4ED0">
        <w:rPr>
          <w:i/>
          <w:sz w:val="16"/>
          <w:szCs w:val="16"/>
          <w:lang w:val="ru-RU"/>
        </w:rPr>
        <w:t>811,1 млн. тенге (РБ-149,5, МБ-8</w:t>
      </w:r>
      <w:r w:rsidRPr="005F4ED0">
        <w:rPr>
          <w:i/>
          <w:sz w:val="16"/>
          <w:szCs w:val="16"/>
        </w:rPr>
        <w:t> </w:t>
      </w:r>
      <w:r w:rsidRPr="005F4ED0">
        <w:rPr>
          <w:i/>
          <w:sz w:val="16"/>
          <w:szCs w:val="16"/>
          <w:lang w:val="ru-RU"/>
        </w:rPr>
        <w:t>661,6), завершенные в 2018 году, 17 объектов со стоимостью 7</w:t>
      </w:r>
      <w:r w:rsidRPr="005F4ED0">
        <w:rPr>
          <w:i/>
          <w:sz w:val="16"/>
          <w:szCs w:val="16"/>
        </w:rPr>
        <w:t> </w:t>
      </w:r>
      <w:r w:rsidRPr="005F4ED0">
        <w:rPr>
          <w:i/>
          <w:sz w:val="16"/>
          <w:szCs w:val="16"/>
          <w:lang w:val="ru-RU"/>
        </w:rPr>
        <w:t>727,5 млн. тенге (РБ-3</w:t>
      </w:r>
      <w:r w:rsidRPr="005F4ED0">
        <w:rPr>
          <w:i/>
          <w:sz w:val="16"/>
          <w:szCs w:val="16"/>
        </w:rPr>
        <w:t> </w:t>
      </w:r>
      <w:r w:rsidRPr="005F4ED0">
        <w:rPr>
          <w:i/>
          <w:sz w:val="16"/>
          <w:szCs w:val="16"/>
          <w:lang w:val="ru-RU"/>
        </w:rPr>
        <w:t>345,4, МБ-4</w:t>
      </w:r>
      <w:r w:rsidRPr="005F4ED0">
        <w:rPr>
          <w:i/>
          <w:sz w:val="16"/>
          <w:szCs w:val="16"/>
        </w:rPr>
        <w:t> </w:t>
      </w:r>
      <w:r w:rsidRPr="005F4ED0">
        <w:rPr>
          <w:i/>
          <w:sz w:val="16"/>
          <w:szCs w:val="16"/>
          <w:lang w:val="ru-RU"/>
        </w:rPr>
        <w:t xml:space="preserve">382,1), завершенные в 2019 году, 2 объекта со стоимостью 321,7 млн. тенге за счет МБ. </w:t>
      </w:r>
    </w:p>
  </w:footnote>
  <w:footnote w:id="15">
    <w:p w14:paraId="0CF9EED0" w14:textId="77777777" w:rsidR="00925800" w:rsidRPr="005F4ED0" w:rsidRDefault="00925800" w:rsidP="00802B04">
      <w:pPr>
        <w:spacing w:after="0" w:line="240" w:lineRule="auto"/>
        <w:ind w:right="-2" w:firstLine="709"/>
        <w:contextualSpacing/>
        <w:jc w:val="both"/>
        <w:rPr>
          <w:i/>
          <w:sz w:val="16"/>
          <w:szCs w:val="16"/>
          <w:lang w:val="ru-RU"/>
        </w:rPr>
      </w:pPr>
      <w:r w:rsidRPr="005F4ED0">
        <w:rPr>
          <w:rStyle w:val="aff0"/>
          <w:i/>
          <w:sz w:val="16"/>
          <w:szCs w:val="16"/>
        </w:rPr>
        <w:footnoteRef/>
      </w:r>
      <w:r w:rsidRPr="005F4ED0">
        <w:rPr>
          <w:i/>
          <w:sz w:val="16"/>
          <w:szCs w:val="16"/>
          <w:lang w:val="ru-RU"/>
        </w:rPr>
        <w:t xml:space="preserve">  *13 объектов со стоимостью 3</w:t>
      </w:r>
      <w:r w:rsidRPr="005F4ED0">
        <w:rPr>
          <w:i/>
          <w:sz w:val="16"/>
          <w:szCs w:val="16"/>
        </w:rPr>
        <w:t> </w:t>
      </w:r>
      <w:r w:rsidRPr="005F4ED0">
        <w:rPr>
          <w:i/>
          <w:sz w:val="16"/>
          <w:szCs w:val="16"/>
          <w:lang w:val="ru-RU"/>
        </w:rPr>
        <w:t>196,1 млн. тенге (РБ-128,0 млн. тенге, МБ-3</w:t>
      </w:r>
      <w:r w:rsidRPr="005F4ED0">
        <w:rPr>
          <w:i/>
          <w:sz w:val="16"/>
          <w:szCs w:val="16"/>
        </w:rPr>
        <w:t> </w:t>
      </w:r>
      <w:r w:rsidRPr="005F4ED0">
        <w:rPr>
          <w:i/>
          <w:sz w:val="16"/>
          <w:szCs w:val="16"/>
          <w:lang w:val="ru-RU"/>
        </w:rPr>
        <w:t>068,1 млн. тенге), завершенные в 2018 году, 21 объектов со стоимостью 5</w:t>
      </w:r>
      <w:r w:rsidRPr="005F4ED0">
        <w:rPr>
          <w:i/>
          <w:sz w:val="16"/>
          <w:szCs w:val="16"/>
        </w:rPr>
        <w:t> </w:t>
      </w:r>
      <w:r w:rsidRPr="005F4ED0">
        <w:rPr>
          <w:i/>
          <w:sz w:val="16"/>
          <w:szCs w:val="16"/>
          <w:lang w:val="ru-RU"/>
        </w:rPr>
        <w:t>735,9 млн. тенге (РБ-1</w:t>
      </w:r>
      <w:r w:rsidRPr="005F4ED0">
        <w:rPr>
          <w:i/>
          <w:sz w:val="16"/>
          <w:szCs w:val="16"/>
        </w:rPr>
        <w:t> </w:t>
      </w:r>
      <w:r w:rsidRPr="005F4ED0">
        <w:rPr>
          <w:i/>
          <w:sz w:val="16"/>
          <w:szCs w:val="16"/>
          <w:lang w:val="ru-RU"/>
        </w:rPr>
        <w:t>494,3 млн. тенге, МБ-4</w:t>
      </w:r>
      <w:r w:rsidRPr="005F4ED0">
        <w:rPr>
          <w:i/>
          <w:sz w:val="16"/>
          <w:szCs w:val="16"/>
        </w:rPr>
        <w:t> </w:t>
      </w:r>
      <w:r w:rsidRPr="005F4ED0">
        <w:rPr>
          <w:i/>
          <w:sz w:val="16"/>
          <w:szCs w:val="16"/>
          <w:lang w:val="ru-RU"/>
        </w:rPr>
        <w:t>241,6 млн. тенге), завершенные в 2019 году, 9 объектов со стоимостью 4</w:t>
      </w:r>
      <w:r w:rsidRPr="005F4ED0">
        <w:rPr>
          <w:i/>
          <w:sz w:val="16"/>
          <w:szCs w:val="16"/>
        </w:rPr>
        <w:t> </w:t>
      </w:r>
      <w:r w:rsidRPr="005F4ED0">
        <w:rPr>
          <w:i/>
          <w:sz w:val="16"/>
          <w:szCs w:val="16"/>
          <w:lang w:val="ru-RU"/>
        </w:rPr>
        <w:t>324,0 млн. тенге (РБ-1</w:t>
      </w:r>
      <w:r w:rsidRPr="005F4ED0">
        <w:rPr>
          <w:i/>
          <w:sz w:val="16"/>
          <w:szCs w:val="16"/>
        </w:rPr>
        <w:t> </w:t>
      </w:r>
      <w:r w:rsidRPr="005F4ED0">
        <w:rPr>
          <w:i/>
          <w:sz w:val="16"/>
          <w:szCs w:val="16"/>
          <w:lang w:val="ru-RU"/>
        </w:rPr>
        <w:t>481,3 млн. тенге, МБ-2</w:t>
      </w:r>
      <w:r w:rsidRPr="005F4ED0">
        <w:rPr>
          <w:i/>
          <w:sz w:val="16"/>
          <w:szCs w:val="16"/>
        </w:rPr>
        <w:t> </w:t>
      </w:r>
      <w:r w:rsidRPr="005F4ED0">
        <w:rPr>
          <w:i/>
          <w:sz w:val="16"/>
          <w:szCs w:val="16"/>
          <w:lang w:val="ru-RU"/>
        </w:rPr>
        <w:t>842,7 млн. тенге), (приложение №4, 5, 6</w:t>
      </w:r>
      <w:proofErr w:type="gramStart"/>
      <w:r w:rsidRPr="005F4ED0">
        <w:rPr>
          <w:i/>
          <w:sz w:val="16"/>
          <w:szCs w:val="16"/>
          <w:lang w:val="ru-RU"/>
        </w:rPr>
        <w:t xml:space="preserve"> )</w:t>
      </w:r>
      <w:proofErr w:type="gramEnd"/>
      <w:r w:rsidRPr="005F4ED0">
        <w:rPr>
          <w:i/>
          <w:sz w:val="16"/>
          <w:szCs w:val="16"/>
          <w:lang w:val="ru-RU"/>
        </w:rPr>
        <w:t xml:space="preserve"> </w:t>
      </w:r>
    </w:p>
    <w:p w14:paraId="6B4B4779" w14:textId="77777777" w:rsidR="00925800" w:rsidRDefault="00925800" w:rsidP="00802B04">
      <w:pPr>
        <w:pStyle w:val="af5"/>
        <w:ind w:firstLine="709"/>
        <w:contextualSpacing/>
      </w:pPr>
    </w:p>
  </w:footnote>
  <w:footnote w:id="16">
    <w:p w14:paraId="4201E9B6" w14:textId="77777777" w:rsidR="00925800" w:rsidRPr="00B44810" w:rsidRDefault="00925800" w:rsidP="00802B04">
      <w:pPr>
        <w:pStyle w:val="af5"/>
        <w:rPr>
          <w:i/>
          <w:sz w:val="16"/>
          <w:szCs w:val="16"/>
        </w:rPr>
      </w:pPr>
      <w:r w:rsidRPr="00B44810">
        <w:rPr>
          <w:rStyle w:val="aff0"/>
          <w:i/>
          <w:sz w:val="16"/>
          <w:szCs w:val="16"/>
        </w:rPr>
        <w:footnoteRef/>
      </w:r>
      <w:r w:rsidRPr="00B44810">
        <w:rPr>
          <w:i/>
          <w:sz w:val="16"/>
          <w:szCs w:val="16"/>
        </w:rPr>
        <w:t xml:space="preserve"> </w:t>
      </w:r>
      <w:r w:rsidRPr="00B44810">
        <w:rPr>
          <w:rFonts w:eastAsia="Calibri"/>
          <w:i/>
          <w:iCs/>
          <w:color w:val="000000"/>
          <w:sz w:val="16"/>
          <w:szCs w:val="16"/>
          <w:lang w:bidi="en-US"/>
        </w:rPr>
        <w:t>«Целевые трансферты на развитие областным бюджетам, бюджетам городов республиканского значения, столицы на развитие индустриальной инфраструктуры»</w:t>
      </w:r>
    </w:p>
  </w:footnote>
  <w:footnote w:id="17">
    <w:p w14:paraId="5E6FD597" w14:textId="77777777" w:rsidR="00925800" w:rsidRPr="00606810" w:rsidRDefault="00925800" w:rsidP="00802B04">
      <w:pPr>
        <w:pStyle w:val="af5"/>
        <w:rPr>
          <w:i/>
          <w:sz w:val="16"/>
          <w:szCs w:val="16"/>
        </w:rPr>
      </w:pPr>
      <w:r w:rsidRPr="00B44810">
        <w:rPr>
          <w:rStyle w:val="aff0"/>
          <w:i/>
          <w:sz w:val="16"/>
          <w:szCs w:val="16"/>
        </w:rPr>
        <w:footnoteRef/>
      </w:r>
      <w:r w:rsidRPr="00B44810">
        <w:rPr>
          <w:i/>
          <w:sz w:val="16"/>
          <w:szCs w:val="16"/>
        </w:rPr>
        <w:t xml:space="preserve"> </w:t>
      </w:r>
      <w:r w:rsidRPr="00B44810">
        <w:rPr>
          <w:bCs/>
          <w:i/>
          <w:sz w:val="16"/>
          <w:szCs w:val="16"/>
        </w:rPr>
        <w:t>«Целевые трансферты на развитие</w:t>
      </w:r>
      <w:r w:rsidRPr="00606810">
        <w:rPr>
          <w:bCs/>
          <w:i/>
          <w:sz w:val="16"/>
          <w:szCs w:val="16"/>
        </w:rPr>
        <w:t xml:space="preserve"> областным бюджетам на развитие инженерной инфраструктуры в рамках Программы развития регионов до 2020 года»</w:t>
      </w:r>
    </w:p>
  </w:footnote>
  <w:footnote w:id="18">
    <w:p w14:paraId="0361DFF8" w14:textId="77777777" w:rsidR="00925800" w:rsidRPr="00807DB3" w:rsidRDefault="00925800" w:rsidP="00802B04">
      <w:pPr>
        <w:spacing w:after="0" w:line="240" w:lineRule="auto"/>
        <w:contextualSpacing/>
        <w:jc w:val="both"/>
        <w:rPr>
          <w:i/>
          <w:sz w:val="16"/>
          <w:szCs w:val="16"/>
          <w:lang w:val="ru-RU"/>
        </w:rPr>
      </w:pPr>
      <w:r w:rsidRPr="005E18E6">
        <w:rPr>
          <w:rStyle w:val="aff0"/>
          <w:i/>
        </w:rPr>
        <w:footnoteRef/>
      </w:r>
      <w:r w:rsidRPr="00807DB3">
        <w:rPr>
          <w:i/>
          <w:sz w:val="16"/>
          <w:szCs w:val="16"/>
          <w:lang w:val="ru-RU"/>
        </w:rPr>
        <w:t xml:space="preserve"> Утверждены приказом Министра национальной экономики Республики Казахстан от 19 марта 2015 года № 229.</w:t>
      </w:r>
    </w:p>
    <w:p w14:paraId="5CD9E5F7" w14:textId="77777777" w:rsidR="00925800" w:rsidRDefault="00925800" w:rsidP="00802B04">
      <w:pPr>
        <w:pStyle w:val="af5"/>
      </w:pPr>
    </w:p>
  </w:footnote>
  <w:footnote w:id="19">
    <w:p w14:paraId="2E580967" w14:textId="77777777" w:rsidR="00925800" w:rsidRPr="008445FF" w:rsidRDefault="00925800">
      <w:pPr>
        <w:pStyle w:val="af5"/>
        <w:rPr>
          <w:sz w:val="16"/>
          <w:szCs w:val="16"/>
        </w:rPr>
      </w:pPr>
      <w:r w:rsidRPr="008445FF">
        <w:rPr>
          <w:rStyle w:val="aff0"/>
          <w:sz w:val="16"/>
          <w:szCs w:val="16"/>
        </w:rPr>
        <w:footnoteRef/>
      </w:r>
      <w:r w:rsidRPr="008445FF">
        <w:rPr>
          <w:sz w:val="16"/>
          <w:szCs w:val="16"/>
        </w:rPr>
        <w:t xml:space="preserve"> стандартам и требованиям  к оснащению организаций дошкольного и среднего образования системами видеонаблюдения, утвержденным совместным приказом МВД от 23 января 2019 года №49 и МОН от 23 января 2019 года №32</w:t>
      </w:r>
    </w:p>
  </w:footnote>
  <w:footnote w:id="20">
    <w:p w14:paraId="026D71A3" w14:textId="77777777" w:rsidR="00925800" w:rsidRPr="008445FF" w:rsidRDefault="00925800">
      <w:pPr>
        <w:pStyle w:val="af5"/>
        <w:rPr>
          <w:sz w:val="16"/>
          <w:szCs w:val="16"/>
        </w:rPr>
      </w:pPr>
      <w:r w:rsidRPr="008445FF">
        <w:rPr>
          <w:rStyle w:val="aff0"/>
          <w:sz w:val="16"/>
          <w:szCs w:val="16"/>
        </w:rPr>
        <w:footnoteRef/>
      </w:r>
      <w:r w:rsidRPr="008445FF">
        <w:rPr>
          <w:sz w:val="16"/>
          <w:szCs w:val="16"/>
        </w:rPr>
        <w:t xml:space="preserve"> требований к организации антитеррористической защиты  объектов, уязвимых в террористическом отношении, утвержденных постановлением Правительства РК от 6 мая 2021 года № 305</w:t>
      </w:r>
    </w:p>
  </w:footnote>
  <w:footnote w:id="21">
    <w:p w14:paraId="3BAD3D0D" w14:textId="77777777" w:rsidR="00925800" w:rsidRPr="00670012" w:rsidRDefault="00925800" w:rsidP="00E33878">
      <w:pPr>
        <w:pStyle w:val="af5"/>
        <w:rPr>
          <w:i/>
          <w:sz w:val="16"/>
          <w:szCs w:val="16"/>
        </w:rPr>
      </w:pPr>
      <w:r w:rsidRPr="00670012">
        <w:rPr>
          <w:rStyle w:val="aff0"/>
          <w:i/>
          <w:sz w:val="16"/>
          <w:szCs w:val="16"/>
        </w:rPr>
        <w:footnoteRef/>
      </w:r>
      <w:r w:rsidRPr="00670012">
        <w:rPr>
          <w:i/>
          <w:sz w:val="16"/>
          <w:szCs w:val="16"/>
        </w:rPr>
        <w:t xml:space="preserve"> </w:t>
      </w:r>
      <w:proofErr w:type="gramStart"/>
      <w:r w:rsidRPr="00670012">
        <w:rPr>
          <w:i/>
          <w:sz w:val="16"/>
          <w:szCs w:val="16"/>
        </w:rPr>
        <w:t>Правилах</w:t>
      </w:r>
      <w:proofErr w:type="gramEnd"/>
      <w:r w:rsidRPr="00670012">
        <w:rPr>
          <w:i/>
          <w:sz w:val="16"/>
          <w:szCs w:val="16"/>
        </w:rPr>
        <w:t xml:space="preserve"> субсидирования развития племенного животноводства, повышения продуктивности продукции животноводства, утвержденных Приказом Министра сельского хозяйства от 15 марта 2019 года № 108</w:t>
      </w:r>
    </w:p>
  </w:footnote>
  <w:footnote w:id="22">
    <w:p w14:paraId="000BF678" w14:textId="77777777" w:rsidR="00925800" w:rsidRPr="00267B46" w:rsidRDefault="00925800">
      <w:pPr>
        <w:pStyle w:val="af5"/>
        <w:rPr>
          <w:i/>
          <w:sz w:val="16"/>
          <w:szCs w:val="16"/>
        </w:rPr>
      </w:pPr>
      <w:r>
        <w:rPr>
          <w:rStyle w:val="aff0"/>
        </w:rPr>
        <w:footnoteRef/>
      </w:r>
      <w:r>
        <w:t xml:space="preserve"> </w:t>
      </w:r>
      <w:r w:rsidRPr="00267B46">
        <w:rPr>
          <w:i/>
          <w:sz w:val="16"/>
          <w:szCs w:val="16"/>
        </w:rPr>
        <w:t>ИС «Идентификация сельскохозяйственных животных» для присвоения ИИН животным</w:t>
      </w:r>
    </w:p>
  </w:footnote>
  <w:footnote w:id="23">
    <w:p w14:paraId="65FAFC6F" w14:textId="77777777" w:rsidR="00925800" w:rsidRPr="00670012" w:rsidRDefault="00925800">
      <w:pPr>
        <w:pStyle w:val="af5"/>
        <w:rPr>
          <w:i/>
        </w:rPr>
      </w:pPr>
      <w:r w:rsidRPr="00670012">
        <w:rPr>
          <w:rStyle w:val="aff0"/>
          <w:i/>
        </w:rPr>
        <w:footnoteRef/>
      </w:r>
      <w:r w:rsidRPr="00670012">
        <w:rPr>
          <w:i/>
        </w:rPr>
        <w:t xml:space="preserve"> </w:t>
      </w:r>
      <w:r w:rsidRPr="00670012">
        <w:rPr>
          <w:i/>
          <w:sz w:val="16"/>
          <w:szCs w:val="16"/>
        </w:rPr>
        <w:t>Правил субсидирования по возмещению части расходов, понесенных субъектом агропромышленного комплекса, при инвестиционных вложениях, утвержденных приказом и.о. Министра сельского хозяйства от 23 июля 2018 года №317</w:t>
      </w:r>
    </w:p>
  </w:footnote>
  <w:footnote w:id="24">
    <w:p w14:paraId="68B319EC" w14:textId="77777777" w:rsidR="00925800" w:rsidRPr="00670012" w:rsidRDefault="00925800" w:rsidP="00A77F9C">
      <w:pPr>
        <w:pStyle w:val="af5"/>
        <w:rPr>
          <w:i/>
          <w:sz w:val="16"/>
          <w:szCs w:val="16"/>
        </w:rPr>
      </w:pPr>
      <w:r w:rsidRPr="00670012">
        <w:rPr>
          <w:rStyle w:val="aff0"/>
          <w:i/>
          <w:sz w:val="16"/>
          <w:szCs w:val="16"/>
        </w:rPr>
        <w:footnoteRef/>
      </w:r>
      <w:r w:rsidRPr="00670012">
        <w:rPr>
          <w:i/>
          <w:sz w:val="16"/>
          <w:szCs w:val="16"/>
        </w:rPr>
        <w:t xml:space="preserve"> аридные пастбища – пастбища, расположенные на пустынных и полупустынных территориях </w:t>
      </w:r>
    </w:p>
  </w:footnote>
  <w:footnote w:id="25">
    <w:p w14:paraId="39F653EB" w14:textId="77777777" w:rsidR="00925800" w:rsidRPr="004715A7" w:rsidRDefault="00925800">
      <w:pPr>
        <w:pStyle w:val="af5"/>
        <w:rPr>
          <w:sz w:val="16"/>
          <w:szCs w:val="16"/>
        </w:rPr>
      </w:pPr>
      <w:r w:rsidRPr="00670012">
        <w:rPr>
          <w:rStyle w:val="aff0"/>
          <w:i/>
        </w:rPr>
        <w:footnoteRef/>
      </w:r>
      <w:r w:rsidRPr="00670012">
        <w:rPr>
          <w:i/>
        </w:rPr>
        <w:t xml:space="preserve"> </w:t>
      </w:r>
      <w:r w:rsidRPr="00670012">
        <w:rPr>
          <w:i/>
          <w:sz w:val="16"/>
          <w:szCs w:val="16"/>
        </w:rPr>
        <w:t>на основании Правил идентификации сельскохозяйственных животных, утвержденных Приказом Министра сельского хозяйства от 30 января 2015 года №7-1/68</w:t>
      </w:r>
    </w:p>
  </w:footnote>
  <w:footnote w:id="26">
    <w:p w14:paraId="39FE2867" w14:textId="77777777" w:rsidR="00925800" w:rsidRDefault="00925800">
      <w:pPr>
        <w:pStyle w:val="af5"/>
      </w:pPr>
      <w:r w:rsidRPr="006164CD">
        <w:rPr>
          <w:rStyle w:val="aff0"/>
          <w:sz w:val="16"/>
          <w:szCs w:val="16"/>
        </w:rPr>
        <w:footnoteRef/>
      </w:r>
      <w:r w:rsidRPr="006164CD">
        <w:rPr>
          <w:sz w:val="16"/>
          <w:szCs w:val="16"/>
        </w:rPr>
        <w:t xml:space="preserve"> Qoldau: электронный</w:t>
      </w:r>
      <w:r w:rsidRPr="00F62069">
        <w:rPr>
          <w:sz w:val="16"/>
          <w:szCs w:val="16"/>
        </w:rPr>
        <w:t xml:space="preserve"> реестр заявок на субсидирование</w:t>
      </w:r>
    </w:p>
  </w:footnote>
  <w:footnote w:id="27">
    <w:p w14:paraId="6660BC93" w14:textId="77777777" w:rsidR="00925800" w:rsidRPr="002622CF" w:rsidRDefault="00925800" w:rsidP="00BE213A">
      <w:pPr>
        <w:pStyle w:val="af5"/>
        <w:rPr>
          <w:sz w:val="16"/>
          <w:szCs w:val="16"/>
        </w:rPr>
      </w:pPr>
      <w:r w:rsidRPr="002622CF">
        <w:rPr>
          <w:rStyle w:val="aff0"/>
          <w:sz w:val="16"/>
          <w:szCs w:val="16"/>
        </w:rPr>
        <w:footnoteRef/>
      </w:r>
      <w:r w:rsidRPr="002622CF">
        <w:rPr>
          <w:sz w:val="16"/>
          <w:szCs w:val="16"/>
        </w:rPr>
        <w:t xml:space="preserve"> Правила субсидирования повышения урожайности и качества продукции растениеводства, </w:t>
      </w:r>
      <w:proofErr w:type="gramStart"/>
      <w:r w:rsidRPr="002622CF">
        <w:rPr>
          <w:sz w:val="16"/>
          <w:szCs w:val="16"/>
        </w:rPr>
        <w:t>утвержденных</w:t>
      </w:r>
      <w:proofErr w:type="gramEnd"/>
      <w:r w:rsidRPr="002622CF">
        <w:rPr>
          <w:sz w:val="16"/>
          <w:szCs w:val="16"/>
        </w:rPr>
        <w:t xml:space="preserve"> Приказом Министра сельского хозяйства от 30 марта 2020 года № 107</w:t>
      </w:r>
    </w:p>
  </w:footnote>
  <w:footnote w:id="28">
    <w:p w14:paraId="282F4658" w14:textId="77777777" w:rsidR="00925800" w:rsidRPr="008815F0" w:rsidRDefault="00925800" w:rsidP="001018F4">
      <w:pPr>
        <w:pStyle w:val="af5"/>
        <w:rPr>
          <w:sz w:val="16"/>
          <w:szCs w:val="16"/>
        </w:rPr>
      </w:pPr>
      <w:r w:rsidRPr="008815F0">
        <w:rPr>
          <w:rStyle w:val="aff0"/>
          <w:sz w:val="16"/>
          <w:szCs w:val="16"/>
        </w:rPr>
        <w:footnoteRef/>
      </w:r>
      <w:r w:rsidRPr="008815F0">
        <w:rPr>
          <w:sz w:val="16"/>
          <w:szCs w:val="16"/>
        </w:rPr>
        <w:t xml:space="preserve"> Правил субсидирования ставок вознаграждения</w:t>
      </w:r>
      <w:proofErr w:type="gramStart"/>
      <w:r w:rsidRPr="008815F0">
        <w:rPr>
          <w:sz w:val="16"/>
          <w:szCs w:val="16"/>
        </w:rPr>
        <w:t xml:space="preserve"> ,</w:t>
      </w:r>
      <w:proofErr w:type="gramEnd"/>
      <w:r w:rsidRPr="008815F0">
        <w:rPr>
          <w:sz w:val="16"/>
          <w:szCs w:val="16"/>
        </w:rPr>
        <w:t xml:space="preserve"> утвержденных Приказом Заместителя Премьер-Министра РК - Министра сельского хозяйства от 26 октября 2018 года № 436</w:t>
      </w:r>
    </w:p>
  </w:footnote>
  <w:footnote w:id="29">
    <w:p w14:paraId="38AA69DF" w14:textId="77777777" w:rsidR="00925800" w:rsidRPr="00CE0093" w:rsidRDefault="00925800" w:rsidP="001018F4">
      <w:pPr>
        <w:pStyle w:val="af5"/>
        <w:rPr>
          <w:sz w:val="16"/>
          <w:szCs w:val="16"/>
        </w:rPr>
      </w:pPr>
      <w:r>
        <w:rPr>
          <w:rStyle w:val="aff0"/>
        </w:rPr>
        <w:footnoteRef/>
      </w:r>
      <w:r>
        <w:t xml:space="preserve"> </w:t>
      </w:r>
      <w:r w:rsidRPr="00CE0093">
        <w:rPr>
          <w:sz w:val="16"/>
          <w:szCs w:val="16"/>
        </w:rPr>
        <w:t>Правила кредитования/микрокредитования в малых городах и сельских населенных пунктах, утвержденных приказом Заместителя Премьер-Министра</w:t>
      </w:r>
      <w:r>
        <w:rPr>
          <w:sz w:val="16"/>
          <w:szCs w:val="16"/>
        </w:rPr>
        <w:t xml:space="preserve"> РК </w:t>
      </w:r>
      <w:r w:rsidRPr="00CE0093">
        <w:rPr>
          <w:sz w:val="16"/>
          <w:szCs w:val="16"/>
        </w:rPr>
        <w:t xml:space="preserve">– Министра сельского хозяйства </w:t>
      </w:r>
      <w:r>
        <w:rPr>
          <w:sz w:val="16"/>
          <w:szCs w:val="16"/>
        </w:rPr>
        <w:t xml:space="preserve"> </w:t>
      </w:r>
      <w:r w:rsidRPr="00CE0093">
        <w:rPr>
          <w:sz w:val="16"/>
          <w:szCs w:val="16"/>
        </w:rPr>
        <w:t>от 27 ноября 2018 года № 477</w:t>
      </w:r>
    </w:p>
  </w:footnote>
  <w:footnote w:id="30">
    <w:p w14:paraId="7CAC69EC" w14:textId="77777777" w:rsidR="00925800" w:rsidRPr="002622CF" w:rsidRDefault="00925800" w:rsidP="00E33878">
      <w:pPr>
        <w:pStyle w:val="af5"/>
        <w:rPr>
          <w:sz w:val="16"/>
          <w:szCs w:val="16"/>
        </w:rPr>
      </w:pPr>
      <w:r w:rsidRPr="002622CF">
        <w:rPr>
          <w:rStyle w:val="aff0"/>
          <w:sz w:val="16"/>
          <w:szCs w:val="16"/>
        </w:rPr>
        <w:footnoteRef/>
      </w:r>
      <w:r w:rsidRPr="002622CF">
        <w:rPr>
          <w:sz w:val="16"/>
          <w:szCs w:val="16"/>
        </w:rPr>
        <w:t xml:space="preserve"> Правила субсидирования стоимости услуг по подаче воды сельхозтоваропроизводителям, утвержденных Приказом Министра сельского хозяйства №6-3/597 от 30 июня 2015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50838"/>
      <w:docPartObj>
        <w:docPartGallery w:val="Page Numbers (Top of Page)"/>
        <w:docPartUnique/>
      </w:docPartObj>
    </w:sdtPr>
    <w:sdtEndPr/>
    <w:sdtContent>
      <w:p w14:paraId="69AE96C6" w14:textId="77777777" w:rsidR="00925800" w:rsidRDefault="00925800">
        <w:pPr>
          <w:pStyle w:val="afa"/>
          <w:jc w:val="center"/>
        </w:pPr>
        <w:r>
          <w:fldChar w:fldCharType="begin"/>
        </w:r>
        <w:r>
          <w:instrText>PAGE   \* MERGEFORMAT</w:instrText>
        </w:r>
        <w:r>
          <w:fldChar w:fldCharType="separate"/>
        </w:r>
        <w:r w:rsidR="006C6794">
          <w:rPr>
            <w:noProof/>
          </w:rPr>
          <w:t>40</w:t>
        </w:r>
        <w:r>
          <w:fldChar w:fldCharType="end"/>
        </w:r>
      </w:p>
    </w:sdtContent>
  </w:sdt>
  <w:p w14:paraId="69DB0F75" w14:textId="77777777" w:rsidR="00925800" w:rsidRDefault="00925800">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pStyle w:val="1"/>
      <w:lvlText w:val=""/>
      <w:lvlJc w:val="left"/>
      <w:pPr>
        <w:tabs>
          <w:tab w:val="num" w:pos="360"/>
        </w:tabs>
        <w:ind w:left="360" w:hanging="360"/>
      </w:pPr>
      <w:rPr>
        <w:rFonts w:ascii="Symbol" w:hAnsi="Symbol" w:hint="default"/>
      </w:rPr>
    </w:lvl>
  </w:abstractNum>
  <w:abstractNum w:abstractNumId="1">
    <w:nsid w:val="02FC1F8C"/>
    <w:multiLevelType w:val="hybridMultilevel"/>
    <w:tmpl w:val="E4C86668"/>
    <w:lvl w:ilvl="0" w:tplc="BBD219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A70154"/>
    <w:multiLevelType w:val="hybridMultilevel"/>
    <w:tmpl w:val="EB4C83C0"/>
    <w:lvl w:ilvl="0" w:tplc="6E94A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132303"/>
    <w:multiLevelType w:val="multilevel"/>
    <w:tmpl w:val="D2BC2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223C3D"/>
    <w:multiLevelType w:val="hybridMultilevel"/>
    <w:tmpl w:val="F672F40C"/>
    <w:lvl w:ilvl="0" w:tplc="0BB8EF88">
      <w:start w:val="16"/>
      <w:numFmt w:val="bullet"/>
      <w:lvlText w:val=""/>
      <w:lvlJc w:val="left"/>
      <w:pPr>
        <w:ind w:left="1069" w:hanging="360"/>
      </w:pPr>
      <w:rPr>
        <w:rFonts w:ascii="Symbol" w:eastAsia="Calibri" w:hAnsi="Symbol"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4E260DE"/>
    <w:multiLevelType w:val="hybridMultilevel"/>
    <w:tmpl w:val="AD46F82C"/>
    <w:lvl w:ilvl="0" w:tplc="295887C0">
      <w:start w:val="1"/>
      <w:numFmt w:val="decimal"/>
      <w:lvlText w:val="ДИАГРАММА %1."/>
      <w:lvlJc w:val="left"/>
      <w:pPr>
        <w:ind w:left="3905" w:hanging="360"/>
      </w:pPr>
      <w:rPr>
        <w:b/>
        <w:i w:val="0"/>
        <w:caps/>
        <w:color w:val="auto"/>
        <w:sz w:val="24"/>
      </w:rPr>
    </w:lvl>
    <w:lvl w:ilvl="1" w:tplc="04190019">
      <w:start w:val="1"/>
      <w:numFmt w:val="lowerLetter"/>
      <w:lvlText w:val="%2."/>
      <w:lvlJc w:val="left"/>
      <w:pPr>
        <w:ind w:left="4625" w:hanging="360"/>
      </w:pPr>
    </w:lvl>
    <w:lvl w:ilvl="2" w:tplc="0419001B">
      <w:start w:val="1"/>
      <w:numFmt w:val="lowerRoman"/>
      <w:lvlText w:val="%3."/>
      <w:lvlJc w:val="right"/>
      <w:pPr>
        <w:ind w:left="5345" w:hanging="180"/>
      </w:pPr>
    </w:lvl>
    <w:lvl w:ilvl="3" w:tplc="0419000F">
      <w:start w:val="1"/>
      <w:numFmt w:val="decimal"/>
      <w:lvlText w:val="%4."/>
      <w:lvlJc w:val="left"/>
      <w:pPr>
        <w:ind w:left="6065" w:hanging="360"/>
      </w:pPr>
    </w:lvl>
    <w:lvl w:ilvl="4" w:tplc="04190019">
      <w:start w:val="1"/>
      <w:numFmt w:val="lowerLetter"/>
      <w:lvlText w:val="%5."/>
      <w:lvlJc w:val="left"/>
      <w:pPr>
        <w:ind w:left="6785" w:hanging="360"/>
      </w:pPr>
    </w:lvl>
    <w:lvl w:ilvl="5" w:tplc="0419001B">
      <w:start w:val="1"/>
      <w:numFmt w:val="lowerRoman"/>
      <w:lvlText w:val="%6."/>
      <w:lvlJc w:val="right"/>
      <w:pPr>
        <w:ind w:left="7505" w:hanging="180"/>
      </w:pPr>
    </w:lvl>
    <w:lvl w:ilvl="6" w:tplc="0419000F">
      <w:start w:val="1"/>
      <w:numFmt w:val="decimal"/>
      <w:lvlText w:val="%7."/>
      <w:lvlJc w:val="left"/>
      <w:pPr>
        <w:ind w:left="8225" w:hanging="360"/>
      </w:pPr>
    </w:lvl>
    <w:lvl w:ilvl="7" w:tplc="04190019">
      <w:start w:val="1"/>
      <w:numFmt w:val="lowerLetter"/>
      <w:lvlText w:val="%8."/>
      <w:lvlJc w:val="left"/>
      <w:pPr>
        <w:ind w:left="8945" w:hanging="360"/>
      </w:pPr>
    </w:lvl>
    <w:lvl w:ilvl="8" w:tplc="0419001B">
      <w:start w:val="1"/>
      <w:numFmt w:val="lowerRoman"/>
      <w:lvlText w:val="%9."/>
      <w:lvlJc w:val="right"/>
      <w:pPr>
        <w:ind w:left="9665" w:hanging="180"/>
      </w:pPr>
    </w:lvl>
  </w:abstractNum>
  <w:abstractNum w:abstractNumId="6">
    <w:nsid w:val="16DC3B30"/>
    <w:multiLevelType w:val="hybridMultilevel"/>
    <w:tmpl w:val="52DACB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847806"/>
    <w:multiLevelType w:val="hybridMultilevel"/>
    <w:tmpl w:val="4E3E3580"/>
    <w:lvl w:ilvl="0" w:tplc="B972DAFA">
      <w:start w:val="1"/>
      <w:numFmt w:val="bullet"/>
      <w:pStyle w:val="a"/>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9630682"/>
    <w:multiLevelType w:val="multilevel"/>
    <w:tmpl w:val="BAC011EC"/>
    <w:lvl w:ilvl="0">
      <w:start w:val="1"/>
      <w:numFmt w:val="decimal"/>
      <w:pStyle w:val="a0"/>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9">
    <w:nsid w:val="29C533DC"/>
    <w:multiLevelType w:val="hybridMultilevel"/>
    <w:tmpl w:val="5708599E"/>
    <w:lvl w:ilvl="0" w:tplc="9A08B96E">
      <w:start w:val="6"/>
      <w:numFmt w:val="bullet"/>
      <w:lvlText w:val="-"/>
      <w:lvlJc w:val="left"/>
      <w:pPr>
        <w:ind w:left="1429" w:hanging="360"/>
      </w:pPr>
      <w:rPr>
        <w:rFonts w:ascii="Calibri" w:eastAsia="Times New Roman"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D1657AE"/>
    <w:multiLevelType w:val="hybridMultilevel"/>
    <w:tmpl w:val="94946C72"/>
    <w:lvl w:ilvl="0" w:tplc="E0C46218">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7DE6F03"/>
    <w:multiLevelType w:val="hybridMultilevel"/>
    <w:tmpl w:val="BC663F6A"/>
    <w:lvl w:ilvl="0" w:tplc="736A4DD8">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AD77F26"/>
    <w:multiLevelType w:val="hybridMultilevel"/>
    <w:tmpl w:val="3452ABBE"/>
    <w:lvl w:ilvl="0" w:tplc="1870FC2A">
      <w:start w:val="1"/>
      <w:numFmt w:val="bullet"/>
      <w:pStyle w:val="Marked5"/>
      <w:lvlText w:val="˗"/>
      <w:lvlJc w:val="left"/>
      <w:pPr>
        <w:ind w:left="1852" w:hanging="360"/>
      </w:pPr>
      <w:rPr>
        <w:rFonts w:ascii="Times New Roman" w:hAnsi="Times New Roman" w:cs="Times New Roman" w:hint="default"/>
      </w:rPr>
    </w:lvl>
    <w:lvl w:ilvl="1" w:tplc="04190003" w:tentative="1">
      <w:start w:val="1"/>
      <w:numFmt w:val="bullet"/>
      <w:lvlText w:val="o"/>
      <w:lvlJc w:val="left"/>
      <w:pPr>
        <w:ind w:left="2572" w:hanging="360"/>
      </w:pPr>
      <w:rPr>
        <w:rFonts w:ascii="Courier New" w:hAnsi="Courier New" w:cs="Courier New" w:hint="default"/>
      </w:rPr>
    </w:lvl>
    <w:lvl w:ilvl="2" w:tplc="04190005" w:tentative="1">
      <w:start w:val="1"/>
      <w:numFmt w:val="bullet"/>
      <w:lvlText w:val=""/>
      <w:lvlJc w:val="left"/>
      <w:pPr>
        <w:ind w:left="3292" w:hanging="360"/>
      </w:pPr>
      <w:rPr>
        <w:rFonts w:ascii="Wingdings" w:hAnsi="Wingdings" w:hint="default"/>
      </w:rPr>
    </w:lvl>
    <w:lvl w:ilvl="3" w:tplc="04190001" w:tentative="1">
      <w:start w:val="1"/>
      <w:numFmt w:val="bullet"/>
      <w:lvlText w:val=""/>
      <w:lvlJc w:val="left"/>
      <w:pPr>
        <w:ind w:left="4012" w:hanging="360"/>
      </w:pPr>
      <w:rPr>
        <w:rFonts w:ascii="Symbol" w:hAnsi="Symbol" w:hint="default"/>
      </w:rPr>
    </w:lvl>
    <w:lvl w:ilvl="4" w:tplc="04190003" w:tentative="1">
      <w:start w:val="1"/>
      <w:numFmt w:val="bullet"/>
      <w:lvlText w:val="o"/>
      <w:lvlJc w:val="left"/>
      <w:pPr>
        <w:ind w:left="4732" w:hanging="360"/>
      </w:pPr>
      <w:rPr>
        <w:rFonts w:ascii="Courier New" w:hAnsi="Courier New" w:cs="Courier New" w:hint="default"/>
      </w:rPr>
    </w:lvl>
    <w:lvl w:ilvl="5" w:tplc="04190005" w:tentative="1">
      <w:start w:val="1"/>
      <w:numFmt w:val="bullet"/>
      <w:lvlText w:val=""/>
      <w:lvlJc w:val="left"/>
      <w:pPr>
        <w:ind w:left="5452" w:hanging="360"/>
      </w:pPr>
      <w:rPr>
        <w:rFonts w:ascii="Wingdings" w:hAnsi="Wingdings" w:hint="default"/>
      </w:rPr>
    </w:lvl>
    <w:lvl w:ilvl="6" w:tplc="04190001" w:tentative="1">
      <w:start w:val="1"/>
      <w:numFmt w:val="bullet"/>
      <w:lvlText w:val=""/>
      <w:lvlJc w:val="left"/>
      <w:pPr>
        <w:ind w:left="6172" w:hanging="360"/>
      </w:pPr>
      <w:rPr>
        <w:rFonts w:ascii="Symbol" w:hAnsi="Symbol" w:hint="default"/>
      </w:rPr>
    </w:lvl>
    <w:lvl w:ilvl="7" w:tplc="04190003" w:tentative="1">
      <w:start w:val="1"/>
      <w:numFmt w:val="bullet"/>
      <w:lvlText w:val="o"/>
      <w:lvlJc w:val="left"/>
      <w:pPr>
        <w:ind w:left="6892" w:hanging="360"/>
      </w:pPr>
      <w:rPr>
        <w:rFonts w:ascii="Courier New" w:hAnsi="Courier New" w:cs="Courier New" w:hint="default"/>
      </w:rPr>
    </w:lvl>
    <w:lvl w:ilvl="8" w:tplc="04190005" w:tentative="1">
      <w:start w:val="1"/>
      <w:numFmt w:val="bullet"/>
      <w:lvlText w:val=""/>
      <w:lvlJc w:val="left"/>
      <w:pPr>
        <w:ind w:left="7612" w:hanging="360"/>
      </w:pPr>
      <w:rPr>
        <w:rFonts w:ascii="Wingdings" w:hAnsi="Wingdings" w:hint="default"/>
      </w:rPr>
    </w:lvl>
  </w:abstractNum>
  <w:abstractNum w:abstractNumId="13">
    <w:nsid w:val="45E06EFB"/>
    <w:multiLevelType w:val="hybridMultilevel"/>
    <w:tmpl w:val="AC8CE0E8"/>
    <w:lvl w:ilvl="0" w:tplc="B8647EF2">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B8C0EE4"/>
    <w:multiLevelType w:val="hybridMultilevel"/>
    <w:tmpl w:val="2F649146"/>
    <w:lvl w:ilvl="0" w:tplc="0DA4B3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F34529D"/>
    <w:multiLevelType w:val="hybridMultilevel"/>
    <w:tmpl w:val="7BEC8D1C"/>
    <w:lvl w:ilvl="0" w:tplc="0C3CC33C">
      <w:start w:val="1"/>
      <w:numFmt w:val="bullet"/>
      <w:pStyle w:val="Marked1"/>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E24A43"/>
    <w:multiLevelType w:val="hybridMultilevel"/>
    <w:tmpl w:val="1DF80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BD3A8D"/>
    <w:multiLevelType w:val="hybridMultilevel"/>
    <w:tmpl w:val="CA12CB20"/>
    <w:lvl w:ilvl="0" w:tplc="F32203AA">
      <w:start w:val="1"/>
      <w:numFmt w:val="decimal"/>
      <w:lvlText w:val="%1."/>
      <w:lvlJc w:val="left"/>
      <w:pPr>
        <w:ind w:left="1699" w:hanging="99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32625BE"/>
    <w:multiLevelType w:val="multilevel"/>
    <w:tmpl w:val="DAAED2A2"/>
    <w:lvl w:ilvl="0">
      <w:start w:val="1"/>
      <w:numFmt w:val="decimal"/>
      <w:pStyle w:val="10"/>
      <w:lvlText w:val="%1"/>
      <w:lvlJc w:val="left"/>
      <w:pPr>
        <w:ind w:left="858" w:hanging="432"/>
      </w:pPr>
    </w:lvl>
    <w:lvl w:ilvl="1">
      <w:start w:val="1"/>
      <w:numFmt w:val="decimal"/>
      <w:pStyle w:val="2"/>
      <w:lvlText w:val="%1.%2"/>
      <w:lvlJc w:val="left"/>
      <w:pPr>
        <w:ind w:left="1002" w:hanging="576"/>
      </w:pPr>
    </w:lvl>
    <w:lvl w:ilvl="2">
      <w:start w:val="1"/>
      <w:numFmt w:val="decimal"/>
      <w:pStyle w:val="3"/>
      <w:lvlText w:val="%1.%2.%3"/>
      <w:lvlJc w:val="left"/>
      <w:pPr>
        <w:ind w:left="1146" w:hanging="720"/>
      </w:pPr>
    </w:lvl>
    <w:lvl w:ilvl="3">
      <w:start w:val="1"/>
      <w:numFmt w:val="decimal"/>
      <w:pStyle w:val="4"/>
      <w:lvlText w:val="%1.%2.%3.%4"/>
      <w:lvlJc w:val="left"/>
      <w:pPr>
        <w:ind w:left="1290" w:hanging="864"/>
      </w:pPr>
    </w:lvl>
    <w:lvl w:ilvl="4">
      <w:start w:val="1"/>
      <w:numFmt w:val="decimal"/>
      <w:pStyle w:val="5"/>
      <w:lvlText w:val="%1.%2.%3.%4.%5"/>
      <w:lvlJc w:val="left"/>
      <w:pPr>
        <w:ind w:left="1434" w:hanging="1008"/>
      </w:pPr>
    </w:lvl>
    <w:lvl w:ilvl="5">
      <w:start w:val="1"/>
      <w:numFmt w:val="decimal"/>
      <w:pStyle w:val="6"/>
      <w:lvlText w:val="%1.%2.%3.%4.%5.%6"/>
      <w:lvlJc w:val="left"/>
      <w:pPr>
        <w:ind w:left="1578" w:hanging="1152"/>
      </w:pPr>
    </w:lvl>
    <w:lvl w:ilvl="6">
      <w:start w:val="1"/>
      <w:numFmt w:val="decimal"/>
      <w:pStyle w:val="7"/>
      <w:lvlText w:val="%1.%2.%3.%4.%5.%6.%7"/>
      <w:lvlJc w:val="left"/>
      <w:pPr>
        <w:ind w:left="1722" w:hanging="1296"/>
      </w:pPr>
    </w:lvl>
    <w:lvl w:ilvl="7">
      <w:start w:val="1"/>
      <w:numFmt w:val="decimal"/>
      <w:pStyle w:val="8"/>
      <w:lvlText w:val="%1.%2.%3.%4.%5.%6.%7.%8"/>
      <w:lvlJc w:val="left"/>
      <w:pPr>
        <w:ind w:left="1866" w:hanging="1440"/>
      </w:pPr>
    </w:lvl>
    <w:lvl w:ilvl="8">
      <w:start w:val="1"/>
      <w:numFmt w:val="decimal"/>
      <w:pStyle w:val="9"/>
      <w:lvlText w:val="%1.%2.%3.%4.%5.%6.%7.%8.%9"/>
      <w:lvlJc w:val="left"/>
      <w:pPr>
        <w:ind w:left="2010" w:hanging="1584"/>
      </w:pPr>
    </w:lvl>
  </w:abstractNum>
  <w:abstractNum w:abstractNumId="19">
    <w:nsid w:val="57CF6341"/>
    <w:multiLevelType w:val="hybridMultilevel"/>
    <w:tmpl w:val="27F8A3CE"/>
    <w:lvl w:ilvl="0" w:tplc="93FC9D5A">
      <w:start w:val="63"/>
      <w:numFmt w:val="bullet"/>
      <w:lvlText w:val=""/>
      <w:lvlJc w:val="left"/>
      <w:pPr>
        <w:ind w:left="990" w:hanging="360"/>
      </w:pPr>
      <w:rPr>
        <w:rFonts w:ascii="Symbol" w:eastAsia="Times New Roman" w:hAnsi="Symbol" w:cs="Times New Roman"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0">
    <w:nsid w:val="58CE2F0A"/>
    <w:multiLevelType w:val="hybridMultilevel"/>
    <w:tmpl w:val="3168AB52"/>
    <w:lvl w:ilvl="0" w:tplc="39BE8762">
      <w:start w:val="1"/>
      <w:numFmt w:val="decimal"/>
      <w:lvlText w:val="%1."/>
      <w:lvlJc w:val="left"/>
      <w:pPr>
        <w:ind w:left="1699" w:hanging="99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904422A"/>
    <w:multiLevelType w:val="hybridMultilevel"/>
    <w:tmpl w:val="F9140C9C"/>
    <w:lvl w:ilvl="0" w:tplc="4E5C7074">
      <w:start w:val="1"/>
      <w:numFmt w:val="bullet"/>
      <w:pStyle w:val="Marked2"/>
      <w:lvlText w:val="˗"/>
      <w:lvlJc w:val="left"/>
      <w:pPr>
        <w:ind w:left="1003" w:hanging="360"/>
      </w:pPr>
      <w:rPr>
        <w:rFonts w:ascii="Times New Roman" w:hAnsi="Times New Roman" w:cs="Times New Roman"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2">
    <w:nsid w:val="61F00A3F"/>
    <w:multiLevelType w:val="hybridMultilevel"/>
    <w:tmpl w:val="F81CF1CA"/>
    <w:lvl w:ilvl="0" w:tplc="89DE6E18">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CFB1AC8"/>
    <w:multiLevelType w:val="multilevel"/>
    <w:tmpl w:val="11E83DEA"/>
    <w:lvl w:ilvl="0">
      <w:start w:val="1"/>
      <w:numFmt w:val="decimal"/>
      <w:pStyle w:val="a1"/>
      <w:lvlText w:val="%1."/>
      <w:lvlJc w:val="left"/>
      <w:pPr>
        <w:tabs>
          <w:tab w:val="num" w:pos="1418"/>
        </w:tabs>
        <w:ind w:left="1418" w:hanging="698"/>
      </w:pPr>
    </w:lvl>
    <w:lvl w:ilvl="1">
      <w:start w:val="1"/>
      <w:numFmt w:val="decimal"/>
      <w:lvlText w:val="%1.%2."/>
      <w:lvlJc w:val="left"/>
      <w:pPr>
        <w:tabs>
          <w:tab w:val="num" w:pos="2126"/>
        </w:tabs>
        <w:ind w:left="2126" w:hanging="850"/>
      </w:pPr>
      <w:rPr>
        <w:rFonts w:hint="default"/>
      </w:rPr>
    </w:lvl>
    <w:lvl w:ilvl="2">
      <w:start w:val="1"/>
      <w:numFmt w:val="decimal"/>
      <w:lvlText w:val="%1.%2.%3."/>
      <w:lvlJc w:val="left"/>
      <w:pPr>
        <w:tabs>
          <w:tab w:val="num" w:pos="2835"/>
        </w:tabs>
        <w:ind w:left="2835" w:hanging="850"/>
      </w:pPr>
      <w:rPr>
        <w:rFonts w:hint="default"/>
      </w:rPr>
    </w:lvl>
    <w:lvl w:ilvl="3">
      <w:start w:val="1"/>
      <w:numFmt w:val="decimal"/>
      <w:lvlText w:val="%1.%2.%3.%4."/>
      <w:lvlJc w:val="left"/>
      <w:pPr>
        <w:tabs>
          <w:tab w:val="num" w:pos="3827"/>
        </w:tabs>
        <w:ind w:left="3827" w:hanging="1134"/>
      </w:pPr>
      <w:rPr>
        <w:rFonts w:hint="default"/>
      </w:rPr>
    </w:lvl>
    <w:lvl w:ilvl="4">
      <w:start w:val="1"/>
      <w:numFmt w:val="decimal"/>
      <w:lvlText w:val="%1.%2.%3.%4.%5."/>
      <w:lvlJc w:val="left"/>
      <w:pPr>
        <w:tabs>
          <w:tab w:val="num" w:pos="4320"/>
        </w:tabs>
        <w:ind w:left="3672" w:hanging="792"/>
      </w:pPr>
      <w:rPr>
        <w:rFonts w:hint="default"/>
      </w:rPr>
    </w:lvl>
    <w:lvl w:ilvl="5">
      <w:start w:val="1"/>
      <w:numFmt w:val="decimal"/>
      <w:lvlText w:val="%1.%2.%3.%4.%5.%6."/>
      <w:lvlJc w:val="left"/>
      <w:pPr>
        <w:tabs>
          <w:tab w:val="num" w:pos="4680"/>
        </w:tabs>
        <w:ind w:left="4176" w:hanging="936"/>
      </w:pPr>
      <w:rPr>
        <w:rFonts w:hint="default"/>
      </w:rPr>
    </w:lvl>
    <w:lvl w:ilvl="6">
      <w:start w:val="1"/>
      <w:numFmt w:val="decimal"/>
      <w:lvlText w:val="%1.%2.%3.%4.%5.%6.%7."/>
      <w:lvlJc w:val="left"/>
      <w:pPr>
        <w:tabs>
          <w:tab w:val="num" w:pos="5400"/>
        </w:tabs>
        <w:ind w:left="4680" w:hanging="1080"/>
      </w:pPr>
      <w:rPr>
        <w:rFonts w:hint="default"/>
      </w:rPr>
    </w:lvl>
    <w:lvl w:ilvl="7">
      <w:start w:val="1"/>
      <w:numFmt w:val="decimal"/>
      <w:lvlText w:val="%1.%2.%3.%4.%5.%6.%7.%8."/>
      <w:lvlJc w:val="left"/>
      <w:pPr>
        <w:tabs>
          <w:tab w:val="num" w:pos="6120"/>
        </w:tabs>
        <w:ind w:left="5184" w:hanging="1224"/>
      </w:pPr>
      <w:rPr>
        <w:rFonts w:hint="default"/>
      </w:rPr>
    </w:lvl>
    <w:lvl w:ilvl="8">
      <w:start w:val="1"/>
      <w:numFmt w:val="decimal"/>
      <w:lvlText w:val="%1.%2.%3.%4.%5.%6.%7.%8.%9."/>
      <w:lvlJc w:val="left"/>
      <w:pPr>
        <w:tabs>
          <w:tab w:val="num" w:pos="6480"/>
        </w:tabs>
        <w:ind w:left="5760" w:hanging="1440"/>
      </w:pPr>
      <w:rPr>
        <w:rFonts w:hint="default"/>
      </w:rPr>
    </w:lvl>
  </w:abstractNum>
  <w:abstractNum w:abstractNumId="24">
    <w:nsid w:val="6FB42B44"/>
    <w:multiLevelType w:val="hybridMultilevel"/>
    <w:tmpl w:val="9DE84D90"/>
    <w:lvl w:ilvl="0" w:tplc="7A907DEE">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FE7262"/>
    <w:multiLevelType w:val="hybridMultilevel"/>
    <w:tmpl w:val="D360A086"/>
    <w:lvl w:ilvl="0" w:tplc="B840E788">
      <w:start w:val="1"/>
      <w:numFmt w:val="bullet"/>
      <w:pStyle w:val="Marked4"/>
      <w:lvlText w:val="˗"/>
      <w:lvlJc w:val="left"/>
      <w:pPr>
        <w:ind w:left="1569" w:hanging="360"/>
      </w:pPr>
      <w:rPr>
        <w:rFonts w:ascii="Times New Roman" w:hAnsi="Times New Roman" w:cs="Times New Roman"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26">
    <w:nsid w:val="768E7243"/>
    <w:multiLevelType w:val="hybridMultilevel"/>
    <w:tmpl w:val="7B887866"/>
    <w:lvl w:ilvl="0" w:tplc="54D6FEFA">
      <w:start w:val="1"/>
      <w:numFmt w:val="decimal"/>
      <w:lvlText w:val="%1."/>
      <w:lvlJc w:val="left"/>
      <w:pPr>
        <w:ind w:left="1699" w:hanging="99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8603D1E"/>
    <w:multiLevelType w:val="hybridMultilevel"/>
    <w:tmpl w:val="50CADFB2"/>
    <w:lvl w:ilvl="0" w:tplc="4826291A">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9697B78"/>
    <w:multiLevelType w:val="hybridMultilevel"/>
    <w:tmpl w:val="B6CADF5A"/>
    <w:lvl w:ilvl="0" w:tplc="316669C8">
      <w:start w:val="13"/>
      <w:numFmt w:val="bullet"/>
      <w:lvlText w:val=""/>
      <w:lvlJc w:val="left"/>
      <w:pPr>
        <w:ind w:left="1069" w:hanging="360"/>
      </w:pPr>
      <w:rPr>
        <w:rFonts w:ascii="Symbol" w:eastAsia="Calibri" w:hAnsi="Symbol"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7A3464DA"/>
    <w:multiLevelType w:val="hybridMultilevel"/>
    <w:tmpl w:val="91B69290"/>
    <w:lvl w:ilvl="0" w:tplc="EA4A957A">
      <w:start w:val="1"/>
      <w:numFmt w:val="bullet"/>
      <w:pStyle w:val="Marked3"/>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0">
    <w:nsid w:val="7EDB7A9E"/>
    <w:multiLevelType w:val="hybridMultilevel"/>
    <w:tmpl w:val="5740B438"/>
    <w:lvl w:ilvl="0" w:tplc="A01AA6A4">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3"/>
  </w:num>
  <w:num w:numId="3">
    <w:abstractNumId w:val="18"/>
  </w:num>
  <w:num w:numId="4">
    <w:abstractNumId w:val="8"/>
  </w:num>
  <w:num w:numId="5">
    <w:abstractNumId w:val="15"/>
  </w:num>
  <w:num w:numId="6">
    <w:abstractNumId w:val="21"/>
  </w:num>
  <w:num w:numId="7">
    <w:abstractNumId w:val="29"/>
  </w:num>
  <w:num w:numId="8">
    <w:abstractNumId w:val="25"/>
  </w:num>
  <w:num w:numId="9">
    <w:abstractNumId w:val="12"/>
  </w:num>
  <w:num w:numId="10">
    <w:abstractNumId w:val="0"/>
  </w:num>
  <w:num w:numId="11">
    <w:abstractNumId w:val="5"/>
  </w:num>
  <w:num w:numId="12">
    <w:abstractNumId w:val="9"/>
  </w:num>
  <w:num w:numId="13">
    <w:abstractNumId w:val="10"/>
  </w:num>
  <w:num w:numId="14">
    <w:abstractNumId w:val="28"/>
  </w:num>
  <w:num w:numId="15">
    <w:abstractNumId w:val="4"/>
  </w:num>
  <w:num w:numId="16">
    <w:abstractNumId w:val="22"/>
  </w:num>
  <w:num w:numId="17">
    <w:abstractNumId w:val="2"/>
  </w:num>
  <w:num w:numId="18">
    <w:abstractNumId w:val="1"/>
  </w:num>
  <w:num w:numId="19">
    <w:abstractNumId w:val="14"/>
  </w:num>
  <w:num w:numId="20">
    <w:abstractNumId w:val="17"/>
  </w:num>
  <w:num w:numId="21">
    <w:abstractNumId w:val="27"/>
  </w:num>
  <w:num w:numId="22">
    <w:abstractNumId w:val="11"/>
  </w:num>
  <w:num w:numId="23">
    <w:abstractNumId w:val="20"/>
  </w:num>
  <w:num w:numId="24">
    <w:abstractNumId w:val="24"/>
  </w:num>
  <w:num w:numId="25">
    <w:abstractNumId w:val="30"/>
  </w:num>
  <w:num w:numId="26">
    <w:abstractNumId w:val="26"/>
  </w:num>
  <w:num w:numId="27">
    <w:abstractNumId w:val="3"/>
  </w:num>
  <w:num w:numId="28">
    <w:abstractNumId w:val="16"/>
  </w:num>
  <w:num w:numId="29">
    <w:abstractNumId w:val="6"/>
  </w:num>
  <w:num w:numId="30">
    <w:abstractNumId w:val="19"/>
  </w:num>
  <w:num w:numId="31">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AC0"/>
    <w:rsid w:val="0000047C"/>
    <w:rsid w:val="00000F07"/>
    <w:rsid w:val="0000115E"/>
    <w:rsid w:val="0000273E"/>
    <w:rsid w:val="00002DE7"/>
    <w:rsid w:val="00005647"/>
    <w:rsid w:val="00005888"/>
    <w:rsid w:val="0000744C"/>
    <w:rsid w:val="00010AAC"/>
    <w:rsid w:val="00011412"/>
    <w:rsid w:val="00011C9B"/>
    <w:rsid w:val="00013D54"/>
    <w:rsid w:val="00016EAD"/>
    <w:rsid w:val="000178CD"/>
    <w:rsid w:val="00017C7C"/>
    <w:rsid w:val="00020489"/>
    <w:rsid w:val="00021A24"/>
    <w:rsid w:val="00022094"/>
    <w:rsid w:val="00022D5A"/>
    <w:rsid w:val="00023503"/>
    <w:rsid w:val="00024717"/>
    <w:rsid w:val="00024F5C"/>
    <w:rsid w:val="00026600"/>
    <w:rsid w:val="00026FB9"/>
    <w:rsid w:val="00027900"/>
    <w:rsid w:val="00030F11"/>
    <w:rsid w:val="00033481"/>
    <w:rsid w:val="00033F65"/>
    <w:rsid w:val="000357E5"/>
    <w:rsid w:val="0003597B"/>
    <w:rsid w:val="00036742"/>
    <w:rsid w:val="00037614"/>
    <w:rsid w:val="0003762E"/>
    <w:rsid w:val="00037679"/>
    <w:rsid w:val="0004086B"/>
    <w:rsid w:val="00042E5F"/>
    <w:rsid w:val="0004302C"/>
    <w:rsid w:val="00043596"/>
    <w:rsid w:val="00043639"/>
    <w:rsid w:val="00043941"/>
    <w:rsid w:val="000457DC"/>
    <w:rsid w:val="00045BBF"/>
    <w:rsid w:val="00046396"/>
    <w:rsid w:val="000468FF"/>
    <w:rsid w:val="00047B0D"/>
    <w:rsid w:val="00050BF5"/>
    <w:rsid w:val="00051139"/>
    <w:rsid w:val="00053A4C"/>
    <w:rsid w:val="0005420A"/>
    <w:rsid w:val="00054A8D"/>
    <w:rsid w:val="00055945"/>
    <w:rsid w:val="00055ED2"/>
    <w:rsid w:val="000576C1"/>
    <w:rsid w:val="00057B72"/>
    <w:rsid w:val="00057BE7"/>
    <w:rsid w:val="00061043"/>
    <w:rsid w:val="00061943"/>
    <w:rsid w:val="00061C79"/>
    <w:rsid w:val="00061E34"/>
    <w:rsid w:val="00062611"/>
    <w:rsid w:val="00063480"/>
    <w:rsid w:val="0006484F"/>
    <w:rsid w:val="00066A44"/>
    <w:rsid w:val="00066D06"/>
    <w:rsid w:val="00067258"/>
    <w:rsid w:val="00067482"/>
    <w:rsid w:val="00067C15"/>
    <w:rsid w:val="000702BE"/>
    <w:rsid w:val="000717BF"/>
    <w:rsid w:val="000724B7"/>
    <w:rsid w:val="0007318D"/>
    <w:rsid w:val="00073E38"/>
    <w:rsid w:val="00075AE7"/>
    <w:rsid w:val="00076817"/>
    <w:rsid w:val="0007699F"/>
    <w:rsid w:val="00076C34"/>
    <w:rsid w:val="00077380"/>
    <w:rsid w:val="00080AAD"/>
    <w:rsid w:val="000814D3"/>
    <w:rsid w:val="00081C34"/>
    <w:rsid w:val="000834D2"/>
    <w:rsid w:val="000837D1"/>
    <w:rsid w:val="000848B7"/>
    <w:rsid w:val="00084B11"/>
    <w:rsid w:val="000866F7"/>
    <w:rsid w:val="00086D32"/>
    <w:rsid w:val="0008744B"/>
    <w:rsid w:val="000878AF"/>
    <w:rsid w:val="00087AEB"/>
    <w:rsid w:val="000909ED"/>
    <w:rsid w:val="00091F13"/>
    <w:rsid w:val="00094BB4"/>
    <w:rsid w:val="00095866"/>
    <w:rsid w:val="00096414"/>
    <w:rsid w:val="00097DA0"/>
    <w:rsid w:val="000A08B4"/>
    <w:rsid w:val="000A0B2B"/>
    <w:rsid w:val="000A0B46"/>
    <w:rsid w:val="000A0D12"/>
    <w:rsid w:val="000A1BDA"/>
    <w:rsid w:val="000A22C0"/>
    <w:rsid w:val="000A333A"/>
    <w:rsid w:val="000A441A"/>
    <w:rsid w:val="000A511B"/>
    <w:rsid w:val="000A63B4"/>
    <w:rsid w:val="000A6E66"/>
    <w:rsid w:val="000A737A"/>
    <w:rsid w:val="000B0539"/>
    <w:rsid w:val="000B082D"/>
    <w:rsid w:val="000B170C"/>
    <w:rsid w:val="000B18FD"/>
    <w:rsid w:val="000B28CE"/>
    <w:rsid w:val="000B43D7"/>
    <w:rsid w:val="000B45C9"/>
    <w:rsid w:val="000B5921"/>
    <w:rsid w:val="000B5DA2"/>
    <w:rsid w:val="000B65B4"/>
    <w:rsid w:val="000B6719"/>
    <w:rsid w:val="000B7BE3"/>
    <w:rsid w:val="000C11B2"/>
    <w:rsid w:val="000C22BD"/>
    <w:rsid w:val="000C2C27"/>
    <w:rsid w:val="000C387B"/>
    <w:rsid w:val="000C3D8A"/>
    <w:rsid w:val="000C3EE4"/>
    <w:rsid w:val="000C401E"/>
    <w:rsid w:val="000C4F84"/>
    <w:rsid w:val="000C59A0"/>
    <w:rsid w:val="000C5C7F"/>
    <w:rsid w:val="000C6809"/>
    <w:rsid w:val="000C7976"/>
    <w:rsid w:val="000D0C9B"/>
    <w:rsid w:val="000D1745"/>
    <w:rsid w:val="000D2842"/>
    <w:rsid w:val="000D3D04"/>
    <w:rsid w:val="000D404D"/>
    <w:rsid w:val="000D40F6"/>
    <w:rsid w:val="000D47CC"/>
    <w:rsid w:val="000D5293"/>
    <w:rsid w:val="000D7EE9"/>
    <w:rsid w:val="000E18F4"/>
    <w:rsid w:val="000E21EF"/>
    <w:rsid w:val="000E2327"/>
    <w:rsid w:val="000E2B6C"/>
    <w:rsid w:val="000E367A"/>
    <w:rsid w:val="000E4814"/>
    <w:rsid w:val="000E4E10"/>
    <w:rsid w:val="000E64F5"/>
    <w:rsid w:val="000E73F1"/>
    <w:rsid w:val="000E7C40"/>
    <w:rsid w:val="000F0023"/>
    <w:rsid w:val="000F0423"/>
    <w:rsid w:val="000F366D"/>
    <w:rsid w:val="000F5EB1"/>
    <w:rsid w:val="000F61BD"/>
    <w:rsid w:val="000F6841"/>
    <w:rsid w:val="000F6A27"/>
    <w:rsid w:val="000F6AB0"/>
    <w:rsid w:val="000F71B2"/>
    <w:rsid w:val="000F7384"/>
    <w:rsid w:val="000F7873"/>
    <w:rsid w:val="00100B98"/>
    <w:rsid w:val="00100D1A"/>
    <w:rsid w:val="00101283"/>
    <w:rsid w:val="0010142B"/>
    <w:rsid w:val="001018F4"/>
    <w:rsid w:val="0010480B"/>
    <w:rsid w:val="00105C69"/>
    <w:rsid w:val="001061CD"/>
    <w:rsid w:val="0010751A"/>
    <w:rsid w:val="0010773B"/>
    <w:rsid w:val="00107A13"/>
    <w:rsid w:val="0011070F"/>
    <w:rsid w:val="00110713"/>
    <w:rsid w:val="0011159F"/>
    <w:rsid w:val="00111609"/>
    <w:rsid w:val="00112918"/>
    <w:rsid w:val="00113722"/>
    <w:rsid w:val="001140BA"/>
    <w:rsid w:val="0011462C"/>
    <w:rsid w:val="00115899"/>
    <w:rsid w:val="00115D51"/>
    <w:rsid w:val="00117003"/>
    <w:rsid w:val="00117B4D"/>
    <w:rsid w:val="00120091"/>
    <w:rsid w:val="00120145"/>
    <w:rsid w:val="001205BA"/>
    <w:rsid w:val="00120AE6"/>
    <w:rsid w:val="00120FD4"/>
    <w:rsid w:val="001210D7"/>
    <w:rsid w:val="001214C2"/>
    <w:rsid w:val="00121619"/>
    <w:rsid w:val="001225A5"/>
    <w:rsid w:val="001227D4"/>
    <w:rsid w:val="00122B00"/>
    <w:rsid w:val="00124503"/>
    <w:rsid w:val="0012472D"/>
    <w:rsid w:val="0012566F"/>
    <w:rsid w:val="00125A23"/>
    <w:rsid w:val="00125C36"/>
    <w:rsid w:val="00126B9E"/>
    <w:rsid w:val="00127784"/>
    <w:rsid w:val="001303BA"/>
    <w:rsid w:val="00130539"/>
    <w:rsid w:val="0013066D"/>
    <w:rsid w:val="00130AB8"/>
    <w:rsid w:val="00130C29"/>
    <w:rsid w:val="0013107B"/>
    <w:rsid w:val="00131C84"/>
    <w:rsid w:val="00131EB7"/>
    <w:rsid w:val="00132CD3"/>
    <w:rsid w:val="00132D35"/>
    <w:rsid w:val="00133AFD"/>
    <w:rsid w:val="00133B3B"/>
    <w:rsid w:val="00135165"/>
    <w:rsid w:val="001359CC"/>
    <w:rsid w:val="00135A65"/>
    <w:rsid w:val="00136951"/>
    <w:rsid w:val="001374B1"/>
    <w:rsid w:val="00137EBA"/>
    <w:rsid w:val="001400F6"/>
    <w:rsid w:val="00141A15"/>
    <w:rsid w:val="00143D47"/>
    <w:rsid w:val="0014482E"/>
    <w:rsid w:val="001450C5"/>
    <w:rsid w:val="001459F2"/>
    <w:rsid w:val="00145D0A"/>
    <w:rsid w:val="00147576"/>
    <w:rsid w:val="00147764"/>
    <w:rsid w:val="00147B1A"/>
    <w:rsid w:val="00147EEE"/>
    <w:rsid w:val="00150481"/>
    <w:rsid w:val="00150978"/>
    <w:rsid w:val="00151F1E"/>
    <w:rsid w:val="00154684"/>
    <w:rsid w:val="00155A47"/>
    <w:rsid w:val="00155BA7"/>
    <w:rsid w:val="00157C44"/>
    <w:rsid w:val="00161460"/>
    <w:rsid w:val="001621E7"/>
    <w:rsid w:val="00163F8F"/>
    <w:rsid w:val="00164A97"/>
    <w:rsid w:val="00164D9A"/>
    <w:rsid w:val="00165525"/>
    <w:rsid w:val="00165F83"/>
    <w:rsid w:val="00167589"/>
    <w:rsid w:val="00167C03"/>
    <w:rsid w:val="00171B0F"/>
    <w:rsid w:val="00171DBD"/>
    <w:rsid w:val="001728C9"/>
    <w:rsid w:val="00173571"/>
    <w:rsid w:val="0018023C"/>
    <w:rsid w:val="00181300"/>
    <w:rsid w:val="00181D6E"/>
    <w:rsid w:val="0018251D"/>
    <w:rsid w:val="001827D2"/>
    <w:rsid w:val="00182D60"/>
    <w:rsid w:val="0018371B"/>
    <w:rsid w:val="001852FA"/>
    <w:rsid w:val="00186F35"/>
    <w:rsid w:val="00187BF2"/>
    <w:rsid w:val="0019070E"/>
    <w:rsid w:val="00190E34"/>
    <w:rsid w:val="00192595"/>
    <w:rsid w:val="00194C47"/>
    <w:rsid w:val="00195367"/>
    <w:rsid w:val="00195A4F"/>
    <w:rsid w:val="00196289"/>
    <w:rsid w:val="00197D2E"/>
    <w:rsid w:val="001A0D26"/>
    <w:rsid w:val="001A0F10"/>
    <w:rsid w:val="001A160E"/>
    <w:rsid w:val="001A168E"/>
    <w:rsid w:val="001A194E"/>
    <w:rsid w:val="001A1ACC"/>
    <w:rsid w:val="001A24FA"/>
    <w:rsid w:val="001A2AC3"/>
    <w:rsid w:val="001A4077"/>
    <w:rsid w:val="001A491B"/>
    <w:rsid w:val="001A4C85"/>
    <w:rsid w:val="001A5D69"/>
    <w:rsid w:val="001A6704"/>
    <w:rsid w:val="001B01B5"/>
    <w:rsid w:val="001B0745"/>
    <w:rsid w:val="001B0D9B"/>
    <w:rsid w:val="001B42D6"/>
    <w:rsid w:val="001B445F"/>
    <w:rsid w:val="001B46AA"/>
    <w:rsid w:val="001B62B9"/>
    <w:rsid w:val="001B642C"/>
    <w:rsid w:val="001B6E9E"/>
    <w:rsid w:val="001B7FA2"/>
    <w:rsid w:val="001C1291"/>
    <w:rsid w:val="001C2E1A"/>
    <w:rsid w:val="001C3D72"/>
    <w:rsid w:val="001C4503"/>
    <w:rsid w:val="001C4E3F"/>
    <w:rsid w:val="001C4F72"/>
    <w:rsid w:val="001C52B0"/>
    <w:rsid w:val="001C590D"/>
    <w:rsid w:val="001C766D"/>
    <w:rsid w:val="001D14D4"/>
    <w:rsid w:val="001D2112"/>
    <w:rsid w:val="001D2D5E"/>
    <w:rsid w:val="001D3013"/>
    <w:rsid w:val="001D3657"/>
    <w:rsid w:val="001D4D28"/>
    <w:rsid w:val="001D5F28"/>
    <w:rsid w:val="001D734F"/>
    <w:rsid w:val="001E0041"/>
    <w:rsid w:val="001E014B"/>
    <w:rsid w:val="001E02AC"/>
    <w:rsid w:val="001E0E7F"/>
    <w:rsid w:val="001E1487"/>
    <w:rsid w:val="001E36DC"/>
    <w:rsid w:val="001E4502"/>
    <w:rsid w:val="001E5B6F"/>
    <w:rsid w:val="001E6408"/>
    <w:rsid w:val="001E6A3C"/>
    <w:rsid w:val="001E7523"/>
    <w:rsid w:val="001F0C83"/>
    <w:rsid w:val="001F0D82"/>
    <w:rsid w:val="001F0F1D"/>
    <w:rsid w:val="001F1994"/>
    <w:rsid w:val="001F293E"/>
    <w:rsid w:val="001F3D51"/>
    <w:rsid w:val="001F3F71"/>
    <w:rsid w:val="001F3FBB"/>
    <w:rsid w:val="001F53CC"/>
    <w:rsid w:val="001F54D4"/>
    <w:rsid w:val="001F74F8"/>
    <w:rsid w:val="001F77BD"/>
    <w:rsid w:val="00200372"/>
    <w:rsid w:val="00200AD9"/>
    <w:rsid w:val="00201493"/>
    <w:rsid w:val="00201514"/>
    <w:rsid w:val="002019E0"/>
    <w:rsid w:val="00202057"/>
    <w:rsid w:val="00202786"/>
    <w:rsid w:val="00202977"/>
    <w:rsid w:val="00203543"/>
    <w:rsid w:val="002037E1"/>
    <w:rsid w:val="00203A93"/>
    <w:rsid w:val="0020498B"/>
    <w:rsid w:val="00205582"/>
    <w:rsid w:val="002055FC"/>
    <w:rsid w:val="002077AA"/>
    <w:rsid w:val="00210090"/>
    <w:rsid w:val="002101B9"/>
    <w:rsid w:val="00211488"/>
    <w:rsid w:val="00211B0E"/>
    <w:rsid w:val="0021205B"/>
    <w:rsid w:val="00212C1C"/>
    <w:rsid w:val="00214DB8"/>
    <w:rsid w:val="0021503C"/>
    <w:rsid w:val="00215C5A"/>
    <w:rsid w:val="00217036"/>
    <w:rsid w:val="002177A4"/>
    <w:rsid w:val="002229DC"/>
    <w:rsid w:val="00223249"/>
    <w:rsid w:val="00223446"/>
    <w:rsid w:val="00223F67"/>
    <w:rsid w:val="0022697E"/>
    <w:rsid w:val="00226CDB"/>
    <w:rsid w:val="002276A8"/>
    <w:rsid w:val="002306FA"/>
    <w:rsid w:val="002307A8"/>
    <w:rsid w:val="00232370"/>
    <w:rsid w:val="00232506"/>
    <w:rsid w:val="00232A7E"/>
    <w:rsid w:val="00233B8B"/>
    <w:rsid w:val="00233CD9"/>
    <w:rsid w:val="00235EBC"/>
    <w:rsid w:val="00236425"/>
    <w:rsid w:val="00236E27"/>
    <w:rsid w:val="00237C48"/>
    <w:rsid w:val="00237F71"/>
    <w:rsid w:val="0024082C"/>
    <w:rsid w:val="0024118E"/>
    <w:rsid w:val="002412C3"/>
    <w:rsid w:val="002415D4"/>
    <w:rsid w:val="002428D8"/>
    <w:rsid w:val="00242BA8"/>
    <w:rsid w:val="00243D02"/>
    <w:rsid w:val="002440AE"/>
    <w:rsid w:val="002440C7"/>
    <w:rsid w:val="0024434D"/>
    <w:rsid w:val="00245016"/>
    <w:rsid w:val="0024518B"/>
    <w:rsid w:val="00245A08"/>
    <w:rsid w:val="00250C41"/>
    <w:rsid w:val="0025249E"/>
    <w:rsid w:val="0025298C"/>
    <w:rsid w:val="00253035"/>
    <w:rsid w:val="0025461C"/>
    <w:rsid w:val="00255FED"/>
    <w:rsid w:val="0025645D"/>
    <w:rsid w:val="00256C21"/>
    <w:rsid w:val="00256EB0"/>
    <w:rsid w:val="00257419"/>
    <w:rsid w:val="00257FBE"/>
    <w:rsid w:val="002604AE"/>
    <w:rsid w:val="00260986"/>
    <w:rsid w:val="00261220"/>
    <w:rsid w:val="00262032"/>
    <w:rsid w:val="002622CF"/>
    <w:rsid w:val="00262405"/>
    <w:rsid w:val="002626B0"/>
    <w:rsid w:val="002643E5"/>
    <w:rsid w:val="00265084"/>
    <w:rsid w:val="00266975"/>
    <w:rsid w:val="00267B46"/>
    <w:rsid w:val="002709B4"/>
    <w:rsid w:val="00271CB5"/>
    <w:rsid w:val="002735B7"/>
    <w:rsid w:val="002749FD"/>
    <w:rsid w:val="0027630C"/>
    <w:rsid w:val="002764B5"/>
    <w:rsid w:val="002776CF"/>
    <w:rsid w:val="00283A9A"/>
    <w:rsid w:val="00283BA6"/>
    <w:rsid w:val="00284288"/>
    <w:rsid w:val="002844AB"/>
    <w:rsid w:val="002844F2"/>
    <w:rsid w:val="00285C60"/>
    <w:rsid w:val="0028722D"/>
    <w:rsid w:val="00287599"/>
    <w:rsid w:val="00287696"/>
    <w:rsid w:val="00287B1F"/>
    <w:rsid w:val="002909D1"/>
    <w:rsid w:val="00290CA2"/>
    <w:rsid w:val="00291B5E"/>
    <w:rsid w:val="00291EA1"/>
    <w:rsid w:val="002930AD"/>
    <w:rsid w:val="00294598"/>
    <w:rsid w:val="00294BA2"/>
    <w:rsid w:val="002955B5"/>
    <w:rsid w:val="002962C9"/>
    <w:rsid w:val="002963F8"/>
    <w:rsid w:val="002A0203"/>
    <w:rsid w:val="002A0512"/>
    <w:rsid w:val="002A083F"/>
    <w:rsid w:val="002A0FBB"/>
    <w:rsid w:val="002A1981"/>
    <w:rsid w:val="002A1A63"/>
    <w:rsid w:val="002A3C29"/>
    <w:rsid w:val="002A4CEF"/>
    <w:rsid w:val="002A5FF4"/>
    <w:rsid w:val="002A6D3E"/>
    <w:rsid w:val="002B2BD6"/>
    <w:rsid w:val="002B4095"/>
    <w:rsid w:val="002B6F25"/>
    <w:rsid w:val="002C00CA"/>
    <w:rsid w:val="002C0829"/>
    <w:rsid w:val="002C0AB3"/>
    <w:rsid w:val="002C1C71"/>
    <w:rsid w:val="002C2373"/>
    <w:rsid w:val="002C2CE5"/>
    <w:rsid w:val="002C2EDB"/>
    <w:rsid w:val="002C2F3A"/>
    <w:rsid w:val="002C3B63"/>
    <w:rsid w:val="002C528F"/>
    <w:rsid w:val="002C649E"/>
    <w:rsid w:val="002C71B0"/>
    <w:rsid w:val="002D17E4"/>
    <w:rsid w:val="002D2001"/>
    <w:rsid w:val="002D2262"/>
    <w:rsid w:val="002D3537"/>
    <w:rsid w:val="002D4777"/>
    <w:rsid w:val="002D56C6"/>
    <w:rsid w:val="002D5887"/>
    <w:rsid w:val="002D665E"/>
    <w:rsid w:val="002D7DD2"/>
    <w:rsid w:val="002E07C9"/>
    <w:rsid w:val="002E153E"/>
    <w:rsid w:val="002E2A48"/>
    <w:rsid w:val="002E4110"/>
    <w:rsid w:val="002E44F9"/>
    <w:rsid w:val="002E4D23"/>
    <w:rsid w:val="002E731E"/>
    <w:rsid w:val="002E7B29"/>
    <w:rsid w:val="002E7E4B"/>
    <w:rsid w:val="002F0276"/>
    <w:rsid w:val="002F0430"/>
    <w:rsid w:val="002F080C"/>
    <w:rsid w:val="002F242F"/>
    <w:rsid w:val="002F3A9D"/>
    <w:rsid w:val="002F3BDB"/>
    <w:rsid w:val="002F3BFB"/>
    <w:rsid w:val="002F3D94"/>
    <w:rsid w:val="002F4344"/>
    <w:rsid w:val="002F44CF"/>
    <w:rsid w:val="002F4B5F"/>
    <w:rsid w:val="002F6B65"/>
    <w:rsid w:val="002F7537"/>
    <w:rsid w:val="00302035"/>
    <w:rsid w:val="0030292F"/>
    <w:rsid w:val="003053A4"/>
    <w:rsid w:val="003054BA"/>
    <w:rsid w:val="00305AD3"/>
    <w:rsid w:val="003061CE"/>
    <w:rsid w:val="0030679B"/>
    <w:rsid w:val="003075E4"/>
    <w:rsid w:val="00307677"/>
    <w:rsid w:val="003109AF"/>
    <w:rsid w:val="00310B79"/>
    <w:rsid w:val="0031180E"/>
    <w:rsid w:val="00311C08"/>
    <w:rsid w:val="00312174"/>
    <w:rsid w:val="00312253"/>
    <w:rsid w:val="0031277B"/>
    <w:rsid w:val="003128D3"/>
    <w:rsid w:val="00314DFD"/>
    <w:rsid w:val="003150C8"/>
    <w:rsid w:val="00315921"/>
    <w:rsid w:val="003164F2"/>
    <w:rsid w:val="003168B7"/>
    <w:rsid w:val="003172B6"/>
    <w:rsid w:val="0031790A"/>
    <w:rsid w:val="00317A1E"/>
    <w:rsid w:val="00320331"/>
    <w:rsid w:val="00322460"/>
    <w:rsid w:val="003240A2"/>
    <w:rsid w:val="00324296"/>
    <w:rsid w:val="0032430A"/>
    <w:rsid w:val="003263C1"/>
    <w:rsid w:val="00327466"/>
    <w:rsid w:val="0033011A"/>
    <w:rsid w:val="0033026A"/>
    <w:rsid w:val="003303F6"/>
    <w:rsid w:val="003321F8"/>
    <w:rsid w:val="003328EC"/>
    <w:rsid w:val="0033443D"/>
    <w:rsid w:val="003360FB"/>
    <w:rsid w:val="00336902"/>
    <w:rsid w:val="00337611"/>
    <w:rsid w:val="00340C61"/>
    <w:rsid w:val="00341625"/>
    <w:rsid w:val="00342196"/>
    <w:rsid w:val="0034376E"/>
    <w:rsid w:val="0034464A"/>
    <w:rsid w:val="00347DEA"/>
    <w:rsid w:val="0035073B"/>
    <w:rsid w:val="0035182E"/>
    <w:rsid w:val="00351ABE"/>
    <w:rsid w:val="00351ED7"/>
    <w:rsid w:val="00351F41"/>
    <w:rsid w:val="00353517"/>
    <w:rsid w:val="00353A4F"/>
    <w:rsid w:val="00353CC7"/>
    <w:rsid w:val="003561E4"/>
    <w:rsid w:val="003567E6"/>
    <w:rsid w:val="00356868"/>
    <w:rsid w:val="0035696C"/>
    <w:rsid w:val="00356CEC"/>
    <w:rsid w:val="003570EB"/>
    <w:rsid w:val="00357C39"/>
    <w:rsid w:val="00357FFC"/>
    <w:rsid w:val="00360669"/>
    <w:rsid w:val="0036093E"/>
    <w:rsid w:val="00360F51"/>
    <w:rsid w:val="003611C4"/>
    <w:rsid w:val="003613C6"/>
    <w:rsid w:val="00362270"/>
    <w:rsid w:val="003628EF"/>
    <w:rsid w:val="00363448"/>
    <w:rsid w:val="003661DB"/>
    <w:rsid w:val="00370131"/>
    <w:rsid w:val="0037073A"/>
    <w:rsid w:val="00372A12"/>
    <w:rsid w:val="003730A6"/>
    <w:rsid w:val="00374A0B"/>
    <w:rsid w:val="00374E59"/>
    <w:rsid w:val="003756EB"/>
    <w:rsid w:val="003757A1"/>
    <w:rsid w:val="0037656B"/>
    <w:rsid w:val="0037708D"/>
    <w:rsid w:val="00380C3E"/>
    <w:rsid w:val="003812AD"/>
    <w:rsid w:val="00381459"/>
    <w:rsid w:val="00383D61"/>
    <w:rsid w:val="00386E21"/>
    <w:rsid w:val="00387BD2"/>
    <w:rsid w:val="003907B4"/>
    <w:rsid w:val="00392EFB"/>
    <w:rsid w:val="0039431C"/>
    <w:rsid w:val="00394D2A"/>
    <w:rsid w:val="003A0E28"/>
    <w:rsid w:val="003A0F11"/>
    <w:rsid w:val="003A10B5"/>
    <w:rsid w:val="003A11C5"/>
    <w:rsid w:val="003A1933"/>
    <w:rsid w:val="003A2FFA"/>
    <w:rsid w:val="003A3694"/>
    <w:rsid w:val="003A3855"/>
    <w:rsid w:val="003A401A"/>
    <w:rsid w:val="003A5E05"/>
    <w:rsid w:val="003A60F4"/>
    <w:rsid w:val="003A7FE0"/>
    <w:rsid w:val="003B19AD"/>
    <w:rsid w:val="003B27E9"/>
    <w:rsid w:val="003B290A"/>
    <w:rsid w:val="003B3255"/>
    <w:rsid w:val="003B35CB"/>
    <w:rsid w:val="003B3B38"/>
    <w:rsid w:val="003B461A"/>
    <w:rsid w:val="003B4B72"/>
    <w:rsid w:val="003B533B"/>
    <w:rsid w:val="003B795C"/>
    <w:rsid w:val="003C0C35"/>
    <w:rsid w:val="003C0E01"/>
    <w:rsid w:val="003C131C"/>
    <w:rsid w:val="003C1CBC"/>
    <w:rsid w:val="003C1F29"/>
    <w:rsid w:val="003C21AB"/>
    <w:rsid w:val="003C256D"/>
    <w:rsid w:val="003C26A5"/>
    <w:rsid w:val="003C27DF"/>
    <w:rsid w:val="003C2C2D"/>
    <w:rsid w:val="003C33B2"/>
    <w:rsid w:val="003C4328"/>
    <w:rsid w:val="003C4C6E"/>
    <w:rsid w:val="003D01C9"/>
    <w:rsid w:val="003D06A7"/>
    <w:rsid w:val="003D073A"/>
    <w:rsid w:val="003D11E3"/>
    <w:rsid w:val="003D168C"/>
    <w:rsid w:val="003D1BD3"/>
    <w:rsid w:val="003D2E44"/>
    <w:rsid w:val="003D2E66"/>
    <w:rsid w:val="003D319E"/>
    <w:rsid w:val="003D353E"/>
    <w:rsid w:val="003D3BB8"/>
    <w:rsid w:val="003D3E16"/>
    <w:rsid w:val="003D4650"/>
    <w:rsid w:val="003D5D6B"/>
    <w:rsid w:val="003D6694"/>
    <w:rsid w:val="003D6AC0"/>
    <w:rsid w:val="003D7317"/>
    <w:rsid w:val="003D779C"/>
    <w:rsid w:val="003D79E2"/>
    <w:rsid w:val="003E00D9"/>
    <w:rsid w:val="003E2FB2"/>
    <w:rsid w:val="003E38F1"/>
    <w:rsid w:val="003E4584"/>
    <w:rsid w:val="003E4E34"/>
    <w:rsid w:val="003E5841"/>
    <w:rsid w:val="003E732B"/>
    <w:rsid w:val="003E7873"/>
    <w:rsid w:val="003E7912"/>
    <w:rsid w:val="003E7A03"/>
    <w:rsid w:val="003E7BAC"/>
    <w:rsid w:val="003F0920"/>
    <w:rsid w:val="003F2797"/>
    <w:rsid w:val="003F3497"/>
    <w:rsid w:val="003F456A"/>
    <w:rsid w:val="003F497C"/>
    <w:rsid w:val="003F546D"/>
    <w:rsid w:val="003F5EE7"/>
    <w:rsid w:val="003F6248"/>
    <w:rsid w:val="003F6745"/>
    <w:rsid w:val="00400F00"/>
    <w:rsid w:val="00400F7E"/>
    <w:rsid w:val="00401B9D"/>
    <w:rsid w:val="004030DD"/>
    <w:rsid w:val="00403767"/>
    <w:rsid w:val="00403AC2"/>
    <w:rsid w:val="00403DF6"/>
    <w:rsid w:val="00403FF2"/>
    <w:rsid w:val="00404181"/>
    <w:rsid w:val="00404284"/>
    <w:rsid w:val="0040690E"/>
    <w:rsid w:val="00407F09"/>
    <w:rsid w:val="00410E84"/>
    <w:rsid w:val="00410F3E"/>
    <w:rsid w:val="00411438"/>
    <w:rsid w:val="0041218F"/>
    <w:rsid w:val="00412F4A"/>
    <w:rsid w:val="00413805"/>
    <w:rsid w:val="004138FF"/>
    <w:rsid w:val="00415401"/>
    <w:rsid w:val="004162AA"/>
    <w:rsid w:val="00416C90"/>
    <w:rsid w:val="004172F8"/>
    <w:rsid w:val="004175E7"/>
    <w:rsid w:val="0042093F"/>
    <w:rsid w:val="00421160"/>
    <w:rsid w:val="00421AE5"/>
    <w:rsid w:val="00423130"/>
    <w:rsid w:val="004245C6"/>
    <w:rsid w:val="00424E2C"/>
    <w:rsid w:val="004260C6"/>
    <w:rsid w:val="00426A58"/>
    <w:rsid w:val="00427D5E"/>
    <w:rsid w:val="00430D82"/>
    <w:rsid w:val="00431903"/>
    <w:rsid w:val="004325BC"/>
    <w:rsid w:val="00432A11"/>
    <w:rsid w:val="00433952"/>
    <w:rsid w:val="004342FD"/>
    <w:rsid w:val="00436563"/>
    <w:rsid w:val="0043662F"/>
    <w:rsid w:val="00437E4F"/>
    <w:rsid w:val="00440B80"/>
    <w:rsid w:val="00442294"/>
    <w:rsid w:val="0044300F"/>
    <w:rsid w:val="00443D52"/>
    <w:rsid w:val="00443EB2"/>
    <w:rsid w:val="00444ABE"/>
    <w:rsid w:val="00444D1E"/>
    <w:rsid w:val="00445E16"/>
    <w:rsid w:val="00446EF8"/>
    <w:rsid w:val="00446FF8"/>
    <w:rsid w:val="004501F8"/>
    <w:rsid w:val="00450B1B"/>
    <w:rsid w:val="00450D88"/>
    <w:rsid w:val="00451541"/>
    <w:rsid w:val="00451983"/>
    <w:rsid w:val="00452B61"/>
    <w:rsid w:val="00453B8C"/>
    <w:rsid w:val="00454296"/>
    <w:rsid w:val="00454CFC"/>
    <w:rsid w:val="00454F7F"/>
    <w:rsid w:val="00455E17"/>
    <w:rsid w:val="00456286"/>
    <w:rsid w:val="00456B67"/>
    <w:rsid w:val="00457317"/>
    <w:rsid w:val="0046052E"/>
    <w:rsid w:val="00461578"/>
    <w:rsid w:val="00461707"/>
    <w:rsid w:val="00462222"/>
    <w:rsid w:val="004630D0"/>
    <w:rsid w:val="00463C12"/>
    <w:rsid w:val="004645CE"/>
    <w:rsid w:val="00465009"/>
    <w:rsid w:val="00466B02"/>
    <w:rsid w:val="00466E79"/>
    <w:rsid w:val="00467D07"/>
    <w:rsid w:val="004715A7"/>
    <w:rsid w:val="00471E61"/>
    <w:rsid w:val="00472BF0"/>
    <w:rsid w:val="00472DA1"/>
    <w:rsid w:val="00473BBB"/>
    <w:rsid w:val="004742DB"/>
    <w:rsid w:val="00474A4D"/>
    <w:rsid w:val="004751A4"/>
    <w:rsid w:val="00476352"/>
    <w:rsid w:val="00477595"/>
    <w:rsid w:val="00477F16"/>
    <w:rsid w:val="0048343B"/>
    <w:rsid w:val="00484606"/>
    <w:rsid w:val="00484655"/>
    <w:rsid w:val="00486AED"/>
    <w:rsid w:val="00486E94"/>
    <w:rsid w:val="00487213"/>
    <w:rsid w:val="00487D71"/>
    <w:rsid w:val="0049047B"/>
    <w:rsid w:val="004915AB"/>
    <w:rsid w:val="004918A7"/>
    <w:rsid w:val="004920FE"/>
    <w:rsid w:val="0049239F"/>
    <w:rsid w:val="00492AE5"/>
    <w:rsid w:val="0049354E"/>
    <w:rsid w:val="00493EE2"/>
    <w:rsid w:val="004953CA"/>
    <w:rsid w:val="00496C46"/>
    <w:rsid w:val="00497D8B"/>
    <w:rsid w:val="00497DA0"/>
    <w:rsid w:val="004A2B80"/>
    <w:rsid w:val="004A5364"/>
    <w:rsid w:val="004A5732"/>
    <w:rsid w:val="004A5B88"/>
    <w:rsid w:val="004A7498"/>
    <w:rsid w:val="004B0A10"/>
    <w:rsid w:val="004B113F"/>
    <w:rsid w:val="004B11DA"/>
    <w:rsid w:val="004B27E5"/>
    <w:rsid w:val="004B29AD"/>
    <w:rsid w:val="004B2B7B"/>
    <w:rsid w:val="004B2C43"/>
    <w:rsid w:val="004B2CCF"/>
    <w:rsid w:val="004B35D3"/>
    <w:rsid w:val="004B7529"/>
    <w:rsid w:val="004B7FA7"/>
    <w:rsid w:val="004C0C4F"/>
    <w:rsid w:val="004C1FA2"/>
    <w:rsid w:val="004C4031"/>
    <w:rsid w:val="004C4254"/>
    <w:rsid w:val="004C4F45"/>
    <w:rsid w:val="004C4FA8"/>
    <w:rsid w:val="004C5128"/>
    <w:rsid w:val="004C55AB"/>
    <w:rsid w:val="004C577B"/>
    <w:rsid w:val="004C5B65"/>
    <w:rsid w:val="004C6085"/>
    <w:rsid w:val="004C6E61"/>
    <w:rsid w:val="004C7A80"/>
    <w:rsid w:val="004C7D89"/>
    <w:rsid w:val="004D006D"/>
    <w:rsid w:val="004D1323"/>
    <w:rsid w:val="004D188C"/>
    <w:rsid w:val="004D1D5D"/>
    <w:rsid w:val="004D2A76"/>
    <w:rsid w:val="004D2ADF"/>
    <w:rsid w:val="004D3E68"/>
    <w:rsid w:val="004D5290"/>
    <w:rsid w:val="004D53BE"/>
    <w:rsid w:val="004D54CE"/>
    <w:rsid w:val="004D5686"/>
    <w:rsid w:val="004D61BE"/>
    <w:rsid w:val="004D7ECC"/>
    <w:rsid w:val="004E054A"/>
    <w:rsid w:val="004E1029"/>
    <w:rsid w:val="004E149F"/>
    <w:rsid w:val="004E1A03"/>
    <w:rsid w:val="004E1B66"/>
    <w:rsid w:val="004E232E"/>
    <w:rsid w:val="004E24FC"/>
    <w:rsid w:val="004E40C4"/>
    <w:rsid w:val="004E4673"/>
    <w:rsid w:val="004E4AFD"/>
    <w:rsid w:val="004E4EFD"/>
    <w:rsid w:val="004E5624"/>
    <w:rsid w:val="004E6055"/>
    <w:rsid w:val="004E6119"/>
    <w:rsid w:val="004E72E5"/>
    <w:rsid w:val="004E77CC"/>
    <w:rsid w:val="004E7D9D"/>
    <w:rsid w:val="004F04C8"/>
    <w:rsid w:val="004F059E"/>
    <w:rsid w:val="004F4644"/>
    <w:rsid w:val="004F4FFF"/>
    <w:rsid w:val="004F5A98"/>
    <w:rsid w:val="004F5ADF"/>
    <w:rsid w:val="004F5D54"/>
    <w:rsid w:val="004F6DD8"/>
    <w:rsid w:val="004F776C"/>
    <w:rsid w:val="004F7FF7"/>
    <w:rsid w:val="005001DD"/>
    <w:rsid w:val="00503220"/>
    <w:rsid w:val="00505C84"/>
    <w:rsid w:val="00505EAA"/>
    <w:rsid w:val="0050778D"/>
    <w:rsid w:val="005113A8"/>
    <w:rsid w:val="0051196D"/>
    <w:rsid w:val="00511B11"/>
    <w:rsid w:val="00511C86"/>
    <w:rsid w:val="0051201F"/>
    <w:rsid w:val="005137EB"/>
    <w:rsid w:val="00513A9B"/>
    <w:rsid w:val="00513F91"/>
    <w:rsid w:val="0052065C"/>
    <w:rsid w:val="00521786"/>
    <w:rsid w:val="005221B0"/>
    <w:rsid w:val="00522708"/>
    <w:rsid w:val="00522CFA"/>
    <w:rsid w:val="00523555"/>
    <w:rsid w:val="00524C8B"/>
    <w:rsid w:val="0052644D"/>
    <w:rsid w:val="005270DD"/>
    <w:rsid w:val="005272D7"/>
    <w:rsid w:val="00527DC1"/>
    <w:rsid w:val="00530579"/>
    <w:rsid w:val="00531BC6"/>
    <w:rsid w:val="005336BF"/>
    <w:rsid w:val="005337A3"/>
    <w:rsid w:val="00533D86"/>
    <w:rsid w:val="00534333"/>
    <w:rsid w:val="0053478B"/>
    <w:rsid w:val="00534BCE"/>
    <w:rsid w:val="0053563C"/>
    <w:rsid w:val="00535FB1"/>
    <w:rsid w:val="005375EC"/>
    <w:rsid w:val="00537E81"/>
    <w:rsid w:val="00540D03"/>
    <w:rsid w:val="005417FF"/>
    <w:rsid w:val="00542503"/>
    <w:rsid w:val="00542648"/>
    <w:rsid w:val="00542B49"/>
    <w:rsid w:val="00542BF8"/>
    <w:rsid w:val="0054341B"/>
    <w:rsid w:val="00544487"/>
    <w:rsid w:val="0054452E"/>
    <w:rsid w:val="0054634D"/>
    <w:rsid w:val="005473DC"/>
    <w:rsid w:val="005477FB"/>
    <w:rsid w:val="00550D38"/>
    <w:rsid w:val="005512F9"/>
    <w:rsid w:val="0055173A"/>
    <w:rsid w:val="00551C23"/>
    <w:rsid w:val="005534C0"/>
    <w:rsid w:val="00553852"/>
    <w:rsid w:val="00555D77"/>
    <w:rsid w:val="005563DE"/>
    <w:rsid w:val="00556C2F"/>
    <w:rsid w:val="005615A6"/>
    <w:rsid w:val="00561E1B"/>
    <w:rsid w:val="00561E74"/>
    <w:rsid w:val="005634DE"/>
    <w:rsid w:val="0056395C"/>
    <w:rsid w:val="005639F6"/>
    <w:rsid w:val="00563C06"/>
    <w:rsid w:val="00563EBC"/>
    <w:rsid w:val="00563FE2"/>
    <w:rsid w:val="00564D70"/>
    <w:rsid w:val="0056628E"/>
    <w:rsid w:val="005709BA"/>
    <w:rsid w:val="0057165E"/>
    <w:rsid w:val="005717CF"/>
    <w:rsid w:val="00571F11"/>
    <w:rsid w:val="00572513"/>
    <w:rsid w:val="00573714"/>
    <w:rsid w:val="00573891"/>
    <w:rsid w:val="005742FB"/>
    <w:rsid w:val="0057648D"/>
    <w:rsid w:val="00577813"/>
    <w:rsid w:val="00577F7C"/>
    <w:rsid w:val="005802DF"/>
    <w:rsid w:val="005824F6"/>
    <w:rsid w:val="005837C5"/>
    <w:rsid w:val="005838DC"/>
    <w:rsid w:val="00583E71"/>
    <w:rsid w:val="00584694"/>
    <w:rsid w:val="005847E1"/>
    <w:rsid w:val="005852DA"/>
    <w:rsid w:val="005874F0"/>
    <w:rsid w:val="00590F8A"/>
    <w:rsid w:val="0059111C"/>
    <w:rsid w:val="00591759"/>
    <w:rsid w:val="00591DD0"/>
    <w:rsid w:val="005920A7"/>
    <w:rsid w:val="005926FF"/>
    <w:rsid w:val="00592833"/>
    <w:rsid w:val="00594493"/>
    <w:rsid w:val="00595070"/>
    <w:rsid w:val="005950C4"/>
    <w:rsid w:val="0059627D"/>
    <w:rsid w:val="00596DD4"/>
    <w:rsid w:val="005A002F"/>
    <w:rsid w:val="005A14E2"/>
    <w:rsid w:val="005A28A4"/>
    <w:rsid w:val="005A28C6"/>
    <w:rsid w:val="005A2B6F"/>
    <w:rsid w:val="005A3A7C"/>
    <w:rsid w:val="005A3C2F"/>
    <w:rsid w:val="005A42DD"/>
    <w:rsid w:val="005A4657"/>
    <w:rsid w:val="005A49FC"/>
    <w:rsid w:val="005A4EB5"/>
    <w:rsid w:val="005A715F"/>
    <w:rsid w:val="005B0EA9"/>
    <w:rsid w:val="005B189B"/>
    <w:rsid w:val="005B1A91"/>
    <w:rsid w:val="005B27D5"/>
    <w:rsid w:val="005B430F"/>
    <w:rsid w:val="005B6231"/>
    <w:rsid w:val="005B7368"/>
    <w:rsid w:val="005B7B2F"/>
    <w:rsid w:val="005C1598"/>
    <w:rsid w:val="005C2507"/>
    <w:rsid w:val="005C2867"/>
    <w:rsid w:val="005C34D9"/>
    <w:rsid w:val="005C4791"/>
    <w:rsid w:val="005C4874"/>
    <w:rsid w:val="005C488F"/>
    <w:rsid w:val="005C559F"/>
    <w:rsid w:val="005C5DBE"/>
    <w:rsid w:val="005C5DE2"/>
    <w:rsid w:val="005C5EC8"/>
    <w:rsid w:val="005C6E14"/>
    <w:rsid w:val="005C70E9"/>
    <w:rsid w:val="005D025F"/>
    <w:rsid w:val="005D05A4"/>
    <w:rsid w:val="005D0A3F"/>
    <w:rsid w:val="005D0A44"/>
    <w:rsid w:val="005D1358"/>
    <w:rsid w:val="005D14F1"/>
    <w:rsid w:val="005D17E0"/>
    <w:rsid w:val="005D2476"/>
    <w:rsid w:val="005D2478"/>
    <w:rsid w:val="005D358A"/>
    <w:rsid w:val="005D3A55"/>
    <w:rsid w:val="005D649E"/>
    <w:rsid w:val="005D6F27"/>
    <w:rsid w:val="005D700C"/>
    <w:rsid w:val="005D7A32"/>
    <w:rsid w:val="005E00CE"/>
    <w:rsid w:val="005E1CA0"/>
    <w:rsid w:val="005E24DC"/>
    <w:rsid w:val="005E55BE"/>
    <w:rsid w:val="005E61A3"/>
    <w:rsid w:val="005F05B0"/>
    <w:rsid w:val="005F2FF9"/>
    <w:rsid w:val="005F347A"/>
    <w:rsid w:val="005F3E75"/>
    <w:rsid w:val="005F48DB"/>
    <w:rsid w:val="005F49B6"/>
    <w:rsid w:val="005F56D1"/>
    <w:rsid w:val="005F5A6A"/>
    <w:rsid w:val="005F6FDE"/>
    <w:rsid w:val="005F73DC"/>
    <w:rsid w:val="00600B2E"/>
    <w:rsid w:val="0060213B"/>
    <w:rsid w:val="006022F4"/>
    <w:rsid w:val="006037BB"/>
    <w:rsid w:val="006039B2"/>
    <w:rsid w:val="00604972"/>
    <w:rsid w:val="00605105"/>
    <w:rsid w:val="006056CE"/>
    <w:rsid w:val="00606DB0"/>
    <w:rsid w:val="00611487"/>
    <w:rsid w:val="00612CAB"/>
    <w:rsid w:val="0061302A"/>
    <w:rsid w:val="0061339A"/>
    <w:rsid w:val="00613A18"/>
    <w:rsid w:val="006147ED"/>
    <w:rsid w:val="00615015"/>
    <w:rsid w:val="00615292"/>
    <w:rsid w:val="006157CF"/>
    <w:rsid w:val="00615DC4"/>
    <w:rsid w:val="006164CD"/>
    <w:rsid w:val="006165F6"/>
    <w:rsid w:val="0062188A"/>
    <w:rsid w:val="00621B4B"/>
    <w:rsid w:val="006226EC"/>
    <w:rsid w:val="00622E67"/>
    <w:rsid w:val="006232A9"/>
    <w:rsid w:val="006246C4"/>
    <w:rsid w:val="00624D4B"/>
    <w:rsid w:val="00625E28"/>
    <w:rsid w:val="006260E0"/>
    <w:rsid w:val="0062627D"/>
    <w:rsid w:val="00626946"/>
    <w:rsid w:val="00627CF0"/>
    <w:rsid w:val="0063158A"/>
    <w:rsid w:val="006317EE"/>
    <w:rsid w:val="00632162"/>
    <w:rsid w:val="00633168"/>
    <w:rsid w:val="006331F2"/>
    <w:rsid w:val="00634469"/>
    <w:rsid w:val="00641BE9"/>
    <w:rsid w:val="00642DDF"/>
    <w:rsid w:val="00642E19"/>
    <w:rsid w:val="00643624"/>
    <w:rsid w:val="0064562D"/>
    <w:rsid w:val="00647ED1"/>
    <w:rsid w:val="00650F90"/>
    <w:rsid w:val="0065147D"/>
    <w:rsid w:val="0065211A"/>
    <w:rsid w:val="0065299C"/>
    <w:rsid w:val="00654BAA"/>
    <w:rsid w:val="006550CC"/>
    <w:rsid w:val="0065569E"/>
    <w:rsid w:val="0065569F"/>
    <w:rsid w:val="00655AF0"/>
    <w:rsid w:val="00655B05"/>
    <w:rsid w:val="00655DA1"/>
    <w:rsid w:val="00656118"/>
    <w:rsid w:val="006564B3"/>
    <w:rsid w:val="006568AC"/>
    <w:rsid w:val="00656EE9"/>
    <w:rsid w:val="006578A3"/>
    <w:rsid w:val="00657F41"/>
    <w:rsid w:val="006626A4"/>
    <w:rsid w:val="00663966"/>
    <w:rsid w:val="00664253"/>
    <w:rsid w:val="006646DE"/>
    <w:rsid w:val="00664CAB"/>
    <w:rsid w:val="00665871"/>
    <w:rsid w:val="006667B9"/>
    <w:rsid w:val="00666B00"/>
    <w:rsid w:val="0066752C"/>
    <w:rsid w:val="006679CE"/>
    <w:rsid w:val="00670012"/>
    <w:rsid w:val="006719B1"/>
    <w:rsid w:val="0067223D"/>
    <w:rsid w:val="00672B34"/>
    <w:rsid w:val="00674311"/>
    <w:rsid w:val="006743CB"/>
    <w:rsid w:val="006749AF"/>
    <w:rsid w:val="006759B0"/>
    <w:rsid w:val="00676780"/>
    <w:rsid w:val="00676FCF"/>
    <w:rsid w:val="006776A6"/>
    <w:rsid w:val="00677E32"/>
    <w:rsid w:val="00680B43"/>
    <w:rsid w:val="006810BD"/>
    <w:rsid w:val="00682D1C"/>
    <w:rsid w:val="00682F46"/>
    <w:rsid w:val="00683975"/>
    <w:rsid w:val="00683A14"/>
    <w:rsid w:val="00684E24"/>
    <w:rsid w:val="0068516B"/>
    <w:rsid w:val="00686608"/>
    <w:rsid w:val="006907CF"/>
    <w:rsid w:val="00691682"/>
    <w:rsid w:val="00692038"/>
    <w:rsid w:val="006927F5"/>
    <w:rsid w:val="00692839"/>
    <w:rsid w:val="00693C19"/>
    <w:rsid w:val="006954CC"/>
    <w:rsid w:val="00695EA9"/>
    <w:rsid w:val="006961AA"/>
    <w:rsid w:val="0069655E"/>
    <w:rsid w:val="006972F4"/>
    <w:rsid w:val="00697823"/>
    <w:rsid w:val="006A1539"/>
    <w:rsid w:val="006A206E"/>
    <w:rsid w:val="006A627E"/>
    <w:rsid w:val="006A6B96"/>
    <w:rsid w:val="006A754B"/>
    <w:rsid w:val="006A7F45"/>
    <w:rsid w:val="006B084D"/>
    <w:rsid w:val="006B1320"/>
    <w:rsid w:val="006B1829"/>
    <w:rsid w:val="006B1DF1"/>
    <w:rsid w:val="006B1E0A"/>
    <w:rsid w:val="006B1EEA"/>
    <w:rsid w:val="006B2DE3"/>
    <w:rsid w:val="006B3C8C"/>
    <w:rsid w:val="006B58A3"/>
    <w:rsid w:val="006B59C3"/>
    <w:rsid w:val="006B6AA6"/>
    <w:rsid w:val="006B76EB"/>
    <w:rsid w:val="006B7A0A"/>
    <w:rsid w:val="006C0041"/>
    <w:rsid w:val="006C03F7"/>
    <w:rsid w:val="006C068C"/>
    <w:rsid w:val="006C13F3"/>
    <w:rsid w:val="006C1E20"/>
    <w:rsid w:val="006C1E57"/>
    <w:rsid w:val="006C1EE1"/>
    <w:rsid w:val="006C25B9"/>
    <w:rsid w:val="006C275E"/>
    <w:rsid w:val="006C2BA3"/>
    <w:rsid w:val="006C3308"/>
    <w:rsid w:val="006C3C80"/>
    <w:rsid w:val="006C4628"/>
    <w:rsid w:val="006C46FE"/>
    <w:rsid w:val="006C5E6D"/>
    <w:rsid w:val="006C6794"/>
    <w:rsid w:val="006C6AC3"/>
    <w:rsid w:val="006C6F91"/>
    <w:rsid w:val="006C6F92"/>
    <w:rsid w:val="006C6F99"/>
    <w:rsid w:val="006C7491"/>
    <w:rsid w:val="006D0E1E"/>
    <w:rsid w:val="006D1598"/>
    <w:rsid w:val="006D2EBA"/>
    <w:rsid w:val="006D37AA"/>
    <w:rsid w:val="006D3DF0"/>
    <w:rsid w:val="006D587C"/>
    <w:rsid w:val="006D653A"/>
    <w:rsid w:val="006D65BD"/>
    <w:rsid w:val="006D7370"/>
    <w:rsid w:val="006D7CBB"/>
    <w:rsid w:val="006E01B5"/>
    <w:rsid w:val="006E190C"/>
    <w:rsid w:val="006E323B"/>
    <w:rsid w:val="006E3390"/>
    <w:rsid w:val="006E356A"/>
    <w:rsid w:val="006E3DE6"/>
    <w:rsid w:val="006E443C"/>
    <w:rsid w:val="006E51F7"/>
    <w:rsid w:val="006E5625"/>
    <w:rsid w:val="006E56DD"/>
    <w:rsid w:val="006E57DB"/>
    <w:rsid w:val="006E6745"/>
    <w:rsid w:val="006E774A"/>
    <w:rsid w:val="006F01C1"/>
    <w:rsid w:val="006F03F6"/>
    <w:rsid w:val="006F06FC"/>
    <w:rsid w:val="006F1130"/>
    <w:rsid w:val="006F1957"/>
    <w:rsid w:val="006F3384"/>
    <w:rsid w:val="006F52B5"/>
    <w:rsid w:val="006F6E28"/>
    <w:rsid w:val="006F76ED"/>
    <w:rsid w:val="007001BD"/>
    <w:rsid w:val="00701401"/>
    <w:rsid w:val="00703E4F"/>
    <w:rsid w:val="007040A2"/>
    <w:rsid w:val="007041DE"/>
    <w:rsid w:val="00705AEC"/>
    <w:rsid w:val="00706F8D"/>
    <w:rsid w:val="007078B3"/>
    <w:rsid w:val="00710581"/>
    <w:rsid w:val="0071084C"/>
    <w:rsid w:val="0071121B"/>
    <w:rsid w:val="00711C58"/>
    <w:rsid w:val="00712D91"/>
    <w:rsid w:val="0071362D"/>
    <w:rsid w:val="00713ABD"/>
    <w:rsid w:val="00714F5E"/>
    <w:rsid w:val="00716473"/>
    <w:rsid w:val="007177D2"/>
    <w:rsid w:val="00720548"/>
    <w:rsid w:val="007208E8"/>
    <w:rsid w:val="007210B0"/>
    <w:rsid w:val="007218F1"/>
    <w:rsid w:val="0072191A"/>
    <w:rsid w:val="00723033"/>
    <w:rsid w:val="007230AD"/>
    <w:rsid w:val="00724132"/>
    <w:rsid w:val="00724B7C"/>
    <w:rsid w:val="00725A03"/>
    <w:rsid w:val="0072764C"/>
    <w:rsid w:val="007301AD"/>
    <w:rsid w:val="007301AF"/>
    <w:rsid w:val="007305CC"/>
    <w:rsid w:val="00730F0B"/>
    <w:rsid w:val="0073238B"/>
    <w:rsid w:val="00732A75"/>
    <w:rsid w:val="00733C8B"/>
    <w:rsid w:val="007344CE"/>
    <w:rsid w:val="007354E8"/>
    <w:rsid w:val="007357EC"/>
    <w:rsid w:val="00735E39"/>
    <w:rsid w:val="00736979"/>
    <w:rsid w:val="00736DE6"/>
    <w:rsid w:val="00736F19"/>
    <w:rsid w:val="007377F4"/>
    <w:rsid w:val="00737D5A"/>
    <w:rsid w:val="007402CC"/>
    <w:rsid w:val="0074031D"/>
    <w:rsid w:val="0074038F"/>
    <w:rsid w:val="0074292B"/>
    <w:rsid w:val="00742D12"/>
    <w:rsid w:val="00742D21"/>
    <w:rsid w:val="00743163"/>
    <w:rsid w:val="00743B48"/>
    <w:rsid w:val="00743DD5"/>
    <w:rsid w:val="007442D0"/>
    <w:rsid w:val="00745050"/>
    <w:rsid w:val="00745D6E"/>
    <w:rsid w:val="00746819"/>
    <w:rsid w:val="0074731A"/>
    <w:rsid w:val="007503C3"/>
    <w:rsid w:val="00750867"/>
    <w:rsid w:val="0075096B"/>
    <w:rsid w:val="00750D5A"/>
    <w:rsid w:val="007512CF"/>
    <w:rsid w:val="0075195F"/>
    <w:rsid w:val="007523EF"/>
    <w:rsid w:val="007525A3"/>
    <w:rsid w:val="0075560B"/>
    <w:rsid w:val="007561C3"/>
    <w:rsid w:val="007566C1"/>
    <w:rsid w:val="00761576"/>
    <w:rsid w:val="0076188D"/>
    <w:rsid w:val="007627EF"/>
    <w:rsid w:val="00763066"/>
    <w:rsid w:val="007643F6"/>
    <w:rsid w:val="0076447D"/>
    <w:rsid w:val="0076515B"/>
    <w:rsid w:val="00765BCC"/>
    <w:rsid w:val="00765D37"/>
    <w:rsid w:val="0076632E"/>
    <w:rsid w:val="00766AD1"/>
    <w:rsid w:val="007671AC"/>
    <w:rsid w:val="00767DA0"/>
    <w:rsid w:val="007702EE"/>
    <w:rsid w:val="00770891"/>
    <w:rsid w:val="00770D26"/>
    <w:rsid w:val="00772022"/>
    <w:rsid w:val="00774954"/>
    <w:rsid w:val="00775BDC"/>
    <w:rsid w:val="00775EBF"/>
    <w:rsid w:val="00775EE4"/>
    <w:rsid w:val="00776F12"/>
    <w:rsid w:val="007803D2"/>
    <w:rsid w:val="0078052E"/>
    <w:rsid w:val="00781509"/>
    <w:rsid w:val="00781E77"/>
    <w:rsid w:val="00782366"/>
    <w:rsid w:val="007831BE"/>
    <w:rsid w:val="00784A1E"/>
    <w:rsid w:val="00785A27"/>
    <w:rsid w:val="007863CF"/>
    <w:rsid w:val="00787A21"/>
    <w:rsid w:val="007905E2"/>
    <w:rsid w:val="00791B77"/>
    <w:rsid w:val="00792A3C"/>
    <w:rsid w:val="00792F59"/>
    <w:rsid w:val="007936E2"/>
    <w:rsid w:val="00793BAB"/>
    <w:rsid w:val="00793FDD"/>
    <w:rsid w:val="0079440F"/>
    <w:rsid w:val="00794869"/>
    <w:rsid w:val="00794EF9"/>
    <w:rsid w:val="0079530B"/>
    <w:rsid w:val="00796CF4"/>
    <w:rsid w:val="00796D84"/>
    <w:rsid w:val="0079771D"/>
    <w:rsid w:val="007A01AD"/>
    <w:rsid w:val="007A0661"/>
    <w:rsid w:val="007A0C6B"/>
    <w:rsid w:val="007A0E8D"/>
    <w:rsid w:val="007A36AD"/>
    <w:rsid w:val="007A3981"/>
    <w:rsid w:val="007A3984"/>
    <w:rsid w:val="007A3A8A"/>
    <w:rsid w:val="007A3C18"/>
    <w:rsid w:val="007A3D08"/>
    <w:rsid w:val="007A4622"/>
    <w:rsid w:val="007A4868"/>
    <w:rsid w:val="007A4A1E"/>
    <w:rsid w:val="007A4A3C"/>
    <w:rsid w:val="007A4BF4"/>
    <w:rsid w:val="007A6141"/>
    <w:rsid w:val="007A7A13"/>
    <w:rsid w:val="007B0004"/>
    <w:rsid w:val="007B03B6"/>
    <w:rsid w:val="007B0980"/>
    <w:rsid w:val="007B1300"/>
    <w:rsid w:val="007B15F8"/>
    <w:rsid w:val="007B174B"/>
    <w:rsid w:val="007B2D28"/>
    <w:rsid w:val="007B4FF9"/>
    <w:rsid w:val="007B57D3"/>
    <w:rsid w:val="007B5A35"/>
    <w:rsid w:val="007B5A46"/>
    <w:rsid w:val="007B5F94"/>
    <w:rsid w:val="007B7817"/>
    <w:rsid w:val="007C00FC"/>
    <w:rsid w:val="007C0193"/>
    <w:rsid w:val="007C0E25"/>
    <w:rsid w:val="007C1B7A"/>
    <w:rsid w:val="007C2750"/>
    <w:rsid w:val="007C2E88"/>
    <w:rsid w:val="007C329F"/>
    <w:rsid w:val="007C4702"/>
    <w:rsid w:val="007C49F0"/>
    <w:rsid w:val="007C4B2C"/>
    <w:rsid w:val="007C4BF2"/>
    <w:rsid w:val="007C4FE5"/>
    <w:rsid w:val="007C5063"/>
    <w:rsid w:val="007C5172"/>
    <w:rsid w:val="007C52B9"/>
    <w:rsid w:val="007C531F"/>
    <w:rsid w:val="007C7382"/>
    <w:rsid w:val="007C7775"/>
    <w:rsid w:val="007D0D73"/>
    <w:rsid w:val="007D0F50"/>
    <w:rsid w:val="007D36A3"/>
    <w:rsid w:val="007D4766"/>
    <w:rsid w:val="007D4B94"/>
    <w:rsid w:val="007D4F69"/>
    <w:rsid w:val="007D4FB8"/>
    <w:rsid w:val="007D50E4"/>
    <w:rsid w:val="007D6BA9"/>
    <w:rsid w:val="007E0685"/>
    <w:rsid w:val="007E10C0"/>
    <w:rsid w:val="007E156F"/>
    <w:rsid w:val="007E3E40"/>
    <w:rsid w:val="007E3F03"/>
    <w:rsid w:val="007E7206"/>
    <w:rsid w:val="007E7903"/>
    <w:rsid w:val="007E7CF2"/>
    <w:rsid w:val="007F373C"/>
    <w:rsid w:val="007F38AA"/>
    <w:rsid w:val="007F3FAC"/>
    <w:rsid w:val="007F4380"/>
    <w:rsid w:val="007F45D7"/>
    <w:rsid w:val="007F4C3F"/>
    <w:rsid w:val="007F564E"/>
    <w:rsid w:val="007F6BC8"/>
    <w:rsid w:val="007F6D1D"/>
    <w:rsid w:val="0080044D"/>
    <w:rsid w:val="008024D8"/>
    <w:rsid w:val="00802567"/>
    <w:rsid w:val="00802B04"/>
    <w:rsid w:val="00802C2F"/>
    <w:rsid w:val="008051E8"/>
    <w:rsid w:val="00805880"/>
    <w:rsid w:val="00805F8F"/>
    <w:rsid w:val="0080653C"/>
    <w:rsid w:val="00806A2F"/>
    <w:rsid w:val="00807DB3"/>
    <w:rsid w:val="0081004D"/>
    <w:rsid w:val="008107A1"/>
    <w:rsid w:val="00812AD6"/>
    <w:rsid w:val="008134E6"/>
    <w:rsid w:val="00813849"/>
    <w:rsid w:val="00813F50"/>
    <w:rsid w:val="00816D92"/>
    <w:rsid w:val="00816E25"/>
    <w:rsid w:val="008178B9"/>
    <w:rsid w:val="00823908"/>
    <w:rsid w:val="00823CA7"/>
    <w:rsid w:val="00823F42"/>
    <w:rsid w:val="00824283"/>
    <w:rsid w:val="008242D8"/>
    <w:rsid w:val="008252E0"/>
    <w:rsid w:val="008257CD"/>
    <w:rsid w:val="008258CD"/>
    <w:rsid w:val="00825D39"/>
    <w:rsid w:val="0082632E"/>
    <w:rsid w:val="00826EA6"/>
    <w:rsid w:val="00826F48"/>
    <w:rsid w:val="008277E5"/>
    <w:rsid w:val="00831764"/>
    <w:rsid w:val="0083387A"/>
    <w:rsid w:val="00834096"/>
    <w:rsid w:val="00834935"/>
    <w:rsid w:val="00836664"/>
    <w:rsid w:val="00837751"/>
    <w:rsid w:val="0083793B"/>
    <w:rsid w:val="008404C1"/>
    <w:rsid w:val="00840B37"/>
    <w:rsid w:val="00841781"/>
    <w:rsid w:val="00841949"/>
    <w:rsid w:val="0084252C"/>
    <w:rsid w:val="008428E7"/>
    <w:rsid w:val="00844436"/>
    <w:rsid w:val="008445FF"/>
    <w:rsid w:val="00844F25"/>
    <w:rsid w:val="00845100"/>
    <w:rsid w:val="00845CE6"/>
    <w:rsid w:val="00845DDE"/>
    <w:rsid w:val="00845E90"/>
    <w:rsid w:val="0084661E"/>
    <w:rsid w:val="00846CF1"/>
    <w:rsid w:val="00847889"/>
    <w:rsid w:val="00850501"/>
    <w:rsid w:val="00850AE5"/>
    <w:rsid w:val="00851058"/>
    <w:rsid w:val="00851272"/>
    <w:rsid w:val="008517B7"/>
    <w:rsid w:val="00852CA2"/>
    <w:rsid w:val="00853975"/>
    <w:rsid w:val="00854A25"/>
    <w:rsid w:val="008556C2"/>
    <w:rsid w:val="00855707"/>
    <w:rsid w:val="00855E8E"/>
    <w:rsid w:val="00855EA2"/>
    <w:rsid w:val="008569F9"/>
    <w:rsid w:val="00856BE8"/>
    <w:rsid w:val="008575F9"/>
    <w:rsid w:val="0085789B"/>
    <w:rsid w:val="00857F8A"/>
    <w:rsid w:val="008618C7"/>
    <w:rsid w:val="00862A72"/>
    <w:rsid w:val="00862FD0"/>
    <w:rsid w:val="00863B70"/>
    <w:rsid w:val="00864777"/>
    <w:rsid w:val="00864AB6"/>
    <w:rsid w:val="00864BC8"/>
    <w:rsid w:val="008662E1"/>
    <w:rsid w:val="00866766"/>
    <w:rsid w:val="00866BFD"/>
    <w:rsid w:val="00866DF3"/>
    <w:rsid w:val="00870334"/>
    <w:rsid w:val="00871BA7"/>
    <w:rsid w:val="008720A8"/>
    <w:rsid w:val="008735EE"/>
    <w:rsid w:val="008736FF"/>
    <w:rsid w:val="00874831"/>
    <w:rsid w:val="00874D25"/>
    <w:rsid w:val="00874FE9"/>
    <w:rsid w:val="00875F07"/>
    <w:rsid w:val="00876CAD"/>
    <w:rsid w:val="0088098A"/>
    <w:rsid w:val="0088143F"/>
    <w:rsid w:val="008815F0"/>
    <w:rsid w:val="008817A7"/>
    <w:rsid w:val="008817D7"/>
    <w:rsid w:val="008819F0"/>
    <w:rsid w:val="00881F64"/>
    <w:rsid w:val="00883C6D"/>
    <w:rsid w:val="008848A2"/>
    <w:rsid w:val="00884D8F"/>
    <w:rsid w:val="00884EAE"/>
    <w:rsid w:val="00885097"/>
    <w:rsid w:val="00885674"/>
    <w:rsid w:val="00891425"/>
    <w:rsid w:val="0089261E"/>
    <w:rsid w:val="008926EB"/>
    <w:rsid w:val="008933E0"/>
    <w:rsid w:val="008938AF"/>
    <w:rsid w:val="00893EA2"/>
    <w:rsid w:val="00894FE9"/>
    <w:rsid w:val="008956F3"/>
    <w:rsid w:val="00895DA4"/>
    <w:rsid w:val="00896BA0"/>
    <w:rsid w:val="00897413"/>
    <w:rsid w:val="008975BD"/>
    <w:rsid w:val="00897C9F"/>
    <w:rsid w:val="008A020C"/>
    <w:rsid w:val="008A08C7"/>
    <w:rsid w:val="008A0D1D"/>
    <w:rsid w:val="008A19DD"/>
    <w:rsid w:val="008A2174"/>
    <w:rsid w:val="008A3733"/>
    <w:rsid w:val="008A3F1F"/>
    <w:rsid w:val="008A44F7"/>
    <w:rsid w:val="008A4ED7"/>
    <w:rsid w:val="008A602A"/>
    <w:rsid w:val="008A675D"/>
    <w:rsid w:val="008B2963"/>
    <w:rsid w:val="008B30AA"/>
    <w:rsid w:val="008B3613"/>
    <w:rsid w:val="008B3A16"/>
    <w:rsid w:val="008B3CDA"/>
    <w:rsid w:val="008B3CDE"/>
    <w:rsid w:val="008B4534"/>
    <w:rsid w:val="008B4F44"/>
    <w:rsid w:val="008B5FE8"/>
    <w:rsid w:val="008B7755"/>
    <w:rsid w:val="008B7768"/>
    <w:rsid w:val="008C060D"/>
    <w:rsid w:val="008C0980"/>
    <w:rsid w:val="008C0EC2"/>
    <w:rsid w:val="008C14AA"/>
    <w:rsid w:val="008C1743"/>
    <w:rsid w:val="008C184A"/>
    <w:rsid w:val="008C1EBC"/>
    <w:rsid w:val="008C3271"/>
    <w:rsid w:val="008C66B2"/>
    <w:rsid w:val="008C6B0C"/>
    <w:rsid w:val="008C7863"/>
    <w:rsid w:val="008C7D7A"/>
    <w:rsid w:val="008D00A7"/>
    <w:rsid w:val="008D035B"/>
    <w:rsid w:val="008D06CA"/>
    <w:rsid w:val="008D0C4E"/>
    <w:rsid w:val="008D0D5D"/>
    <w:rsid w:val="008D12FD"/>
    <w:rsid w:val="008D2451"/>
    <w:rsid w:val="008D27D5"/>
    <w:rsid w:val="008D2F09"/>
    <w:rsid w:val="008D44B9"/>
    <w:rsid w:val="008D4B21"/>
    <w:rsid w:val="008D502A"/>
    <w:rsid w:val="008D5831"/>
    <w:rsid w:val="008D6041"/>
    <w:rsid w:val="008D697A"/>
    <w:rsid w:val="008D6D83"/>
    <w:rsid w:val="008D7311"/>
    <w:rsid w:val="008D7DF6"/>
    <w:rsid w:val="008E07AC"/>
    <w:rsid w:val="008E10DC"/>
    <w:rsid w:val="008E3F4F"/>
    <w:rsid w:val="008E4B9F"/>
    <w:rsid w:val="008E4E35"/>
    <w:rsid w:val="008E5D1D"/>
    <w:rsid w:val="008E6042"/>
    <w:rsid w:val="008E61EF"/>
    <w:rsid w:val="008E6741"/>
    <w:rsid w:val="008F007B"/>
    <w:rsid w:val="008F10B3"/>
    <w:rsid w:val="008F1C07"/>
    <w:rsid w:val="008F2A6B"/>
    <w:rsid w:val="008F371F"/>
    <w:rsid w:val="008F41B2"/>
    <w:rsid w:val="008F4E8E"/>
    <w:rsid w:val="008F51F5"/>
    <w:rsid w:val="008F5923"/>
    <w:rsid w:val="008F5BB7"/>
    <w:rsid w:val="008F6003"/>
    <w:rsid w:val="008F6223"/>
    <w:rsid w:val="008F6D61"/>
    <w:rsid w:val="008F755B"/>
    <w:rsid w:val="0090138F"/>
    <w:rsid w:val="00902115"/>
    <w:rsid w:val="0090278A"/>
    <w:rsid w:val="009037C2"/>
    <w:rsid w:val="009043B0"/>
    <w:rsid w:val="00905153"/>
    <w:rsid w:val="0090661F"/>
    <w:rsid w:val="00907E48"/>
    <w:rsid w:val="00910A03"/>
    <w:rsid w:val="00910D05"/>
    <w:rsid w:val="00911539"/>
    <w:rsid w:val="009116F0"/>
    <w:rsid w:val="00911F85"/>
    <w:rsid w:val="00914CAC"/>
    <w:rsid w:val="00914FFB"/>
    <w:rsid w:val="00916D4E"/>
    <w:rsid w:val="00921CAC"/>
    <w:rsid w:val="00921E42"/>
    <w:rsid w:val="009220BD"/>
    <w:rsid w:val="009225B3"/>
    <w:rsid w:val="0092455A"/>
    <w:rsid w:val="00925800"/>
    <w:rsid w:val="00925A51"/>
    <w:rsid w:val="00927BF7"/>
    <w:rsid w:val="00930601"/>
    <w:rsid w:val="009307DB"/>
    <w:rsid w:val="00930C01"/>
    <w:rsid w:val="009314A6"/>
    <w:rsid w:val="00932093"/>
    <w:rsid w:val="00932149"/>
    <w:rsid w:val="0093337F"/>
    <w:rsid w:val="009334B0"/>
    <w:rsid w:val="0093357F"/>
    <w:rsid w:val="009338BD"/>
    <w:rsid w:val="00934539"/>
    <w:rsid w:val="0093733C"/>
    <w:rsid w:val="00937EBC"/>
    <w:rsid w:val="00937F63"/>
    <w:rsid w:val="00940833"/>
    <w:rsid w:val="009438E5"/>
    <w:rsid w:val="00944A40"/>
    <w:rsid w:val="0094584B"/>
    <w:rsid w:val="00945B83"/>
    <w:rsid w:val="0095042F"/>
    <w:rsid w:val="00950667"/>
    <w:rsid w:val="00950A62"/>
    <w:rsid w:val="009510B0"/>
    <w:rsid w:val="00951D40"/>
    <w:rsid w:val="009537B4"/>
    <w:rsid w:val="009539A2"/>
    <w:rsid w:val="00954147"/>
    <w:rsid w:val="00955341"/>
    <w:rsid w:val="00955A54"/>
    <w:rsid w:val="00956AD8"/>
    <w:rsid w:val="00957407"/>
    <w:rsid w:val="00957671"/>
    <w:rsid w:val="0095781A"/>
    <w:rsid w:val="00960648"/>
    <w:rsid w:val="009626B2"/>
    <w:rsid w:val="00965291"/>
    <w:rsid w:val="009653E1"/>
    <w:rsid w:val="0096542E"/>
    <w:rsid w:val="00966A24"/>
    <w:rsid w:val="00966DCA"/>
    <w:rsid w:val="009707AD"/>
    <w:rsid w:val="00970B0F"/>
    <w:rsid w:val="00971AE4"/>
    <w:rsid w:val="009725E0"/>
    <w:rsid w:val="00972697"/>
    <w:rsid w:val="00973000"/>
    <w:rsid w:val="0097343F"/>
    <w:rsid w:val="0097378A"/>
    <w:rsid w:val="009738A1"/>
    <w:rsid w:val="009742C0"/>
    <w:rsid w:val="009751D3"/>
    <w:rsid w:val="009752A0"/>
    <w:rsid w:val="009754C1"/>
    <w:rsid w:val="00975A15"/>
    <w:rsid w:val="00976AB1"/>
    <w:rsid w:val="00977D5C"/>
    <w:rsid w:val="00977FF9"/>
    <w:rsid w:val="00980B64"/>
    <w:rsid w:val="00980CD2"/>
    <w:rsid w:val="00980CEB"/>
    <w:rsid w:val="009813C6"/>
    <w:rsid w:val="00981B72"/>
    <w:rsid w:val="00982C86"/>
    <w:rsid w:val="00982F3E"/>
    <w:rsid w:val="009831BF"/>
    <w:rsid w:val="009845FD"/>
    <w:rsid w:val="00984C9F"/>
    <w:rsid w:val="00985AF3"/>
    <w:rsid w:val="00985C68"/>
    <w:rsid w:val="00986144"/>
    <w:rsid w:val="00987E66"/>
    <w:rsid w:val="009916A9"/>
    <w:rsid w:val="00991AE6"/>
    <w:rsid w:val="0099516A"/>
    <w:rsid w:val="00995695"/>
    <w:rsid w:val="0099590A"/>
    <w:rsid w:val="00995FB1"/>
    <w:rsid w:val="00997558"/>
    <w:rsid w:val="009A0857"/>
    <w:rsid w:val="009A245D"/>
    <w:rsid w:val="009A3C57"/>
    <w:rsid w:val="009A4B38"/>
    <w:rsid w:val="009A5142"/>
    <w:rsid w:val="009A544D"/>
    <w:rsid w:val="009A6047"/>
    <w:rsid w:val="009A6223"/>
    <w:rsid w:val="009A6DCC"/>
    <w:rsid w:val="009A6E34"/>
    <w:rsid w:val="009A7C48"/>
    <w:rsid w:val="009B0A36"/>
    <w:rsid w:val="009B31AA"/>
    <w:rsid w:val="009B3C35"/>
    <w:rsid w:val="009B3ED9"/>
    <w:rsid w:val="009B4483"/>
    <w:rsid w:val="009B4B0B"/>
    <w:rsid w:val="009B52B7"/>
    <w:rsid w:val="009B578E"/>
    <w:rsid w:val="009B61E8"/>
    <w:rsid w:val="009B7070"/>
    <w:rsid w:val="009C0328"/>
    <w:rsid w:val="009C0DFA"/>
    <w:rsid w:val="009C198D"/>
    <w:rsid w:val="009C19A2"/>
    <w:rsid w:val="009C2923"/>
    <w:rsid w:val="009C3409"/>
    <w:rsid w:val="009C3B8E"/>
    <w:rsid w:val="009C4900"/>
    <w:rsid w:val="009C65C8"/>
    <w:rsid w:val="009C6667"/>
    <w:rsid w:val="009C71C8"/>
    <w:rsid w:val="009C7CC8"/>
    <w:rsid w:val="009C7F2F"/>
    <w:rsid w:val="009D038C"/>
    <w:rsid w:val="009D0399"/>
    <w:rsid w:val="009D06E8"/>
    <w:rsid w:val="009D09DA"/>
    <w:rsid w:val="009D0AD5"/>
    <w:rsid w:val="009D136B"/>
    <w:rsid w:val="009D13B1"/>
    <w:rsid w:val="009D186F"/>
    <w:rsid w:val="009D1BBB"/>
    <w:rsid w:val="009D1CDA"/>
    <w:rsid w:val="009D26D4"/>
    <w:rsid w:val="009D37F1"/>
    <w:rsid w:val="009D479D"/>
    <w:rsid w:val="009D50ED"/>
    <w:rsid w:val="009D55C6"/>
    <w:rsid w:val="009D5883"/>
    <w:rsid w:val="009D5C1F"/>
    <w:rsid w:val="009D788F"/>
    <w:rsid w:val="009D7F12"/>
    <w:rsid w:val="009E292E"/>
    <w:rsid w:val="009E3918"/>
    <w:rsid w:val="009E3A1C"/>
    <w:rsid w:val="009E3A74"/>
    <w:rsid w:val="009E3C80"/>
    <w:rsid w:val="009E4F23"/>
    <w:rsid w:val="009E62FD"/>
    <w:rsid w:val="009E743F"/>
    <w:rsid w:val="009E78FA"/>
    <w:rsid w:val="009E7A86"/>
    <w:rsid w:val="009F0980"/>
    <w:rsid w:val="009F151D"/>
    <w:rsid w:val="009F2263"/>
    <w:rsid w:val="009F3229"/>
    <w:rsid w:val="009F48E3"/>
    <w:rsid w:val="009F4AB8"/>
    <w:rsid w:val="009F4BE1"/>
    <w:rsid w:val="009F52CA"/>
    <w:rsid w:val="009F69AE"/>
    <w:rsid w:val="009F78FD"/>
    <w:rsid w:val="009F7D29"/>
    <w:rsid w:val="00A004D7"/>
    <w:rsid w:val="00A009B4"/>
    <w:rsid w:val="00A011A1"/>
    <w:rsid w:val="00A01421"/>
    <w:rsid w:val="00A01E8C"/>
    <w:rsid w:val="00A0242D"/>
    <w:rsid w:val="00A02B5B"/>
    <w:rsid w:val="00A03663"/>
    <w:rsid w:val="00A03FDE"/>
    <w:rsid w:val="00A04141"/>
    <w:rsid w:val="00A04537"/>
    <w:rsid w:val="00A046B3"/>
    <w:rsid w:val="00A04938"/>
    <w:rsid w:val="00A04D17"/>
    <w:rsid w:val="00A052AE"/>
    <w:rsid w:val="00A05485"/>
    <w:rsid w:val="00A05BE5"/>
    <w:rsid w:val="00A05DE5"/>
    <w:rsid w:val="00A06099"/>
    <w:rsid w:val="00A073A9"/>
    <w:rsid w:val="00A074D6"/>
    <w:rsid w:val="00A07583"/>
    <w:rsid w:val="00A07B3E"/>
    <w:rsid w:val="00A07F21"/>
    <w:rsid w:val="00A1045F"/>
    <w:rsid w:val="00A10A2A"/>
    <w:rsid w:val="00A11B8B"/>
    <w:rsid w:val="00A1263D"/>
    <w:rsid w:val="00A12D4F"/>
    <w:rsid w:val="00A13072"/>
    <w:rsid w:val="00A15039"/>
    <w:rsid w:val="00A1684A"/>
    <w:rsid w:val="00A16F46"/>
    <w:rsid w:val="00A17D07"/>
    <w:rsid w:val="00A200FE"/>
    <w:rsid w:val="00A215F9"/>
    <w:rsid w:val="00A21AA0"/>
    <w:rsid w:val="00A23AC8"/>
    <w:rsid w:val="00A2684D"/>
    <w:rsid w:val="00A30127"/>
    <w:rsid w:val="00A304A3"/>
    <w:rsid w:val="00A30552"/>
    <w:rsid w:val="00A31686"/>
    <w:rsid w:val="00A31830"/>
    <w:rsid w:val="00A3436C"/>
    <w:rsid w:val="00A34C7E"/>
    <w:rsid w:val="00A36375"/>
    <w:rsid w:val="00A3657D"/>
    <w:rsid w:val="00A369D2"/>
    <w:rsid w:val="00A36BDB"/>
    <w:rsid w:val="00A371A8"/>
    <w:rsid w:val="00A37309"/>
    <w:rsid w:val="00A37BA1"/>
    <w:rsid w:val="00A37FC5"/>
    <w:rsid w:val="00A4092F"/>
    <w:rsid w:val="00A40ABC"/>
    <w:rsid w:val="00A40D6D"/>
    <w:rsid w:val="00A41B3A"/>
    <w:rsid w:val="00A4220F"/>
    <w:rsid w:val="00A42B8E"/>
    <w:rsid w:val="00A42D97"/>
    <w:rsid w:val="00A43CBE"/>
    <w:rsid w:val="00A444B5"/>
    <w:rsid w:val="00A4496C"/>
    <w:rsid w:val="00A44E51"/>
    <w:rsid w:val="00A46E41"/>
    <w:rsid w:val="00A47C45"/>
    <w:rsid w:val="00A47E5A"/>
    <w:rsid w:val="00A51A40"/>
    <w:rsid w:val="00A52714"/>
    <w:rsid w:val="00A53E82"/>
    <w:rsid w:val="00A54D17"/>
    <w:rsid w:val="00A54E0E"/>
    <w:rsid w:val="00A5552B"/>
    <w:rsid w:val="00A56707"/>
    <w:rsid w:val="00A570B8"/>
    <w:rsid w:val="00A6042E"/>
    <w:rsid w:val="00A60A26"/>
    <w:rsid w:val="00A61D78"/>
    <w:rsid w:val="00A62E99"/>
    <w:rsid w:val="00A63D3A"/>
    <w:rsid w:val="00A65C2B"/>
    <w:rsid w:val="00A6671F"/>
    <w:rsid w:val="00A66EA7"/>
    <w:rsid w:val="00A67350"/>
    <w:rsid w:val="00A674B3"/>
    <w:rsid w:val="00A678FA"/>
    <w:rsid w:val="00A705A2"/>
    <w:rsid w:val="00A70939"/>
    <w:rsid w:val="00A70F20"/>
    <w:rsid w:val="00A71F96"/>
    <w:rsid w:val="00A730EC"/>
    <w:rsid w:val="00A7357A"/>
    <w:rsid w:val="00A7388C"/>
    <w:rsid w:val="00A73E69"/>
    <w:rsid w:val="00A740BB"/>
    <w:rsid w:val="00A76724"/>
    <w:rsid w:val="00A77F9C"/>
    <w:rsid w:val="00A800BE"/>
    <w:rsid w:val="00A8039C"/>
    <w:rsid w:val="00A8124D"/>
    <w:rsid w:val="00A818F6"/>
    <w:rsid w:val="00A8302F"/>
    <w:rsid w:val="00A83647"/>
    <w:rsid w:val="00A83AFC"/>
    <w:rsid w:val="00A84197"/>
    <w:rsid w:val="00A8473B"/>
    <w:rsid w:val="00A847F0"/>
    <w:rsid w:val="00A9072B"/>
    <w:rsid w:val="00A91A1C"/>
    <w:rsid w:val="00A946B6"/>
    <w:rsid w:val="00A947B8"/>
    <w:rsid w:val="00A94C3A"/>
    <w:rsid w:val="00A9540F"/>
    <w:rsid w:val="00A97276"/>
    <w:rsid w:val="00A97384"/>
    <w:rsid w:val="00A97789"/>
    <w:rsid w:val="00AA05A3"/>
    <w:rsid w:val="00AA075E"/>
    <w:rsid w:val="00AA0EDB"/>
    <w:rsid w:val="00AA1096"/>
    <w:rsid w:val="00AA1189"/>
    <w:rsid w:val="00AA2F5D"/>
    <w:rsid w:val="00AA4339"/>
    <w:rsid w:val="00AA4722"/>
    <w:rsid w:val="00AA4C0D"/>
    <w:rsid w:val="00AA513D"/>
    <w:rsid w:val="00AA6004"/>
    <w:rsid w:val="00AA70A5"/>
    <w:rsid w:val="00AA7B8A"/>
    <w:rsid w:val="00AB09E1"/>
    <w:rsid w:val="00AB0F19"/>
    <w:rsid w:val="00AB135A"/>
    <w:rsid w:val="00AB29D9"/>
    <w:rsid w:val="00AB3012"/>
    <w:rsid w:val="00AB30D1"/>
    <w:rsid w:val="00AB42FD"/>
    <w:rsid w:val="00AB43BB"/>
    <w:rsid w:val="00AB758E"/>
    <w:rsid w:val="00AC1AC1"/>
    <w:rsid w:val="00AC2A93"/>
    <w:rsid w:val="00AC315E"/>
    <w:rsid w:val="00AC376A"/>
    <w:rsid w:val="00AC3E6D"/>
    <w:rsid w:val="00AC422E"/>
    <w:rsid w:val="00AC7596"/>
    <w:rsid w:val="00AC7FBC"/>
    <w:rsid w:val="00AD12A7"/>
    <w:rsid w:val="00AD3519"/>
    <w:rsid w:val="00AD3A76"/>
    <w:rsid w:val="00AD3ECA"/>
    <w:rsid w:val="00AD46F1"/>
    <w:rsid w:val="00AD47DF"/>
    <w:rsid w:val="00AD49FA"/>
    <w:rsid w:val="00AD4D4F"/>
    <w:rsid w:val="00AD5054"/>
    <w:rsid w:val="00AD60FB"/>
    <w:rsid w:val="00AD7B4C"/>
    <w:rsid w:val="00AD7E63"/>
    <w:rsid w:val="00AE1C3B"/>
    <w:rsid w:val="00AE2741"/>
    <w:rsid w:val="00AE314F"/>
    <w:rsid w:val="00AE331E"/>
    <w:rsid w:val="00AE345C"/>
    <w:rsid w:val="00AE3540"/>
    <w:rsid w:val="00AE489C"/>
    <w:rsid w:val="00AE5ABF"/>
    <w:rsid w:val="00AE67E9"/>
    <w:rsid w:val="00AE67EE"/>
    <w:rsid w:val="00AF04D4"/>
    <w:rsid w:val="00AF130C"/>
    <w:rsid w:val="00AF18CB"/>
    <w:rsid w:val="00AF2D10"/>
    <w:rsid w:val="00AF2EA9"/>
    <w:rsid w:val="00AF2F7F"/>
    <w:rsid w:val="00AF309E"/>
    <w:rsid w:val="00AF3499"/>
    <w:rsid w:val="00AF464E"/>
    <w:rsid w:val="00AF4883"/>
    <w:rsid w:val="00AF50EA"/>
    <w:rsid w:val="00AF540A"/>
    <w:rsid w:val="00AF69B3"/>
    <w:rsid w:val="00AF729D"/>
    <w:rsid w:val="00AF730B"/>
    <w:rsid w:val="00AF763E"/>
    <w:rsid w:val="00AF78D9"/>
    <w:rsid w:val="00B01E19"/>
    <w:rsid w:val="00B0331C"/>
    <w:rsid w:val="00B04053"/>
    <w:rsid w:val="00B044BA"/>
    <w:rsid w:val="00B04CD2"/>
    <w:rsid w:val="00B05AA7"/>
    <w:rsid w:val="00B06013"/>
    <w:rsid w:val="00B0713B"/>
    <w:rsid w:val="00B1258B"/>
    <w:rsid w:val="00B1269A"/>
    <w:rsid w:val="00B12AC9"/>
    <w:rsid w:val="00B13028"/>
    <w:rsid w:val="00B13220"/>
    <w:rsid w:val="00B138F7"/>
    <w:rsid w:val="00B1399C"/>
    <w:rsid w:val="00B13F8C"/>
    <w:rsid w:val="00B1486B"/>
    <w:rsid w:val="00B149C0"/>
    <w:rsid w:val="00B15138"/>
    <w:rsid w:val="00B15979"/>
    <w:rsid w:val="00B17C19"/>
    <w:rsid w:val="00B2187F"/>
    <w:rsid w:val="00B21997"/>
    <w:rsid w:val="00B2222C"/>
    <w:rsid w:val="00B232AF"/>
    <w:rsid w:val="00B244C2"/>
    <w:rsid w:val="00B24CF0"/>
    <w:rsid w:val="00B25DC3"/>
    <w:rsid w:val="00B27CDA"/>
    <w:rsid w:val="00B302C7"/>
    <w:rsid w:val="00B32708"/>
    <w:rsid w:val="00B329D0"/>
    <w:rsid w:val="00B33AAE"/>
    <w:rsid w:val="00B33D00"/>
    <w:rsid w:val="00B3561E"/>
    <w:rsid w:val="00B359B5"/>
    <w:rsid w:val="00B37193"/>
    <w:rsid w:val="00B3727B"/>
    <w:rsid w:val="00B37318"/>
    <w:rsid w:val="00B4027A"/>
    <w:rsid w:val="00B40386"/>
    <w:rsid w:val="00B405A3"/>
    <w:rsid w:val="00B40756"/>
    <w:rsid w:val="00B41A15"/>
    <w:rsid w:val="00B41A90"/>
    <w:rsid w:val="00B41C21"/>
    <w:rsid w:val="00B42CD4"/>
    <w:rsid w:val="00B430EB"/>
    <w:rsid w:val="00B43112"/>
    <w:rsid w:val="00B4450C"/>
    <w:rsid w:val="00B44810"/>
    <w:rsid w:val="00B449B1"/>
    <w:rsid w:val="00B44BAC"/>
    <w:rsid w:val="00B455F6"/>
    <w:rsid w:val="00B47714"/>
    <w:rsid w:val="00B5064A"/>
    <w:rsid w:val="00B50787"/>
    <w:rsid w:val="00B50AB3"/>
    <w:rsid w:val="00B50B01"/>
    <w:rsid w:val="00B513AA"/>
    <w:rsid w:val="00B51A44"/>
    <w:rsid w:val="00B51B16"/>
    <w:rsid w:val="00B51B2E"/>
    <w:rsid w:val="00B51D48"/>
    <w:rsid w:val="00B54735"/>
    <w:rsid w:val="00B552F2"/>
    <w:rsid w:val="00B56786"/>
    <w:rsid w:val="00B5682C"/>
    <w:rsid w:val="00B5785F"/>
    <w:rsid w:val="00B613D2"/>
    <w:rsid w:val="00B628CA"/>
    <w:rsid w:val="00B63DB5"/>
    <w:rsid w:val="00B6404F"/>
    <w:rsid w:val="00B64D2F"/>
    <w:rsid w:val="00B64E90"/>
    <w:rsid w:val="00B64F74"/>
    <w:rsid w:val="00B65393"/>
    <w:rsid w:val="00B653BC"/>
    <w:rsid w:val="00B66B28"/>
    <w:rsid w:val="00B67EC7"/>
    <w:rsid w:val="00B70071"/>
    <w:rsid w:val="00B70947"/>
    <w:rsid w:val="00B7099B"/>
    <w:rsid w:val="00B70D15"/>
    <w:rsid w:val="00B713F1"/>
    <w:rsid w:val="00B72AF3"/>
    <w:rsid w:val="00B73FA1"/>
    <w:rsid w:val="00B8108A"/>
    <w:rsid w:val="00B818AC"/>
    <w:rsid w:val="00B8215E"/>
    <w:rsid w:val="00B82820"/>
    <w:rsid w:val="00B82FFC"/>
    <w:rsid w:val="00B83D2B"/>
    <w:rsid w:val="00B854CB"/>
    <w:rsid w:val="00B85589"/>
    <w:rsid w:val="00B85F2A"/>
    <w:rsid w:val="00B87015"/>
    <w:rsid w:val="00B912C6"/>
    <w:rsid w:val="00B92497"/>
    <w:rsid w:val="00B93F36"/>
    <w:rsid w:val="00B9530F"/>
    <w:rsid w:val="00B9562C"/>
    <w:rsid w:val="00B9634C"/>
    <w:rsid w:val="00B9688A"/>
    <w:rsid w:val="00B976AE"/>
    <w:rsid w:val="00B97829"/>
    <w:rsid w:val="00BA064A"/>
    <w:rsid w:val="00BA245A"/>
    <w:rsid w:val="00BA4443"/>
    <w:rsid w:val="00BA5098"/>
    <w:rsid w:val="00BA71A1"/>
    <w:rsid w:val="00BB027A"/>
    <w:rsid w:val="00BB0CA8"/>
    <w:rsid w:val="00BB17DB"/>
    <w:rsid w:val="00BB2FD1"/>
    <w:rsid w:val="00BB33E2"/>
    <w:rsid w:val="00BB4079"/>
    <w:rsid w:val="00BB48D4"/>
    <w:rsid w:val="00BB5A5C"/>
    <w:rsid w:val="00BB5B13"/>
    <w:rsid w:val="00BC0DBA"/>
    <w:rsid w:val="00BC1EC5"/>
    <w:rsid w:val="00BC32E5"/>
    <w:rsid w:val="00BC35CE"/>
    <w:rsid w:val="00BC40E6"/>
    <w:rsid w:val="00BC413A"/>
    <w:rsid w:val="00BC4480"/>
    <w:rsid w:val="00BC6F09"/>
    <w:rsid w:val="00BC70DE"/>
    <w:rsid w:val="00BD0021"/>
    <w:rsid w:val="00BD014B"/>
    <w:rsid w:val="00BD086B"/>
    <w:rsid w:val="00BD09D3"/>
    <w:rsid w:val="00BD1DB7"/>
    <w:rsid w:val="00BD27D0"/>
    <w:rsid w:val="00BD2B49"/>
    <w:rsid w:val="00BD2BB6"/>
    <w:rsid w:val="00BD33D9"/>
    <w:rsid w:val="00BD3D97"/>
    <w:rsid w:val="00BD4B9B"/>
    <w:rsid w:val="00BD7128"/>
    <w:rsid w:val="00BD7D4E"/>
    <w:rsid w:val="00BE025C"/>
    <w:rsid w:val="00BE046D"/>
    <w:rsid w:val="00BE05C6"/>
    <w:rsid w:val="00BE066B"/>
    <w:rsid w:val="00BE0D75"/>
    <w:rsid w:val="00BE0F3F"/>
    <w:rsid w:val="00BE2047"/>
    <w:rsid w:val="00BE213A"/>
    <w:rsid w:val="00BE3AB3"/>
    <w:rsid w:val="00BE3B07"/>
    <w:rsid w:val="00BE428A"/>
    <w:rsid w:val="00BE435C"/>
    <w:rsid w:val="00BE45D0"/>
    <w:rsid w:val="00BE5E55"/>
    <w:rsid w:val="00BE61BF"/>
    <w:rsid w:val="00BE6A2B"/>
    <w:rsid w:val="00BE74F9"/>
    <w:rsid w:val="00BE7C47"/>
    <w:rsid w:val="00BF10C6"/>
    <w:rsid w:val="00BF2686"/>
    <w:rsid w:val="00BF4802"/>
    <w:rsid w:val="00BF4924"/>
    <w:rsid w:val="00BF5EAB"/>
    <w:rsid w:val="00BF66FF"/>
    <w:rsid w:val="00BF73D1"/>
    <w:rsid w:val="00BF77D3"/>
    <w:rsid w:val="00C00503"/>
    <w:rsid w:val="00C00ECA"/>
    <w:rsid w:val="00C01E19"/>
    <w:rsid w:val="00C02446"/>
    <w:rsid w:val="00C02735"/>
    <w:rsid w:val="00C02A41"/>
    <w:rsid w:val="00C03C09"/>
    <w:rsid w:val="00C053CF"/>
    <w:rsid w:val="00C0554F"/>
    <w:rsid w:val="00C05881"/>
    <w:rsid w:val="00C05B15"/>
    <w:rsid w:val="00C07CF1"/>
    <w:rsid w:val="00C11051"/>
    <w:rsid w:val="00C11D83"/>
    <w:rsid w:val="00C12062"/>
    <w:rsid w:val="00C1270C"/>
    <w:rsid w:val="00C12DF7"/>
    <w:rsid w:val="00C132AF"/>
    <w:rsid w:val="00C14492"/>
    <w:rsid w:val="00C15371"/>
    <w:rsid w:val="00C15770"/>
    <w:rsid w:val="00C166DB"/>
    <w:rsid w:val="00C16D24"/>
    <w:rsid w:val="00C1766B"/>
    <w:rsid w:val="00C17EB8"/>
    <w:rsid w:val="00C20E03"/>
    <w:rsid w:val="00C20E2B"/>
    <w:rsid w:val="00C2190C"/>
    <w:rsid w:val="00C21950"/>
    <w:rsid w:val="00C2266F"/>
    <w:rsid w:val="00C226EC"/>
    <w:rsid w:val="00C22B87"/>
    <w:rsid w:val="00C2379B"/>
    <w:rsid w:val="00C2394F"/>
    <w:rsid w:val="00C242DC"/>
    <w:rsid w:val="00C24E4A"/>
    <w:rsid w:val="00C2659B"/>
    <w:rsid w:val="00C274D1"/>
    <w:rsid w:val="00C27B24"/>
    <w:rsid w:val="00C30269"/>
    <w:rsid w:val="00C30785"/>
    <w:rsid w:val="00C310BE"/>
    <w:rsid w:val="00C3226B"/>
    <w:rsid w:val="00C32C09"/>
    <w:rsid w:val="00C345F1"/>
    <w:rsid w:val="00C351D5"/>
    <w:rsid w:val="00C36CC5"/>
    <w:rsid w:val="00C40D16"/>
    <w:rsid w:val="00C42454"/>
    <w:rsid w:val="00C43DEB"/>
    <w:rsid w:val="00C43E73"/>
    <w:rsid w:val="00C44BD7"/>
    <w:rsid w:val="00C4653B"/>
    <w:rsid w:val="00C46733"/>
    <w:rsid w:val="00C47732"/>
    <w:rsid w:val="00C479A7"/>
    <w:rsid w:val="00C47D7D"/>
    <w:rsid w:val="00C50BA0"/>
    <w:rsid w:val="00C50D71"/>
    <w:rsid w:val="00C53D2C"/>
    <w:rsid w:val="00C53D8B"/>
    <w:rsid w:val="00C53EE6"/>
    <w:rsid w:val="00C5430A"/>
    <w:rsid w:val="00C54746"/>
    <w:rsid w:val="00C55BE7"/>
    <w:rsid w:val="00C57D63"/>
    <w:rsid w:val="00C602CC"/>
    <w:rsid w:val="00C6203D"/>
    <w:rsid w:val="00C622EC"/>
    <w:rsid w:val="00C64457"/>
    <w:rsid w:val="00C6494E"/>
    <w:rsid w:val="00C6503D"/>
    <w:rsid w:val="00C65072"/>
    <w:rsid w:val="00C651C5"/>
    <w:rsid w:val="00C651DD"/>
    <w:rsid w:val="00C6573E"/>
    <w:rsid w:val="00C65A8B"/>
    <w:rsid w:val="00C65DEF"/>
    <w:rsid w:val="00C66740"/>
    <w:rsid w:val="00C668A6"/>
    <w:rsid w:val="00C67CE4"/>
    <w:rsid w:val="00C709A2"/>
    <w:rsid w:val="00C71FFE"/>
    <w:rsid w:val="00C7245D"/>
    <w:rsid w:val="00C72AEB"/>
    <w:rsid w:val="00C72BD1"/>
    <w:rsid w:val="00C738B1"/>
    <w:rsid w:val="00C739E1"/>
    <w:rsid w:val="00C73C07"/>
    <w:rsid w:val="00C73F01"/>
    <w:rsid w:val="00C76001"/>
    <w:rsid w:val="00C76343"/>
    <w:rsid w:val="00C76487"/>
    <w:rsid w:val="00C76808"/>
    <w:rsid w:val="00C771A3"/>
    <w:rsid w:val="00C773F2"/>
    <w:rsid w:val="00C80707"/>
    <w:rsid w:val="00C811C5"/>
    <w:rsid w:val="00C817DA"/>
    <w:rsid w:val="00C83111"/>
    <w:rsid w:val="00C8469D"/>
    <w:rsid w:val="00C853B8"/>
    <w:rsid w:val="00C85D02"/>
    <w:rsid w:val="00C86557"/>
    <w:rsid w:val="00C87184"/>
    <w:rsid w:val="00C87390"/>
    <w:rsid w:val="00C8789D"/>
    <w:rsid w:val="00C90124"/>
    <w:rsid w:val="00C9060E"/>
    <w:rsid w:val="00C909C6"/>
    <w:rsid w:val="00C91A41"/>
    <w:rsid w:val="00C9265F"/>
    <w:rsid w:val="00C93102"/>
    <w:rsid w:val="00C94789"/>
    <w:rsid w:val="00C94F3D"/>
    <w:rsid w:val="00C968C9"/>
    <w:rsid w:val="00C968E0"/>
    <w:rsid w:val="00C97C61"/>
    <w:rsid w:val="00CA01D8"/>
    <w:rsid w:val="00CA0565"/>
    <w:rsid w:val="00CA06E0"/>
    <w:rsid w:val="00CA1BC6"/>
    <w:rsid w:val="00CA27D8"/>
    <w:rsid w:val="00CA30D6"/>
    <w:rsid w:val="00CA312E"/>
    <w:rsid w:val="00CA39C8"/>
    <w:rsid w:val="00CB03DA"/>
    <w:rsid w:val="00CB085D"/>
    <w:rsid w:val="00CB08C0"/>
    <w:rsid w:val="00CB2FD7"/>
    <w:rsid w:val="00CB3197"/>
    <w:rsid w:val="00CB3BF6"/>
    <w:rsid w:val="00CB3F1B"/>
    <w:rsid w:val="00CB4691"/>
    <w:rsid w:val="00CB6124"/>
    <w:rsid w:val="00CB7CC3"/>
    <w:rsid w:val="00CC1D70"/>
    <w:rsid w:val="00CC2023"/>
    <w:rsid w:val="00CC28A5"/>
    <w:rsid w:val="00CC3492"/>
    <w:rsid w:val="00CC3EBB"/>
    <w:rsid w:val="00CC4825"/>
    <w:rsid w:val="00CC74D9"/>
    <w:rsid w:val="00CC7741"/>
    <w:rsid w:val="00CC7900"/>
    <w:rsid w:val="00CC7A61"/>
    <w:rsid w:val="00CD045F"/>
    <w:rsid w:val="00CD0465"/>
    <w:rsid w:val="00CD0F9F"/>
    <w:rsid w:val="00CD1A9E"/>
    <w:rsid w:val="00CD2926"/>
    <w:rsid w:val="00CD3736"/>
    <w:rsid w:val="00CD397F"/>
    <w:rsid w:val="00CD458E"/>
    <w:rsid w:val="00CD4677"/>
    <w:rsid w:val="00CD5A2C"/>
    <w:rsid w:val="00CD6D8C"/>
    <w:rsid w:val="00CD7213"/>
    <w:rsid w:val="00CD725D"/>
    <w:rsid w:val="00CE0093"/>
    <w:rsid w:val="00CE0182"/>
    <w:rsid w:val="00CE253C"/>
    <w:rsid w:val="00CE32B5"/>
    <w:rsid w:val="00CE4041"/>
    <w:rsid w:val="00CE41CA"/>
    <w:rsid w:val="00CE4CF0"/>
    <w:rsid w:val="00CE4E9D"/>
    <w:rsid w:val="00CE6811"/>
    <w:rsid w:val="00CE7BBB"/>
    <w:rsid w:val="00CF0C64"/>
    <w:rsid w:val="00CF307C"/>
    <w:rsid w:val="00CF61B3"/>
    <w:rsid w:val="00CF71CF"/>
    <w:rsid w:val="00CF7317"/>
    <w:rsid w:val="00CF7673"/>
    <w:rsid w:val="00CF7EE5"/>
    <w:rsid w:val="00D00541"/>
    <w:rsid w:val="00D014B1"/>
    <w:rsid w:val="00D016DA"/>
    <w:rsid w:val="00D02887"/>
    <w:rsid w:val="00D02C40"/>
    <w:rsid w:val="00D02CFC"/>
    <w:rsid w:val="00D04B5E"/>
    <w:rsid w:val="00D04CBF"/>
    <w:rsid w:val="00D04FDB"/>
    <w:rsid w:val="00D05AE8"/>
    <w:rsid w:val="00D05B1A"/>
    <w:rsid w:val="00D05B53"/>
    <w:rsid w:val="00D05E09"/>
    <w:rsid w:val="00D07322"/>
    <w:rsid w:val="00D11EBD"/>
    <w:rsid w:val="00D12D47"/>
    <w:rsid w:val="00D14967"/>
    <w:rsid w:val="00D158DA"/>
    <w:rsid w:val="00D15D9A"/>
    <w:rsid w:val="00D16B03"/>
    <w:rsid w:val="00D17A39"/>
    <w:rsid w:val="00D17DFA"/>
    <w:rsid w:val="00D17FE4"/>
    <w:rsid w:val="00D20584"/>
    <w:rsid w:val="00D2109A"/>
    <w:rsid w:val="00D21B2F"/>
    <w:rsid w:val="00D22A05"/>
    <w:rsid w:val="00D231F9"/>
    <w:rsid w:val="00D23350"/>
    <w:rsid w:val="00D23E5D"/>
    <w:rsid w:val="00D24B4D"/>
    <w:rsid w:val="00D258EB"/>
    <w:rsid w:val="00D25C56"/>
    <w:rsid w:val="00D278A1"/>
    <w:rsid w:val="00D2799E"/>
    <w:rsid w:val="00D31979"/>
    <w:rsid w:val="00D33EF1"/>
    <w:rsid w:val="00D34073"/>
    <w:rsid w:val="00D3498B"/>
    <w:rsid w:val="00D365CB"/>
    <w:rsid w:val="00D36C3B"/>
    <w:rsid w:val="00D372FD"/>
    <w:rsid w:val="00D37751"/>
    <w:rsid w:val="00D401BF"/>
    <w:rsid w:val="00D40E1A"/>
    <w:rsid w:val="00D40E64"/>
    <w:rsid w:val="00D4114A"/>
    <w:rsid w:val="00D43C71"/>
    <w:rsid w:val="00D43FA6"/>
    <w:rsid w:val="00D441C5"/>
    <w:rsid w:val="00D45578"/>
    <w:rsid w:val="00D4558C"/>
    <w:rsid w:val="00D4611E"/>
    <w:rsid w:val="00D478F6"/>
    <w:rsid w:val="00D5041B"/>
    <w:rsid w:val="00D504DF"/>
    <w:rsid w:val="00D508F1"/>
    <w:rsid w:val="00D51522"/>
    <w:rsid w:val="00D517D5"/>
    <w:rsid w:val="00D51B01"/>
    <w:rsid w:val="00D52A50"/>
    <w:rsid w:val="00D52F1D"/>
    <w:rsid w:val="00D5348A"/>
    <w:rsid w:val="00D5393A"/>
    <w:rsid w:val="00D54186"/>
    <w:rsid w:val="00D563F5"/>
    <w:rsid w:val="00D56844"/>
    <w:rsid w:val="00D573D0"/>
    <w:rsid w:val="00D577D4"/>
    <w:rsid w:val="00D63FFA"/>
    <w:rsid w:val="00D64279"/>
    <w:rsid w:val="00D6456F"/>
    <w:rsid w:val="00D65EBF"/>
    <w:rsid w:val="00D66265"/>
    <w:rsid w:val="00D677C8"/>
    <w:rsid w:val="00D67DB8"/>
    <w:rsid w:val="00D709EE"/>
    <w:rsid w:val="00D70FB0"/>
    <w:rsid w:val="00D73CB8"/>
    <w:rsid w:val="00D73FB0"/>
    <w:rsid w:val="00D740B8"/>
    <w:rsid w:val="00D75BC1"/>
    <w:rsid w:val="00D75D92"/>
    <w:rsid w:val="00D76F42"/>
    <w:rsid w:val="00D775EF"/>
    <w:rsid w:val="00D776F1"/>
    <w:rsid w:val="00D80395"/>
    <w:rsid w:val="00D80559"/>
    <w:rsid w:val="00D80677"/>
    <w:rsid w:val="00D82889"/>
    <w:rsid w:val="00D85EC2"/>
    <w:rsid w:val="00D866E0"/>
    <w:rsid w:val="00D86F49"/>
    <w:rsid w:val="00D86F94"/>
    <w:rsid w:val="00D87F30"/>
    <w:rsid w:val="00D90168"/>
    <w:rsid w:val="00D902C7"/>
    <w:rsid w:val="00D9110F"/>
    <w:rsid w:val="00D914BF"/>
    <w:rsid w:val="00D9191F"/>
    <w:rsid w:val="00D919B4"/>
    <w:rsid w:val="00D93840"/>
    <w:rsid w:val="00D940FA"/>
    <w:rsid w:val="00D94199"/>
    <w:rsid w:val="00D947F0"/>
    <w:rsid w:val="00D94C3B"/>
    <w:rsid w:val="00D95739"/>
    <w:rsid w:val="00D9577D"/>
    <w:rsid w:val="00D95E24"/>
    <w:rsid w:val="00D96594"/>
    <w:rsid w:val="00D96F1B"/>
    <w:rsid w:val="00DA1262"/>
    <w:rsid w:val="00DA1927"/>
    <w:rsid w:val="00DA21B1"/>
    <w:rsid w:val="00DA3E5F"/>
    <w:rsid w:val="00DA4DED"/>
    <w:rsid w:val="00DA5DD8"/>
    <w:rsid w:val="00DA6049"/>
    <w:rsid w:val="00DA6ABD"/>
    <w:rsid w:val="00DA70E2"/>
    <w:rsid w:val="00DB1276"/>
    <w:rsid w:val="00DB127A"/>
    <w:rsid w:val="00DB34C5"/>
    <w:rsid w:val="00DB37EB"/>
    <w:rsid w:val="00DB3BFE"/>
    <w:rsid w:val="00DB3EB4"/>
    <w:rsid w:val="00DB406D"/>
    <w:rsid w:val="00DB48E9"/>
    <w:rsid w:val="00DB67FA"/>
    <w:rsid w:val="00DB757C"/>
    <w:rsid w:val="00DB78FB"/>
    <w:rsid w:val="00DB7994"/>
    <w:rsid w:val="00DB7EF5"/>
    <w:rsid w:val="00DC2487"/>
    <w:rsid w:val="00DC2635"/>
    <w:rsid w:val="00DC2735"/>
    <w:rsid w:val="00DC3779"/>
    <w:rsid w:val="00DC377B"/>
    <w:rsid w:val="00DC46ED"/>
    <w:rsid w:val="00DC482E"/>
    <w:rsid w:val="00DC4EFA"/>
    <w:rsid w:val="00DC5AA8"/>
    <w:rsid w:val="00DC6BF7"/>
    <w:rsid w:val="00DC7314"/>
    <w:rsid w:val="00DC74AE"/>
    <w:rsid w:val="00DC7BAF"/>
    <w:rsid w:val="00DD0499"/>
    <w:rsid w:val="00DD0782"/>
    <w:rsid w:val="00DD1617"/>
    <w:rsid w:val="00DD29F3"/>
    <w:rsid w:val="00DD33EE"/>
    <w:rsid w:val="00DD39E3"/>
    <w:rsid w:val="00DD426C"/>
    <w:rsid w:val="00DD430A"/>
    <w:rsid w:val="00DD5EE2"/>
    <w:rsid w:val="00DE0716"/>
    <w:rsid w:val="00DE0F09"/>
    <w:rsid w:val="00DE11A1"/>
    <w:rsid w:val="00DE1968"/>
    <w:rsid w:val="00DE2DA3"/>
    <w:rsid w:val="00DE34BA"/>
    <w:rsid w:val="00DE476E"/>
    <w:rsid w:val="00DE4A86"/>
    <w:rsid w:val="00DE5B3D"/>
    <w:rsid w:val="00DE67AA"/>
    <w:rsid w:val="00DE6912"/>
    <w:rsid w:val="00DE6966"/>
    <w:rsid w:val="00DE7E36"/>
    <w:rsid w:val="00DF0FFC"/>
    <w:rsid w:val="00DF137A"/>
    <w:rsid w:val="00DF1496"/>
    <w:rsid w:val="00DF14B7"/>
    <w:rsid w:val="00DF1E48"/>
    <w:rsid w:val="00DF212D"/>
    <w:rsid w:val="00DF2F5C"/>
    <w:rsid w:val="00DF33AF"/>
    <w:rsid w:val="00DF33CF"/>
    <w:rsid w:val="00DF431C"/>
    <w:rsid w:val="00DF5635"/>
    <w:rsid w:val="00DF565E"/>
    <w:rsid w:val="00DF59F8"/>
    <w:rsid w:val="00DF5ABB"/>
    <w:rsid w:val="00DF5D4F"/>
    <w:rsid w:val="00DF71AC"/>
    <w:rsid w:val="00DF7252"/>
    <w:rsid w:val="00E00113"/>
    <w:rsid w:val="00E00D8F"/>
    <w:rsid w:val="00E00DB6"/>
    <w:rsid w:val="00E014AE"/>
    <w:rsid w:val="00E0218A"/>
    <w:rsid w:val="00E023D7"/>
    <w:rsid w:val="00E02D9A"/>
    <w:rsid w:val="00E0394E"/>
    <w:rsid w:val="00E03C87"/>
    <w:rsid w:val="00E040AB"/>
    <w:rsid w:val="00E047B2"/>
    <w:rsid w:val="00E04861"/>
    <w:rsid w:val="00E057D0"/>
    <w:rsid w:val="00E058AD"/>
    <w:rsid w:val="00E05AE2"/>
    <w:rsid w:val="00E06515"/>
    <w:rsid w:val="00E06670"/>
    <w:rsid w:val="00E067B4"/>
    <w:rsid w:val="00E06A57"/>
    <w:rsid w:val="00E06D3D"/>
    <w:rsid w:val="00E07065"/>
    <w:rsid w:val="00E0758F"/>
    <w:rsid w:val="00E07635"/>
    <w:rsid w:val="00E07C7F"/>
    <w:rsid w:val="00E11E03"/>
    <w:rsid w:val="00E14768"/>
    <w:rsid w:val="00E1568C"/>
    <w:rsid w:val="00E16B24"/>
    <w:rsid w:val="00E16F09"/>
    <w:rsid w:val="00E20472"/>
    <w:rsid w:val="00E20BE0"/>
    <w:rsid w:val="00E20C2E"/>
    <w:rsid w:val="00E223CC"/>
    <w:rsid w:val="00E22B80"/>
    <w:rsid w:val="00E22B9F"/>
    <w:rsid w:val="00E23B0E"/>
    <w:rsid w:val="00E247E8"/>
    <w:rsid w:val="00E259D2"/>
    <w:rsid w:val="00E26290"/>
    <w:rsid w:val="00E26752"/>
    <w:rsid w:val="00E27081"/>
    <w:rsid w:val="00E2735D"/>
    <w:rsid w:val="00E275D4"/>
    <w:rsid w:val="00E30100"/>
    <w:rsid w:val="00E30363"/>
    <w:rsid w:val="00E3048B"/>
    <w:rsid w:val="00E30CFB"/>
    <w:rsid w:val="00E33597"/>
    <w:rsid w:val="00E33878"/>
    <w:rsid w:val="00E3424C"/>
    <w:rsid w:val="00E34280"/>
    <w:rsid w:val="00E3503B"/>
    <w:rsid w:val="00E362B8"/>
    <w:rsid w:val="00E363D3"/>
    <w:rsid w:val="00E36D63"/>
    <w:rsid w:val="00E37741"/>
    <w:rsid w:val="00E40E28"/>
    <w:rsid w:val="00E41818"/>
    <w:rsid w:val="00E4228C"/>
    <w:rsid w:val="00E428B6"/>
    <w:rsid w:val="00E429B8"/>
    <w:rsid w:val="00E42EE4"/>
    <w:rsid w:val="00E44D26"/>
    <w:rsid w:val="00E4617F"/>
    <w:rsid w:val="00E47E2E"/>
    <w:rsid w:val="00E50292"/>
    <w:rsid w:val="00E50561"/>
    <w:rsid w:val="00E51502"/>
    <w:rsid w:val="00E51EA4"/>
    <w:rsid w:val="00E527AA"/>
    <w:rsid w:val="00E531A1"/>
    <w:rsid w:val="00E5428C"/>
    <w:rsid w:val="00E54656"/>
    <w:rsid w:val="00E55B7E"/>
    <w:rsid w:val="00E55C65"/>
    <w:rsid w:val="00E55ECF"/>
    <w:rsid w:val="00E56DCC"/>
    <w:rsid w:val="00E57840"/>
    <w:rsid w:val="00E61B6B"/>
    <w:rsid w:val="00E6285B"/>
    <w:rsid w:val="00E63BED"/>
    <w:rsid w:val="00E644B0"/>
    <w:rsid w:val="00E6452B"/>
    <w:rsid w:val="00E64B27"/>
    <w:rsid w:val="00E66E0E"/>
    <w:rsid w:val="00E66F1F"/>
    <w:rsid w:val="00E67D8E"/>
    <w:rsid w:val="00E70D31"/>
    <w:rsid w:val="00E71BE0"/>
    <w:rsid w:val="00E72755"/>
    <w:rsid w:val="00E72D20"/>
    <w:rsid w:val="00E730C7"/>
    <w:rsid w:val="00E734CA"/>
    <w:rsid w:val="00E73E27"/>
    <w:rsid w:val="00E74E01"/>
    <w:rsid w:val="00E76361"/>
    <w:rsid w:val="00E76FF2"/>
    <w:rsid w:val="00E77AF6"/>
    <w:rsid w:val="00E77DF7"/>
    <w:rsid w:val="00E80638"/>
    <w:rsid w:val="00E807AC"/>
    <w:rsid w:val="00E8349E"/>
    <w:rsid w:val="00E84058"/>
    <w:rsid w:val="00E84720"/>
    <w:rsid w:val="00E858AA"/>
    <w:rsid w:val="00E86513"/>
    <w:rsid w:val="00E86667"/>
    <w:rsid w:val="00E86A91"/>
    <w:rsid w:val="00E87F5C"/>
    <w:rsid w:val="00E91E03"/>
    <w:rsid w:val="00E92812"/>
    <w:rsid w:val="00E93855"/>
    <w:rsid w:val="00E95836"/>
    <w:rsid w:val="00E96461"/>
    <w:rsid w:val="00EA0004"/>
    <w:rsid w:val="00EA0529"/>
    <w:rsid w:val="00EA05D8"/>
    <w:rsid w:val="00EA25C0"/>
    <w:rsid w:val="00EA4F6D"/>
    <w:rsid w:val="00EA5A19"/>
    <w:rsid w:val="00EA5A66"/>
    <w:rsid w:val="00EA76C2"/>
    <w:rsid w:val="00EB0E22"/>
    <w:rsid w:val="00EB11BB"/>
    <w:rsid w:val="00EB1245"/>
    <w:rsid w:val="00EB1559"/>
    <w:rsid w:val="00EB243D"/>
    <w:rsid w:val="00EB2B80"/>
    <w:rsid w:val="00EB2FBD"/>
    <w:rsid w:val="00EB3C7D"/>
    <w:rsid w:val="00EB413A"/>
    <w:rsid w:val="00EB474B"/>
    <w:rsid w:val="00EB4EF9"/>
    <w:rsid w:val="00EB4F25"/>
    <w:rsid w:val="00EB50A7"/>
    <w:rsid w:val="00EB6862"/>
    <w:rsid w:val="00EC0904"/>
    <w:rsid w:val="00EC114B"/>
    <w:rsid w:val="00EC2071"/>
    <w:rsid w:val="00EC3AF9"/>
    <w:rsid w:val="00EC4937"/>
    <w:rsid w:val="00EC5A36"/>
    <w:rsid w:val="00EC61AC"/>
    <w:rsid w:val="00EC6293"/>
    <w:rsid w:val="00EC69CE"/>
    <w:rsid w:val="00EC7737"/>
    <w:rsid w:val="00EC77BD"/>
    <w:rsid w:val="00EC7D0C"/>
    <w:rsid w:val="00ED0B35"/>
    <w:rsid w:val="00ED1BD1"/>
    <w:rsid w:val="00ED2161"/>
    <w:rsid w:val="00ED2307"/>
    <w:rsid w:val="00ED41DF"/>
    <w:rsid w:val="00ED4D67"/>
    <w:rsid w:val="00ED5C87"/>
    <w:rsid w:val="00ED75AF"/>
    <w:rsid w:val="00EE05C4"/>
    <w:rsid w:val="00EE36D7"/>
    <w:rsid w:val="00EE5776"/>
    <w:rsid w:val="00EE58DE"/>
    <w:rsid w:val="00EE6427"/>
    <w:rsid w:val="00EE7423"/>
    <w:rsid w:val="00EF0468"/>
    <w:rsid w:val="00EF09F8"/>
    <w:rsid w:val="00EF0EAF"/>
    <w:rsid w:val="00EF0F3E"/>
    <w:rsid w:val="00EF302C"/>
    <w:rsid w:val="00EF5EF4"/>
    <w:rsid w:val="00EF6673"/>
    <w:rsid w:val="00EF6714"/>
    <w:rsid w:val="00EF71BF"/>
    <w:rsid w:val="00EF7CD8"/>
    <w:rsid w:val="00F004FF"/>
    <w:rsid w:val="00F00C45"/>
    <w:rsid w:val="00F0147B"/>
    <w:rsid w:val="00F01C71"/>
    <w:rsid w:val="00F02459"/>
    <w:rsid w:val="00F02ECC"/>
    <w:rsid w:val="00F02FE7"/>
    <w:rsid w:val="00F030F5"/>
    <w:rsid w:val="00F032AB"/>
    <w:rsid w:val="00F05EE3"/>
    <w:rsid w:val="00F0713F"/>
    <w:rsid w:val="00F11081"/>
    <w:rsid w:val="00F110C6"/>
    <w:rsid w:val="00F116A3"/>
    <w:rsid w:val="00F129CB"/>
    <w:rsid w:val="00F13FD5"/>
    <w:rsid w:val="00F14381"/>
    <w:rsid w:val="00F163D6"/>
    <w:rsid w:val="00F16441"/>
    <w:rsid w:val="00F17301"/>
    <w:rsid w:val="00F17A50"/>
    <w:rsid w:val="00F17C49"/>
    <w:rsid w:val="00F214FE"/>
    <w:rsid w:val="00F22033"/>
    <w:rsid w:val="00F2271F"/>
    <w:rsid w:val="00F22B0F"/>
    <w:rsid w:val="00F24382"/>
    <w:rsid w:val="00F24418"/>
    <w:rsid w:val="00F2458D"/>
    <w:rsid w:val="00F24E87"/>
    <w:rsid w:val="00F2520F"/>
    <w:rsid w:val="00F2545B"/>
    <w:rsid w:val="00F3657E"/>
    <w:rsid w:val="00F3691F"/>
    <w:rsid w:val="00F40696"/>
    <w:rsid w:val="00F407A1"/>
    <w:rsid w:val="00F4115A"/>
    <w:rsid w:val="00F41AEC"/>
    <w:rsid w:val="00F42456"/>
    <w:rsid w:val="00F4550D"/>
    <w:rsid w:val="00F45EE2"/>
    <w:rsid w:val="00F47479"/>
    <w:rsid w:val="00F505FE"/>
    <w:rsid w:val="00F50D59"/>
    <w:rsid w:val="00F5195A"/>
    <w:rsid w:val="00F51C6F"/>
    <w:rsid w:val="00F526FD"/>
    <w:rsid w:val="00F53097"/>
    <w:rsid w:val="00F53C7B"/>
    <w:rsid w:val="00F5451F"/>
    <w:rsid w:val="00F55733"/>
    <w:rsid w:val="00F55945"/>
    <w:rsid w:val="00F559E5"/>
    <w:rsid w:val="00F600C0"/>
    <w:rsid w:val="00F60689"/>
    <w:rsid w:val="00F610DC"/>
    <w:rsid w:val="00F62069"/>
    <w:rsid w:val="00F62B58"/>
    <w:rsid w:val="00F6405C"/>
    <w:rsid w:val="00F64359"/>
    <w:rsid w:val="00F6586F"/>
    <w:rsid w:val="00F673C5"/>
    <w:rsid w:val="00F679E0"/>
    <w:rsid w:val="00F70228"/>
    <w:rsid w:val="00F7044C"/>
    <w:rsid w:val="00F70575"/>
    <w:rsid w:val="00F71E2E"/>
    <w:rsid w:val="00F72469"/>
    <w:rsid w:val="00F72D12"/>
    <w:rsid w:val="00F73A53"/>
    <w:rsid w:val="00F73B61"/>
    <w:rsid w:val="00F75469"/>
    <w:rsid w:val="00F76C87"/>
    <w:rsid w:val="00F771DB"/>
    <w:rsid w:val="00F77921"/>
    <w:rsid w:val="00F82025"/>
    <w:rsid w:val="00F83B1E"/>
    <w:rsid w:val="00F83EC9"/>
    <w:rsid w:val="00F84043"/>
    <w:rsid w:val="00F8412D"/>
    <w:rsid w:val="00F85366"/>
    <w:rsid w:val="00F858C8"/>
    <w:rsid w:val="00F85DE6"/>
    <w:rsid w:val="00F8652F"/>
    <w:rsid w:val="00F92179"/>
    <w:rsid w:val="00F9253A"/>
    <w:rsid w:val="00F92A7A"/>
    <w:rsid w:val="00F941F8"/>
    <w:rsid w:val="00F94CD3"/>
    <w:rsid w:val="00F95DD3"/>
    <w:rsid w:val="00F972DC"/>
    <w:rsid w:val="00FA0256"/>
    <w:rsid w:val="00FA060C"/>
    <w:rsid w:val="00FA15BB"/>
    <w:rsid w:val="00FA161C"/>
    <w:rsid w:val="00FA2220"/>
    <w:rsid w:val="00FA2770"/>
    <w:rsid w:val="00FA2F1B"/>
    <w:rsid w:val="00FA4148"/>
    <w:rsid w:val="00FA4184"/>
    <w:rsid w:val="00FA46D8"/>
    <w:rsid w:val="00FA4A06"/>
    <w:rsid w:val="00FA4A78"/>
    <w:rsid w:val="00FA58F3"/>
    <w:rsid w:val="00FA682B"/>
    <w:rsid w:val="00FA77BF"/>
    <w:rsid w:val="00FB1A45"/>
    <w:rsid w:val="00FB2779"/>
    <w:rsid w:val="00FB31BB"/>
    <w:rsid w:val="00FB3C0E"/>
    <w:rsid w:val="00FB42E6"/>
    <w:rsid w:val="00FB5577"/>
    <w:rsid w:val="00FB5BEF"/>
    <w:rsid w:val="00FB7915"/>
    <w:rsid w:val="00FB7EC3"/>
    <w:rsid w:val="00FB7FD7"/>
    <w:rsid w:val="00FC1DE1"/>
    <w:rsid w:val="00FC2F85"/>
    <w:rsid w:val="00FC4722"/>
    <w:rsid w:val="00FC4EC1"/>
    <w:rsid w:val="00FC59BB"/>
    <w:rsid w:val="00FC6358"/>
    <w:rsid w:val="00FC67C5"/>
    <w:rsid w:val="00FC6C18"/>
    <w:rsid w:val="00FC7025"/>
    <w:rsid w:val="00FC736C"/>
    <w:rsid w:val="00FC75FD"/>
    <w:rsid w:val="00FD028D"/>
    <w:rsid w:val="00FD02CE"/>
    <w:rsid w:val="00FD126F"/>
    <w:rsid w:val="00FD1475"/>
    <w:rsid w:val="00FD3BB1"/>
    <w:rsid w:val="00FD481F"/>
    <w:rsid w:val="00FD5C1A"/>
    <w:rsid w:val="00FD664E"/>
    <w:rsid w:val="00FD68CA"/>
    <w:rsid w:val="00FE1374"/>
    <w:rsid w:val="00FE17B8"/>
    <w:rsid w:val="00FE1923"/>
    <w:rsid w:val="00FE2575"/>
    <w:rsid w:val="00FE27F0"/>
    <w:rsid w:val="00FE3251"/>
    <w:rsid w:val="00FE38DD"/>
    <w:rsid w:val="00FE45B0"/>
    <w:rsid w:val="00FE5650"/>
    <w:rsid w:val="00FE59D2"/>
    <w:rsid w:val="00FE5E37"/>
    <w:rsid w:val="00FE7A6C"/>
    <w:rsid w:val="00FE7DFD"/>
    <w:rsid w:val="00FF0B3D"/>
    <w:rsid w:val="00FF0E38"/>
    <w:rsid w:val="00FF251F"/>
    <w:rsid w:val="00FF3866"/>
    <w:rsid w:val="00FF3DFD"/>
    <w:rsid w:val="00FF48EB"/>
    <w:rsid w:val="00FF4CFA"/>
    <w:rsid w:val="00FF687B"/>
    <w:rsid w:val="00FF7353"/>
    <w:rsid w:val="00FF7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B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0"/>
    <w:lsdException w:name="Normal Indent" w:uiPriority="0"/>
    <w:lsdException w:name="annotation text" w:uiPriority="0"/>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5451F"/>
    <w:pPr>
      <w:spacing w:after="200" w:line="276" w:lineRule="auto"/>
    </w:pPr>
    <w:rPr>
      <w:rFonts w:ascii="Times New Roman" w:eastAsia="Times New Roman" w:hAnsi="Times New Roman" w:cs="Times New Roman"/>
      <w:lang w:val="en-US"/>
    </w:rPr>
  </w:style>
  <w:style w:type="paragraph" w:styleId="10">
    <w:name w:val="heading 1"/>
    <w:basedOn w:val="a2"/>
    <w:next w:val="a3"/>
    <w:link w:val="11"/>
    <w:uiPriority w:val="9"/>
    <w:qFormat/>
    <w:rsid w:val="0060213B"/>
    <w:pPr>
      <w:keepNext/>
      <w:keepLines/>
      <w:pageBreakBefore/>
      <w:numPr>
        <w:numId w:val="3"/>
      </w:numPr>
      <w:spacing w:after="0" w:line="240" w:lineRule="auto"/>
      <w:ind w:left="0" w:firstLine="709"/>
      <w:jc w:val="both"/>
      <w:outlineLvl w:val="0"/>
    </w:pPr>
    <w:rPr>
      <w:rFonts w:cs="Tahoma"/>
      <w:b/>
      <w:sz w:val="28"/>
      <w:szCs w:val="20"/>
      <w:lang w:val="ru-RU"/>
    </w:rPr>
  </w:style>
  <w:style w:type="paragraph" w:styleId="2">
    <w:name w:val="heading 2"/>
    <w:basedOn w:val="a2"/>
    <w:next w:val="a3"/>
    <w:link w:val="20"/>
    <w:uiPriority w:val="9"/>
    <w:qFormat/>
    <w:rsid w:val="0060213B"/>
    <w:pPr>
      <w:keepNext/>
      <w:keepLines/>
      <w:numPr>
        <w:ilvl w:val="1"/>
        <w:numId w:val="3"/>
      </w:numPr>
      <w:spacing w:after="0" w:line="240" w:lineRule="auto"/>
      <w:ind w:left="0" w:firstLine="709"/>
      <w:jc w:val="both"/>
      <w:outlineLvl w:val="1"/>
    </w:pPr>
    <w:rPr>
      <w:rFonts w:cs="Tahoma"/>
      <w:sz w:val="28"/>
      <w:szCs w:val="20"/>
      <w:lang w:val="ru-RU"/>
    </w:rPr>
  </w:style>
  <w:style w:type="paragraph" w:styleId="3">
    <w:name w:val="heading 3"/>
    <w:basedOn w:val="a2"/>
    <w:next w:val="a3"/>
    <w:link w:val="30"/>
    <w:uiPriority w:val="9"/>
    <w:qFormat/>
    <w:rsid w:val="0060213B"/>
    <w:pPr>
      <w:keepNext/>
      <w:keepLines/>
      <w:numPr>
        <w:ilvl w:val="2"/>
        <w:numId w:val="3"/>
      </w:numPr>
      <w:spacing w:after="0" w:line="240" w:lineRule="auto"/>
      <w:ind w:left="0" w:firstLine="709"/>
      <w:jc w:val="both"/>
      <w:outlineLvl w:val="2"/>
    </w:pPr>
    <w:rPr>
      <w:rFonts w:cs="Tahoma"/>
      <w:b/>
      <w:sz w:val="28"/>
      <w:szCs w:val="20"/>
      <w:lang w:val="ru-RU"/>
    </w:rPr>
  </w:style>
  <w:style w:type="paragraph" w:styleId="4">
    <w:name w:val="heading 4"/>
    <w:basedOn w:val="a2"/>
    <w:next w:val="a3"/>
    <w:link w:val="40"/>
    <w:uiPriority w:val="99"/>
    <w:qFormat/>
    <w:rsid w:val="0060213B"/>
    <w:pPr>
      <w:keepNext/>
      <w:keepLines/>
      <w:numPr>
        <w:ilvl w:val="3"/>
        <w:numId w:val="3"/>
      </w:numPr>
      <w:spacing w:after="0" w:line="240" w:lineRule="auto"/>
      <w:ind w:left="0" w:firstLine="709"/>
      <w:jc w:val="both"/>
      <w:outlineLvl w:val="3"/>
    </w:pPr>
    <w:rPr>
      <w:rFonts w:cs="Tahoma"/>
      <w:sz w:val="28"/>
      <w:szCs w:val="20"/>
      <w:lang w:val="ru-RU"/>
    </w:rPr>
  </w:style>
  <w:style w:type="paragraph" w:styleId="5">
    <w:name w:val="heading 5"/>
    <w:basedOn w:val="a2"/>
    <w:next w:val="a3"/>
    <w:link w:val="50"/>
    <w:qFormat/>
    <w:rsid w:val="0060213B"/>
    <w:pPr>
      <w:keepNext/>
      <w:keepLines/>
      <w:numPr>
        <w:ilvl w:val="4"/>
        <w:numId w:val="3"/>
      </w:numPr>
      <w:spacing w:after="0" w:line="240" w:lineRule="auto"/>
      <w:ind w:left="0" w:firstLine="709"/>
      <w:jc w:val="both"/>
      <w:outlineLvl w:val="4"/>
    </w:pPr>
    <w:rPr>
      <w:rFonts w:cs="Tahoma"/>
      <w:b/>
      <w:sz w:val="28"/>
      <w:szCs w:val="20"/>
      <w:lang w:val="ru-RU"/>
    </w:rPr>
  </w:style>
  <w:style w:type="paragraph" w:styleId="6">
    <w:name w:val="heading 6"/>
    <w:basedOn w:val="a2"/>
    <w:next w:val="a3"/>
    <w:link w:val="60"/>
    <w:qFormat/>
    <w:rsid w:val="0060213B"/>
    <w:pPr>
      <w:numPr>
        <w:ilvl w:val="5"/>
        <w:numId w:val="3"/>
      </w:numPr>
      <w:spacing w:after="0" w:line="240" w:lineRule="auto"/>
      <w:ind w:left="0" w:firstLine="709"/>
      <w:jc w:val="both"/>
      <w:outlineLvl w:val="5"/>
    </w:pPr>
    <w:rPr>
      <w:rFonts w:cs="Tahoma"/>
      <w:sz w:val="28"/>
      <w:szCs w:val="20"/>
      <w:lang w:val="ru-RU"/>
    </w:rPr>
  </w:style>
  <w:style w:type="paragraph" w:styleId="7">
    <w:name w:val="heading 7"/>
    <w:basedOn w:val="a2"/>
    <w:next w:val="a3"/>
    <w:link w:val="70"/>
    <w:semiHidden/>
    <w:unhideWhenUsed/>
    <w:qFormat/>
    <w:rsid w:val="0060213B"/>
    <w:pPr>
      <w:numPr>
        <w:ilvl w:val="6"/>
        <w:numId w:val="3"/>
      </w:numPr>
      <w:spacing w:before="60" w:after="0" w:line="240" w:lineRule="auto"/>
      <w:jc w:val="both"/>
      <w:outlineLvl w:val="6"/>
    </w:pPr>
    <w:rPr>
      <w:rFonts w:ascii="Times" w:hAnsi="Times" w:cs="Tahoma"/>
      <w:i/>
      <w:sz w:val="28"/>
      <w:szCs w:val="20"/>
      <w:lang w:val="ru-RU"/>
    </w:rPr>
  </w:style>
  <w:style w:type="paragraph" w:styleId="8">
    <w:name w:val="heading 8"/>
    <w:basedOn w:val="a2"/>
    <w:next w:val="a3"/>
    <w:link w:val="80"/>
    <w:semiHidden/>
    <w:unhideWhenUsed/>
    <w:qFormat/>
    <w:rsid w:val="0060213B"/>
    <w:pPr>
      <w:numPr>
        <w:ilvl w:val="7"/>
        <w:numId w:val="3"/>
      </w:numPr>
      <w:spacing w:before="60" w:after="0" w:line="240" w:lineRule="auto"/>
      <w:jc w:val="both"/>
      <w:outlineLvl w:val="7"/>
    </w:pPr>
    <w:rPr>
      <w:rFonts w:ascii="Times" w:hAnsi="Times" w:cs="Tahoma"/>
      <w:i/>
      <w:sz w:val="28"/>
      <w:szCs w:val="20"/>
      <w:lang w:val="ru-RU"/>
    </w:rPr>
  </w:style>
  <w:style w:type="paragraph" w:styleId="9">
    <w:name w:val="heading 9"/>
    <w:basedOn w:val="a2"/>
    <w:next w:val="a3"/>
    <w:link w:val="90"/>
    <w:semiHidden/>
    <w:unhideWhenUsed/>
    <w:qFormat/>
    <w:rsid w:val="0060213B"/>
    <w:pPr>
      <w:numPr>
        <w:ilvl w:val="8"/>
        <w:numId w:val="3"/>
      </w:numPr>
      <w:spacing w:before="60" w:after="0" w:line="240" w:lineRule="auto"/>
      <w:jc w:val="both"/>
      <w:outlineLvl w:val="8"/>
    </w:pPr>
    <w:rPr>
      <w:rFonts w:ascii="Times" w:hAnsi="Times" w:cs="Tahoma"/>
      <w:i/>
      <w:sz w:val="28"/>
      <w:szCs w:val="20"/>
      <w:lang w:val="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
    <w:rsid w:val="0060213B"/>
    <w:rPr>
      <w:rFonts w:ascii="Times New Roman" w:eastAsia="Times New Roman" w:hAnsi="Times New Roman" w:cs="Tahoma"/>
      <w:b/>
      <w:sz w:val="28"/>
      <w:szCs w:val="20"/>
      <w:lang w:val="ru-RU"/>
    </w:rPr>
  </w:style>
  <w:style w:type="character" w:customStyle="1" w:styleId="20">
    <w:name w:val="Заголовок 2 Знак"/>
    <w:basedOn w:val="a4"/>
    <w:link w:val="2"/>
    <w:uiPriority w:val="9"/>
    <w:rsid w:val="0060213B"/>
    <w:rPr>
      <w:rFonts w:ascii="Times New Roman" w:eastAsia="Times New Roman" w:hAnsi="Times New Roman" w:cs="Tahoma"/>
      <w:sz w:val="28"/>
      <w:szCs w:val="20"/>
      <w:lang w:val="ru-RU"/>
    </w:rPr>
  </w:style>
  <w:style w:type="character" w:customStyle="1" w:styleId="30">
    <w:name w:val="Заголовок 3 Знак"/>
    <w:basedOn w:val="a4"/>
    <w:link w:val="3"/>
    <w:uiPriority w:val="9"/>
    <w:rsid w:val="0060213B"/>
    <w:rPr>
      <w:rFonts w:ascii="Times New Roman" w:eastAsia="Times New Roman" w:hAnsi="Times New Roman" w:cs="Tahoma"/>
      <w:b/>
      <w:sz w:val="28"/>
      <w:szCs w:val="20"/>
      <w:lang w:val="ru-RU"/>
    </w:rPr>
  </w:style>
  <w:style w:type="character" w:customStyle="1" w:styleId="40">
    <w:name w:val="Заголовок 4 Знак"/>
    <w:basedOn w:val="a4"/>
    <w:link w:val="4"/>
    <w:uiPriority w:val="99"/>
    <w:rsid w:val="0060213B"/>
    <w:rPr>
      <w:rFonts w:ascii="Times New Roman" w:eastAsia="Times New Roman" w:hAnsi="Times New Roman" w:cs="Tahoma"/>
      <w:sz w:val="28"/>
      <w:szCs w:val="20"/>
      <w:lang w:val="ru-RU"/>
    </w:rPr>
  </w:style>
  <w:style w:type="character" w:customStyle="1" w:styleId="50">
    <w:name w:val="Заголовок 5 Знак"/>
    <w:basedOn w:val="a4"/>
    <w:link w:val="5"/>
    <w:rsid w:val="0060213B"/>
    <w:rPr>
      <w:rFonts w:ascii="Times New Roman" w:eastAsia="Times New Roman" w:hAnsi="Times New Roman" w:cs="Tahoma"/>
      <w:b/>
      <w:sz w:val="28"/>
      <w:szCs w:val="20"/>
      <w:lang w:val="ru-RU"/>
    </w:rPr>
  </w:style>
  <w:style w:type="character" w:customStyle="1" w:styleId="60">
    <w:name w:val="Заголовок 6 Знак"/>
    <w:basedOn w:val="a4"/>
    <w:link w:val="6"/>
    <w:rsid w:val="0060213B"/>
    <w:rPr>
      <w:rFonts w:ascii="Times New Roman" w:eastAsia="Times New Roman" w:hAnsi="Times New Roman" w:cs="Tahoma"/>
      <w:sz w:val="28"/>
      <w:szCs w:val="20"/>
      <w:lang w:val="ru-RU"/>
    </w:rPr>
  </w:style>
  <w:style w:type="character" w:customStyle="1" w:styleId="70">
    <w:name w:val="Заголовок 7 Знак"/>
    <w:basedOn w:val="a4"/>
    <w:link w:val="7"/>
    <w:semiHidden/>
    <w:rsid w:val="0060213B"/>
    <w:rPr>
      <w:rFonts w:ascii="Times" w:eastAsia="Times New Roman" w:hAnsi="Times" w:cs="Tahoma"/>
      <w:i/>
      <w:sz w:val="28"/>
      <w:szCs w:val="20"/>
      <w:lang w:val="ru-RU"/>
    </w:rPr>
  </w:style>
  <w:style w:type="character" w:customStyle="1" w:styleId="80">
    <w:name w:val="Заголовок 8 Знак"/>
    <w:basedOn w:val="a4"/>
    <w:link w:val="8"/>
    <w:semiHidden/>
    <w:rsid w:val="0060213B"/>
    <w:rPr>
      <w:rFonts w:ascii="Times" w:eastAsia="Times New Roman" w:hAnsi="Times" w:cs="Tahoma"/>
      <w:i/>
      <w:sz w:val="28"/>
      <w:szCs w:val="20"/>
      <w:lang w:val="ru-RU"/>
    </w:rPr>
  </w:style>
  <w:style w:type="character" w:customStyle="1" w:styleId="90">
    <w:name w:val="Заголовок 9 Знак"/>
    <w:basedOn w:val="a4"/>
    <w:link w:val="9"/>
    <w:semiHidden/>
    <w:rsid w:val="0060213B"/>
    <w:rPr>
      <w:rFonts w:ascii="Times" w:eastAsia="Times New Roman" w:hAnsi="Times" w:cs="Tahoma"/>
      <w:i/>
      <w:sz w:val="28"/>
      <w:szCs w:val="20"/>
      <w:lang w:val="ru-RU"/>
    </w:rPr>
  </w:style>
  <w:style w:type="paragraph" w:styleId="a7">
    <w:name w:val="Balloon Text"/>
    <w:basedOn w:val="a2"/>
    <w:link w:val="a8"/>
    <w:uiPriority w:val="99"/>
    <w:unhideWhenUsed/>
    <w:rsid w:val="0060213B"/>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60213B"/>
    <w:rPr>
      <w:rFonts w:ascii="Tahoma" w:eastAsia="Times New Roman" w:hAnsi="Tahoma" w:cs="Tahoma"/>
      <w:sz w:val="16"/>
      <w:szCs w:val="16"/>
      <w:lang w:val="en-US"/>
    </w:rPr>
  </w:style>
  <w:style w:type="numbering" w:customStyle="1" w:styleId="12">
    <w:name w:val="Нет списка1"/>
    <w:next w:val="a6"/>
    <w:uiPriority w:val="99"/>
    <w:semiHidden/>
    <w:unhideWhenUsed/>
    <w:rsid w:val="0060213B"/>
  </w:style>
  <w:style w:type="numbering" w:customStyle="1" w:styleId="110">
    <w:name w:val="Нет списка11"/>
    <w:next w:val="a6"/>
    <w:uiPriority w:val="99"/>
    <w:semiHidden/>
    <w:unhideWhenUsed/>
    <w:rsid w:val="0060213B"/>
  </w:style>
  <w:style w:type="paragraph" w:styleId="a3">
    <w:name w:val="Normal Indent"/>
    <w:basedOn w:val="a2"/>
    <w:rsid w:val="0060213B"/>
    <w:pPr>
      <w:spacing w:after="0" w:line="240" w:lineRule="auto"/>
      <w:ind w:firstLine="709"/>
      <w:jc w:val="both"/>
    </w:pPr>
    <w:rPr>
      <w:rFonts w:cs="Tahoma"/>
      <w:sz w:val="28"/>
      <w:szCs w:val="20"/>
      <w:lang w:val="ru-RU"/>
    </w:rPr>
  </w:style>
  <w:style w:type="character" w:customStyle="1" w:styleId="a9">
    <w:name w:val="Обычный полужирный По центру Знак"/>
    <w:link w:val="aa"/>
    <w:rsid w:val="0060213B"/>
    <w:rPr>
      <w:rFonts w:cs="Tahoma"/>
      <w:b/>
      <w:bCs/>
      <w:sz w:val="28"/>
    </w:rPr>
  </w:style>
  <w:style w:type="table" w:customStyle="1" w:styleId="ab">
    <w:name w:val="Обычный стиль таблицы"/>
    <w:basedOn w:val="a5"/>
    <w:rsid w:val="0060213B"/>
    <w:pPr>
      <w:keepLines/>
      <w:spacing w:after="60" w:line="360" w:lineRule="auto"/>
      <w:jc w:val="both"/>
    </w:pPr>
    <w:rPr>
      <w:rFonts w:ascii="Tahoma" w:eastAsia="Times New Roman" w:hAnsi="Tahoma" w:cs="Times New Roman"/>
      <w:szCs w:val="20"/>
      <w:lang w:val="ru-RU"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Unicode MS" w:hAnsi="Arial Unicode MS"/>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rPr>
        <w:rFonts w:ascii="Arial Unicode MS" w:hAnsi="Arial Unicode MS"/>
        <w:sz w:val="22"/>
      </w:rPr>
    </w:tblStylePr>
    <w:tblStylePr w:type="firstCol">
      <w:rPr>
        <w:rFonts w:ascii="Arial Unicode MS" w:hAnsi="Arial Unicode MS"/>
        <w:sz w:val="22"/>
      </w:rPr>
    </w:tblStylePr>
    <w:tblStylePr w:type="lastCol">
      <w:rPr>
        <w:rFonts w:ascii="Arial Unicode MS" w:hAnsi="Arial Unicode MS"/>
        <w:sz w:val="22"/>
      </w:rPr>
    </w:tblStylePr>
    <w:tblStylePr w:type="band1Vert">
      <w:rPr>
        <w:rFonts w:ascii="Arial Unicode MS" w:hAnsi="Arial Unicode MS"/>
        <w:sz w:val="22"/>
      </w:rPr>
    </w:tblStylePr>
    <w:tblStylePr w:type="band2Vert">
      <w:rPr>
        <w:rFonts w:ascii="Arial Unicode MS" w:hAnsi="Arial Unicode MS"/>
        <w:sz w:val="22"/>
      </w:rPr>
    </w:tblStylePr>
    <w:tblStylePr w:type="band1Horz">
      <w:rPr>
        <w:rFonts w:ascii="Arial Unicode MS" w:hAnsi="Arial Unicode MS"/>
        <w:sz w:val="22"/>
      </w:rPr>
    </w:tblStylePr>
    <w:tblStylePr w:type="band2Horz">
      <w:rPr>
        <w:rFonts w:ascii="Arial Unicode MS" w:hAnsi="Arial Unicode MS"/>
        <w:sz w:val="22"/>
      </w:rPr>
    </w:tblStylePr>
    <w:tblStylePr w:type="neCell">
      <w:pPr>
        <w:jc w:val="center"/>
      </w:pPr>
      <w:rPr>
        <w:rFonts w:ascii="Arial Unicode MS" w:hAnsi="Arial Unicode MS"/>
        <w:b/>
        <w:sz w:val="22"/>
      </w:rPr>
    </w:tblStylePr>
    <w:tblStylePr w:type="nwCell">
      <w:pPr>
        <w:jc w:val="center"/>
      </w:pPr>
      <w:rPr>
        <w:rFonts w:ascii="Arial Unicode MS" w:hAnsi="Arial Unicode MS"/>
        <w:b/>
        <w:sz w:val="22"/>
      </w:rPr>
    </w:tblStylePr>
    <w:tblStylePr w:type="seCell">
      <w:rPr>
        <w:rFonts w:ascii="Arial Unicode MS" w:hAnsi="Arial Unicode MS"/>
        <w:sz w:val="22"/>
      </w:rPr>
    </w:tblStylePr>
    <w:tblStylePr w:type="swCell">
      <w:rPr>
        <w:rFonts w:ascii="Arial Unicode MS" w:hAnsi="Arial Unicode MS"/>
        <w:sz w:val="22"/>
      </w:rPr>
    </w:tblStylePr>
  </w:style>
  <w:style w:type="paragraph" w:customStyle="1" w:styleId="ac">
    <w:name w:val="Заголовок лицевой страницы"/>
    <w:basedOn w:val="a2"/>
    <w:rsid w:val="0060213B"/>
    <w:pPr>
      <w:spacing w:after="0" w:line="240" w:lineRule="auto"/>
      <w:jc w:val="center"/>
    </w:pPr>
    <w:rPr>
      <w:rFonts w:cs="Tahoma"/>
      <w:sz w:val="52"/>
      <w:szCs w:val="20"/>
      <w:lang w:val="ru-RU"/>
    </w:rPr>
  </w:style>
  <w:style w:type="paragraph" w:customStyle="1" w:styleId="ad">
    <w:name w:val="Заголовок содержания"/>
    <w:basedOn w:val="a2"/>
    <w:next w:val="a2"/>
    <w:rsid w:val="0060213B"/>
    <w:pPr>
      <w:pageBreakBefore/>
      <w:spacing w:after="0" w:line="240" w:lineRule="auto"/>
      <w:jc w:val="center"/>
    </w:pPr>
    <w:rPr>
      <w:rFonts w:cs="Tahoma"/>
      <w:b/>
      <w:sz w:val="28"/>
      <w:szCs w:val="20"/>
      <w:lang w:val="ru-RU"/>
    </w:rPr>
  </w:style>
  <w:style w:type="character" w:styleId="ae">
    <w:name w:val="annotation reference"/>
    <w:rsid w:val="0060213B"/>
    <w:rPr>
      <w:sz w:val="16"/>
      <w:szCs w:val="16"/>
    </w:rPr>
  </w:style>
  <w:style w:type="paragraph" w:customStyle="1" w:styleId="a">
    <w:name w:val="Маркированный список обычный"/>
    <w:basedOn w:val="a2"/>
    <w:rsid w:val="0060213B"/>
    <w:pPr>
      <w:numPr>
        <w:numId w:val="1"/>
      </w:numPr>
      <w:spacing w:after="0" w:line="240" w:lineRule="auto"/>
      <w:ind w:left="0" w:firstLine="709"/>
      <w:jc w:val="both"/>
    </w:pPr>
    <w:rPr>
      <w:rFonts w:cs="Tahoma"/>
      <w:sz w:val="28"/>
      <w:szCs w:val="20"/>
      <w:lang w:val="ru-RU"/>
    </w:rPr>
  </w:style>
  <w:style w:type="paragraph" w:customStyle="1" w:styleId="a1">
    <w:name w:val="Многоуровневый нумерованный"/>
    <w:basedOn w:val="a3"/>
    <w:rsid w:val="0060213B"/>
    <w:pPr>
      <w:numPr>
        <w:numId w:val="2"/>
      </w:numPr>
      <w:ind w:left="0" w:firstLine="709"/>
    </w:pPr>
  </w:style>
  <w:style w:type="paragraph" w:styleId="af">
    <w:name w:val="caption"/>
    <w:basedOn w:val="a2"/>
    <w:next w:val="a2"/>
    <w:semiHidden/>
    <w:unhideWhenUsed/>
    <w:qFormat/>
    <w:rsid w:val="0060213B"/>
    <w:pPr>
      <w:spacing w:before="120" w:after="0" w:line="240" w:lineRule="auto"/>
      <w:ind w:firstLine="720"/>
      <w:jc w:val="both"/>
    </w:pPr>
    <w:rPr>
      <w:rFonts w:cs="Tahoma"/>
      <w:b/>
      <w:bCs/>
      <w:sz w:val="20"/>
      <w:szCs w:val="20"/>
      <w:lang w:val="ru-RU"/>
    </w:rPr>
  </w:style>
  <w:style w:type="paragraph" w:customStyle="1" w:styleId="aa">
    <w:name w:val="Обычный полужирный По центру"/>
    <w:basedOn w:val="a2"/>
    <w:link w:val="a9"/>
    <w:rsid w:val="0060213B"/>
    <w:pPr>
      <w:widowControl w:val="0"/>
      <w:autoSpaceDE w:val="0"/>
      <w:autoSpaceDN w:val="0"/>
      <w:spacing w:after="0" w:line="240" w:lineRule="auto"/>
      <w:jc w:val="center"/>
    </w:pPr>
    <w:rPr>
      <w:rFonts w:asciiTheme="minorHAnsi" w:eastAsiaTheme="minorHAnsi" w:hAnsiTheme="minorHAnsi" w:cs="Tahoma"/>
      <w:b/>
      <w:bCs/>
      <w:sz w:val="28"/>
      <w:lang w:val="x-none"/>
    </w:rPr>
  </w:style>
  <w:style w:type="paragraph" w:customStyle="1" w:styleId="af0">
    <w:name w:val="Обычный+полужирный"/>
    <w:basedOn w:val="a2"/>
    <w:next w:val="a2"/>
    <w:rsid w:val="0060213B"/>
    <w:pPr>
      <w:spacing w:after="0" w:line="240" w:lineRule="auto"/>
      <w:jc w:val="both"/>
    </w:pPr>
    <w:rPr>
      <w:rFonts w:cs="Tahoma"/>
      <w:b/>
      <w:bCs/>
      <w:sz w:val="28"/>
      <w:szCs w:val="20"/>
      <w:lang w:val="ru-RU"/>
    </w:rPr>
  </w:style>
  <w:style w:type="paragraph" w:customStyle="1" w:styleId="af1">
    <w:name w:val="Обычный+справа"/>
    <w:basedOn w:val="a2"/>
    <w:rsid w:val="0060213B"/>
    <w:pPr>
      <w:spacing w:after="0" w:line="240" w:lineRule="auto"/>
      <w:jc w:val="right"/>
    </w:pPr>
    <w:rPr>
      <w:rFonts w:cs="Tahoma"/>
      <w:sz w:val="28"/>
      <w:szCs w:val="20"/>
      <w:lang w:val="ru-RU"/>
    </w:rPr>
  </w:style>
  <w:style w:type="paragraph" w:customStyle="1" w:styleId="af2">
    <w:name w:val="Обычный+справа+полужирный"/>
    <w:basedOn w:val="af1"/>
    <w:rsid w:val="0060213B"/>
    <w:rPr>
      <w:b/>
      <w:bCs/>
    </w:rPr>
  </w:style>
  <w:style w:type="paragraph" w:styleId="13">
    <w:name w:val="toc 1"/>
    <w:basedOn w:val="a2"/>
    <w:next w:val="a2"/>
    <w:autoRedefine/>
    <w:semiHidden/>
    <w:rsid w:val="0060213B"/>
    <w:pPr>
      <w:tabs>
        <w:tab w:val="left" w:pos="440"/>
        <w:tab w:val="right" w:leader="dot" w:pos="10143"/>
      </w:tabs>
      <w:spacing w:after="0" w:line="240" w:lineRule="auto"/>
      <w:jc w:val="both"/>
    </w:pPr>
    <w:rPr>
      <w:rFonts w:cs="Tahoma"/>
      <w:sz w:val="28"/>
      <w:szCs w:val="20"/>
      <w:lang w:val="ru-RU"/>
    </w:rPr>
  </w:style>
  <w:style w:type="paragraph" w:styleId="21">
    <w:name w:val="toc 2"/>
    <w:basedOn w:val="a2"/>
    <w:next w:val="a2"/>
    <w:autoRedefine/>
    <w:semiHidden/>
    <w:rsid w:val="0060213B"/>
    <w:pPr>
      <w:spacing w:after="0" w:line="240" w:lineRule="auto"/>
      <w:ind w:left="220"/>
      <w:jc w:val="both"/>
    </w:pPr>
    <w:rPr>
      <w:rFonts w:cs="Tahoma"/>
      <w:sz w:val="28"/>
      <w:szCs w:val="20"/>
      <w:lang w:val="ru-RU"/>
    </w:rPr>
  </w:style>
  <w:style w:type="paragraph" w:styleId="31">
    <w:name w:val="toc 3"/>
    <w:basedOn w:val="a2"/>
    <w:next w:val="a2"/>
    <w:autoRedefine/>
    <w:semiHidden/>
    <w:rsid w:val="0060213B"/>
    <w:pPr>
      <w:spacing w:after="0" w:line="240" w:lineRule="auto"/>
      <w:ind w:left="440"/>
      <w:jc w:val="both"/>
    </w:pPr>
    <w:rPr>
      <w:rFonts w:cs="Tahoma"/>
      <w:sz w:val="28"/>
      <w:szCs w:val="20"/>
      <w:lang w:val="ru-RU"/>
    </w:rPr>
  </w:style>
  <w:style w:type="paragraph" w:styleId="41">
    <w:name w:val="toc 4"/>
    <w:basedOn w:val="a2"/>
    <w:next w:val="a2"/>
    <w:autoRedefine/>
    <w:semiHidden/>
    <w:rsid w:val="0060213B"/>
    <w:pPr>
      <w:spacing w:after="0" w:line="240" w:lineRule="auto"/>
      <w:ind w:left="660"/>
      <w:jc w:val="both"/>
    </w:pPr>
    <w:rPr>
      <w:rFonts w:cs="Tahoma"/>
      <w:sz w:val="28"/>
      <w:szCs w:val="20"/>
      <w:lang w:val="ru-RU"/>
    </w:rPr>
  </w:style>
  <w:style w:type="paragraph" w:styleId="51">
    <w:name w:val="toc 5"/>
    <w:basedOn w:val="a2"/>
    <w:next w:val="a2"/>
    <w:autoRedefine/>
    <w:semiHidden/>
    <w:rsid w:val="0060213B"/>
    <w:pPr>
      <w:spacing w:after="0" w:line="240" w:lineRule="auto"/>
      <w:ind w:left="880"/>
      <w:jc w:val="both"/>
    </w:pPr>
    <w:rPr>
      <w:rFonts w:cs="Tahoma"/>
      <w:sz w:val="28"/>
      <w:szCs w:val="20"/>
      <w:lang w:val="ru-RU"/>
    </w:rPr>
  </w:style>
  <w:style w:type="paragraph" w:styleId="61">
    <w:name w:val="toc 6"/>
    <w:basedOn w:val="a2"/>
    <w:next w:val="a2"/>
    <w:autoRedefine/>
    <w:semiHidden/>
    <w:rsid w:val="0060213B"/>
    <w:pPr>
      <w:spacing w:after="0" w:line="240" w:lineRule="auto"/>
      <w:ind w:left="1100"/>
      <w:jc w:val="both"/>
    </w:pPr>
    <w:rPr>
      <w:rFonts w:cs="Tahoma"/>
      <w:sz w:val="28"/>
      <w:szCs w:val="20"/>
      <w:lang w:val="ru-RU"/>
    </w:rPr>
  </w:style>
  <w:style w:type="paragraph" w:styleId="91">
    <w:name w:val="toc 9"/>
    <w:basedOn w:val="a2"/>
    <w:next w:val="a2"/>
    <w:autoRedefine/>
    <w:semiHidden/>
    <w:rsid w:val="0060213B"/>
    <w:pPr>
      <w:spacing w:after="0" w:line="240" w:lineRule="auto"/>
      <w:ind w:left="1760"/>
      <w:jc w:val="both"/>
    </w:pPr>
    <w:rPr>
      <w:rFonts w:cs="Tahoma"/>
      <w:sz w:val="28"/>
      <w:szCs w:val="20"/>
      <w:lang w:val="ru-RU"/>
    </w:rPr>
  </w:style>
  <w:style w:type="paragraph" w:customStyle="1" w:styleId="a0">
    <w:name w:val="Список для таблиц"/>
    <w:basedOn w:val="a1"/>
    <w:rsid w:val="0060213B"/>
    <w:pPr>
      <w:numPr>
        <w:numId w:val="4"/>
      </w:numPr>
      <w:ind w:left="357" w:hanging="357"/>
    </w:pPr>
  </w:style>
  <w:style w:type="paragraph" w:styleId="af3">
    <w:name w:val="annotation text"/>
    <w:basedOn w:val="a2"/>
    <w:link w:val="af4"/>
    <w:rsid w:val="0060213B"/>
    <w:pPr>
      <w:spacing w:after="0" w:line="240" w:lineRule="auto"/>
      <w:jc w:val="both"/>
    </w:pPr>
    <w:rPr>
      <w:rFonts w:cs="Tahoma"/>
      <w:sz w:val="20"/>
      <w:szCs w:val="20"/>
      <w:lang w:val="ru-RU"/>
    </w:rPr>
  </w:style>
  <w:style w:type="character" w:customStyle="1" w:styleId="af4">
    <w:name w:val="Текст примечания Знак"/>
    <w:basedOn w:val="a4"/>
    <w:link w:val="af3"/>
    <w:rsid w:val="0060213B"/>
    <w:rPr>
      <w:rFonts w:ascii="Times New Roman" w:eastAsia="Times New Roman" w:hAnsi="Times New Roman" w:cs="Tahoma"/>
      <w:sz w:val="20"/>
      <w:szCs w:val="20"/>
      <w:lang w:val="ru-RU"/>
    </w:rPr>
  </w:style>
  <w:style w:type="paragraph" w:styleId="af5">
    <w:name w:val="footnote text"/>
    <w:aliases w:val="Знак6, Знак,Текст сноски-FN,single space,footnote text"/>
    <w:basedOn w:val="a2"/>
    <w:link w:val="af6"/>
    <w:uiPriority w:val="99"/>
    <w:rsid w:val="0060213B"/>
    <w:pPr>
      <w:spacing w:after="0" w:line="240" w:lineRule="auto"/>
      <w:jc w:val="both"/>
    </w:pPr>
    <w:rPr>
      <w:rFonts w:cs="Tahoma"/>
      <w:sz w:val="20"/>
      <w:szCs w:val="20"/>
      <w:lang w:val="ru-RU"/>
    </w:rPr>
  </w:style>
  <w:style w:type="character" w:customStyle="1" w:styleId="af6">
    <w:name w:val="Текст сноски Знак"/>
    <w:aliases w:val="Знак6 Знак, Знак Знак,Текст сноски-FN Знак,single space Знак,footnote text Знак"/>
    <w:basedOn w:val="a4"/>
    <w:link w:val="af5"/>
    <w:uiPriority w:val="99"/>
    <w:rsid w:val="0060213B"/>
    <w:rPr>
      <w:rFonts w:ascii="Times New Roman" w:eastAsia="Times New Roman" w:hAnsi="Times New Roman" w:cs="Tahoma"/>
      <w:sz w:val="20"/>
      <w:szCs w:val="20"/>
      <w:lang w:val="ru-RU"/>
    </w:rPr>
  </w:style>
  <w:style w:type="paragraph" w:styleId="af7">
    <w:name w:val="annotation subject"/>
    <w:basedOn w:val="af3"/>
    <w:next w:val="af3"/>
    <w:link w:val="af8"/>
    <w:rsid w:val="0060213B"/>
    <w:rPr>
      <w:b/>
      <w:bCs/>
    </w:rPr>
  </w:style>
  <w:style w:type="character" w:customStyle="1" w:styleId="af8">
    <w:name w:val="Тема примечания Знак"/>
    <w:basedOn w:val="af4"/>
    <w:link w:val="af7"/>
    <w:rsid w:val="0060213B"/>
    <w:rPr>
      <w:rFonts w:ascii="Times New Roman" w:eastAsia="Times New Roman" w:hAnsi="Times New Roman" w:cs="Tahoma"/>
      <w:b/>
      <w:bCs/>
      <w:sz w:val="20"/>
      <w:szCs w:val="20"/>
      <w:lang w:val="ru-RU"/>
    </w:rPr>
  </w:style>
  <w:style w:type="table" w:customStyle="1" w:styleId="af9">
    <w:name w:val="Мой стиль таблицы"/>
    <w:basedOn w:val="a5"/>
    <w:rsid w:val="0060213B"/>
    <w:pPr>
      <w:spacing w:after="120" w:line="360" w:lineRule="auto"/>
      <w:jc w:val="both"/>
    </w:pPr>
    <w:rPr>
      <w:rFonts w:ascii="Tahoma" w:eastAsia="Times New Roman" w:hAnsi="Tahoma"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afa">
    <w:name w:val="header"/>
    <w:basedOn w:val="a2"/>
    <w:link w:val="afb"/>
    <w:rsid w:val="0060213B"/>
    <w:pPr>
      <w:tabs>
        <w:tab w:val="center" w:pos="4677"/>
        <w:tab w:val="right" w:pos="9355"/>
      </w:tabs>
      <w:spacing w:after="0" w:line="240" w:lineRule="auto"/>
      <w:jc w:val="both"/>
    </w:pPr>
    <w:rPr>
      <w:rFonts w:cs="Tahoma"/>
      <w:sz w:val="28"/>
      <w:szCs w:val="20"/>
      <w:lang w:val="ru-RU"/>
    </w:rPr>
  </w:style>
  <w:style w:type="character" w:customStyle="1" w:styleId="afb">
    <w:name w:val="Верхний колонтитул Знак"/>
    <w:basedOn w:val="a4"/>
    <w:link w:val="afa"/>
    <w:rsid w:val="0060213B"/>
    <w:rPr>
      <w:rFonts w:ascii="Times New Roman" w:eastAsia="Times New Roman" w:hAnsi="Times New Roman" w:cs="Tahoma"/>
      <w:sz w:val="28"/>
      <w:szCs w:val="20"/>
      <w:lang w:val="ru-RU"/>
    </w:rPr>
  </w:style>
  <w:style w:type="paragraph" w:styleId="afc">
    <w:name w:val="footer"/>
    <w:basedOn w:val="a2"/>
    <w:link w:val="afd"/>
    <w:uiPriority w:val="99"/>
    <w:rsid w:val="0060213B"/>
    <w:pPr>
      <w:tabs>
        <w:tab w:val="center" w:pos="4677"/>
        <w:tab w:val="right" w:pos="9355"/>
      </w:tabs>
      <w:spacing w:after="0" w:line="240" w:lineRule="auto"/>
      <w:jc w:val="both"/>
    </w:pPr>
    <w:rPr>
      <w:rFonts w:cs="Tahoma"/>
      <w:sz w:val="28"/>
      <w:szCs w:val="20"/>
      <w:lang w:val="ru-RU"/>
    </w:rPr>
  </w:style>
  <w:style w:type="character" w:customStyle="1" w:styleId="afd">
    <w:name w:val="Нижний колонтитул Знак"/>
    <w:basedOn w:val="a4"/>
    <w:link w:val="afc"/>
    <w:uiPriority w:val="99"/>
    <w:rsid w:val="0060213B"/>
    <w:rPr>
      <w:rFonts w:ascii="Times New Roman" w:eastAsia="Times New Roman" w:hAnsi="Times New Roman" w:cs="Tahoma"/>
      <w:sz w:val="28"/>
      <w:szCs w:val="20"/>
      <w:lang w:val="ru-RU"/>
    </w:rPr>
  </w:style>
  <w:style w:type="table" w:styleId="afe">
    <w:name w:val="Table Grid"/>
    <w:basedOn w:val="a5"/>
    <w:uiPriority w:val="59"/>
    <w:rsid w:val="0060213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Обычный 10"/>
    <w:basedOn w:val="a2"/>
    <w:autoRedefine/>
    <w:qFormat/>
    <w:rsid w:val="0060213B"/>
    <w:pPr>
      <w:spacing w:after="0" w:line="240" w:lineRule="auto"/>
      <w:jc w:val="both"/>
    </w:pPr>
    <w:rPr>
      <w:rFonts w:cs="Tahoma"/>
      <w:sz w:val="20"/>
      <w:szCs w:val="20"/>
      <w:lang w:val="ru-RU"/>
    </w:rPr>
  </w:style>
  <w:style w:type="character" w:styleId="aff">
    <w:name w:val="endnote reference"/>
    <w:basedOn w:val="a4"/>
    <w:rsid w:val="0060213B"/>
    <w:rPr>
      <w:vertAlign w:val="superscript"/>
    </w:rPr>
  </w:style>
  <w:style w:type="character" w:styleId="aff0">
    <w:name w:val="footnote reference"/>
    <w:aliases w:val="ftref,Error-Fußnotenzeichen5,Error-Fußnotenzeichen6,Error-Fußnotenzeichen3,Footnote Reference1,BVI fnr,Footnote Reference Number,Footnote Reference_LVL6,Footnote Reference_LVL61,Footnote Reference_LVL62,Footnote Reference_LVL63,fr,o, BVI fnr"/>
    <w:basedOn w:val="a4"/>
    <w:uiPriority w:val="99"/>
    <w:qFormat/>
    <w:rsid w:val="0060213B"/>
    <w:rPr>
      <w:vertAlign w:val="superscript"/>
    </w:rPr>
  </w:style>
  <w:style w:type="paragraph" w:customStyle="1" w:styleId="Marked1">
    <w:name w:val="Marked1"/>
    <w:basedOn w:val="a2"/>
    <w:autoRedefine/>
    <w:qFormat/>
    <w:rsid w:val="0060213B"/>
    <w:pPr>
      <w:numPr>
        <w:numId w:val="5"/>
      </w:numPr>
      <w:spacing w:after="0" w:line="240" w:lineRule="auto"/>
      <w:jc w:val="both"/>
    </w:pPr>
    <w:rPr>
      <w:sz w:val="28"/>
      <w:szCs w:val="28"/>
      <w:lang w:val="ru-RU"/>
    </w:rPr>
  </w:style>
  <w:style w:type="paragraph" w:customStyle="1" w:styleId="NoMarked1">
    <w:name w:val="NoMarked1"/>
    <w:basedOn w:val="a2"/>
    <w:autoRedefine/>
    <w:qFormat/>
    <w:rsid w:val="0060213B"/>
    <w:pPr>
      <w:spacing w:after="100" w:afterAutospacing="1" w:line="240" w:lineRule="auto"/>
      <w:ind w:firstLine="709"/>
      <w:jc w:val="both"/>
    </w:pPr>
    <w:rPr>
      <w:sz w:val="28"/>
      <w:szCs w:val="28"/>
      <w:lang w:val="ru-RU"/>
    </w:rPr>
  </w:style>
  <w:style w:type="paragraph" w:customStyle="1" w:styleId="Marked2">
    <w:name w:val="Marked2"/>
    <w:basedOn w:val="a2"/>
    <w:autoRedefine/>
    <w:qFormat/>
    <w:rsid w:val="0060213B"/>
    <w:pPr>
      <w:numPr>
        <w:numId w:val="6"/>
      </w:numPr>
      <w:tabs>
        <w:tab w:val="left" w:pos="641"/>
      </w:tabs>
      <w:spacing w:after="0" w:line="240" w:lineRule="auto"/>
      <w:jc w:val="both"/>
    </w:pPr>
    <w:rPr>
      <w:sz w:val="28"/>
      <w:szCs w:val="28"/>
    </w:rPr>
  </w:style>
  <w:style w:type="paragraph" w:customStyle="1" w:styleId="Marked3">
    <w:name w:val="Marked3"/>
    <w:basedOn w:val="a2"/>
    <w:autoRedefine/>
    <w:qFormat/>
    <w:rsid w:val="0060213B"/>
    <w:pPr>
      <w:numPr>
        <w:numId w:val="7"/>
      </w:numPr>
      <w:tabs>
        <w:tab w:val="left" w:pos="924"/>
      </w:tabs>
      <w:spacing w:after="0" w:line="240" w:lineRule="auto"/>
      <w:jc w:val="both"/>
    </w:pPr>
    <w:rPr>
      <w:sz w:val="28"/>
      <w:szCs w:val="28"/>
    </w:rPr>
  </w:style>
  <w:style w:type="paragraph" w:customStyle="1" w:styleId="Marked4">
    <w:name w:val="Marked4"/>
    <w:basedOn w:val="a2"/>
    <w:autoRedefine/>
    <w:qFormat/>
    <w:rsid w:val="0060213B"/>
    <w:pPr>
      <w:numPr>
        <w:numId w:val="8"/>
      </w:numPr>
      <w:tabs>
        <w:tab w:val="left" w:pos="1208"/>
      </w:tabs>
      <w:spacing w:after="0" w:line="240" w:lineRule="auto"/>
      <w:jc w:val="both"/>
    </w:pPr>
    <w:rPr>
      <w:sz w:val="28"/>
      <w:szCs w:val="28"/>
    </w:rPr>
  </w:style>
  <w:style w:type="paragraph" w:customStyle="1" w:styleId="Marked5">
    <w:name w:val="Marked5"/>
    <w:basedOn w:val="a2"/>
    <w:autoRedefine/>
    <w:qFormat/>
    <w:rsid w:val="0060213B"/>
    <w:pPr>
      <w:numPr>
        <w:numId w:val="9"/>
      </w:numPr>
      <w:tabs>
        <w:tab w:val="left" w:pos="1491"/>
      </w:tabs>
      <w:spacing w:after="0" w:line="240" w:lineRule="auto"/>
      <w:jc w:val="both"/>
    </w:pPr>
    <w:rPr>
      <w:sz w:val="28"/>
      <w:szCs w:val="28"/>
    </w:rPr>
  </w:style>
  <w:style w:type="paragraph" w:customStyle="1" w:styleId="NoMarked2">
    <w:name w:val="NoMarked2"/>
    <w:basedOn w:val="Marked2"/>
    <w:autoRedefine/>
    <w:qFormat/>
    <w:rsid w:val="0060213B"/>
    <w:pPr>
      <w:numPr>
        <w:numId w:val="0"/>
      </w:numPr>
      <w:ind w:left="641" w:firstLine="709"/>
    </w:pPr>
  </w:style>
  <w:style w:type="paragraph" w:customStyle="1" w:styleId="NoMarked3">
    <w:name w:val="NoMarked3"/>
    <w:basedOn w:val="Marked1"/>
    <w:autoRedefine/>
    <w:qFormat/>
    <w:rsid w:val="0060213B"/>
    <w:pPr>
      <w:numPr>
        <w:numId w:val="0"/>
      </w:numPr>
      <w:ind w:left="924" w:firstLine="709"/>
    </w:pPr>
  </w:style>
  <w:style w:type="paragraph" w:customStyle="1" w:styleId="NoMarked4">
    <w:name w:val="NoMarked4"/>
    <w:basedOn w:val="Marked1"/>
    <w:autoRedefine/>
    <w:qFormat/>
    <w:rsid w:val="0060213B"/>
    <w:pPr>
      <w:numPr>
        <w:numId w:val="0"/>
      </w:numPr>
      <w:ind w:left="1208" w:firstLine="709"/>
    </w:pPr>
  </w:style>
  <w:style w:type="paragraph" w:customStyle="1" w:styleId="NoMarked5">
    <w:name w:val="NoMarked5"/>
    <w:basedOn w:val="Marked5"/>
    <w:autoRedefine/>
    <w:qFormat/>
    <w:rsid w:val="0060213B"/>
    <w:pPr>
      <w:numPr>
        <w:numId w:val="0"/>
      </w:numPr>
      <w:ind w:left="1491" w:firstLine="709"/>
    </w:pPr>
  </w:style>
  <w:style w:type="paragraph" w:customStyle="1" w:styleId="aff1">
    <w:name w:val="Обычный по центру"/>
    <w:basedOn w:val="a2"/>
    <w:autoRedefine/>
    <w:qFormat/>
    <w:rsid w:val="0060213B"/>
    <w:pPr>
      <w:spacing w:after="0" w:line="240" w:lineRule="auto"/>
      <w:jc w:val="center"/>
    </w:pPr>
    <w:rPr>
      <w:sz w:val="28"/>
      <w:szCs w:val="28"/>
      <w:lang w:val="ru-RU"/>
    </w:rPr>
  </w:style>
  <w:style w:type="paragraph" w:styleId="aff2">
    <w:name w:val="Normal (Web)"/>
    <w:aliases w:val=" Знак Знак7,Обычный (Web),Обычный (веб) Знак1,Обычный (веб) Знак Знак1,Обычный (веб) Знак Знак Знак,Знак Знак1 Знак Знак,Обычный (веб) Знак Знак Знак Знак,Обычный (веб) Знак Знак,Обычный (Web)1,Знак4, Знак4,Знак4 Знак Знак,Знак4 Знак, Зна"/>
    <w:basedOn w:val="a2"/>
    <w:link w:val="aff3"/>
    <w:uiPriority w:val="99"/>
    <w:qFormat/>
    <w:rsid w:val="0060213B"/>
    <w:pPr>
      <w:spacing w:before="100" w:beforeAutospacing="1" w:after="100" w:afterAutospacing="1" w:line="240" w:lineRule="auto"/>
      <w:jc w:val="both"/>
    </w:pPr>
    <w:rPr>
      <w:sz w:val="24"/>
      <w:szCs w:val="20"/>
      <w:lang w:val="ru-RU" w:eastAsia="ru-RU"/>
    </w:rPr>
  </w:style>
  <w:style w:type="character" w:customStyle="1" w:styleId="aff3">
    <w:name w:val="Обычный (веб) Знак"/>
    <w:aliases w:val=" Знак Знак7 Знак,Обычный (Web) Знак,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1"/>
    <w:link w:val="aff2"/>
    <w:uiPriority w:val="99"/>
    <w:qFormat/>
    <w:locked/>
    <w:rsid w:val="0060213B"/>
    <w:rPr>
      <w:rFonts w:ascii="Times New Roman" w:eastAsia="Times New Roman" w:hAnsi="Times New Roman" w:cs="Times New Roman"/>
      <w:sz w:val="24"/>
      <w:szCs w:val="20"/>
      <w:lang w:val="ru-RU" w:eastAsia="ru-RU"/>
    </w:rPr>
  </w:style>
  <w:style w:type="paragraph" w:styleId="aff4">
    <w:name w:val="List Paragraph"/>
    <w:aliases w:val="маркированный,Абзац списка3,Абзац списка7,Абзац списка71,Абзац списка8,List Paragraph1,Абзац с отступом,References,ненум_список,List Paragraph,NUMBERED PARAGRAPH,List Paragraph 1,Bullets,List_Paragraph,Multilevel para_II,Akapit z listą BS"/>
    <w:basedOn w:val="a2"/>
    <w:link w:val="aff5"/>
    <w:uiPriority w:val="34"/>
    <w:qFormat/>
    <w:rsid w:val="0060213B"/>
    <w:pPr>
      <w:ind w:left="720"/>
      <w:contextualSpacing/>
    </w:pPr>
    <w:rPr>
      <w:rFonts w:asciiTheme="minorHAnsi" w:eastAsiaTheme="minorHAnsi" w:hAnsiTheme="minorHAnsi" w:cstheme="minorBidi"/>
      <w:lang w:val="ru-RU"/>
    </w:rPr>
  </w:style>
  <w:style w:type="character" w:customStyle="1" w:styleId="aff5">
    <w:name w:val="Абзац списка Знак"/>
    <w:aliases w:val="маркированный Знак,Абзац списка3 Знак,Абзац списка7 Знак,Абзац списка71 Знак,Абзац списка8 Знак,List Paragraph1 Знак,Абзац с отступом Знак,References Знак,ненум_список Знак,List Paragraph Знак,NUMBERED PARAGRAPH Знак,Bullets Знак"/>
    <w:link w:val="aff4"/>
    <w:uiPriority w:val="34"/>
    <w:qFormat/>
    <w:locked/>
    <w:rsid w:val="0060213B"/>
    <w:rPr>
      <w:lang w:val="ru-RU"/>
    </w:rPr>
  </w:style>
  <w:style w:type="character" w:styleId="aff6">
    <w:name w:val="Hyperlink"/>
    <w:basedOn w:val="a4"/>
    <w:uiPriority w:val="99"/>
    <w:unhideWhenUsed/>
    <w:rsid w:val="0060213B"/>
    <w:rPr>
      <w:color w:val="0563C1" w:themeColor="hyperlink"/>
      <w:u w:val="single"/>
    </w:rPr>
  </w:style>
  <w:style w:type="paragraph" w:styleId="aff7">
    <w:name w:val="No Spacing"/>
    <w:aliases w:val="мелкий,Без интервала1,мой рабочий,No Spacing,Дастан1,14 TNR,No Spacing1,No Spacing_0,No Spacing_0_0,Айгерим,Без интеБез интервала,Без интервала11,МОЙ СТИЛЬ,Обя,норма,свой,Без интерваль,без интервала,No Spacing11,Без интервала2,исполнитель"/>
    <w:link w:val="aff8"/>
    <w:uiPriority w:val="1"/>
    <w:qFormat/>
    <w:rsid w:val="0060213B"/>
    <w:pPr>
      <w:spacing w:after="0" w:line="240" w:lineRule="auto"/>
    </w:pPr>
    <w:rPr>
      <w:rFonts w:eastAsiaTheme="minorEastAsia"/>
      <w:lang w:val="ru-RU" w:eastAsia="ru-RU"/>
    </w:rPr>
  </w:style>
  <w:style w:type="character" w:customStyle="1" w:styleId="aff8">
    <w:name w:val="Без интервала Знак"/>
    <w:aliases w:val="мелкий Знак,Без интервала1 Знак,мой рабочий Знак,No Spacing Знак,Дастан1 Знак,14 TNR Знак,No Spacing1 Знак,No Spacing_0 Знак,No Spacing_0_0 Знак,Айгерим Знак,Без интеБез интервала Знак,Без интервала11 Знак,МОЙ СТИЛЬ Знак,Обя Знак"/>
    <w:basedOn w:val="a4"/>
    <w:link w:val="aff7"/>
    <w:uiPriority w:val="1"/>
    <w:qFormat/>
    <w:rsid w:val="0060213B"/>
    <w:rPr>
      <w:rFonts w:eastAsiaTheme="minorEastAsia"/>
      <w:lang w:val="ru-RU" w:eastAsia="ru-RU"/>
    </w:rPr>
  </w:style>
  <w:style w:type="table" w:customStyle="1" w:styleId="14">
    <w:name w:val="Сетка таблицы1"/>
    <w:basedOn w:val="a5"/>
    <w:next w:val="afe"/>
    <w:uiPriority w:val="5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a4"/>
    <w:rsid w:val="0060213B"/>
  </w:style>
  <w:style w:type="character" w:customStyle="1" w:styleId="aff9">
    <w:name w:val="Текст концевой сноски Знак"/>
    <w:basedOn w:val="a4"/>
    <w:link w:val="affa"/>
    <w:uiPriority w:val="99"/>
    <w:semiHidden/>
    <w:rsid w:val="0060213B"/>
  </w:style>
  <w:style w:type="paragraph" w:styleId="affa">
    <w:name w:val="endnote text"/>
    <w:basedOn w:val="a2"/>
    <w:link w:val="aff9"/>
    <w:uiPriority w:val="99"/>
    <w:semiHidden/>
    <w:unhideWhenUsed/>
    <w:rsid w:val="0060213B"/>
    <w:pPr>
      <w:spacing w:after="0" w:line="240" w:lineRule="auto"/>
    </w:pPr>
    <w:rPr>
      <w:rFonts w:asciiTheme="minorHAnsi" w:eastAsiaTheme="minorHAnsi" w:hAnsiTheme="minorHAnsi" w:cstheme="minorBidi"/>
      <w:lang w:val="x-none"/>
    </w:rPr>
  </w:style>
  <w:style w:type="character" w:customStyle="1" w:styleId="15">
    <w:name w:val="Текст концевой сноски Знак1"/>
    <w:basedOn w:val="a4"/>
    <w:uiPriority w:val="99"/>
    <w:semiHidden/>
    <w:rsid w:val="0060213B"/>
    <w:rPr>
      <w:rFonts w:ascii="Times New Roman" w:eastAsia="Times New Roman" w:hAnsi="Times New Roman" w:cs="Times New Roman"/>
      <w:sz w:val="20"/>
      <w:szCs w:val="20"/>
      <w:lang w:val="en-US"/>
    </w:rPr>
  </w:style>
  <w:style w:type="character" w:customStyle="1" w:styleId="grame">
    <w:name w:val="grame"/>
    <w:basedOn w:val="a4"/>
    <w:rsid w:val="0060213B"/>
  </w:style>
  <w:style w:type="character" w:customStyle="1" w:styleId="x1a">
    <w:name w:val="x1a"/>
    <w:basedOn w:val="a4"/>
    <w:rsid w:val="0060213B"/>
  </w:style>
  <w:style w:type="character" w:customStyle="1" w:styleId="s0">
    <w:name w:val="s0"/>
    <w:basedOn w:val="a4"/>
    <w:rsid w:val="0060213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32">
    <w:name w:val="Знак Знак3"/>
    <w:aliases w:val="Знак Знак1 Знак,Знак Знак Знак Знак Знак,Знак4 Зна,З"/>
    <w:basedOn w:val="a2"/>
    <w:next w:val="aff2"/>
    <w:uiPriority w:val="99"/>
    <w:unhideWhenUsed/>
    <w:qFormat/>
    <w:rsid w:val="0060213B"/>
    <w:pPr>
      <w:spacing w:before="100" w:beforeAutospacing="1" w:after="100" w:afterAutospacing="1" w:line="240" w:lineRule="auto"/>
    </w:pPr>
    <w:rPr>
      <w:rFonts w:eastAsia="Calibri"/>
      <w:sz w:val="24"/>
      <w:szCs w:val="24"/>
      <w:lang w:val="ru-RU" w:eastAsia="ru-RU"/>
    </w:rPr>
  </w:style>
  <w:style w:type="paragraph" w:customStyle="1" w:styleId="Default">
    <w:name w:val="Default"/>
    <w:rsid w:val="0060213B"/>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ffb">
    <w:name w:val="Strong"/>
    <w:basedOn w:val="a4"/>
    <w:uiPriority w:val="22"/>
    <w:qFormat/>
    <w:rsid w:val="0060213B"/>
    <w:rPr>
      <w:rFonts w:cs="Times New Roman"/>
      <w:b/>
    </w:rPr>
  </w:style>
  <w:style w:type="character" w:customStyle="1" w:styleId="NoSpacingChar1">
    <w:name w:val="No Spacing Char1"/>
    <w:locked/>
    <w:rsid w:val="0060213B"/>
    <w:rPr>
      <w:rFonts w:ascii="Calibri" w:eastAsia="Times New Roman" w:hAnsi="Calibri" w:cs="Times New Roman"/>
    </w:rPr>
  </w:style>
  <w:style w:type="character" w:customStyle="1" w:styleId="16">
    <w:name w:val="Неразрешенное упоминание1"/>
    <w:basedOn w:val="a4"/>
    <w:uiPriority w:val="99"/>
    <w:semiHidden/>
    <w:unhideWhenUsed/>
    <w:rsid w:val="0060213B"/>
    <w:rPr>
      <w:color w:val="605E5C"/>
      <w:shd w:val="clear" w:color="auto" w:fill="E1DFDD"/>
    </w:rPr>
  </w:style>
  <w:style w:type="numbering" w:customStyle="1" w:styleId="22">
    <w:name w:val="Нет списка2"/>
    <w:next w:val="a6"/>
    <w:uiPriority w:val="99"/>
    <w:semiHidden/>
    <w:unhideWhenUsed/>
    <w:rsid w:val="0060213B"/>
  </w:style>
  <w:style w:type="table" w:customStyle="1" w:styleId="23">
    <w:name w:val="Сетка таблицы2"/>
    <w:basedOn w:val="a5"/>
    <w:next w:val="afe"/>
    <w:uiPriority w:val="59"/>
    <w:rsid w:val="0060213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6"/>
    <w:uiPriority w:val="99"/>
    <w:semiHidden/>
    <w:unhideWhenUsed/>
    <w:rsid w:val="0060213B"/>
  </w:style>
  <w:style w:type="table" w:customStyle="1" w:styleId="112">
    <w:name w:val="Сетка таблицы11"/>
    <w:basedOn w:val="a5"/>
    <w:next w:val="afe"/>
    <w:uiPriority w:val="59"/>
    <w:rsid w:val="0060213B"/>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iPriority w:val="99"/>
    <w:semiHidden/>
    <w:unhideWhenUsed/>
    <w:rsid w:val="0060213B"/>
    <w:pPr>
      <w:spacing w:after="120" w:line="480" w:lineRule="auto"/>
    </w:pPr>
    <w:rPr>
      <w:rFonts w:ascii="Calibri" w:hAnsi="Calibri"/>
      <w:lang w:val="ru-RU" w:eastAsia="ru-RU"/>
    </w:rPr>
  </w:style>
  <w:style w:type="character" w:customStyle="1" w:styleId="25">
    <w:name w:val="Основной текст 2 Знак"/>
    <w:basedOn w:val="a4"/>
    <w:link w:val="24"/>
    <w:uiPriority w:val="99"/>
    <w:semiHidden/>
    <w:rsid w:val="0060213B"/>
    <w:rPr>
      <w:rFonts w:ascii="Calibri" w:eastAsia="Times New Roman" w:hAnsi="Calibri" w:cs="Times New Roman"/>
      <w:lang w:val="ru-RU" w:eastAsia="ru-RU"/>
    </w:rPr>
  </w:style>
  <w:style w:type="paragraph" w:customStyle="1" w:styleId="affc">
    <w:name w:val="Знак Знак Знак"/>
    <w:basedOn w:val="a2"/>
    <w:next w:val="2"/>
    <w:autoRedefine/>
    <w:rsid w:val="0060213B"/>
    <w:pPr>
      <w:spacing w:after="160" w:line="240" w:lineRule="exact"/>
      <w:jc w:val="center"/>
    </w:pPr>
    <w:rPr>
      <w:b/>
      <w:i/>
      <w:sz w:val="28"/>
      <w:szCs w:val="28"/>
    </w:rPr>
  </w:style>
  <w:style w:type="table" w:customStyle="1" w:styleId="1110">
    <w:name w:val="Сетка таблицы111"/>
    <w:basedOn w:val="a5"/>
    <w:next w:val="afe"/>
    <w:uiPriority w:val="59"/>
    <w:rsid w:val="0060213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2"/>
    <w:rsid w:val="0060213B"/>
    <w:pPr>
      <w:spacing w:before="100" w:beforeAutospacing="1" w:after="100" w:afterAutospacing="1" w:line="240" w:lineRule="auto"/>
    </w:pPr>
    <w:rPr>
      <w:sz w:val="24"/>
      <w:szCs w:val="24"/>
      <w:lang w:val="ru-RU" w:eastAsia="ru-RU"/>
    </w:rPr>
  </w:style>
  <w:style w:type="paragraph" w:customStyle="1" w:styleId="affd">
    <w:name w:val="титульный лист центр"/>
    <w:basedOn w:val="a2"/>
    <w:rsid w:val="0060213B"/>
    <w:pPr>
      <w:spacing w:before="40" w:after="0" w:line="360" w:lineRule="auto"/>
      <w:jc w:val="center"/>
    </w:pPr>
    <w:rPr>
      <w:b/>
      <w:sz w:val="24"/>
      <w:szCs w:val="20"/>
      <w:lang w:val="ru-RU" w:eastAsia="ru-RU"/>
    </w:rPr>
  </w:style>
  <w:style w:type="numbering" w:customStyle="1" w:styleId="1111">
    <w:name w:val="Нет списка1111"/>
    <w:next w:val="a6"/>
    <w:uiPriority w:val="99"/>
    <w:semiHidden/>
    <w:unhideWhenUsed/>
    <w:rsid w:val="0060213B"/>
  </w:style>
  <w:style w:type="paragraph" w:customStyle="1" w:styleId="affe">
    <w:name w:val="Обычный (текст)"/>
    <w:basedOn w:val="a2"/>
    <w:qFormat/>
    <w:rsid w:val="0060213B"/>
    <w:pPr>
      <w:spacing w:before="120" w:after="120"/>
      <w:ind w:left="709"/>
      <w:jc w:val="both"/>
    </w:pPr>
    <w:rPr>
      <w:rFonts w:eastAsia="Calibri"/>
      <w:sz w:val="24"/>
      <w:szCs w:val="24"/>
      <w:lang w:val="ru-RU"/>
    </w:rPr>
  </w:style>
  <w:style w:type="table" w:customStyle="1" w:styleId="33">
    <w:name w:val="Сетка таблицы3"/>
    <w:basedOn w:val="a5"/>
    <w:next w:val="afe"/>
    <w:uiPriority w:val="5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5"/>
    <w:next w:val="afe"/>
    <w:uiPriority w:val="3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e"/>
    <w:uiPriority w:val="3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e"/>
    <w:uiPriority w:val="3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5"/>
    <w:next w:val="afe"/>
    <w:uiPriority w:val="3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fe"/>
    <w:uiPriority w:val="3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e"/>
    <w:uiPriority w:val="3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2"/>
    <w:link w:val="35"/>
    <w:uiPriority w:val="99"/>
    <w:semiHidden/>
    <w:unhideWhenUsed/>
    <w:rsid w:val="0060213B"/>
    <w:pPr>
      <w:spacing w:after="120"/>
    </w:pPr>
    <w:rPr>
      <w:rFonts w:ascii="Calibri" w:hAnsi="Calibri"/>
      <w:sz w:val="16"/>
      <w:szCs w:val="16"/>
      <w:lang w:val="ru-RU" w:eastAsia="ru-RU"/>
    </w:rPr>
  </w:style>
  <w:style w:type="character" w:customStyle="1" w:styleId="35">
    <w:name w:val="Основной текст 3 Знак"/>
    <w:basedOn w:val="a4"/>
    <w:link w:val="34"/>
    <w:uiPriority w:val="99"/>
    <w:semiHidden/>
    <w:rsid w:val="0060213B"/>
    <w:rPr>
      <w:rFonts w:ascii="Calibri" w:eastAsia="Times New Roman" w:hAnsi="Calibri" w:cs="Times New Roman"/>
      <w:sz w:val="16"/>
      <w:szCs w:val="16"/>
      <w:lang w:val="ru-RU" w:eastAsia="ru-RU"/>
    </w:rPr>
  </w:style>
  <w:style w:type="character" w:customStyle="1" w:styleId="s1">
    <w:name w:val="s1"/>
    <w:rsid w:val="0060213B"/>
    <w:rPr>
      <w:rFonts w:ascii="Times New Roman" w:hAnsi="Times New Roman" w:cs="Times New Roman" w:hint="default"/>
      <w:b/>
      <w:bCs/>
      <w:color w:val="000000"/>
    </w:rPr>
  </w:style>
  <w:style w:type="character" w:customStyle="1" w:styleId="apple-style-span">
    <w:name w:val="apple-style-span"/>
    <w:basedOn w:val="a4"/>
    <w:rsid w:val="0060213B"/>
  </w:style>
  <w:style w:type="paragraph" w:styleId="afff">
    <w:name w:val="Body Text"/>
    <w:basedOn w:val="a2"/>
    <w:link w:val="afff0"/>
    <w:uiPriority w:val="99"/>
    <w:unhideWhenUsed/>
    <w:rsid w:val="0060213B"/>
    <w:pPr>
      <w:spacing w:after="120"/>
    </w:pPr>
    <w:rPr>
      <w:rFonts w:ascii="Calibri" w:hAnsi="Calibri"/>
      <w:lang w:val="ru-RU" w:eastAsia="ru-RU"/>
    </w:rPr>
  </w:style>
  <w:style w:type="character" w:customStyle="1" w:styleId="afff0">
    <w:name w:val="Основной текст Знак"/>
    <w:basedOn w:val="a4"/>
    <w:link w:val="afff"/>
    <w:uiPriority w:val="99"/>
    <w:rsid w:val="0060213B"/>
    <w:rPr>
      <w:rFonts w:ascii="Calibri" w:eastAsia="Times New Roman" w:hAnsi="Calibri" w:cs="Times New Roman"/>
      <w:lang w:val="ru-RU" w:eastAsia="ru-RU"/>
    </w:rPr>
  </w:style>
  <w:style w:type="paragraph" w:customStyle="1" w:styleId="afff1">
    <w:name w:val="Знак"/>
    <w:basedOn w:val="a2"/>
    <w:autoRedefine/>
    <w:rsid w:val="0060213B"/>
    <w:pPr>
      <w:spacing w:after="160" w:line="240" w:lineRule="exact"/>
    </w:pPr>
    <w:rPr>
      <w:rFonts w:eastAsia="SimSun"/>
      <w:b/>
      <w:sz w:val="28"/>
      <w:szCs w:val="24"/>
    </w:rPr>
  </w:style>
  <w:style w:type="numbering" w:customStyle="1" w:styleId="210">
    <w:name w:val="Нет списка21"/>
    <w:next w:val="a6"/>
    <w:uiPriority w:val="99"/>
    <w:semiHidden/>
    <w:unhideWhenUsed/>
    <w:rsid w:val="0060213B"/>
  </w:style>
  <w:style w:type="table" w:customStyle="1" w:styleId="101">
    <w:name w:val="Сетка таблицы10"/>
    <w:basedOn w:val="a5"/>
    <w:next w:val="afe"/>
    <w:uiPriority w:val="59"/>
    <w:rsid w:val="0060213B"/>
    <w:pPr>
      <w:spacing w:after="0" w:line="240" w:lineRule="auto"/>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6"/>
    <w:uiPriority w:val="99"/>
    <w:semiHidden/>
    <w:unhideWhenUsed/>
    <w:rsid w:val="0060213B"/>
  </w:style>
  <w:style w:type="table" w:customStyle="1" w:styleId="120">
    <w:name w:val="Сетка таблицы12"/>
    <w:basedOn w:val="a5"/>
    <w:next w:val="afe"/>
    <w:uiPriority w:val="5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6"/>
    <w:uiPriority w:val="99"/>
    <w:semiHidden/>
    <w:unhideWhenUsed/>
    <w:rsid w:val="0060213B"/>
  </w:style>
  <w:style w:type="table" w:customStyle="1" w:styleId="130">
    <w:name w:val="Сетка таблицы13"/>
    <w:basedOn w:val="a5"/>
    <w:next w:val="afe"/>
    <w:uiPriority w:val="5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e"/>
    <w:uiPriority w:val="5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6"/>
    <w:uiPriority w:val="99"/>
    <w:semiHidden/>
    <w:unhideWhenUsed/>
    <w:rsid w:val="0060213B"/>
  </w:style>
  <w:style w:type="numbering" w:customStyle="1" w:styleId="121">
    <w:name w:val="Нет списка12"/>
    <w:next w:val="a6"/>
    <w:uiPriority w:val="99"/>
    <w:semiHidden/>
    <w:unhideWhenUsed/>
    <w:rsid w:val="0060213B"/>
  </w:style>
  <w:style w:type="numbering" w:customStyle="1" w:styleId="220">
    <w:name w:val="Нет списка22"/>
    <w:next w:val="a6"/>
    <w:uiPriority w:val="99"/>
    <w:semiHidden/>
    <w:unhideWhenUsed/>
    <w:rsid w:val="0060213B"/>
  </w:style>
  <w:style w:type="numbering" w:customStyle="1" w:styleId="1120">
    <w:name w:val="Нет списка112"/>
    <w:next w:val="a6"/>
    <w:uiPriority w:val="99"/>
    <w:semiHidden/>
    <w:unhideWhenUsed/>
    <w:rsid w:val="0060213B"/>
  </w:style>
  <w:style w:type="numbering" w:customStyle="1" w:styleId="1112">
    <w:name w:val="Нет списка1112"/>
    <w:next w:val="a6"/>
    <w:uiPriority w:val="99"/>
    <w:semiHidden/>
    <w:unhideWhenUsed/>
    <w:rsid w:val="0060213B"/>
  </w:style>
  <w:style w:type="numbering" w:customStyle="1" w:styleId="211">
    <w:name w:val="Нет списка211"/>
    <w:next w:val="a6"/>
    <w:uiPriority w:val="99"/>
    <w:semiHidden/>
    <w:unhideWhenUsed/>
    <w:rsid w:val="0060213B"/>
  </w:style>
  <w:style w:type="numbering" w:customStyle="1" w:styleId="310">
    <w:name w:val="Нет списка31"/>
    <w:next w:val="a6"/>
    <w:uiPriority w:val="99"/>
    <w:semiHidden/>
    <w:unhideWhenUsed/>
    <w:rsid w:val="0060213B"/>
  </w:style>
  <w:style w:type="numbering" w:customStyle="1" w:styleId="410">
    <w:name w:val="Нет списка41"/>
    <w:next w:val="a6"/>
    <w:uiPriority w:val="99"/>
    <w:semiHidden/>
    <w:unhideWhenUsed/>
    <w:rsid w:val="0060213B"/>
  </w:style>
  <w:style w:type="numbering" w:customStyle="1" w:styleId="63">
    <w:name w:val="Нет списка6"/>
    <w:next w:val="a6"/>
    <w:uiPriority w:val="99"/>
    <w:semiHidden/>
    <w:unhideWhenUsed/>
    <w:rsid w:val="0060213B"/>
  </w:style>
  <w:style w:type="numbering" w:customStyle="1" w:styleId="131">
    <w:name w:val="Нет списка13"/>
    <w:next w:val="a6"/>
    <w:uiPriority w:val="99"/>
    <w:semiHidden/>
    <w:unhideWhenUsed/>
    <w:rsid w:val="0060213B"/>
  </w:style>
  <w:style w:type="numbering" w:customStyle="1" w:styleId="230">
    <w:name w:val="Нет списка23"/>
    <w:next w:val="a6"/>
    <w:uiPriority w:val="99"/>
    <w:semiHidden/>
    <w:unhideWhenUsed/>
    <w:rsid w:val="0060213B"/>
  </w:style>
  <w:style w:type="numbering" w:customStyle="1" w:styleId="113">
    <w:name w:val="Нет списка113"/>
    <w:next w:val="a6"/>
    <w:uiPriority w:val="99"/>
    <w:semiHidden/>
    <w:unhideWhenUsed/>
    <w:rsid w:val="0060213B"/>
  </w:style>
  <w:style w:type="numbering" w:customStyle="1" w:styleId="1113">
    <w:name w:val="Нет списка1113"/>
    <w:next w:val="a6"/>
    <w:uiPriority w:val="99"/>
    <w:semiHidden/>
    <w:unhideWhenUsed/>
    <w:rsid w:val="0060213B"/>
  </w:style>
  <w:style w:type="numbering" w:customStyle="1" w:styleId="212">
    <w:name w:val="Нет списка212"/>
    <w:next w:val="a6"/>
    <w:uiPriority w:val="99"/>
    <w:semiHidden/>
    <w:unhideWhenUsed/>
    <w:rsid w:val="0060213B"/>
  </w:style>
  <w:style w:type="numbering" w:customStyle="1" w:styleId="320">
    <w:name w:val="Нет списка32"/>
    <w:next w:val="a6"/>
    <w:uiPriority w:val="99"/>
    <w:semiHidden/>
    <w:unhideWhenUsed/>
    <w:rsid w:val="0060213B"/>
  </w:style>
  <w:style w:type="numbering" w:customStyle="1" w:styleId="420">
    <w:name w:val="Нет списка42"/>
    <w:next w:val="a6"/>
    <w:uiPriority w:val="99"/>
    <w:semiHidden/>
    <w:unhideWhenUsed/>
    <w:rsid w:val="0060213B"/>
  </w:style>
  <w:style w:type="numbering" w:customStyle="1" w:styleId="72">
    <w:name w:val="Нет списка7"/>
    <w:next w:val="a6"/>
    <w:uiPriority w:val="99"/>
    <w:semiHidden/>
    <w:unhideWhenUsed/>
    <w:rsid w:val="0060213B"/>
  </w:style>
  <w:style w:type="numbering" w:customStyle="1" w:styleId="141">
    <w:name w:val="Нет списка14"/>
    <w:next w:val="a6"/>
    <w:uiPriority w:val="99"/>
    <w:semiHidden/>
    <w:unhideWhenUsed/>
    <w:rsid w:val="0060213B"/>
  </w:style>
  <w:style w:type="numbering" w:customStyle="1" w:styleId="240">
    <w:name w:val="Нет списка24"/>
    <w:next w:val="a6"/>
    <w:uiPriority w:val="99"/>
    <w:semiHidden/>
    <w:unhideWhenUsed/>
    <w:rsid w:val="0060213B"/>
  </w:style>
  <w:style w:type="numbering" w:customStyle="1" w:styleId="114">
    <w:name w:val="Нет списка114"/>
    <w:next w:val="a6"/>
    <w:uiPriority w:val="99"/>
    <w:semiHidden/>
    <w:unhideWhenUsed/>
    <w:rsid w:val="0060213B"/>
  </w:style>
  <w:style w:type="numbering" w:customStyle="1" w:styleId="1114">
    <w:name w:val="Нет списка1114"/>
    <w:next w:val="a6"/>
    <w:uiPriority w:val="99"/>
    <w:semiHidden/>
    <w:unhideWhenUsed/>
    <w:rsid w:val="0060213B"/>
  </w:style>
  <w:style w:type="numbering" w:customStyle="1" w:styleId="213">
    <w:name w:val="Нет списка213"/>
    <w:next w:val="a6"/>
    <w:uiPriority w:val="99"/>
    <w:semiHidden/>
    <w:unhideWhenUsed/>
    <w:rsid w:val="0060213B"/>
  </w:style>
  <w:style w:type="numbering" w:customStyle="1" w:styleId="330">
    <w:name w:val="Нет списка33"/>
    <w:next w:val="a6"/>
    <w:uiPriority w:val="99"/>
    <w:semiHidden/>
    <w:unhideWhenUsed/>
    <w:rsid w:val="0060213B"/>
  </w:style>
  <w:style w:type="numbering" w:customStyle="1" w:styleId="430">
    <w:name w:val="Нет списка43"/>
    <w:next w:val="a6"/>
    <w:uiPriority w:val="99"/>
    <w:semiHidden/>
    <w:unhideWhenUsed/>
    <w:rsid w:val="0060213B"/>
  </w:style>
  <w:style w:type="numbering" w:customStyle="1" w:styleId="82">
    <w:name w:val="Нет списка8"/>
    <w:next w:val="a6"/>
    <w:uiPriority w:val="99"/>
    <w:semiHidden/>
    <w:unhideWhenUsed/>
    <w:rsid w:val="0060213B"/>
  </w:style>
  <w:style w:type="table" w:customStyle="1" w:styleId="150">
    <w:name w:val="Сетка таблицы15"/>
    <w:basedOn w:val="a5"/>
    <w:next w:val="afe"/>
    <w:uiPriority w:val="3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Текст1"/>
    <w:basedOn w:val="a2"/>
    <w:link w:val="Char"/>
    <w:autoRedefine/>
    <w:qFormat/>
    <w:rsid w:val="0060213B"/>
    <w:pPr>
      <w:spacing w:after="0" w:line="240" w:lineRule="auto"/>
      <w:ind w:firstLine="709"/>
      <w:jc w:val="both"/>
    </w:pPr>
    <w:rPr>
      <w:rFonts w:eastAsia="Calibri"/>
      <w:sz w:val="28"/>
      <w:szCs w:val="28"/>
      <w:lang w:val="ru-RU"/>
    </w:rPr>
  </w:style>
  <w:style w:type="character" w:customStyle="1" w:styleId="Char">
    <w:name w:val="Текст Char"/>
    <w:link w:val="17"/>
    <w:rsid w:val="0060213B"/>
    <w:rPr>
      <w:rFonts w:ascii="Times New Roman" w:eastAsia="Calibri" w:hAnsi="Times New Roman" w:cs="Times New Roman"/>
      <w:sz w:val="28"/>
      <w:szCs w:val="28"/>
      <w:lang w:val="ru-RU"/>
    </w:rPr>
  </w:style>
  <w:style w:type="character" w:customStyle="1" w:styleId="note">
    <w:name w:val="note"/>
    <w:basedOn w:val="a4"/>
    <w:rsid w:val="0060213B"/>
  </w:style>
  <w:style w:type="numbering" w:customStyle="1" w:styleId="93">
    <w:name w:val="Нет списка9"/>
    <w:next w:val="a6"/>
    <w:uiPriority w:val="99"/>
    <w:semiHidden/>
    <w:unhideWhenUsed/>
    <w:rsid w:val="0060213B"/>
  </w:style>
  <w:style w:type="numbering" w:customStyle="1" w:styleId="102">
    <w:name w:val="Нет списка10"/>
    <w:next w:val="a6"/>
    <w:uiPriority w:val="99"/>
    <w:semiHidden/>
    <w:unhideWhenUsed/>
    <w:rsid w:val="0060213B"/>
  </w:style>
  <w:style w:type="numbering" w:customStyle="1" w:styleId="151">
    <w:name w:val="Нет списка15"/>
    <w:next w:val="a6"/>
    <w:uiPriority w:val="99"/>
    <w:semiHidden/>
    <w:unhideWhenUsed/>
    <w:rsid w:val="0060213B"/>
  </w:style>
  <w:style w:type="table" w:customStyle="1" w:styleId="160">
    <w:name w:val="Сетка таблицы16"/>
    <w:basedOn w:val="a5"/>
    <w:next w:val="afe"/>
    <w:uiPriority w:val="3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RPBodyText">
    <w:name w:val="ERP Body Text"/>
    <w:basedOn w:val="a2"/>
    <w:qFormat/>
    <w:rsid w:val="0060213B"/>
    <w:pPr>
      <w:tabs>
        <w:tab w:val="left" w:pos="-8736"/>
      </w:tabs>
      <w:spacing w:before="120" w:after="120" w:line="240" w:lineRule="auto"/>
      <w:ind w:left="-34" w:firstLine="357"/>
      <w:jc w:val="both"/>
    </w:pPr>
    <w:rPr>
      <w:color w:val="000000"/>
      <w:sz w:val="24"/>
      <w:szCs w:val="24"/>
      <w:lang w:val="ru-RU" w:eastAsia="ru-RU"/>
    </w:rPr>
  </w:style>
  <w:style w:type="numbering" w:customStyle="1" w:styleId="161">
    <w:name w:val="Нет списка16"/>
    <w:next w:val="a6"/>
    <w:uiPriority w:val="99"/>
    <w:semiHidden/>
    <w:unhideWhenUsed/>
    <w:rsid w:val="0060213B"/>
  </w:style>
  <w:style w:type="table" w:customStyle="1" w:styleId="170">
    <w:name w:val="Сетка таблицы17"/>
    <w:basedOn w:val="a5"/>
    <w:next w:val="afe"/>
    <w:uiPriority w:val="5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6"/>
    <w:uiPriority w:val="99"/>
    <w:semiHidden/>
    <w:unhideWhenUsed/>
    <w:rsid w:val="0060213B"/>
  </w:style>
  <w:style w:type="table" w:customStyle="1" w:styleId="18">
    <w:name w:val="Сетка таблицы18"/>
    <w:basedOn w:val="a5"/>
    <w:next w:val="afe"/>
    <w:uiPriority w:val="5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6"/>
    <w:uiPriority w:val="99"/>
    <w:semiHidden/>
    <w:unhideWhenUsed/>
    <w:rsid w:val="0060213B"/>
  </w:style>
  <w:style w:type="numbering" w:customStyle="1" w:styleId="19">
    <w:name w:val="Нет списка19"/>
    <w:next w:val="a6"/>
    <w:uiPriority w:val="99"/>
    <w:semiHidden/>
    <w:unhideWhenUsed/>
    <w:rsid w:val="0060213B"/>
  </w:style>
  <w:style w:type="numbering" w:customStyle="1" w:styleId="115">
    <w:name w:val="Нет списка115"/>
    <w:next w:val="a6"/>
    <w:uiPriority w:val="99"/>
    <w:semiHidden/>
    <w:unhideWhenUsed/>
    <w:rsid w:val="0060213B"/>
  </w:style>
  <w:style w:type="numbering" w:customStyle="1" w:styleId="1115">
    <w:name w:val="Нет списка1115"/>
    <w:next w:val="a6"/>
    <w:uiPriority w:val="99"/>
    <w:semiHidden/>
    <w:unhideWhenUsed/>
    <w:rsid w:val="0060213B"/>
  </w:style>
  <w:style w:type="numbering" w:customStyle="1" w:styleId="250">
    <w:name w:val="Нет списка25"/>
    <w:next w:val="a6"/>
    <w:uiPriority w:val="99"/>
    <w:semiHidden/>
    <w:unhideWhenUsed/>
    <w:rsid w:val="0060213B"/>
  </w:style>
  <w:style w:type="numbering" w:customStyle="1" w:styleId="11111">
    <w:name w:val="Нет списка11111"/>
    <w:next w:val="a6"/>
    <w:uiPriority w:val="99"/>
    <w:semiHidden/>
    <w:unhideWhenUsed/>
    <w:rsid w:val="0060213B"/>
  </w:style>
  <w:style w:type="numbering" w:customStyle="1" w:styleId="111111">
    <w:name w:val="Нет списка111111"/>
    <w:next w:val="a6"/>
    <w:uiPriority w:val="99"/>
    <w:semiHidden/>
    <w:unhideWhenUsed/>
    <w:rsid w:val="0060213B"/>
  </w:style>
  <w:style w:type="numbering" w:customStyle="1" w:styleId="214">
    <w:name w:val="Нет списка214"/>
    <w:next w:val="a6"/>
    <w:uiPriority w:val="99"/>
    <w:semiHidden/>
    <w:unhideWhenUsed/>
    <w:rsid w:val="0060213B"/>
  </w:style>
  <w:style w:type="numbering" w:customStyle="1" w:styleId="340">
    <w:name w:val="Нет списка34"/>
    <w:next w:val="a6"/>
    <w:uiPriority w:val="99"/>
    <w:semiHidden/>
    <w:unhideWhenUsed/>
    <w:rsid w:val="0060213B"/>
  </w:style>
  <w:style w:type="numbering" w:customStyle="1" w:styleId="44">
    <w:name w:val="Нет списка44"/>
    <w:next w:val="a6"/>
    <w:uiPriority w:val="99"/>
    <w:semiHidden/>
    <w:unhideWhenUsed/>
    <w:rsid w:val="0060213B"/>
  </w:style>
  <w:style w:type="numbering" w:customStyle="1" w:styleId="510">
    <w:name w:val="Нет списка51"/>
    <w:next w:val="a6"/>
    <w:uiPriority w:val="99"/>
    <w:semiHidden/>
    <w:unhideWhenUsed/>
    <w:rsid w:val="0060213B"/>
  </w:style>
  <w:style w:type="numbering" w:customStyle="1" w:styleId="1210">
    <w:name w:val="Нет списка121"/>
    <w:next w:val="a6"/>
    <w:uiPriority w:val="99"/>
    <w:semiHidden/>
    <w:unhideWhenUsed/>
    <w:rsid w:val="0060213B"/>
  </w:style>
  <w:style w:type="numbering" w:customStyle="1" w:styleId="221">
    <w:name w:val="Нет списка221"/>
    <w:next w:val="a6"/>
    <w:uiPriority w:val="99"/>
    <w:semiHidden/>
    <w:unhideWhenUsed/>
    <w:rsid w:val="0060213B"/>
  </w:style>
  <w:style w:type="numbering" w:customStyle="1" w:styleId="1121">
    <w:name w:val="Нет списка1121"/>
    <w:next w:val="a6"/>
    <w:uiPriority w:val="99"/>
    <w:semiHidden/>
    <w:unhideWhenUsed/>
    <w:rsid w:val="0060213B"/>
  </w:style>
  <w:style w:type="numbering" w:customStyle="1" w:styleId="11121">
    <w:name w:val="Нет списка11121"/>
    <w:next w:val="a6"/>
    <w:uiPriority w:val="99"/>
    <w:semiHidden/>
    <w:unhideWhenUsed/>
    <w:rsid w:val="0060213B"/>
  </w:style>
  <w:style w:type="numbering" w:customStyle="1" w:styleId="2111">
    <w:name w:val="Нет списка2111"/>
    <w:next w:val="a6"/>
    <w:uiPriority w:val="99"/>
    <w:semiHidden/>
    <w:unhideWhenUsed/>
    <w:rsid w:val="0060213B"/>
  </w:style>
  <w:style w:type="numbering" w:customStyle="1" w:styleId="311">
    <w:name w:val="Нет списка311"/>
    <w:next w:val="a6"/>
    <w:uiPriority w:val="99"/>
    <w:semiHidden/>
    <w:unhideWhenUsed/>
    <w:rsid w:val="0060213B"/>
  </w:style>
  <w:style w:type="numbering" w:customStyle="1" w:styleId="411">
    <w:name w:val="Нет списка411"/>
    <w:next w:val="a6"/>
    <w:uiPriority w:val="99"/>
    <w:semiHidden/>
    <w:unhideWhenUsed/>
    <w:rsid w:val="0060213B"/>
  </w:style>
  <w:style w:type="numbering" w:customStyle="1" w:styleId="610">
    <w:name w:val="Нет списка61"/>
    <w:next w:val="a6"/>
    <w:uiPriority w:val="99"/>
    <w:semiHidden/>
    <w:unhideWhenUsed/>
    <w:rsid w:val="0060213B"/>
  </w:style>
  <w:style w:type="numbering" w:customStyle="1" w:styleId="1310">
    <w:name w:val="Нет списка131"/>
    <w:next w:val="a6"/>
    <w:uiPriority w:val="99"/>
    <w:semiHidden/>
    <w:unhideWhenUsed/>
    <w:rsid w:val="0060213B"/>
  </w:style>
  <w:style w:type="numbering" w:customStyle="1" w:styleId="231">
    <w:name w:val="Нет списка231"/>
    <w:next w:val="a6"/>
    <w:uiPriority w:val="99"/>
    <w:semiHidden/>
    <w:unhideWhenUsed/>
    <w:rsid w:val="0060213B"/>
  </w:style>
  <w:style w:type="numbering" w:customStyle="1" w:styleId="1131">
    <w:name w:val="Нет списка1131"/>
    <w:next w:val="a6"/>
    <w:uiPriority w:val="99"/>
    <w:semiHidden/>
    <w:unhideWhenUsed/>
    <w:rsid w:val="0060213B"/>
  </w:style>
  <w:style w:type="numbering" w:customStyle="1" w:styleId="11131">
    <w:name w:val="Нет списка11131"/>
    <w:next w:val="a6"/>
    <w:uiPriority w:val="99"/>
    <w:semiHidden/>
    <w:unhideWhenUsed/>
    <w:rsid w:val="0060213B"/>
  </w:style>
  <w:style w:type="numbering" w:customStyle="1" w:styleId="2121">
    <w:name w:val="Нет списка2121"/>
    <w:next w:val="a6"/>
    <w:uiPriority w:val="99"/>
    <w:semiHidden/>
    <w:unhideWhenUsed/>
    <w:rsid w:val="0060213B"/>
  </w:style>
  <w:style w:type="numbering" w:customStyle="1" w:styleId="321">
    <w:name w:val="Нет списка321"/>
    <w:next w:val="a6"/>
    <w:uiPriority w:val="99"/>
    <w:semiHidden/>
    <w:unhideWhenUsed/>
    <w:rsid w:val="0060213B"/>
  </w:style>
  <w:style w:type="numbering" w:customStyle="1" w:styleId="421">
    <w:name w:val="Нет списка421"/>
    <w:next w:val="a6"/>
    <w:uiPriority w:val="99"/>
    <w:semiHidden/>
    <w:unhideWhenUsed/>
    <w:rsid w:val="0060213B"/>
  </w:style>
  <w:style w:type="numbering" w:customStyle="1" w:styleId="710">
    <w:name w:val="Нет списка71"/>
    <w:next w:val="a6"/>
    <w:uiPriority w:val="99"/>
    <w:semiHidden/>
    <w:unhideWhenUsed/>
    <w:rsid w:val="0060213B"/>
  </w:style>
  <w:style w:type="numbering" w:customStyle="1" w:styleId="1410">
    <w:name w:val="Нет списка141"/>
    <w:next w:val="a6"/>
    <w:uiPriority w:val="99"/>
    <w:semiHidden/>
    <w:unhideWhenUsed/>
    <w:rsid w:val="0060213B"/>
  </w:style>
  <w:style w:type="numbering" w:customStyle="1" w:styleId="241">
    <w:name w:val="Нет списка241"/>
    <w:next w:val="a6"/>
    <w:uiPriority w:val="99"/>
    <w:semiHidden/>
    <w:unhideWhenUsed/>
    <w:rsid w:val="0060213B"/>
  </w:style>
  <w:style w:type="numbering" w:customStyle="1" w:styleId="1141">
    <w:name w:val="Нет списка1141"/>
    <w:next w:val="a6"/>
    <w:uiPriority w:val="99"/>
    <w:semiHidden/>
    <w:unhideWhenUsed/>
    <w:rsid w:val="0060213B"/>
  </w:style>
  <w:style w:type="numbering" w:customStyle="1" w:styleId="11141">
    <w:name w:val="Нет списка11141"/>
    <w:next w:val="a6"/>
    <w:uiPriority w:val="99"/>
    <w:semiHidden/>
    <w:unhideWhenUsed/>
    <w:rsid w:val="0060213B"/>
  </w:style>
  <w:style w:type="numbering" w:customStyle="1" w:styleId="2131">
    <w:name w:val="Нет списка2131"/>
    <w:next w:val="a6"/>
    <w:uiPriority w:val="99"/>
    <w:semiHidden/>
    <w:unhideWhenUsed/>
    <w:rsid w:val="0060213B"/>
  </w:style>
  <w:style w:type="numbering" w:customStyle="1" w:styleId="331">
    <w:name w:val="Нет списка331"/>
    <w:next w:val="a6"/>
    <w:uiPriority w:val="99"/>
    <w:semiHidden/>
    <w:unhideWhenUsed/>
    <w:rsid w:val="0060213B"/>
  </w:style>
  <w:style w:type="numbering" w:customStyle="1" w:styleId="431">
    <w:name w:val="Нет списка431"/>
    <w:next w:val="a6"/>
    <w:uiPriority w:val="99"/>
    <w:semiHidden/>
    <w:unhideWhenUsed/>
    <w:rsid w:val="0060213B"/>
  </w:style>
  <w:style w:type="numbering" w:customStyle="1" w:styleId="810">
    <w:name w:val="Нет списка81"/>
    <w:next w:val="a6"/>
    <w:uiPriority w:val="99"/>
    <w:semiHidden/>
    <w:unhideWhenUsed/>
    <w:rsid w:val="0060213B"/>
  </w:style>
  <w:style w:type="numbering" w:customStyle="1" w:styleId="910">
    <w:name w:val="Нет списка91"/>
    <w:next w:val="a6"/>
    <w:uiPriority w:val="99"/>
    <w:semiHidden/>
    <w:unhideWhenUsed/>
    <w:rsid w:val="0060213B"/>
  </w:style>
  <w:style w:type="numbering" w:customStyle="1" w:styleId="1010">
    <w:name w:val="Нет списка101"/>
    <w:next w:val="a6"/>
    <w:uiPriority w:val="99"/>
    <w:semiHidden/>
    <w:unhideWhenUsed/>
    <w:rsid w:val="0060213B"/>
  </w:style>
  <w:style w:type="numbering" w:customStyle="1" w:styleId="1510">
    <w:name w:val="Нет списка151"/>
    <w:next w:val="a6"/>
    <w:uiPriority w:val="99"/>
    <w:semiHidden/>
    <w:unhideWhenUsed/>
    <w:rsid w:val="0060213B"/>
  </w:style>
  <w:style w:type="numbering" w:customStyle="1" w:styleId="200">
    <w:name w:val="Нет списка20"/>
    <w:next w:val="a6"/>
    <w:uiPriority w:val="99"/>
    <w:semiHidden/>
    <w:unhideWhenUsed/>
    <w:rsid w:val="0060213B"/>
  </w:style>
  <w:style w:type="table" w:customStyle="1" w:styleId="190">
    <w:name w:val="Сетка таблицы19"/>
    <w:basedOn w:val="a5"/>
    <w:next w:val="afe"/>
    <w:uiPriority w:val="5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6"/>
    <w:next w:val="a6"/>
    <w:uiPriority w:val="99"/>
    <w:semiHidden/>
    <w:unhideWhenUsed/>
    <w:rsid w:val="0060213B"/>
  </w:style>
  <w:style w:type="numbering" w:customStyle="1" w:styleId="1100">
    <w:name w:val="Нет списка110"/>
    <w:next w:val="a6"/>
    <w:uiPriority w:val="99"/>
    <w:semiHidden/>
    <w:unhideWhenUsed/>
    <w:rsid w:val="0060213B"/>
  </w:style>
  <w:style w:type="numbering" w:customStyle="1" w:styleId="116">
    <w:name w:val="Нет списка116"/>
    <w:next w:val="a6"/>
    <w:uiPriority w:val="99"/>
    <w:semiHidden/>
    <w:unhideWhenUsed/>
    <w:rsid w:val="0060213B"/>
  </w:style>
  <w:style w:type="numbering" w:customStyle="1" w:styleId="1116">
    <w:name w:val="Нет списка1116"/>
    <w:next w:val="a6"/>
    <w:uiPriority w:val="99"/>
    <w:semiHidden/>
    <w:unhideWhenUsed/>
    <w:rsid w:val="0060213B"/>
  </w:style>
  <w:style w:type="numbering" w:customStyle="1" w:styleId="27">
    <w:name w:val="Нет списка27"/>
    <w:next w:val="a6"/>
    <w:uiPriority w:val="99"/>
    <w:semiHidden/>
    <w:unhideWhenUsed/>
    <w:rsid w:val="0060213B"/>
  </w:style>
  <w:style w:type="numbering" w:customStyle="1" w:styleId="11112">
    <w:name w:val="Нет списка11112"/>
    <w:next w:val="a6"/>
    <w:uiPriority w:val="99"/>
    <w:semiHidden/>
    <w:unhideWhenUsed/>
    <w:rsid w:val="0060213B"/>
  </w:style>
  <w:style w:type="numbering" w:customStyle="1" w:styleId="111112">
    <w:name w:val="Нет списка111112"/>
    <w:next w:val="a6"/>
    <w:uiPriority w:val="99"/>
    <w:semiHidden/>
    <w:unhideWhenUsed/>
    <w:rsid w:val="0060213B"/>
  </w:style>
  <w:style w:type="numbering" w:customStyle="1" w:styleId="215">
    <w:name w:val="Нет списка215"/>
    <w:next w:val="a6"/>
    <w:uiPriority w:val="99"/>
    <w:semiHidden/>
    <w:unhideWhenUsed/>
    <w:rsid w:val="0060213B"/>
  </w:style>
  <w:style w:type="numbering" w:customStyle="1" w:styleId="350">
    <w:name w:val="Нет списка35"/>
    <w:next w:val="a6"/>
    <w:uiPriority w:val="99"/>
    <w:semiHidden/>
    <w:unhideWhenUsed/>
    <w:rsid w:val="0060213B"/>
  </w:style>
  <w:style w:type="numbering" w:customStyle="1" w:styleId="45">
    <w:name w:val="Нет списка45"/>
    <w:next w:val="a6"/>
    <w:uiPriority w:val="99"/>
    <w:semiHidden/>
    <w:unhideWhenUsed/>
    <w:rsid w:val="0060213B"/>
  </w:style>
  <w:style w:type="numbering" w:customStyle="1" w:styleId="520">
    <w:name w:val="Нет списка52"/>
    <w:next w:val="a6"/>
    <w:uiPriority w:val="99"/>
    <w:semiHidden/>
    <w:unhideWhenUsed/>
    <w:rsid w:val="0060213B"/>
  </w:style>
  <w:style w:type="numbering" w:customStyle="1" w:styleId="122">
    <w:name w:val="Нет списка122"/>
    <w:next w:val="a6"/>
    <w:uiPriority w:val="99"/>
    <w:semiHidden/>
    <w:unhideWhenUsed/>
    <w:rsid w:val="0060213B"/>
  </w:style>
  <w:style w:type="numbering" w:customStyle="1" w:styleId="222">
    <w:name w:val="Нет списка222"/>
    <w:next w:val="a6"/>
    <w:uiPriority w:val="99"/>
    <w:semiHidden/>
    <w:unhideWhenUsed/>
    <w:rsid w:val="0060213B"/>
  </w:style>
  <w:style w:type="numbering" w:customStyle="1" w:styleId="1122">
    <w:name w:val="Нет списка1122"/>
    <w:next w:val="a6"/>
    <w:uiPriority w:val="99"/>
    <w:semiHidden/>
    <w:unhideWhenUsed/>
    <w:rsid w:val="0060213B"/>
  </w:style>
  <w:style w:type="numbering" w:customStyle="1" w:styleId="11122">
    <w:name w:val="Нет списка11122"/>
    <w:next w:val="a6"/>
    <w:uiPriority w:val="99"/>
    <w:semiHidden/>
    <w:unhideWhenUsed/>
    <w:rsid w:val="0060213B"/>
  </w:style>
  <w:style w:type="numbering" w:customStyle="1" w:styleId="2112">
    <w:name w:val="Нет списка2112"/>
    <w:next w:val="a6"/>
    <w:uiPriority w:val="99"/>
    <w:semiHidden/>
    <w:unhideWhenUsed/>
    <w:rsid w:val="0060213B"/>
  </w:style>
  <w:style w:type="numbering" w:customStyle="1" w:styleId="312">
    <w:name w:val="Нет списка312"/>
    <w:next w:val="a6"/>
    <w:uiPriority w:val="99"/>
    <w:semiHidden/>
    <w:unhideWhenUsed/>
    <w:rsid w:val="0060213B"/>
  </w:style>
  <w:style w:type="numbering" w:customStyle="1" w:styleId="412">
    <w:name w:val="Нет списка412"/>
    <w:next w:val="a6"/>
    <w:uiPriority w:val="99"/>
    <w:semiHidden/>
    <w:unhideWhenUsed/>
    <w:rsid w:val="0060213B"/>
  </w:style>
  <w:style w:type="numbering" w:customStyle="1" w:styleId="620">
    <w:name w:val="Нет списка62"/>
    <w:next w:val="a6"/>
    <w:uiPriority w:val="99"/>
    <w:semiHidden/>
    <w:unhideWhenUsed/>
    <w:rsid w:val="0060213B"/>
  </w:style>
  <w:style w:type="numbering" w:customStyle="1" w:styleId="132">
    <w:name w:val="Нет списка132"/>
    <w:next w:val="a6"/>
    <w:uiPriority w:val="99"/>
    <w:semiHidden/>
    <w:unhideWhenUsed/>
    <w:rsid w:val="0060213B"/>
  </w:style>
  <w:style w:type="numbering" w:customStyle="1" w:styleId="232">
    <w:name w:val="Нет списка232"/>
    <w:next w:val="a6"/>
    <w:uiPriority w:val="99"/>
    <w:semiHidden/>
    <w:unhideWhenUsed/>
    <w:rsid w:val="0060213B"/>
  </w:style>
  <w:style w:type="numbering" w:customStyle="1" w:styleId="1132">
    <w:name w:val="Нет списка1132"/>
    <w:next w:val="a6"/>
    <w:uiPriority w:val="99"/>
    <w:semiHidden/>
    <w:unhideWhenUsed/>
    <w:rsid w:val="0060213B"/>
  </w:style>
  <w:style w:type="numbering" w:customStyle="1" w:styleId="11132">
    <w:name w:val="Нет списка11132"/>
    <w:next w:val="a6"/>
    <w:uiPriority w:val="99"/>
    <w:semiHidden/>
    <w:unhideWhenUsed/>
    <w:rsid w:val="0060213B"/>
  </w:style>
  <w:style w:type="numbering" w:customStyle="1" w:styleId="2122">
    <w:name w:val="Нет списка2122"/>
    <w:next w:val="a6"/>
    <w:uiPriority w:val="99"/>
    <w:semiHidden/>
    <w:unhideWhenUsed/>
    <w:rsid w:val="0060213B"/>
  </w:style>
  <w:style w:type="numbering" w:customStyle="1" w:styleId="322">
    <w:name w:val="Нет списка322"/>
    <w:next w:val="a6"/>
    <w:uiPriority w:val="99"/>
    <w:semiHidden/>
    <w:unhideWhenUsed/>
    <w:rsid w:val="0060213B"/>
  </w:style>
  <w:style w:type="numbering" w:customStyle="1" w:styleId="422">
    <w:name w:val="Нет списка422"/>
    <w:next w:val="a6"/>
    <w:uiPriority w:val="99"/>
    <w:semiHidden/>
    <w:unhideWhenUsed/>
    <w:rsid w:val="0060213B"/>
  </w:style>
  <w:style w:type="numbering" w:customStyle="1" w:styleId="720">
    <w:name w:val="Нет списка72"/>
    <w:next w:val="a6"/>
    <w:uiPriority w:val="99"/>
    <w:semiHidden/>
    <w:unhideWhenUsed/>
    <w:rsid w:val="0060213B"/>
  </w:style>
  <w:style w:type="numbering" w:customStyle="1" w:styleId="142">
    <w:name w:val="Нет списка142"/>
    <w:next w:val="a6"/>
    <w:uiPriority w:val="99"/>
    <w:semiHidden/>
    <w:unhideWhenUsed/>
    <w:rsid w:val="0060213B"/>
  </w:style>
  <w:style w:type="numbering" w:customStyle="1" w:styleId="242">
    <w:name w:val="Нет списка242"/>
    <w:next w:val="a6"/>
    <w:uiPriority w:val="99"/>
    <w:semiHidden/>
    <w:unhideWhenUsed/>
    <w:rsid w:val="0060213B"/>
  </w:style>
  <w:style w:type="numbering" w:customStyle="1" w:styleId="1142">
    <w:name w:val="Нет списка1142"/>
    <w:next w:val="a6"/>
    <w:uiPriority w:val="99"/>
    <w:semiHidden/>
    <w:unhideWhenUsed/>
    <w:rsid w:val="0060213B"/>
  </w:style>
  <w:style w:type="numbering" w:customStyle="1" w:styleId="11142">
    <w:name w:val="Нет списка11142"/>
    <w:next w:val="a6"/>
    <w:uiPriority w:val="99"/>
    <w:semiHidden/>
    <w:unhideWhenUsed/>
    <w:rsid w:val="0060213B"/>
  </w:style>
  <w:style w:type="numbering" w:customStyle="1" w:styleId="2132">
    <w:name w:val="Нет списка2132"/>
    <w:next w:val="a6"/>
    <w:uiPriority w:val="99"/>
    <w:semiHidden/>
    <w:unhideWhenUsed/>
    <w:rsid w:val="0060213B"/>
  </w:style>
  <w:style w:type="numbering" w:customStyle="1" w:styleId="332">
    <w:name w:val="Нет списка332"/>
    <w:next w:val="a6"/>
    <w:uiPriority w:val="99"/>
    <w:semiHidden/>
    <w:unhideWhenUsed/>
    <w:rsid w:val="0060213B"/>
  </w:style>
  <w:style w:type="numbering" w:customStyle="1" w:styleId="432">
    <w:name w:val="Нет списка432"/>
    <w:next w:val="a6"/>
    <w:uiPriority w:val="99"/>
    <w:semiHidden/>
    <w:unhideWhenUsed/>
    <w:rsid w:val="0060213B"/>
  </w:style>
  <w:style w:type="numbering" w:customStyle="1" w:styleId="820">
    <w:name w:val="Нет списка82"/>
    <w:next w:val="a6"/>
    <w:uiPriority w:val="99"/>
    <w:semiHidden/>
    <w:unhideWhenUsed/>
    <w:rsid w:val="0060213B"/>
  </w:style>
  <w:style w:type="numbering" w:customStyle="1" w:styleId="920">
    <w:name w:val="Нет списка92"/>
    <w:next w:val="a6"/>
    <w:uiPriority w:val="99"/>
    <w:semiHidden/>
    <w:unhideWhenUsed/>
    <w:rsid w:val="0060213B"/>
  </w:style>
  <w:style w:type="numbering" w:customStyle="1" w:styleId="1020">
    <w:name w:val="Нет списка102"/>
    <w:next w:val="a6"/>
    <w:uiPriority w:val="99"/>
    <w:semiHidden/>
    <w:unhideWhenUsed/>
    <w:rsid w:val="0060213B"/>
  </w:style>
  <w:style w:type="numbering" w:customStyle="1" w:styleId="152">
    <w:name w:val="Нет списка152"/>
    <w:next w:val="a6"/>
    <w:uiPriority w:val="99"/>
    <w:semiHidden/>
    <w:unhideWhenUsed/>
    <w:rsid w:val="0060213B"/>
  </w:style>
  <w:style w:type="numbering" w:customStyle="1" w:styleId="28">
    <w:name w:val="Нет списка28"/>
    <w:next w:val="a6"/>
    <w:uiPriority w:val="99"/>
    <w:semiHidden/>
    <w:unhideWhenUsed/>
    <w:rsid w:val="0060213B"/>
  </w:style>
  <w:style w:type="numbering" w:customStyle="1" w:styleId="117">
    <w:name w:val="Нет списка117"/>
    <w:next w:val="a6"/>
    <w:uiPriority w:val="99"/>
    <w:semiHidden/>
    <w:unhideWhenUsed/>
    <w:rsid w:val="0060213B"/>
  </w:style>
  <w:style w:type="numbering" w:customStyle="1" w:styleId="118">
    <w:name w:val="Нет списка118"/>
    <w:next w:val="a6"/>
    <w:uiPriority w:val="99"/>
    <w:semiHidden/>
    <w:unhideWhenUsed/>
    <w:rsid w:val="0060213B"/>
  </w:style>
  <w:style w:type="numbering" w:customStyle="1" w:styleId="1117">
    <w:name w:val="Нет списка1117"/>
    <w:next w:val="a6"/>
    <w:uiPriority w:val="99"/>
    <w:semiHidden/>
    <w:unhideWhenUsed/>
    <w:rsid w:val="0060213B"/>
  </w:style>
  <w:style w:type="numbering" w:customStyle="1" w:styleId="29">
    <w:name w:val="Нет списка29"/>
    <w:next w:val="a6"/>
    <w:uiPriority w:val="99"/>
    <w:semiHidden/>
    <w:unhideWhenUsed/>
    <w:rsid w:val="0060213B"/>
  </w:style>
  <w:style w:type="numbering" w:customStyle="1" w:styleId="11113">
    <w:name w:val="Нет списка11113"/>
    <w:next w:val="a6"/>
    <w:uiPriority w:val="99"/>
    <w:semiHidden/>
    <w:unhideWhenUsed/>
    <w:rsid w:val="0060213B"/>
  </w:style>
  <w:style w:type="numbering" w:customStyle="1" w:styleId="111113">
    <w:name w:val="Нет списка111113"/>
    <w:next w:val="a6"/>
    <w:uiPriority w:val="99"/>
    <w:semiHidden/>
    <w:unhideWhenUsed/>
    <w:rsid w:val="0060213B"/>
  </w:style>
  <w:style w:type="numbering" w:customStyle="1" w:styleId="216">
    <w:name w:val="Нет списка216"/>
    <w:next w:val="a6"/>
    <w:uiPriority w:val="99"/>
    <w:semiHidden/>
    <w:unhideWhenUsed/>
    <w:rsid w:val="0060213B"/>
  </w:style>
  <w:style w:type="numbering" w:customStyle="1" w:styleId="360">
    <w:name w:val="Нет списка36"/>
    <w:next w:val="a6"/>
    <w:uiPriority w:val="99"/>
    <w:semiHidden/>
    <w:unhideWhenUsed/>
    <w:rsid w:val="0060213B"/>
  </w:style>
  <w:style w:type="numbering" w:customStyle="1" w:styleId="46">
    <w:name w:val="Нет списка46"/>
    <w:next w:val="a6"/>
    <w:uiPriority w:val="99"/>
    <w:semiHidden/>
    <w:unhideWhenUsed/>
    <w:rsid w:val="0060213B"/>
  </w:style>
  <w:style w:type="numbering" w:customStyle="1" w:styleId="530">
    <w:name w:val="Нет списка53"/>
    <w:next w:val="a6"/>
    <w:uiPriority w:val="99"/>
    <w:semiHidden/>
    <w:unhideWhenUsed/>
    <w:rsid w:val="0060213B"/>
  </w:style>
  <w:style w:type="numbering" w:customStyle="1" w:styleId="123">
    <w:name w:val="Нет списка123"/>
    <w:next w:val="a6"/>
    <w:uiPriority w:val="99"/>
    <w:semiHidden/>
    <w:unhideWhenUsed/>
    <w:rsid w:val="0060213B"/>
  </w:style>
  <w:style w:type="numbering" w:customStyle="1" w:styleId="223">
    <w:name w:val="Нет списка223"/>
    <w:next w:val="a6"/>
    <w:uiPriority w:val="99"/>
    <w:semiHidden/>
    <w:unhideWhenUsed/>
    <w:rsid w:val="0060213B"/>
  </w:style>
  <w:style w:type="numbering" w:customStyle="1" w:styleId="1123">
    <w:name w:val="Нет списка1123"/>
    <w:next w:val="a6"/>
    <w:uiPriority w:val="99"/>
    <w:semiHidden/>
    <w:unhideWhenUsed/>
    <w:rsid w:val="0060213B"/>
  </w:style>
  <w:style w:type="numbering" w:customStyle="1" w:styleId="11123">
    <w:name w:val="Нет списка11123"/>
    <w:next w:val="a6"/>
    <w:uiPriority w:val="99"/>
    <w:semiHidden/>
    <w:unhideWhenUsed/>
    <w:rsid w:val="0060213B"/>
  </w:style>
  <w:style w:type="numbering" w:customStyle="1" w:styleId="2113">
    <w:name w:val="Нет списка2113"/>
    <w:next w:val="a6"/>
    <w:uiPriority w:val="99"/>
    <w:semiHidden/>
    <w:unhideWhenUsed/>
    <w:rsid w:val="0060213B"/>
  </w:style>
  <w:style w:type="numbering" w:customStyle="1" w:styleId="313">
    <w:name w:val="Нет списка313"/>
    <w:next w:val="a6"/>
    <w:uiPriority w:val="99"/>
    <w:semiHidden/>
    <w:unhideWhenUsed/>
    <w:rsid w:val="0060213B"/>
  </w:style>
  <w:style w:type="numbering" w:customStyle="1" w:styleId="413">
    <w:name w:val="Нет списка413"/>
    <w:next w:val="a6"/>
    <w:uiPriority w:val="99"/>
    <w:semiHidden/>
    <w:unhideWhenUsed/>
    <w:rsid w:val="0060213B"/>
  </w:style>
  <w:style w:type="numbering" w:customStyle="1" w:styleId="630">
    <w:name w:val="Нет списка63"/>
    <w:next w:val="a6"/>
    <w:uiPriority w:val="99"/>
    <w:semiHidden/>
    <w:unhideWhenUsed/>
    <w:rsid w:val="0060213B"/>
  </w:style>
  <w:style w:type="numbering" w:customStyle="1" w:styleId="133">
    <w:name w:val="Нет списка133"/>
    <w:next w:val="a6"/>
    <w:uiPriority w:val="99"/>
    <w:semiHidden/>
    <w:unhideWhenUsed/>
    <w:rsid w:val="0060213B"/>
  </w:style>
  <w:style w:type="numbering" w:customStyle="1" w:styleId="233">
    <w:name w:val="Нет списка233"/>
    <w:next w:val="a6"/>
    <w:uiPriority w:val="99"/>
    <w:semiHidden/>
    <w:unhideWhenUsed/>
    <w:rsid w:val="0060213B"/>
  </w:style>
  <w:style w:type="numbering" w:customStyle="1" w:styleId="1133">
    <w:name w:val="Нет списка1133"/>
    <w:next w:val="a6"/>
    <w:uiPriority w:val="99"/>
    <w:semiHidden/>
    <w:unhideWhenUsed/>
    <w:rsid w:val="0060213B"/>
  </w:style>
  <w:style w:type="numbering" w:customStyle="1" w:styleId="11133">
    <w:name w:val="Нет списка11133"/>
    <w:next w:val="a6"/>
    <w:uiPriority w:val="99"/>
    <w:semiHidden/>
    <w:unhideWhenUsed/>
    <w:rsid w:val="0060213B"/>
  </w:style>
  <w:style w:type="numbering" w:customStyle="1" w:styleId="2123">
    <w:name w:val="Нет списка2123"/>
    <w:next w:val="a6"/>
    <w:uiPriority w:val="99"/>
    <w:semiHidden/>
    <w:unhideWhenUsed/>
    <w:rsid w:val="0060213B"/>
  </w:style>
  <w:style w:type="numbering" w:customStyle="1" w:styleId="323">
    <w:name w:val="Нет списка323"/>
    <w:next w:val="a6"/>
    <w:uiPriority w:val="99"/>
    <w:semiHidden/>
    <w:unhideWhenUsed/>
    <w:rsid w:val="0060213B"/>
  </w:style>
  <w:style w:type="numbering" w:customStyle="1" w:styleId="423">
    <w:name w:val="Нет списка423"/>
    <w:next w:val="a6"/>
    <w:uiPriority w:val="99"/>
    <w:semiHidden/>
    <w:unhideWhenUsed/>
    <w:rsid w:val="0060213B"/>
  </w:style>
  <w:style w:type="numbering" w:customStyle="1" w:styleId="73">
    <w:name w:val="Нет списка73"/>
    <w:next w:val="a6"/>
    <w:uiPriority w:val="99"/>
    <w:semiHidden/>
    <w:unhideWhenUsed/>
    <w:rsid w:val="0060213B"/>
  </w:style>
  <w:style w:type="numbering" w:customStyle="1" w:styleId="143">
    <w:name w:val="Нет списка143"/>
    <w:next w:val="a6"/>
    <w:uiPriority w:val="99"/>
    <w:semiHidden/>
    <w:unhideWhenUsed/>
    <w:rsid w:val="0060213B"/>
  </w:style>
  <w:style w:type="numbering" w:customStyle="1" w:styleId="243">
    <w:name w:val="Нет списка243"/>
    <w:next w:val="a6"/>
    <w:uiPriority w:val="99"/>
    <w:semiHidden/>
    <w:unhideWhenUsed/>
    <w:rsid w:val="0060213B"/>
  </w:style>
  <w:style w:type="numbering" w:customStyle="1" w:styleId="1143">
    <w:name w:val="Нет списка1143"/>
    <w:next w:val="a6"/>
    <w:uiPriority w:val="99"/>
    <w:semiHidden/>
    <w:unhideWhenUsed/>
    <w:rsid w:val="0060213B"/>
  </w:style>
  <w:style w:type="numbering" w:customStyle="1" w:styleId="11143">
    <w:name w:val="Нет списка11143"/>
    <w:next w:val="a6"/>
    <w:uiPriority w:val="99"/>
    <w:semiHidden/>
    <w:unhideWhenUsed/>
    <w:rsid w:val="0060213B"/>
  </w:style>
  <w:style w:type="numbering" w:customStyle="1" w:styleId="2133">
    <w:name w:val="Нет списка2133"/>
    <w:next w:val="a6"/>
    <w:uiPriority w:val="99"/>
    <w:semiHidden/>
    <w:unhideWhenUsed/>
    <w:rsid w:val="0060213B"/>
  </w:style>
  <w:style w:type="numbering" w:customStyle="1" w:styleId="333">
    <w:name w:val="Нет списка333"/>
    <w:next w:val="a6"/>
    <w:uiPriority w:val="99"/>
    <w:semiHidden/>
    <w:unhideWhenUsed/>
    <w:rsid w:val="0060213B"/>
  </w:style>
  <w:style w:type="numbering" w:customStyle="1" w:styleId="433">
    <w:name w:val="Нет списка433"/>
    <w:next w:val="a6"/>
    <w:uiPriority w:val="99"/>
    <w:semiHidden/>
    <w:unhideWhenUsed/>
    <w:rsid w:val="0060213B"/>
  </w:style>
  <w:style w:type="numbering" w:customStyle="1" w:styleId="83">
    <w:name w:val="Нет списка83"/>
    <w:next w:val="a6"/>
    <w:uiPriority w:val="99"/>
    <w:semiHidden/>
    <w:unhideWhenUsed/>
    <w:rsid w:val="0060213B"/>
  </w:style>
  <w:style w:type="numbering" w:customStyle="1" w:styleId="930">
    <w:name w:val="Нет списка93"/>
    <w:next w:val="a6"/>
    <w:uiPriority w:val="99"/>
    <w:semiHidden/>
    <w:unhideWhenUsed/>
    <w:rsid w:val="0060213B"/>
  </w:style>
  <w:style w:type="numbering" w:customStyle="1" w:styleId="103">
    <w:name w:val="Нет списка103"/>
    <w:next w:val="a6"/>
    <w:uiPriority w:val="99"/>
    <w:semiHidden/>
    <w:unhideWhenUsed/>
    <w:rsid w:val="0060213B"/>
  </w:style>
  <w:style w:type="numbering" w:customStyle="1" w:styleId="153">
    <w:name w:val="Нет списка153"/>
    <w:next w:val="a6"/>
    <w:uiPriority w:val="99"/>
    <w:semiHidden/>
    <w:unhideWhenUsed/>
    <w:rsid w:val="0060213B"/>
  </w:style>
  <w:style w:type="table" w:customStyle="1" w:styleId="181">
    <w:name w:val="Сетка таблицы181"/>
    <w:basedOn w:val="a5"/>
    <w:next w:val="afe"/>
    <w:uiPriority w:val="59"/>
    <w:rsid w:val="0060213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6"/>
    <w:uiPriority w:val="99"/>
    <w:semiHidden/>
    <w:unhideWhenUsed/>
    <w:rsid w:val="0060213B"/>
  </w:style>
  <w:style w:type="table" w:customStyle="1" w:styleId="201">
    <w:name w:val="Сетка таблицы20"/>
    <w:basedOn w:val="a5"/>
    <w:next w:val="afe"/>
    <w:uiPriority w:val="3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Текст таблицы"/>
    <w:basedOn w:val="24"/>
    <w:link w:val="Char0"/>
    <w:qFormat/>
    <w:rsid w:val="0060213B"/>
    <w:pPr>
      <w:spacing w:after="0" w:line="240" w:lineRule="auto"/>
      <w:jc w:val="both"/>
    </w:pPr>
    <w:rPr>
      <w:rFonts w:ascii="Times New Roman" w:eastAsia="Calibri" w:hAnsi="Times New Roman"/>
      <w:color w:val="000000"/>
      <w:shd w:val="clear" w:color="auto" w:fill="FFFFFF"/>
      <w:lang w:eastAsia="en-US"/>
    </w:rPr>
  </w:style>
  <w:style w:type="character" w:customStyle="1" w:styleId="Char0">
    <w:name w:val="Текст таблицы Char"/>
    <w:link w:val="afff2"/>
    <w:rsid w:val="0060213B"/>
    <w:rPr>
      <w:rFonts w:ascii="Times New Roman" w:eastAsia="Calibri" w:hAnsi="Times New Roman" w:cs="Times New Roman"/>
      <w:color w:val="000000"/>
      <w:lang w:val="ru-RU"/>
    </w:rPr>
  </w:style>
  <w:style w:type="numbering" w:customStyle="1" w:styleId="37">
    <w:name w:val="Нет списка37"/>
    <w:next w:val="a6"/>
    <w:uiPriority w:val="99"/>
    <w:semiHidden/>
    <w:unhideWhenUsed/>
    <w:rsid w:val="0060213B"/>
  </w:style>
  <w:style w:type="table" w:customStyle="1" w:styleId="217">
    <w:name w:val="Сетка таблицы21"/>
    <w:basedOn w:val="a5"/>
    <w:next w:val="afe"/>
    <w:uiPriority w:val="5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8"/>
    <w:next w:val="a6"/>
    <w:uiPriority w:val="99"/>
    <w:semiHidden/>
    <w:unhideWhenUsed/>
    <w:rsid w:val="0060213B"/>
  </w:style>
  <w:style w:type="table" w:customStyle="1" w:styleId="224">
    <w:name w:val="Сетка таблицы22"/>
    <w:basedOn w:val="a5"/>
    <w:next w:val="afe"/>
    <w:uiPriority w:val="5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Emphasis"/>
    <w:basedOn w:val="a4"/>
    <w:uiPriority w:val="20"/>
    <w:qFormat/>
    <w:rsid w:val="0060213B"/>
    <w:rPr>
      <w:i/>
      <w:iCs/>
    </w:rPr>
  </w:style>
  <w:style w:type="numbering" w:customStyle="1" w:styleId="39">
    <w:name w:val="Нет списка39"/>
    <w:next w:val="a6"/>
    <w:uiPriority w:val="99"/>
    <w:semiHidden/>
    <w:unhideWhenUsed/>
    <w:rsid w:val="0060213B"/>
  </w:style>
  <w:style w:type="table" w:customStyle="1" w:styleId="234">
    <w:name w:val="Сетка таблицы23"/>
    <w:basedOn w:val="a5"/>
    <w:next w:val="afe"/>
    <w:uiPriority w:val="5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
    <w:basedOn w:val="a5"/>
    <w:next w:val="afe"/>
    <w:uiPriority w:val="5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6"/>
    <w:uiPriority w:val="99"/>
    <w:semiHidden/>
    <w:unhideWhenUsed/>
    <w:rsid w:val="0060213B"/>
  </w:style>
  <w:style w:type="table" w:customStyle="1" w:styleId="251">
    <w:name w:val="Сетка таблицы25"/>
    <w:basedOn w:val="a5"/>
    <w:next w:val="afe"/>
    <w:uiPriority w:val="3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2"/>
    <w:qFormat/>
    <w:rsid w:val="0060213B"/>
    <w:pPr>
      <w:ind w:left="720"/>
    </w:pPr>
    <w:rPr>
      <w:rFonts w:ascii="Calibri" w:hAnsi="Calibri" w:cs="Calibri"/>
      <w:lang w:val="ru-RU"/>
    </w:rPr>
  </w:style>
  <w:style w:type="table" w:customStyle="1" w:styleId="260">
    <w:name w:val="Сетка таблицы26"/>
    <w:basedOn w:val="a5"/>
    <w:next w:val="afe"/>
    <w:uiPriority w:val="3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6"/>
    <w:uiPriority w:val="99"/>
    <w:semiHidden/>
    <w:unhideWhenUsed/>
    <w:rsid w:val="0060213B"/>
  </w:style>
  <w:style w:type="table" w:customStyle="1" w:styleId="270">
    <w:name w:val="Сетка таблицы27"/>
    <w:basedOn w:val="a5"/>
    <w:next w:val="afe"/>
    <w:uiPriority w:val="3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6"/>
    <w:uiPriority w:val="99"/>
    <w:semiHidden/>
    <w:unhideWhenUsed/>
    <w:rsid w:val="0060213B"/>
  </w:style>
  <w:style w:type="table" w:customStyle="1" w:styleId="280">
    <w:name w:val="Сетка таблицы28"/>
    <w:basedOn w:val="a5"/>
    <w:next w:val="afe"/>
    <w:uiPriority w:val="5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6"/>
    <w:uiPriority w:val="99"/>
    <w:semiHidden/>
    <w:unhideWhenUsed/>
    <w:rsid w:val="0060213B"/>
  </w:style>
  <w:style w:type="table" w:customStyle="1" w:styleId="290">
    <w:name w:val="Сетка таблицы29"/>
    <w:basedOn w:val="a5"/>
    <w:next w:val="afe"/>
    <w:uiPriority w:val="5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60213B"/>
    <w:pPr>
      <w:spacing w:before="100" w:beforeAutospacing="1" w:after="100" w:afterAutospacing="1" w:line="240" w:lineRule="auto"/>
    </w:pPr>
    <w:rPr>
      <w:sz w:val="24"/>
      <w:szCs w:val="24"/>
      <w:lang w:val="ru-RU" w:eastAsia="ru-RU"/>
    </w:rPr>
  </w:style>
  <w:style w:type="paragraph" w:customStyle="1" w:styleId="normaltable">
    <w:name w:val="normaltable"/>
    <w:basedOn w:val="a2"/>
    <w:rsid w:val="0060213B"/>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sz w:val="24"/>
      <w:szCs w:val="24"/>
      <w:lang w:val="ru-RU" w:eastAsia="ru-RU"/>
    </w:rPr>
  </w:style>
  <w:style w:type="paragraph" w:customStyle="1" w:styleId="fontstyle0">
    <w:name w:val="fontstyle0"/>
    <w:basedOn w:val="a2"/>
    <w:rsid w:val="0060213B"/>
    <w:pPr>
      <w:spacing w:before="100" w:beforeAutospacing="1" w:after="100" w:afterAutospacing="1" w:line="240" w:lineRule="auto"/>
    </w:pPr>
    <w:rPr>
      <w:color w:val="000000"/>
      <w:sz w:val="28"/>
      <w:szCs w:val="28"/>
      <w:lang w:val="ru-RU" w:eastAsia="ru-RU"/>
    </w:rPr>
  </w:style>
  <w:style w:type="paragraph" w:customStyle="1" w:styleId="fontstyle1">
    <w:name w:val="fontstyle1"/>
    <w:basedOn w:val="a2"/>
    <w:rsid w:val="0060213B"/>
    <w:pPr>
      <w:spacing w:before="100" w:beforeAutospacing="1" w:after="100" w:afterAutospacing="1" w:line="240" w:lineRule="auto"/>
    </w:pPr>
    <w:rPr>
      <w:color w:val="000000"/>
      <w:sz w:val="24"/>
      <w:szCs w:val="24"/>
      <w:lang w:val="ru-RU" w:eastAsia="ru-RU"/>
    </w:rPr>
  </w:style>
  <w:style w:type="paragraph" w:customStyle="1" w:styleId="fontstyle2">
    <w:name w:val="fontstyle2"/>
    <w:basedOn w:val="a2"/>
    <w:rsid w:val="0060213B"/>
    <w:pPr>
      <w:spacing w:before="100" w:beforeAutospacing="1" w:after="100" w:afterAutospacing="1" w:line="240" w:lineRule="auto"/>
    </w:pPr>
    <w:rPr>
      <w:i/>
      <w:iCs/>
      <w:color w:val="000000"/>
      <w:sz w:val="28"/>
      <w:szCs w:val="28"/>
      <w:lang w:val="ru-RU" w:eastAsia="ru-RU"/>
    </w:rPr>
  </w:style>
  <w:style w:type="paragraph" w:customStyle="1" w:styleId="fontstyle3">
    <w:name w:val="fontstyle3"/>
    <w:basedOn w:val="a2"/>
    <w:rsid w:val="0060213B"/>
    <w:pPr>
      <w:spacing w:before="100" w:beforeAutospacing="1" w:after="100" w:afterAutospacing="1" w:line="240" w:lineRule="auto"/>
    </w:pPr>
    <w:rPr>
      <w:rFonts w:ascii="Calibri" w:hAnsi="Calibri" w:cs="Calibri"/>
      <w:color w:val="000000"/>
      <w:sz w:val="16"/>
      <w:szCs w:val="16"/>
      <w:lang w:val="ru-RU" w:eastAsia="ru-RU"/>
    </w:rPr>
  </w:style>
  <w:style w:type="paragraph" w:customStyle="1" w:styleId="fontstyle4">
    <w:name w:val="fontstyle4"/>
    <w:basedOn w:val="a2"/>
    <w:rsid w:val="0060213B"/>
    <w:pPr>
      <w:spacing w:before="100" w:beforeAutospacing="1" w:after="100" w:afterAutospacing="1" w:line="240" w:lineRule="auto"/>
    </w:pPr>
    <w:rPr>
      <w:b/>
      <w:bCs/>
      <w:color w:val="000000"/>
      <w:sz w:val="24"/>
      <w:szCs w:val="24"/>
      <w:lang w:val="ru-RU" w:eastAsia="ru-RU"/>
    </w:rPr>
  </w:style>
  <w:style w:type="character" w:customStyle="1" w:styleId="fontstyle01">
    <w:name w:val="fontstyle01"/>
    <w:basedOn w:val="a4"/>
    <w:rsid w:val="0060213B"/>
    <w:rPr>
      <w:rFonts w:ascii="Times New Roman" w:hAnsi="Times New Roman" w:cs="Times New Roman" w:hint="default"/>
      <w:b w:val="0"/>
      <w:bCs w:val="0"/>
      <w:i w:val="0"/>
      <w:iCs w:val="0"/>
      <w:color w:val="000000"/>
      <w:sz w:val="28"/>
      <w:szCs w:val="28"/>
    </w:rPr>
  </w:style>
  <w:style w:type="character" w:customStyle="1" w:styleId="fontstyle21">
    <w:name w:val="fontstyle21"/>
    <w:basedOn w:val="a4"/>
    <w:rsid w:val="0060213B"/>
    <w:rPr>
      <w:rFonts w:ascii="Times New Roman" w:hAnsi="Times New Roman" w:cs="Times New Roman" w:hint="default"/>
      <w:b w:val="0"/>
      <w:bCs w:val="0"/>
      <w:i/>
      <w:iCs/>
      <w:color w:val="000000"/>
      <w:sz w:val="28"/>
      <w:szCs w:val="28"/>
    </w:rPr>
  </w:style>
  <w:style w:type="character" w:customStyle="1" w:styleId="fontstyle31">
    <w:name w:val="fontstyle31"/>
    <w:basedOn w:val="a4"/>
    <w:rsid w:val="0060213B"/>
    <w:rPr>
      <w:rFonts w:ascii="Calibri" w:hAnsi="Calibri" w:cs="Calibri" w:hint="default"/>
      <w:b w:val="0"/>
      <w:bCs w:val="0"/>
      <w:i w:val="0"/>
      <w:iCs w:val="0"/>
      <w:color w:val="000000"/>
      <w:sz w:val="16"/>
      <w:szCs w:val="16"/>
    </w:rPr>
  </w:style>
  <w:style w:type="character" w:customStyle="1" w:styleId="fontstyle41">
    <w:name w:val="fontstyle41"/>
    <w:basedOn w:val="a4"/>
    <w:rsid w:val="0060213B"/>
    <w:rPr>
      <w:rFonts w:ascii="Times New Roman" w:hAnsi="Times New Roman" w:cs="Times New Roman" w:hint="default"/>
      <w:b/>
      <w:bCs/>
      <w:i w:val="0"/>
      <w:iCs w:val="0"/>
      <w:color w:val="000000"/>
      <w:sz w:val="24"/>
      <w:szCs w:val="24"/>
    </w:rPr>
  </w:style>
  <w:style w:type="paragraph" w:customStyle="1" w:styleId="fontstyle5">
    <w:name w:val="fontstyle5"/>
    <w:basedOn w:val="a2"/>
    <w:rsid w:val="0060213B"/>
    <w:pPr>
      <w:spacing w:before="100" w:beforeAutospacing="1" w:after="100" w:afterAutospacing="1" w:line="240" w:lineRule="auto"/>
    </w:pPr>
    <w:rPr>
      <w:rFonts w:ascii="TimesNewRomanPS-BoldItalicMT" w:hAnsi="TimesNewRomanPS-BoldItalicMT"/>
      <w:b/>
      <w:bCs/>
      <w:i/>
      <w:iCs/>
      <w:color w:val="000000"/>
      <w:sz w:val="24"/>
      <w:szCs w:val="24"/>
      <w:lang w:val="ru-RU" w:eastAsia="ru-RU"/>
    </w:rPr>
  </w:style>
  <w:style w:type="character" w:customStyle="1" w:styleId="fontstyle51">
    <w:name w:val="fontstyle51"/>
    <w:basedOn w:val="a4"/>
    <w:rsid w:val="0060213B"/>
    <w:rPr>
      <w:rFonts w:ascii="TimesNewRomanPS-BoldItalicMT" w:hAnsi="TimesNewRomanPS-BoldItalicMT" w:hint="default"/>
      <w:b/>
      <w:bCs/>
      <w:i/>
      <w:iCs/>
      <w:color w:val="000000"/>
      <w:sz w:val="24"/>
      <w:szCs w:val="24"/>
    </w:rPr>
  </w:style>
  <w:style w:type="character" w:customStyle="1" w:styleId="referenceviewf118f49d">
    <w:name w:val="referenceview_f_118f49d"/>
    <w:basedOn w:val="a4"/>
    <w:rsid w:val="008F5923"/>
  </w:style>
  <w:style w:type="numbering" w:customStyle="1" w:styleId="500">
    <w:name w:val="Нет списка50"/>
    <w:next w:val="a6"/>
    <w:uiPriority w:val="99"/>
    <w:semiHidden/>
    <w:rsid w:val="0051196D"/>
  </w:style>
  <w:style w:type="character" w:customStyle="1" w:styleId="WW8Num1z0">
    <w:name w:val="WW8Num1z0"/>
    <w:rsid w:val="0051196D"/>
    <w:rPr>
      <w:rFonts w:ascii="Symbol" w:hAnsi="Symbol" w:cs="Symbol" w:hint="default"/>
    </w:rPr>
  </w:style>
  <w:style w:type="character" w:customStyle="1" w:styleId="WW8Num1z1">
    <w:name w:val="WW8Num1z1"/>
    <w:rsid w:val="0051196D"/>
  </w:style>
  <w:style w:type="character" w:customStyle="1" w:styleId="WW8Num1z2">
    <w:name w:val="WW8Num1z2"/>
    <w:rsid w:val="0051196D"/>
  </w:style>
  <w:style w:type="character" w:customStyle="1" w:styleId="WW8Num1z3">
    <w:name w:val="WW8Num1z3"/>
    <w:rsid w:val="0051196D"/>
  </w:style>
  <w:style w:type="character" w:customStyle="1" w:styleId="WW8Num1z4">
    <w:name w:val="WW8Num1z4"/>
    <w:rsid w:val="0051196D"/>
  </w:style>
  <w:style w:type="character" w:customStyle="1" w:styleId="WW8Num1z5">
    <w:name w:val="WW8Num1z5"/>
    <w:rsid w:val="0051196D"/>
  </w:style>
  <w:style w:type="character" w:customStyle="1" w:styleId="WW8Num1z6">
    <w:name w:val="WW8Num1z6"/>
    <w:rsid w:val="0051196D"/>
  </w:style>
  <w:style w:type="character" w:customStyle="1" w:styleId="WW8Num1z7">
    <w:name w:val="WW8Num1z7"/>
    <w:rsid w:val="0051196D"/>
  </w:style>
  <w:style w:type="character" w:customStyle="1" w:styleId="WW8Num1z8">
    <w:name w:val="WW8Num1z8"/>
    <w:rsid w:val="0051196D"/>
  </w:style>
  <w:style w:type="character" w:customStyle="1" w:styleId="WW8Num2z0">
    <w:name w:val="WW8Num2z0"/>
    <w:rsid w:val="0051196D"/>
    <w:rPr>
      <w:rFonts w:hint="default"/>
    </w:rPr>
  </w:style>
  <w:style w:type="character" w:customStyle="1" w:styleId="WW8Num3z0">
    <w:name w:val="WW8Num3z0"/>
    <w:rsid w:val="0051196D"/>
    <w:rPr>
      <w:rFonts w:hint="default"/>
      <w:color w:val="000000"/>
      <w:lang w:val="x-none"/>
    </w:rPr>
  </w:style>
  <w:style w:type="character" w:customStyle="1" w:styleId="WW8Num4z0">
    <w:name w:val="WW8Num4z0"/>
    <w:rsid w:val="0051196D"/>
    <w:rPr>
      <w:rFonts w:hint="default"/>
    </w:rPr>
  </w:style>
  <w:style w:type="character" w:customStyle="1" w:styleId="3a">
    <w:name w:val="Основной шрифт абзаца3"/>
    <w:rsid w:val="0051196D"/>
  </w:style>
  <w:style w:type="character" w:customStyle="1" w:styleId="WW8Num4z1">
    <w:name w:val="WW8Num4z1"/>
    <w:rsid w:val="0051196D"/>
  </w:style>
  <w:style w:type="character" w:customStyle="1" w:styleId="WW8Num4z2">
    <w:name w:val="WW8Num4z2"/>
    <w:rsid w:val="0051196D"/>
  </w:style>
  <w:style w:type="character" w:customStyle="1" w:styleId="WW8Num4z3">
    <w:name w:val="WW8Num4z3"/>
    <w:rsid w:val="0051196D"/>
  </w:style>
  <w:style w:type="character" w:customStyle="1" w:styleId="WW8Num4z4">
    <w:name w:val="WW8Num4z4"/>
    <w:rsid w:val="0051196D"/>
  </w:style>
  <w:style w:type="character" w:customStyle="1" w:styleId="WW8Num4z5">
    <w:name w:val="WW8Num4z5"/>
    <w:rsid w:val="0051196D"/>
  </w:style>
  <w:style w:type="character" w:customStyle="1" w:styleId="WW8Num4z6">
    <w:name w:val="WW8Num4z6"/>
    <w:rsid w:val="0051196D"/>
  </w:style>
  <w:style w:type="character" w:customStyle="1" w:styleId="WW8Num4z7">
    <w:name w:val="WW8Num4z7"/>
    <w:rsid w:val="0051196D"/>
  </w:style>
  <w:style w:type="character" w:customStyle="1" w:styleId="WW8Num4z8">
    <w:name w:val="WW8Num4z8"/>
    <w:rsid w:val="0051196D"/>
  </w:style>
  <w:style w:type="character" w:customStyle="1" w:styleId="WW8Num5z0">
    <w:name w:val="WW8Num5z0"/>
    <w:rsid w:val="0051196D"/>
    <w:rPr>
      <w:rFonts w:hint="default"/>
    </w:rPr>
  </w:style>
  <w:style w:type="character" w:customStyle="1" w:styleId="WW8Num5z1">
    <w:name w:val="WW8Num5z1"/>
    <w:rsid w:val="0051196D"/>
  </w:style>
  <w:style w:type="character" w:customStyle="1" w:styleId="WW8Num5z2">
    <w:name w:val="WW8Num5z2"/>
    <w:rsid w:val="0051196D"/>
  </w:style>
  <w:style w:type="character" w:customStyle="1" w:styleId="WW8Num5z3">
    <w:name w:val="WW8Num5z3"/>
    <w:rsid w:val="0051196D"/>
  </w:style>
  <w:style w:type="character" w:customStyle="1" w:styleId="WW8Num5z4">
    <w:name w:val="WW8Num5z4"/>
    <w:rsid w:val="0051196D"/>
  </w:style>
  <w:style w:type="character" w:customStyle="1" w:styleId="WW8Num5z5">
    <w:name w:val="WW8Num5z5"/>
    <w:rsid w:val="0051196D"/>
  </w:style>
  <w:style w:type="character" w:customStyle="1" w:styleId="WW8Num5z6">
    <w:name w:val="WW8Num5z6"/>
    <w:rsid w:val="0051196D"/>
  </w:style>
  <w:style w:type="character" w:customStyle="1" w:styleId="WW8Num5z7">
    <w:name w:val="WW8Num5z7"/>
    <w:rsid w:val="0051196D"/>
  </w:style>
  <w:style w:type="character" w:customStyle="1" w:styleId="WW8Num5z8">
    <w:name w:val="WW8Num5z8"/>
    <w:rsid w:val="0051196D"/>
  </w:style>
  <w:style w:type="character" w:customStyle="1" w:styleId="2b">
    <w:name w:val="Основной шрифт абзаца2"/>
    <w:rsid w:val="0051196D"/>
  </w:style>
  <w:style w:type="character" w:customStyle="1" w:styleId="WW8Num2z1">
    <w:name w:val="WW8Num2z1"/>
    <w:rsid w:val="0051196D"/>
  </w:style>
  <w:style w:type="character" w:customStyle="1" w:styleId="WW8Num2z2">
    <w:name w:val="WW8Num2z2"/>
    <w:rsid w:val="0051196D"/>
  </w:style>
  <w:style w:type="character" w:customStyle="1" w:styleId="WW8Num2z3">
    <w:name w:val="WW8Num2z3"/>
    <w:rsid w:val="0051196D"/>
  </w:style>
  <w:style w:type="character" w:customStyle="1" w:styleId="WW8Num2z4">
    <w:name w:val="WW8Num2z4"/>
    <w:rsid w:val="0051196D"/>
  </w:style>
  <w:style w:type="character" w:customStyle="1" w:styleId="WW8Num2z5">
    <w:name w:val="WW8Num2z5"/>
    <w:rsid w:val="0051196D"/>
  </w:style>
  <w:style w:type="character" w:customStyle="1" w:styleId="WW8Num2z6">
    <w:name w:val="WW8Num2z6"/>
    <w:rsid w:val="0051196D"/>
  </w:style>
  <w:style w:type="character" w:customStyle="1" w:styleId="WW8Num2z7">
    <w:name w:val="WW8Num2z7"/>
    <w:rsid w:val="0051196D"/>
  </w:style>
  <w:style w:type="character" w:customStyle="1" w:styleId="WW8Num2z8">
    <w:name w:val="WW8Num2z8"/>
    <w:rsid w:val="0051196D"/>
  </w:style>
  <w:style w:type="character" w:customStyle="1" w:styleId="WW8Num3z1">
    <w:name w:val="WW8Num3z1"/>
    <w:rsid w:val="0051196D"/>
  </w:style>
  <w:style w:type="character" w:customStyle="1" w:styleId="WW8Num3z2">
    <w:name w:val="WW8Num3z2"/>
    <w:rsid w:val="0051196D"/>
  </w:style>
  <w:style w:type="character" w:customStyle="1" w:styleId="WW8Num3z3">
    <w:name w:val="WW8Num3z3"/>
    <w:rsid w:val="0051196D"/>
  </w:style>
  <w:style w:type="character" w:customStyle="1" w:styleId="WW8Num3z4">
    <w:name w:val="WW8Num3z4"/>
    <w:rsid w:val="0051196D"/>
  </w:style>
  <w:style w:type="character" w:customStyle="1" w:styleId="WW8Num3z5">
    <w:name w:val="WW8Num3z5"/>
    <w:rsid w:val="0051196D"/>
  </w:style>
  <w:style w:type="character" w:customStyle="1" w:styleId="WW8Num3z6">
    <w:name w:val="WW8Num3z6"/>
    <w:rsid w:val="0051196D"/>
  </w:style>
  <w:style w:type="character" w:customStyle="1" w:styleId="WW8Num3z7">
    <w:name w:val="WW8Num3z7"/>
    <w:rsid w:val="0051196D"/>
  </w:style>
  <w:style w:type="character" w:customStyle="1" w:styleId="WW8Num3z8">
    <w:name w:val="WW8Num3z8"/>
    <w:rsid w:val="0051196D"/>
  </w:style>
  <w:style w:type="character" w:customStyle="1" w:styleId="WW8Num6z0">
    <w:name w:val="WW8Num6z0"/>
    <w:rsid w:val="0051196D"/>
    <w:rPr>
      <w:rFonts w:hint="default"/>
    </w:rPr>
  </w:style>
  <w:style w:type="character" w:customStyle="1" w:styleId="WW8Num6z1">
    <w:name w:val="WW8Num6z1"/>
    <w:rsid w:val="0051196D"/>
  </w:style>
  <w:style w:type="character" w:customStyle="1" w:styleId="WW8Num6z2">
    <w:name w:val="WW8Num6z2"/>
    <w:rsid w:val="0051196D"/>
  </w:style>
  <w:style w:type="character" w:customStyle="1" w:styleId="WW8Num6z3">
    <w:name w:val="WW8Num6z3"/>
    <w:rsid w:val="0051196D"/>
  </w:style>
  <w:style w:type="character" w:customStyle="1" w:styleId="WW8Num6z4">
    <w:name w:val="WW8Num6z4"/>
    <w:rsid w:val="0051196D"/>
  </w:style>
  <w:style w:type="character" w:customStyle="1" w:styleId="WW8Num6z5">
    <w:name w:val="WW8Num6z5"/>
    <w:rsid w:val="0051196D"/>
  </w:style>
  <w:style w:type="character" w:customStyle="1" w:styleId="WW8Num6z6">
    <w:name w:val="WW8Num6z6"/>
    <w:rsid w:val="0051196D"/>
  </w:style>
  <w:style w:type="character" w:customStyle="1" w:styleId="WW8Num6z7">
    <w:name w:val="WW8Num6z7"/>
    <w:rsid w:val="0051196D"/>
  </w:style>
  <w:style w:type="character" w:customStyle="1" w:styleId="WW8Num6z8">
    <w:name w:val="WW8Num6z8"/>
    <w:rsid w:val="0051196D"/>
  </w:style>
  <w:style w:type="character" w:customStyle="1" w:styleId="WW8Num7z0">
    <w:name w:val="WW8Num7z0"/>
    <w:rsid w:val="0051196D"/>
    <w:rPr>
      <w:rFonts w:hint="default"/>
    </w:rPr>
  </w:style>
  <w:style w:type="character" w:customStyle="1" w:styleId="WW8Num7z1">
    <w:name w:val="WW8Num7z1"/>
    <w:rsid w:val="0051196D"/>
  </w:style>
  <w:style w:type="character" w:customStyle="1" w:styleId="WW8Num7z2">
    <w:name w:val="WW8Num7z2"/>
    <w:rsid w:val="0051196D"/>
  </w:style>
  <w:style w:type="character" w:customStyle="1" w:styleId="WW8Num7z3">
    <w:name w:val="WW8Num7z3"/>
    <w:rsid w:val="0051196D"/>
  </w:style>
  <w:style w:type="character" w:customStyle="1" w:styleId="WW8Num7z4">
    <w:name w:val="WW8Num7z4"/>
    <w:rsid w:val="0051196D"/>
  </w:style>
  <w:style w:type="character" w:customStyle="1" w:styleId="WW8Num7z5">
    <w:name w:val="WW8Num7z5"/>
    <w:rsid w:val="0051196D"/>
  </w:style>
  <w:style w:type="character" w:customStyle="1" w:styleId="WW8Num7z6">
    <w:name w:val="WW8Num7z6"/>
    <w:rsid w:val="0051196D"/>
  </w:style>
  <w:style w:type="character" w:customStyle="1" w:styleId="WW8Num7z7">
    <w:name w:val="WW8Num7z7"/>
    <w:rsid w:val="0051196D"/>
  </w:style>
  <w:style w:type="character" w:customStyle="1" w:styleId="WW8Num7z8">
    <w:name w:val="WW8Num7z8"/>
    <w:rsid w:val="0051196D"/>
  </w:style>
  <w:style w:type="character" w:customStyle="1" w:styleId="WW8Num8z0">
    <w:name w:val="WW8Num8z0"/>
    <w:rsid w:val="0051196D"/>
  </w:style>
  <w:style w:type="character" w:customStyle="1" w:styleId="WW8Num8z1">
    <w:name w:val="WW8Num8z1"/>
    <w:rsid w:val="0051196D"/>
  </w:style>
  <w:style w:type="character" w:customStyle="1" w:styleId="WW8Num8z2">
    <w:name w:val="WW8Num8z2"/>
    <w:rsid w:val="0051196D"/>
  </w:style>
  <w:style w:type="character" w:customStyle="1" w:styleId="WW8Num8z3">
    <w:name w:val="WW8Num8z3"/>
    <w:rsid w:val="0051196D"/>
  </w:style>
  <w:style w:type="character" w:customStyle="1" w:styleId="WW8Num8z4">
    <w:name w:val="WW8Num8z4"/>
    <w:rsid w:val="0051196D"/>
  </w:style>
  <w:style w:type="character" w:customStyle="1" w:styleId="WW8Num8z5">
    <w:name w:val="WW8Num8z5"/>
    <w:rsid w:val="0051196D"/>
  </w:style>
  <w:style w:type="character" w:customStyle="1" w:styleId="WW8Num8z6">
    <w:name w:val="WW8Num8z6"/>
    <w:rsid w:val="0051196D"/>
  </w:style>
  <w:style w:type="character" w:customStyle="1" w:styleId="WW8Num8z7">
    <w:name w:val="WW8Num8z7"/>
    <w:rsid w:val="0051196D"/>
  </w:style>
  <w:style w:type="character" w:customStyle="1" w:styleId="WW8Num8z8">
    <w:name w:val="WW8Num8z8"/>
    <w:rsid w:val="0051196D"/>
  </w:style>
  <w:style w:type="character" w:customStyle="1" w:styleId="WW8Num9z0">
    <w:name w:val="WW8Num9z0"/>
    <w:rsid w:val="0051196D"/>
    <w:rPr>
      <w:rFonts w:hint="default"/>
    </w:rPr>
  </w:style>
  <w:style w:type="character" w:customStyle="1" w:styleId="WW8Num9z1">
    <w:name w:val="WW8Num9z1"/>
    <w:rsid w:val="0051196D"/>
  </w:style>
  <w:style w:type="character" w:customStyle="1" w:styleId="WW8Num9z2">
    <w:name w:val="WW8Num9z2"/>
    <w:rsid w:val="0051196D"/>
  </w:style>
  <w:style w:type="character" w:customStyle="1" w:styleId="WW8Num9z3">
    <w:name w:val="WW8Num9z3"/>
    <w:rsid w:val="0051196D"/>
  </w:style>
  <w:style w:type="character" w:customStyle="1" w:styleId="WW8Num9z4">
    <w:name w:val="WW8Num9z4"/>
    <w:rsid w:val="0051196D"/>
  </w:style>
  <w:style w:type="character" w:customStyle="1" w:styleId="WW8Num9z5">
    <w:name w:val="WW8Num9z5"/>
    <w:rsid w:val="0051196D"/>
  </w:style>
  <w:style w:type="character" w:customStyle="1" w:styleId="WW8Num9z6">
    <w:name w:val="WW8Num9z6"/>
    <w:rsid w:val="0051196D"/>
  </w:style>
  <w:style w:type="character" w:customStyle="1" w:styleId="WW8Num9z7">
    <w:name w:val="WW8Num9z7"/>
    <w:rsid w:val="0051196D"/>
  </w:style>
  <w:style w:type="character" w:customStyle="1" w:styleId="WW8Num9z8">
    <w:name w:val="WW8Num9z8"/>
    <w:rsid w:val="0051196D"/>
  </w:style>
  <w:style w:type="character" w:customStyle="1" w:styleId="WW8Num10z0">
    <w:name w:val="WW8Num10z0"/>
    <w:rsid w:val="0051196D"/>
    <w:rPr>
      <w:i w:val="0"/>
    </w:rPr>
  </w:style>
  <w:style w:type="character" w:customStyle="1" w:styleId="WW8Num10z1">
    <w:name w:val="WW8Num10z1"/>
    <w:rsid w:val="0051196D"/>
  </w:style>
  <w:style w:type="character" w:customStyle="1" w:styleId="WW8Num10z2">
    <w:name w:val="WW8Num10z2"/>
    <w:rsid w:val="0051196D"/>
  </w:style>
  <w:style w:type="character" w:customStyle="1" w:styleId="WW8Num10z3">
    <w:name w:val="WW8Num10z3"/>
    <w:rsid w:val="0051196D"/>
  </w:style>
  <w:style w:type="character" w:customStyle="1" w:styleId="WW8Num10z4">
    <w:name w:val="WW8Num10z4"/>
    <w:rsid w:val="0051196D"/>
  </w:style>
  <w:style w:type="character" w:customStyle="1" w:styleId="WW8Num10z5">
    <w:name w:val="WW8Num10z5"/>
    <w:rsid w:val="0051196D"/>
  </w:style>
  <w:style w:type="character" w:customStyle="1" w:styleId="WW8Num10z6">
    <w:name w:val="WW8Num10z6"/>
    <w:rsid w:val="0051196D"/>
  </w:style>
  <w:style w:type="character" w:customStyle="1" w:styleId="WW8Num10z7">
    <w:name w:val="WW8Num10z7"/>
    <w:rsid w:val="0051196D"/>
  </w:style>
  <w:style w:type="character" w:customStyle="1" w:styleId="WW8Num10z8">
    <w:name w:val="WW8Num10z8"/>
    <w:rsid w:val="0051196D"/>
  </w:style>
  <w:style w:type="character" w:customStyle="1" w:styleId="WW8Num11z0">
    <w:name w:val="WW8Num11z0"/>
    <w:rsid w:val="0051196D"/>
    <w:rPr>
      <w:rFonts w:hint="default"/>
      <w:b w:val="0"/>
      <w:bCs w:val="0"/>
    </w:rPr>
  </w:style>
  <w:style w:type="character" w:customStyle="1" w:styleId="WW8Num11z1">
    <w:name w:val="WW8Num11z1"/>
    <w:rsid w:val="0051196D"/>
  </w:style>
  <w:style w:type="character" w:customStyle="1" w:styleId="WW8Num11z2">
    <w:name w:val="WW8Num11z2"/>
    <w:rsid w:val="0051196D"/>
  </w:style>
  <w:style w:type="character" w:customStyle="1" w:styleId="WW8Num11z3">
    <w:name w:val="WW8Num11z3"/>
    <w:rsid w:val="0051196D"/>
  </w:style>
  <w:style w:type="character" w:customStyle="1" w:styleId="WW8Num11z4">
    <w:name w:val="WW8Num11z4"/>
    <w:rsid w:val="0051196D"/>
  </w:style>
  <w:style w:type="character" w:customStyle="1" w:styleId="WW8Num11z5">
    <w:name w:val="WW8Num11z5"/>
    <w:rsid w:val="0051196D"/>
  </w:style>
  <w:style w:type="character" w:customStyle="1" w:styleId="WW8Num11z6">
    <w:name w:val="WW8Num11z6"/>
    <w:rsid w:val="0051196D"/>
  </w:style>
  <w:style w:type="character" w:customStyle="1" w:styleId="WW8Num11z7">
    <w:name w:val="WW8Num11z7"/>
    <w:rsid w:val="0051196D"/>
  </w:style>
  <w:style w:type="character" w:customStyle="1" w:styleId="WW8Num11z8">
    <w:name w:val="WW8Num11z8"/>
    <w:rsid w:val="0051196D"/>
  </w:style>
  <w:style w:type="character" w:customStyle="1" w:styleId="WW8Num12z0">
    <w:name w:val="WW8Num12z0"/>
    <w:rsid w:val="0051196D"/>
    <w:rPr>
      <w:rFonts w:hint="default"/>
      <w:color w:val="auto"/>
    </w:rPr>
  </w:style>
  <w:style w:type="character" w:customStyle="1" w:styleId="WW8Num12z1">
    <w:name w:val="WW8Num12z1"/>
    <w:rsid w:val="0051196D"/>
  </w:style>
  <w:style w:type="character" w:customStyle="1" w:styleId="WW8Num12z2">
    <w:name w:val="WW8Num12z2"/>
    <w:rsid w:val="0051196D"/>
  </w:style>
  <w:style w:type="character" w:customStyle="1" w:styleId="WW8Num12z3">
    <w:name w:val="WW8Num12z3"/>
    <w:rsid w:val="0051196D"/>
  </w:style>
  <w:style w:type="character" w:customStyle="1" w:styleId="WW8Num12z4">
    <w:name w:val="WW8Num12z4"/>
    <w:rsid w:val="0051196D"/>
  </w:style>
  <w:style w:type="character" w:customStyle="1" w:styleId="WW8Num12z5">
    <w:name w:val="WW8Num12z5"/>
    <w:rsid w:val="0051196D"/>
  </w:style>
  <w:style w:type="character" w:customStyle="1" w:styleId="WW8Num12z6">
    <w:name w:val="WW8Num12z6"/>
    <w:rsid w:val="0051196D"/>
  </w:style>
  <w:style w:type="character" w:customStyle="1" w:styleId="WW8Num12z7">
    <w:name w:val="WW8Num12z7"/>
    <w:rsid w:val="0051196D"/>
  </w:style>
  <w:style w:type="character" w:customStyle="1" w:styleId="WW8Num12z8">
    <w:name w:val="WW8Num12z8"/>
    <w:rsid w:val="0051196D"/>
  </w:style>
  <w:style w:type="character" w:customStyle="1" w:styleId="WW8Num13z0">
    <w:name w:val="WW8Num13z0"/>
    <w:rsid w:val="0051196D"/>
    <w:rPr>
      <w:rFonts w:hint="default"/>
    </w:rPr>
  </w:style>
  <w:style w:type="character" w:customStyle="1" w:styleId="WW8Num13z1">
    <w:name w:val="WW8Num13z1"/>
    <w:rsid w:val="0051196D"/>
  </w:style>
  <w:style w:type="character" w:customStyle="1" w:styleId="WW8Num13z2">
    <w:name w:val="WW8Num13z2"/>
    <w:rsid w:val="0051196D"/>
  </w:style>
  <w:style w:type="character" w:customStyle="1" w:styleId="WW8Num13z3">
    <w:name w:val="WW8Num13z3"/>
    <w:rsid w:val="0051196D"/>
  </w:style>
  <w:style w:type="character" w:customStyle="1" w:styleId="WW8Num13z4">
    <w:name w:val="WW8Num13z4"/>
    <w:rsid w:val="0051196D"/>
  </w:style>
  <w:style w:type="character" w:customStyle="1" w:styleId="WW8Num13z5">
    <w:name w:val="WW8Num13z5"/>
    <w:rsid w:val="0051196D"/>
  </w:style>
  <w:style w:type="character" w:customStyle="1" w:styleId="WW8Num13z6">
    <w:name w:val="WW8Num13z6"/>
    <w:rsid w:val="0051196D"/>
  </w:style>
  <w:style w:type="character" w:customStyle="1" w:styleId="WW8Num13z7">
    <w:name w:val="WW8Num13z7"/>
    <w:rsid w:val="0051196D"/>
  </w:style>
  <w:style w:type="character" w:customStyle="1" w:styleId="WW8Num13z8">
    <w:name w:val="WW8Num13z8"/>
    <w:rsid w:val="0051196D"/>
  </w:style>
  <w:style w:type="character" w:customStyle="1" w:styleId="WW8Num14z0">
    <w:name w:val="WW8Num14z0"/>
    <w:rsid w:val="0051196D"/>
    <w:rPr>
      <w:rFonts w:ascii="Times New Roman" w:eastAsia="Times New Roman" w:hAnsi="Times New Roman" w:cs="Times New Roman"/>
    </w:rPr>
  </w:style>
  <w:style w:type="character" w:customStyle="1" w:styleId="WW8Num14z1">
    <w:name w:val="WW8Num14z1"/>
    <w:rsid w:val="0051196D"/>
  </w:style>
  <w:style w:type="character" w:customStyle="1" w:styleId="WW8Num14z2">
    <w:name w:val="WW8Num14z2"/>
    <w:rsid w:val="0051196D"/>
  </w:style>
  <w:style w:type="character" w:customStyle="1" w:styleId="WW8Num14z3">
    <w:name w:val="WW8Num14z3"/>
    <w:rsid w:val="0051196D"/>
  </w:style>
  <w:style w:type="character" w:customStyle="1" w:styleId="WW8Num14z4">
    <w:name w:val="WW8Num14z4"/>
    <w:rsid w:val="0051196D"/>
  </w:style>
  <w:style w:type="character" w:customStyle="1" w:styleId="WW8Num14z5">
    <w:name w:val="WW8Num14z5"/>
    <w:rsid w:val="0051196D"/>
  </w:style>
  <w:style w:type="character" w:customStyle="1" w:styleId="WW8Num14z6">
    <w:name w:val="WW8Num14z6"/>
    <w:rsid w:val="0051196D"/>
  </w:style>
  <w:style w:type="character" w:customStyle="1" w:styleId="WW8Num14z7">
    <w:name w:val="WW8Num14z7"/>
    <w:rsid w:val="0051196D"/>
  </w:style>
  <w:style w:type="character" w:customStyle="1" w:styleId="WW8Num14z8">
    <w:name w:val="WW8Num14z8"/>
    <w:rsid w:val="0051196D"/>
  </w:style>
  <w:style w:type="character" w:customStyle="1" w:styleId="WW8Num15z0">
    <w:name w:val="WW8Num15z0"/>
    <w:rsid w:val="0051196D"/>
    <w:rPr>
      <w:rFonts w:ascii="Times New Roman" w:eastAsia="Times New Roman" w:hAnsi="Times New Roman" w:cs="Times New Roman"/>
    </w:rPr>
  </w:style>
  <w:style w:type="character" w:customStyle="1" w:styleId="WW8Num15z1">
    <w:name w:val="WW8Num15z1"/>
    <w:rsid w:val="0051196D"/>
  </w:style>
  <w:style w:type="character" w:customStyle="1" w:styleId="WW8Num15z2">
    <w:name w:val="WW8Num15z2"/>
    <w:rsid w:val="0051196D"/>
  </w:style>
  <w:style w:type="character" w:customStyle="1" w:styleId="WW8Num15z3">
    <w:name w:val="WW8Num15z3"/>
    <w:rsid w:val="0051196D"/>
  </w:style>
  <w:style w:type="character" w:customStyle="1" w:styleId="WW8Num15z4">
    <w:name w:val="WW8Num15z4"/>
    <w:rsid w:val="0051196D"/>
  </w:style>
  <w:style w:type="character" w:customStyle="1" w:styleId="WW8Num15z5">
    <w:name w:val="WW8Num15z5"/>
    <w:rsid w:val="0051196D"/>
  </w:style>
  <w:style w:type="character" w:customStyle="1" w:styleId="WW8Num15z6">
    <w:name w:val="WW8Num15z6"/>
    <w:rsid w:val="0051196D"/>
  </w:style>
  <w:style w:type="character" w:customStyle="1" w:styleId="WW8Num15z7">
    <w:name w:val="WW8Num15z7"/>
    <w:rsid w:val="0051196D"/>
  </w:style>
  <w:style w:type="character" w:customStyle="1" w:styleId="WW8Num15z8">
    <w:name w:val="WW8Num15z8"/>
    <w:rsid w:val="0051196D"/>
  </w:style>
  <w:style w:type="character" w:customStyle="1" w:styleId="WW8Num16z0">
    <w:name w:val="WW8Num16z0"/>
    <w:rsid w:val="0051196D"/>
    <w:rPr>
      <w:rFonts w:hint="default"/>
    </w:rPr>
  </w:style>
  <w:style w:type="character" w:customStyle="1" w:styleId="WW8Num16z1">
    <w:name w:val="WW8Num16z1"/>
    <w:rsid w:val="0051196D"/>
  </w:style>
  <w:style w:type="character" w:customStyle="1" w:styleId="WW8Num16z2">
    <w:name w:val="WW8Num16z2"/>
    <w:rsid w:val="0051196D"/>
  </w:style>
  <w:style w:type="character" w:customStyle="1" w:styleId="WW8Num16z3">
    <w:name w:val="WW8Num16z3"/>
    <w:rsid w:val="0051196D"/>
  </w:style>
  <w:style w:type="character" w:customStyle="1" w:styleId="WW8Num16z4">
    <w:name w:val="WW8Num16z4"/>
    <w:rsid w:val="0051196D"/>
  </w:style>
  <w:style w:type="character" w:customStyle="1" w:styleId="WW8Num16z5">
    <w:name w:val="WW8Num16z5"/>
    <w:rsid w:val="0051196D"/>
  </w:style>
  <w:style w:type="character" w:customStyle="1" w:styleId="WW8Num16z6">
    <w:name w:val="WW8Num16z6"/>
    <w:rsid w:val="0051196D"/>
  </w:style>
  <w:style w:type="character" w:customStyle="1" w:styleId="WW8Num16z7">
    <w:name w:val="WW8Num16z7"/>
    <w:rsid w:val="0051196D"/>
  </w:style>
  <w:style w:type="character" w:customStyle="1" w:styleId="WW8Num16z8">
    <w:name w:val="WW8Num16z8"/>
    <w:rsid w:val="0051196D"/>
  </w:style>
  <w:style w:type="character" w:customStyle="1" w:styleId="WW8Num17z0">
    <w:name w:val="WW8Num17z0"/>
    <w:rsid w:val="0051196D"/>
    <w:rPr>
      <w:rFonts w:hint="default"/>
    </w:rPr>
  </w:style>
  <w:style w:type="character" w:customStyle="1" w:styleId="WW8Num17z1">
    <w:name w:val="WW8Num17z1"/>
    <w:rsid w:val="0051196D"/>
  </w:style>
  <w:style w:type="character" w:customStyle="1" w:styleId="WW8Num17z2">
    <w:name w:val="WW8Num17z2"/>
    <w:rsid w:val="0051196D"/>
  </w:style>
  <w:style w:type="character" w:customStyle="1" w:styleId="WW8Num17z3">
    <w:name w:val="WW8Num17z3"/>
    <w:rsid w:val="0051196D"/>
  </w:style>
  <w:style w:type="character" w:customStyle="1" w:styleId="WW8Num17z4">
    <w:name w:val="WW8Num17z4"/>
    <w:rsid w:val="0051196D"/>
  </w:style>
  <w:style w:type="character" w:customStyle="1" w:styleId="WW8Num17z5">
    <w:name w:val="WW8Num17z5"/>
    <w:rsid w:val="0051196D"/>
  </w:style>
  <w:style w:type="character" w:customStyle="1" w:styleId="WW8Num17z6">
    <w:name w:val="WW8Num17z6"/>
    <w:rsid w:val="0051196D"/>
  </w:style>
  <w:style w:type="character" w:customStyle="1" w:styleId="WW8Num17z7">
    <w:name w:val="WW8Num17z7"/>
    <w:rsid w:val="0051196D"/>
  </w:style>
  <w:style w:type="character" w:customStyle="1" w:styleId="WW8Num17z8">
    <w:name w:val="WW8Num17z8"/>
    <w:rsid w:val="0051196D"/>
  </w:style>
  <w:style w:type="character" w:customStyle="1" w:styleId="WW8Num18z0">
    <w:name w:val="WW8Num18z0"/>
    <w:rsid w:val="0051196D"/>
    <w:rPr>
      <w:rFonts w:ascii="?????????????????????" w:eastAsia="?????????????????????" w:hAnsi="?????????????????????" w:cs="?????????????????????" w:hint="default"/>
    </w:rPr>
  </w:style>
  <w:style w:type="character" w:customStyle="1" w:styleId="WW8Num18z1">
    <w:name w:val="WW8Num18z1"/>
    <w:rsid w:val="0051196D"/>
    <w:rPr>
      <w:rFonts w:ascii="Courier New" w:hAnsi="Courier New" w:cs="Courier New" w:hint="default"/>
    </w:rPr>
  </w:style>
  <w:style w:type="character" w:customStyle="1" w:styleId="WW8Num18z2">
    <w:name w:val="WW8Num18z2"/>
    <w:rsid w:val="0051196D"/>
    <w:rPr>
      <w:rFonts w:ascii="Wingdings" w:hAnsi="Wingdings" w:cs="Wingdings" w:hint="default"/>
    </w:rPr>
  </w:style>
  <w:style w:type="character" w:customStyle="1" w:styleId="WW8Num18z3">
    <w:name w:val="WW8Num18z3"/>
    <w:rsid w:val="0051196D"/>
    <w:rPr>
      <w:rFonts w:ascii="Symbol" w:hAnsi="Symbol" w:cs="Symbol" w:hint="default"/>
    </w:rPr>
  </w:style>
  <w:style w:type="character" w:customStyle="1" w:styleId="WW8Num19z0">
    <w:name w:val="WW8Num19z0"/>
    <w:rsid w:val="0051196D"/>
    <w:rPr>
      <w:rFonts w:hint="default"/>
    </w:rPr>
  </w:style>
  <w:style w:type="character" w:customStyle="1" w:styleId="WW8Num19z1">
    <w:name w:val="WW8Num19z1"/>
    <w:rsid w:val="0051196D"/>
  </w:style>
  <w:style w:type="character" w:customStyle="1" w:styleId="WW8Num19z2">
    <w:name w:val="WW8Num19z2"/>
    <w:rsid w:val="0051196D"/>
  </w:style>
  <w:style w:type="character" w:customStyle="1" w:styleId="WW8Num19z3">
    <w:name w:val="WW8Num19z3"/>
    <w:rsid w:val="0051196D"/>
  </w:style>
  <w:style w:type="character" w:customStyle="1" w:styleId="WW8Num19z4">
    <w:name w:val="WW8Num19z4"/>
    <w:rsid w:val="0051196D"/>
  </w:style>
  <w:style w:type="character" w:customStyle="1" w:styleId="WW8Num19z5">
    <w:name w:val="WW8Num19z5"/>
    <w:rsid w:val="0051196D"/>
  </w:style>
  <w:style w:type="character" w:customStyle="1" w:styleId="WW8Num19z6">
    <w:name w:val="WW8Num19z6"/>
    <w:rsid w:val="0051196D"/>
  </w:style>
  <w:style w:type="character" w:customStyle="1" w:styleId="WW8Num19z7">
    <w:name w:val="WW8Num19z7"/>
    <w:rsid w:val="0051196D"/>
  </w:style>
  <w:style w:type="character" w:customStyle="1" w:styleId="WW8Num19z8">
    <w:name w:val="WW8Num19z8"/>
    <w:rsid w:val="0051196D"/>
  </w:style>
  <w:style w:type="character" w:customStyle="1" w:styleId="WW8Num20z0">
    <w:name w:val="WW8Num20z0"/>
    <w:rsid w:val="0051196D"/>
    <w:rPr>
      <w:rFonts w:hint="default"/>
      <w:b/>
      <w:bCs/>
    </w:rPr>
  </w:style>
  <w:style w:type="character" w:customStyle="1" w:styleId="WW8Num20z1">
    <w:name w:val="WW8Num20z1"/>
    <w:rsid w:val="0051196D"/>
  </w:style>
  <w:style w:type="character" w:customStyle="1" w:styleId="WW8Num20z2">
    <w:name w:val="WW8Num20z2"/>
    <w:rsid w:val="0051196D"/>
  </w:style>
  <w:style w:type="character" w:customStyle="1" w:styleId="WW8Num20z3">
    <w:name w:val="WW8Num20z3"/>
    <w:rsid w:val="0051196D"/>
  </w:style>
  <w:style w:type="character" w:customStyle="1" w:styleId="WW8Num20z4">
    <w:name w:val="WW8Num20z4"/>
    <w:rsid w:val="0051196D"/>
  </w:style>
  <w:style w:type="character" w:customStyle="1" w:styleId="WW8Num20z5">
    <w:name w:val="WW8Num20z5"/>
    <w:rsid w:val="0051196D"/>
  </w:style>
  <w:style w:type="character" w:customStyle="1" w:styleId="WW8Num20z6">
    <w:name w:val="WW8Num20z6"/>
    <w:rsid w:val="0051196D"/>
  </w:style>
  <w:style w:type="character" w:customStyle="1" w:styleId="WW8Num20z7">
    <w:name w:val="WW8Num20z7"/>
    <w:rsid w:val="0051196D"/>
  </w:style>
  <w:style w:type="character" w:customStyle="1" w:styleId="WW8Num20z8">
    <w:name w:val="WW8Num20z8"/>
    <w:rsid w:val="0051196D"/>
  </w:style>
  <w:style w:type="character" w:customStyle="1" w:styleId="WW8Num21z0">
    <w:name w:val="WW8Num21z0"/>
    <w:rsid w:val="0051196D"/>
    <w:rPr>
      <w:rFonts w:hint="default"/>
    </w:rPr>
  </w:style>
  <w:style w:type="character" w:customStyle="1" w:styleId="WW8Num21z1">
    <w:name w:val="WW8Num21z1"/>
    <w:rsid w:val="0051196D"/>
  </w:style>
  <w:style w:type="character" w:customStyle="1" w:styleId="WW8Num21z2">
    <w:name w:val="WW8Num21z2"/>
    <w:rsid w:val="0051196D"/>
  </w:style>
  <w:style w:type="character" w:customStyle="1" w:styleId="WW8Num21z3">
    <w:name w:val="WW8Num21z3"/>
    <w:rsid w:val="0051196D"/>
  </w:style>
  <w:style w:type="character" w:customStyle="1" w:styleId="WW8Num21z4">
    <w:name w:val="WW8Num21z4"/>
    <w:rsid w:val="0051196D"/>
  </w:style>
  <w:style w:type="character" w:customStyle="1" w:styleId="WW8Num21z5">
    <w:name w:val="WW8Num21z5"/>
    <w:rsid w:val="0051196D"/>
  </w:style>
  <w:style w:type="character" w:customStyle="1" w:styleId="WW8Num21z6">
    <w:name w:val="WW8Num21z6"/>
    <w:rsid w:val="0051196D"/>
  </w:style>
  <w:style w:type="character" w:customStyle="1" w:styleId="WW8Num21z7">
    <w:name w:val="WW8Num21z7"/>
    <w:rsid w:val="0051196D"/>
  </w:style>
  <w:style w:type="character" w:customStyle="1" w:styleId="WW8Num21z8">
    <w:name w:val="WW8Num21z8"/>
    <w:rsid w:val="0051196D"/>
  </w:style>
  <w:style w:type="character" w:customStyle="1" w:styleId="WW8Num22z0">
    <w:name w:val="WW8Num22z0"/>
    <w:rsid w:val="0051196D"/>
    <w:rPr>
      <w:rFonts w:hint="default"/>
    </w:rPr>
  </w:style>
  <w:style w:type="character" w:customStyle="1" w:styleId="WW8Num22z1">
    <w:name w:val="WW8Num22z1"/>
    <w:rsid w:val="0051196D"/>
  </w:style>
  <w:style w:type="character" w:customStyle="1" w:styleId="WW8Num22z2">
    <w:name w:val="WW8Num22z2"/>
    <w:rsid w:val="0051196D"/>
  </w:style>
  <w:style w:type="character" w:customStyle="1" w:styleId="WW8Num22z3">
    <w:name w:val="WW8Num22z3"/>
    <w:rsid w:val="0051196D"/>
  </w:style>
  <w:style w:type="character" w:customStyle="1" w:styleId="WW8Num22z4">
    <w:name w:val="WW8Num22z4"/>
    <w:rsid w:val="0051196D"/>
  </w:style>
  <w:style w:type="character" w:customStyle="1" w:styleId="WW8Num22z5">
    <w:name w:val="WW8Num22z5"/>
    <w:rsid w:val="0051196D"/>
  </w:style>
  <w:style w:type="character" w:customStyle="1" w:styleId="WW8Num22z6">
    <w:name w:val="WW8Num22z6"/>
    <w:rsid w:val="0051196D"/>
  </w:style>
  <w:style w:type="character" w:customStyle="1" w:styleId="WW8Num22z7">
    <w:name w:val="WW8Num22z7"/>
    <w:rsid w:val="0051196D"/>
  </w:style>
  <w:style w:type="character" w:customStyle="1" w:styleId="WW8Num22z8">
    <w:name w:val="WW8Num22z8"/>
    <w:rsid w:val="0051196D"/>
  </w:style>
  <w:style w:type="character" w:customStyle="1" w:styleId="WW8Num23z0">
    <w:name w:val="WW8Num23z0"/>
    <w:rsid w:val="0051196D"/>
    <w:rPr>
      <w:rFonts w:ascii="Times New Roman" w:eastAsia="Times New Roman" w:hAnsi="Times New Roman" w:cs="Times New Roman"/>
    </w:rPr>
  </w:style>
  <w:style w:type="character" w:customStyle="1" w:styleId="WW8Num23z1">
    <w:name w:val="WW8Num23z1"/>
    <w:rsid w:val="0051196D"/>
  </w:style>
  <w:style w:type="character" w:customStyle="1" w:styleId="WW8Num23z2">
    <w:name w:val="WW8Num23z2"/>
    <w:rsid w:val="0051196D"/>
  </w:style>
  <w:style w:type="character" w:customStyle="1" w:styleId="WW8Num23z3">
    <w:name w:val="WW8Num23z3"/>
    <w:rsid w:val="0051196D"/>
  </w:style>
  <w:style w:type="character" w:customStyle="1" w:styleId="WW8Num23z4">
    <w:name w:val="WW8Num23z4"/>
    <w:rsid w:val="0051196D"/>
  </w:style>
  <w:style w:type="character" w:customStyle="1" w:styleId="WW8Num23z5">
    <w:name w:val="WW8Num23z5"/>
    <w:rsid w:val="0051196D"/>
  </w:style>
  <w:style w:type="character" w:customStyle="1" w:styleId="WW8Num23z6">
    <w:name w:val="WW8Num23z6"/>
    <w:rsid w:val="0051196D"/>
  </w:style>
  <w:style w:type="character" w:customStyle="1" w:styleId="WW8Num23z7">
    <w:name w:val="WW8Num23z7"/>
    <w:rsid w:val="0051196D"/>
  </w:style>
  <w:style w:type="character" w:customStyle="1" w:styleId="WW8Num23z8">
    <w:name w:val="WW8Num23z8"/>
    <w:rsid w:val="0051196D"/>
  </w:style>
  <w:style w:type="character" w:customStyle="1" w:styleId="WW8Num24z0">
    <w:name w:val="WW8Num24z0"/>
    <w:rsid w:val="0051196D"/>
    <w:rPr>
      <w:rFonts w:hint="default"/>
    </w:rPr>
  </w:style>
  <w:style w:type="character" w:customStyle="1" w:styleId="WW8Num24z1">
    <w:name w:val="WW8Num24z1"/>
    <w:rsid w:val="0051196D"/>
  </w:style>
  <w:style w:type="character" w:customStyle="1" w:styleId="WW8Num24z2">
    <w:name w:val="WW8Num24z2"/>
    <w:rsid w:val="0051196D"/>
  </w:style>
  <w:style w:type="character" w:customStyle="1" w:styleId="WW8Num24z3">
    <w:name w:val="WW8Num24z3"/>
    <w:rsid w:val="0051196D"/>
  </w:style>
  <w:style w:type="character" w:customStyle="1" w:styleId="WW8Num24z4">
    <w:name w:val="WW8Num24z4"/>
    <w:rsid w:val="0051196D"/>
  </w:style>
  <w:style w:type="character" w:customStyle="1" w:styleId="WW8Num24z5">
    <w:name w:val="WW8Num24z5"/>
    <w:rsid w:val="0051196D"/>
  </w:style>
  <w:style w:type="character" w:customStyle="1" w:styleId="WW8Num24z6">
    <w:name w:val="WW8Num24z6"/>
    <w:rsid w:val="0051196D"/>
  </w:style>
  <w:style w:type="character" w:customStyle="1" w:styleId="WW8Num24z7">
    <w:name w:val="WW8Num24z7"/>
    <w:rsid w:val="0051196D"/>
  </w:style>
  <w:style w:type="character" w:customStyle="1" w:styleId="WW8Num24z8">
    <w:name w:val="WW8Num24z8"/>
    <w:rsid w:val="0051196D"/>
  </w:style>
  <w:style w:type="character" w:customStyle="1" w:styleId="WW8Num25z0">
    <w:name w:val="WW8Num25z0"/>
    <w:rsid w:val="0051196D"/>
    <w:rPr>
      <w:rFonts w:hint="default"/>
      <w:i w:val="0"/>
      <w:iCs w:val="0"/>
      <w:color w:val="000000"/>
    </w:rPr>
  </w:style>
  <w:style w:type="character" w:customStyle="1" w:styleId="WW8Num25z1">
    <w:name w:val="WW8Num25z1"/>
    <w:rsid w:val="0051196D"/>
  </w:style>
  <w:style w:type="character" w:customStyle="1" w:styleId="WW8Num25z2">
    <w:name w:val="WW8Num25z2"/>
    <w:rsid w:val="0051196D"/>
  </w:style>
  <w:style w:type="character" w:customStyle="1" w:styleId="WW8Num25z3">
    <w:name w:val="WW8Num25z3"/>
    <w:rsid w:val="0051196D"/>
  </w:style>
  <w:style w:type="character" w:customStyle="1" w:styleId="WW8Num25z4">
    <w:name w:val="WW8Num25z4"/>
    <w:rsid w:val="0051196D"/>
  </w:style>
  <w:style w:type="character" w:customStyle="1" w:styleId="WW8Num25z5">
    <w:name w:val="WW8Num25z5"/>
    <w:rsid w:val="0051196D"/>
  </w:style>
  <w:style w:type="character" w:customStyle="1" w:styleId="WW8Num25z6">
    <w:name w:val="WW8Num25z6"/>
    <w:rsid w:val="0051196D"/>
  </w:style>
  <w:style w:type="character" w:customStyle="1" w:styleId="WW8Num25z7">
    <w:name w:val="WW8Num25z7"/>
    <w:rsid w:val="0051196D"/>
  </w:style>
  <w:style w:type="character" w:customStyle="1" w:styleId="WW8Num25z8">
    <w:name w:val="WW8Num25z8"/>
    <w:rsid w:val="0051196D"/>
  </w:style>
  <w:style w:type="character" w:customStyle="1" w:styleId="WW8Num26z0">
    <w:name w:val="WW8Num26z0"/>
    <w:rsid w:val="0051196D"/>
    <w:rPr>
      <w:rFonts w:hint="default"/>
    </w:rPr>
  </w:style>
  <w:style w:type="character" w:customStyle="1" w:styleId="WW8Num26z1">
    <w:name w:val="WW8Num26z1"/>
    <w:rsid w:val="0051196D"/>
  </w:style>
  <w:style w:type="character" w:customStyle="1" w:styleId="WW8Num26z2">
    <w:name w:val="WW8Num26z2"/>
    <w:rsid w:val="0051196D"/>
  </w:style>
  <w:style w:type="character" w:customStyle="1" w:styleId="WW8Num26z3">
    <w:name w:val="WW8Num26z3"/>
    <w:rsid w:val="0051196D"/>
  </w:style>
  <w:style w:type="character" w:customStyle="1" w:styleId="WW8Num26z4">
    <w:name w:val="WW8Num26z4"/>
    <w:rsid w:val="0051196D"/>
  </w:style>
  <w:style w:type="character" w:customStyle="1" w:styleId="WW8Num26z5">
    <w:name w:val="WW8Num26z5"/>
    <w:rsid w:val="0051196D"/>
  </w:style>
  <w:style w:type="character" w:customStyle="1" w:styleId="WW8Num26z6">
    <w:name w:val="WW8Num26z6"/>
    <w:rsid w:val="0051196D"/>
  </w:style>
  <w:style w:type="character" w:customStyle="1" w:styleId="WW8Num26z7">
    <w:name w:val="WW8Num26z7"/>
    <w:rsid w:val="0051196D"/>
  </w:style>
  <w:style w:type="character" w:customStyle="1" w:styleId="WW8Num26z8">
    <w:name w:val="WW8Num26z8"/>
    <w:rsid w:val="0051196D"/>
  </w:style>
  <w:style w:type="character" w:customStyle="1" w:styleId="WW8Num27z0">
    <w:name w:val="WW8Num27z0"/>
    <w:rsid w:val="0051196D"/>
    <w:rPr>
      <w:rFonts w:hint="default"/>
    </w:rPr>
  </w:style>
  <w:style w:type="character" w:customStyle="1" w:styleId="WW8Num27z1">
    <w:name w:val="WW8Num27z1"/>
    <w:rsid w:val="0051196D"/>
  </w:style>
  <w:style w:type="character" w:customStyle="1" w:styleId="WW8Num27z2">
    <w:name w:val="WW8Num27z2"/>
    <w:rsid w:val="0051196D"/>
  </w:style>
  <w:style w:type="character" w:customStyle="1" w:styleId="WW8Num27z3">
    <w:name w:val="WW8Num27z3"/>
    <w:rsid w:val="0051196D"/>
  </w:style>
  <w:style w:type="character" w:customStyle="1" w:styleId="WW8Num27z4">
    <w:name w:val="WW8Num27z4"/>
    <w:rsid w:val="0051196D"/>
  </w:style>
  <w:style w:type="character" w:customStyle="1" w:styleId="WW8Num27z5">
    <w:name w:val="WW8Num27z5"/>
    <w:rsid w:val="0051196D"/>
  </w:style>
  <w:style w:type="character" w:customStyle="1" w:styleId="WW8Num27z6">
    <w:name w:val="WW8Num27z6"/>
    <w:rsid w:val="0051196D"/>
  </w:style>
  <w:style w:type="character" w:customStyle="1" w:styleId="WW8Num27z7">
    <w:name w:val="WW8Num27z7"/>
    <w:rsid w:val="0051196D"/>
  </w:style>
  <w:style w:type="character" w:customStyle="1" w:styleId="WW8Num27z8">
    <w:name w:val="WW8Num27z8"/>
    <w:rsid w:val="0051196D"/>
  </w:style>
  <w:style w:type="character" w:customStyle="1" w:styleId="WW8Num28z0">
    <w:name w:val="WW8Num28z0"/>
    <w:rsid w:val="0051196D"/>
    <w:rPr>
      <w:rFonts w:hint="default"/>
    </w:rPr>
  </w:style>
  <w:style w:type="character" w:customStyle="1" w:styleId="WW8Num28z1">
    <w:name w:val="WW8Num28z1"/>
    <w:rsid w:val="0051196D"/>
  </w:style>
  <w:style w:type="character" w:customStyle="1" w:styleId="WW8Num28z2">
    <w:name w:val="WW8Num28z2"/>
    <w:rsid w:val="0051196D"/>
  </w:style>
  <w:style w:type="character" w:customStyle="1" w:styleId="WW8Num28z3">
    <w:name w:val="WW8Num28z3"/>
    <w:rsid w:val="0051196D"/>
  </w:style>
  <w:style w:type="character" w:customStyle="1" w:styleId="WW8Num28z4">
    <w:name w:val="WW8Num28z4"/>
    <w:rsid w:val="0051196D"/>
  </w:style>
  <w:style w:type="character" w:customStyle="1" w:styleId="WW8Num28z5">
    <w:name w:val="WW8Num28z5"/>
    <w:rsid w:val="0051196D"/>
  </w:style>
  <w:style w:type="character" w:customStyle="1" w:styleId="WW8Num28z6">
    <w:name w:val="WW8Num28z6"/>
    <w:rsid w:val="0051196D"/>
  </w:style>
  <w:style w:type="character" w:customStyle="1" w:styleId="WW8Num28z7">
    <w:name w:val="WW8Num28z7"/>
    <w:rsid w:val="0051196D"/>
  </w:style>
  <w:style w:type="character" w:customStyle="1" w:styleId="WW8Num28z8">
    <w:name w:val="WW8Num28z8"/>
    <w:rsid w:val="0051196D"/>
  </w:style>
  <w:style w:type="character" w:customStyle="1" w:styleId="WW8Num29z0">
    <w:name w:val="WW8Num29z0"/>
    <w:rsid w:val="0051196D"/>
    <w:rPr>
      <w:rFonts w:ascii="Times New Roman" w:eastAsia="Times New Roman" w:hAnsi="Times New Roman" w:cs="Times New Roman" w:hint="default"/>
    </w:rPr>
  </w:style>
  <w:style w:type="character" w:customStyle="1" w:styleId="WW8Num29z1">
    <w:name w:val="WW8Num29z1"/>
    <w:rsid w:val="0051196D"/>
    <w:rPr>
      <w:rFonts w:ascii="Courier New" w:hAnsi="Courier New" w:cs="Courier New" w:hint="default"/>
    </w:rPr>
  </w:style>
  <w:style w:type="character" w:customStyle="1" w:styleId="WW8Num29z2">
    <w:name w:val="WW8Num29z2"/>
    <w:rsid w:val="0051196D"/>
    <w:rPr>
      <w:rFonts w:ascii="Wingdings" w:hAnsi="Wingdings" w:cs="Wingdings" w:hint="default"/>
    </w:rPr>
  </w:style>
  <w:style w:type="character" w:customStyle="1" w:styleId="WW8Num29z3">
    <w:name w:val="WW8Num29z3"/>
    <w:rsid w:val="0051196D"/>
    <w:rPr>
      <w:rFonts w:ascii="Symbol" w:hAnsi="Symbol" w:cs="Symbol" w:hint="default"/>
    </w:rPr>
  </w:style>
  <w:style w:type="character" w:customStyle="1" w:styleId="WW8Num30z0">
    <w:name w:val="WW8Num30z0"/>
    <w:rsid w:val="0051196D"/>
    <w:rPr>
      <w:rFonts w:hint="default"/>
    </w:rPr>
  </w:style>
  <w:style w:type="character" w:customStyle="1" w:styleId="WW8Num30z1">
    <w:name w:val="WW8Num30z1"/>
    <w:rsid w:val="0051196D"/>
  </w:style>
  <w:style w:type="character" w:customStyle="1" w:styleId="WW8Num30z2">
    <w:name w:val="WW8Num30z2"/>
    <w:rsid w:val="0051196D"/>
  </w:style>
  <w:style w:type="character" w:customStyle="1" w:styleId="WW8Num30z3">
    <w:name w:val="WW8Num30z3"/>
    <w:rsid w:val="0051196D"/>
  </w:style>
  <w:style w:type="character" w:customStyle="1" w:styleId="WW8Num30z4">
    <w:name w:val="WW8Num30z4"/>
    <w:rsid w:val="0051196D"/>
  </w:style>
  <w:style w:type="character" w:customStyle="1" w:styleId="WW8Num30z5">
    <w:name w:val="WW8Num30z5"/>
    <w:rsid w:val="0051196D"/>
  </w:style>
  <w:style w:type="character" w:customStyle="1" w:styleId="WW8Num30z6">
    <w:name w:val="WW8Num30z6"/>
    <w:rsid w:val="0051196D"/>
  </w:style>
  <w:style w:type="character" w:customStyle="1" w:styleId="WW8Num30z7">
    <w:name w:val="WW8Num30z7"/>
    <w:rsid w:val="0051196D"/>
  </w:style>
  <w:style w:type="character" w:customStyle="1" w:styleId="WW8Num30z8">
    <w:name w:val="WW8Num30z8"/>
    <w:rsid w:val="0051196D"/>
  </w:style>
  <w:style w:type="character" w:customStyle="1" w:styleId="WW8Num31z0">
    <w:name w:val="WW8Num31z0"/>
    <w:rsid w:val="0051196D"/>
    <w:rPr>
      <w:rFonts w:hint="default"/>
    </w:rPr>
  </w:style>
  <w:style w:type="character" w:customStyle="1" w:styleId="WW8Num31z1">
    <w:name w:val="WW8Num31z1"/>
    <w:rsid w:val="0051196D"/>
  </w:style>
  <w:style w:type="character" w:customStyle="1" w:styleId="WW8Num31z2">
    <w:name w:val="WW8Num31z2"/>
    <w:rsid w:val="0051196D"/>
  </w:style>
  <w:style w:type="character" w:customStyle="1" w:styleId="WW8Num31z3">
    <w:name w:val="WW8Num31z3"/>
    <w:rsid w:val="0051196D"/>
  </w:style>
  <w:style w:type="character" w:customStyle="1" w:styleId="WW8Num31z4">
    <w:name w:val="WW8Num31z4"/>
    <w:rsid w:val="0051196D"/>
  </w:style>
  <w:style w:type="character" w:customStyle="1" w:styleId="WW8Num31z5">
    <w:name w:val="WW8Num31z5"/>
    <w:rsid w:val="0051196D"/>
  </w:style>
  <w:style w:type="character" w:customStyle="1" w:styleId="WW8Num31z6">
    <w:name w:val="WW8Num31z6"/>
    <w:rsid w:val="0051196D"/>
  </w:style>
  <w:style w:type="character" w:customStyle="1" w:styleId="WW8Num31z7">
    <w:name w:val="WW8Num31z7"/>
    <w:rsid w:val="0051196D"/>
  </w:style>
  <w:style w:type="character" w:customStyle="1" w:styleId="WW8Num31z8">
    <w:name w:val="WW8Num31z8"/>
    <w:rsid w:val="0051196D"/>
  </w:style>
  <w:style w:type="character" w:customStyle="1" w:styleId="WW8Num32z0">
    <w:name w:val="WW8Num32z0"/>
    <w:rsid w:val="0051196D"/>
    <w:rPr>
      <w:rFonts w:hint="default"/>
    </w:rPr>
  </w:style>
  <w:style w:type="character" w:customStyle="1" w:styleId="WW8Num32z1">
    <w:name w:val="WW8Num32z1"/>
    <w:rsid w:val="0051196D"/>
  </w:style>
  <w:style w:type="character" w:customStyle="1" w:styleId="WW8Num32z2">
    <w:name w:val="WW8Num32z2"/>
    <w:rsid w:val="0051196D"/>
  </w:style>
  <w:style w:type="character" w:customStyle="1" w:styleId="WW8Num32z3">
    <w:name w:val="WW8Num32z3"/>
    <w:rsid w:val="0051196D"/>
  </w:style>
  <w:style w:type="character" w:customStyle="1" w:styleId="WW8Num32z4">
    <w:name w:val="WW8Num32z4"/>
    <w:rsid w:val="0051196D"/>
  </w:style>
  <w:style w:type="character" w:customStyle="1" w:styleId="WW8Num32z5">
    <w:name w:val="WW8Num32z5"/>
    <w:rsid w:val="0051196D"/>
  </w:style>
  <w:style w:type="character" w:customStyle="1" w:styleId="WW8Num32z6">
    <w:name w:val="WW8Num32z6"/>
    <w:rsid w:val="0051196D"/>
  </w:style>
  <w:style w:type="character" w:customStyle="1" w:styleId="WW8Num32z7">
    <w:name w:val="WW8Num32z7"/>
    <w:rsid w:val="0051196D"/>
  </w:style>
  <w:style w:type="character" w:customStyle="1" w:styleId="WW8Num32z8">
    <w:name w:val="WW8Num32z8"/>
    <w:rsid w:val="0051196D"/>
  </w:style>
  <w:style w:type="character" w:customStyle="1" w:styleId="WW8Num33z0">
    <w:name w:val="WW8Num33z0"/>
    <w:rsid w:val="0051196D"/>
    <w:rPr>
      <w:rFonts w:hint="default"/>
    </w:rPr>
  </w:style>
  <w:style w:type="character" w:customStyle="1" w:styleId="WW8Num33z1">
    <w:name w:val="WW8Num33z1"/>
    <w:rsid w:val="0051196D"/>
  </w:style>
  <w:style w:type="character" w:customStyle="1" w:styleId="WW8Num33z2">
    <w:name w:val="WW8Num33z2"/>
    <w:rsid w:val="0051196D"/>
  </w:style>
  <w:style w:type="character" w:customStyle="1" w:styleId="WW8Num33z3">
    <w:name w:val="WW8Num33z3"/>
    <w:rsid w:val="0051196D"/>
  </w:style>
  <w:style w:type="character" w:customStyle="1" w:styleId="WW8Num33z4">
    <w:name w:val="WW8Num33z4"/>
    <w:rsid w:val="0051196D"/>
  </w:style>
  <w:style w:type="character" w:customStyle="1" w:styleId="WW8Num33z5">
    <w:name w:val="WW8Num33z5"/>
    <w:rsid w:val="0051196D"/>
  </w:style>
  <w:style w:type="character" w:customStyle="1" w:styleId="WW8Num33z6">
    <w:name w:val="WW8Num33z6"/>
    <w:rsid w:val="0051196D"/>
  </w:style>
  <w:style w:type="character" w:customStyle="1" w:styleId="WW8Num33z7">
    <w:name w:val="WW8Num33z7"/>
    <w:rsid w:val="0051196D"/>
  </w:style>
  <w:style w:type="character" w:customStyle="1" w:styleId="WW8Num33z8">
    <w:name w:val="WW8Num33z8"/>
    <w:rsid w:val="0051196D"/>
  </w:style>
  <w:style w:type="character" w:customStyle="1" w:styleId="WW8Num34z0">
    <w:name w:val="WW8Num34z0"/>
    <w:rsid w:val="0051196D"/>
    <w:rPr>
      <w:rFonts w:ascii="ﻳ￨‮ﳲﻳ?‮††††" w:hAnsi="ﻳ￨‮ﳲﻳ?‮††††" w:cs="ﻳ￨‮ﳲﻳ?‮††††" w:hint="default"/>
    </w:rPr>
  </w:style>
  <w:style w:type="character" w:customStyle="1" w:styleId="WW8Num34z1">
    <w:name w:val="WW8Num34z1"/>
    <w:rsid w:val="0051196D"/>
    <w:rPr>
      <w:rFonts w:ascii="Courier New" w:hAnsi="Courier New" w:cs="Courier New" w:hint="default"/>
    </w:rPr>
  </w:style>
  <w:style w:type="character" w:customStyle="1" w:styleId="WW8Num34z2">
    <w:name w:val="WW8Num34z2"/>
    <w:rsid w:val="0051196D"/>
    <w:rPr>
      <w:rFonts w:ascii="Wingdings" w:hAnsi="Wingdings" w:cs="Wingdings" w:hint="default"/>
    </w:rPr>
  </w:style>
  <w:style w:type="character" w:customStyle="1" w:styleId="WW8Num34z3">
    <w:name w:val="WW8Num34z3"/>
    <w:rsid w:val="0051196D"/>
    <w:rPr>
      <w:rFonts w:ascii="Symbol" w:hAnsi="Symbol" w:cs="Symbol" w:hint="default"/>
    </w:rPr>
  </w:style>
  <w:style w:type="character" w:customStyle="1" w:styleId="WW8Num35z0">
    <w:name w:val="WW8Num35z0"/>
    <w:rsid w:val="0051196D"/>
    <w:rPr>
      <w:rFonts w:hint="default"/>
    </w:rPr>
  </w:style>
  <w:style w:type="character" w:customStyle="1" w:styleId="WW8Num35z1">
    <w:name w:val="WW8Num35z1"/>
    <w:rsid w:val="0051196D"/>
  </w:style>
  <w:style w:type="character" w:customStyle="1" w:styleId="WW8Num35z2">
    <w:name w:val="WW8Num35z2"/>
    <w:rsid w:val="0051196D"/>
  </w:style>
  <w:style w:type="character" w:customStyle="1" w:styleId="WW8Num35z3">
    <w:name w:val="WW8Num35z3"/>
    <w:rsid w:val="0051196D"/>
  </w:style>
  <w:style w:type="character" w:customStyle="1" w:styleId="WW8Num35z4">
    <w:name w:val="WW8Num35z4"/>
    <w:rsid w:val="0051196D"/>
  </w:style>
  <w:style w:type="character" w:customStyle="1" w:styleId="WW8Num35z5">
    <w:name w:val="WW8Num35z5"/>
    <w:qFormat/>
    <w:rsid w:val="0051196D"/>
  </w:style>
  <w:style w:type="character" w:customStyle="1" w:styleId="WW8Num35z6">
    <w:name w:val="WW8Num35z6"/>
    <w:rsid w:val="0051196D"/>
  </w:style>
  <w:style w:type="character" w:customStyle="1" w:styleId="WW8Num35z7">
    <w:name w:val="WW8Num35z7"/>
    <w:rsid w:val="0051196D"/>
  </w:style>
  <w:style w:type="character" w:customStyle="1" w:styleId="WW8Num35z8">
    <w:name w:val="WW8Num35z8"/>
    <w:rsid w:val="0051196D"/>
  </w:style>
  <w:style w:type="character" w:customStyle="1" w:styleId="WW8Num36z0">
    <w:name w:val="WW8Num36z0"/>
    <w:rsid w:val="0051196D"/>
    <w:rPr>
      <w:rFonts w:hint="default"/>
    </w:rPr>
  </w:style>
  <w:style w:type="character" w:customStyle="1" w:styleId="WW8Num36z1">
    <w:name w:val="WW8Num36z1"/>
    <w:rsid w:val="0051196D"/>
  </w:style>
  <w:style w:type="character" w:customStyle="1" w:styleId="WW8Num36z2">
    <w:name w:val="WW8Num36z2"/>
    <w:rsid w:val="0051196D"/>
  </w:style>
  <w:style w:type="character" w:customStyle="1" w:styleId="WW8Num36z3">
    <w:name w:val="WW8Num36z3"/>
    <w:rsid w:val="0051196D"/>
  </w:style>
  <w:style w:type="character" w:customStyle="1" w:styleId="WW8Num36z4">
    <w:name w:val="WW8Num36z4"/>
    <w:rsid w:val="0051196D"/>
  </w:style>
  <w:style w:type="character" w:customStyle="1" w:styleId="WW8Num36z5">
    <w:name w:val="WW8Num36z5"/>
    <w:rsid w:val="0051196D"/>
  </w:style>
  <w:style w:type="character" w:customStyle="1" w:styleId="WW8Num36z6">
    <w:name w:val="WW8Num36z6"/>
    <w:rsid w:val="0051196D"/>
  </w:style>
  <w:style w:type="character" w:customStyle="1" w:styleId="WW8Num36z7">
    <w:name w:val="WW8Num36z7"/>
    <w:rsid w:val="0051196D"/>
  </w:style>
  <w:style w:type="character" w:customStyle="1" w:styleId="WW8Num36z8">
    <w:name w:val="WW8Num36z8"/>
    <w:rsid w:val="0051196D"/>
  </w:style>
  <w:style w:type="character" w:customStyle="1" w:styleId="1a">
    <w:name w:val="Основной шрифт абзаца1"/>
    <w:rsid w:val="0051196D"/>
  </w:style>
  <w:style w:type="character" w:customStyle="1" w:styleId="4a">
    <w:name w:val="Знак Знак4"/>
    <w:rsid w:val="0051196D"/>
    <w:rPr>
      <w:rFonts w:ascii="Tahoma" w:hAnsi="Tahoma" w:cs="Tahoma"/>
      <w:sz w:val="16"/>
      <w:szCs w:val="16"/>
    </w:rPr>
  </w:style>
  <w:style w:type="character" w:customStyle="1" w:styleId="324">
    <w:name w:val="Знак Знак32"/>
    <w:basedOn w:val="1a"/>
    <w:rsid w:val="0051196D"/>
  </w:style>
  <w:style w:type="character" w:customStyle="1" w:styleId="2c">
    <w:name w:val="Знак Знак2"/>
    <w:basedOn w:val="1a"/>
    <w:rsid w:val="0051196D"/>
  </w:style>
  <w:style w:type="character" w:customStyle="1" w:styleId="Web11">
    <w:name w:val="Обычный (Web)1 Знак1"/>
    <w:rsid w:val="0051196D"/>
    <w:rPr>
      <w:rFonts w:ascii="Times New Roman" w:hAnsi="Times New Roman" w:cs="Times New Roman"/>
      <w:sz w:val="24"/>
      <w:szCs w:val="24"/>
    </w:rPr>
  </w:style>
  <w:style w:type="character" w:customStyle="1" w:styleId="apple-converted-space">
    <w:name w:val="apple-converted-space"/>
    <w:uiPriority w:val="99"/>
    <w:rsid w:val="0051196D"/>
    <w:rPr>
      <w:rFonts w:ascii="Times New Roman" w:hAnsi="Times New Roman" w:cs="Times New Roman"/>
    </w:rPr>
  </w:style>
  <w:style w:type="character" w:styleId="afff4">
    <w:name w:val="page number"/>
    <w:basedOn w:val="1a"/>
    <w:rsid w:val="0051196D"/>
  </w:style>
  <w:style w:type="character" w:customStyle="1" w:styleId="s3">
    <w:name w:val="s3"/>
    <w:rsid w:val="0051196D"/>
    <w:rPr>
      <w:rFonts w:ascii="Times New Roman" w:hAnsi="Times New Roman" w:cs="Times New Roman"/>
      <w:i/>
      <w:iCs/>
      <w:color w:val="FF0000"/>
      <w:sz w:val="22"/>
      <w:szCs w:val="22"/>
      <w:u w:val="none"/>
    </w:rPr>
  </w:style>
  <w:style w:type="character" w:customStyle="1" w:styleId="1b">
    <w:name w:val="Знак Знак1"/>
    <w:rsid w:val="0051196D"/>
    <w:rPr>
      <w:rFonts w:ascii="Times New Roman" w:hAnsi="Times New Roman" w:cs="Times New Roman"/>
      <w:color w:val="000000"/>
      <w:spacing w:val="-17"/>
      <w:sz w:val="30"/>
      <w:szCs w:val="30"/>
      <w:shd w:val="clear" w:color="auto" w:fill="FFFFFF"/>
      <w:lang w:eastAsia="ar-SA" w:bidi="ar-SA"/>
    </w:rPr>
  </w:style>
  <w:style w:type="character" w:customStyle="1" w:styleId="64">
    <w:name w:val="Знак Знак6"/>
    <w:rsid w:val="0051196D"/>
    <w:rPr>
      <w:rFonts w:ascii="Cambria" w:hAnsi="Cambria" w:cs="Cambria"/>
      <w:b/>
      <w:bCs/>
      <w:kern w:val="1"/>
      <w:sz w:val="32"/>
      <w:szCs w:val="32"/>
    </w:rPr>
  </w:style>
  <w:style w:type="character" w:customStyle="1" w:styleId="54">
    <w:name w:val="Знак Знак5"/>
    <w:rsid w:val="0051196D"/>
    <w:rPr>
      <w:rFonts w:ascii="Cambria" w:eastAsia="Times New Roman" w:hAnsi="Cambria" w:cs="Times New Roman"/>
      <w:b/>
      <w:bCs/>
      <w:i/>
      <w:iCs/>
      <w:sz w:val="28"/>
      <w:szCs w:val="28"/>
    </w:rPr>
  </w:style>
  <w:style w:type="character" w:customStyle="1" w:styleId="afff5">
    <w:name w:val="Знак Знак"/>
    <w:rsid w:val="0051196D"/>
    <w:rPr>
      <w:rFonts w:cs="Calibri"/>
      <w:sz w:val="22"/>
      <w:szCs w:val="22"/>
    </w:rPr>
  </w:style>
  <w:style w:type="character" w:styleId="afff6">
    <w:name w:val="line number"/>
    <w:rsid w:val="0051196D"/>
  </w:style>
  <w:style w:type="character" w:customStyle="1" w:styleId="FontStyle359">
    <w:name w:val="Font Style359"/>
    <w:rsid w:val="0051196D"/>
    <w:rPr>
      <w:rFonts w:ascii="Times New Roman" w:hAnsi="Times New Roman" w:cs="Times New Roman"/>
      <w:sz w:val="20"/>
      <w:szCs w:val="20"/>
    </w:rPr>
  </w:style>
  <w:style w:type="character" w:customStyle="1" w:styleId="Web1">
    <w:name w:val="Обычный (Web) Знак1"/>
    <w:rsid w:val="0051196D"/>
    <w:rPr>
      <w:rFonts w:eastAsia="Calibri"/>
      <w:sz w:val="24"/>
      <w:szCs w:val="24"/>
      <w:lang w:val="x-none" w:eastAsia="ar-SA" w:bidi="ar-SA"/>
    </w:rPr>
  </w:style>
  <w:style w:type="paragraph" w:styleId="afff7">
    <w:name w:val="Title"/>
    <w:basedOn w:val="a2"/>
    <w:next w:val="a2"/>
    <w:link w:val="afff8"/>
    <w:qFormat/>
    <w:rsid w:val="0051196D"/>
    <w:pPr>
      <w:pBdr>
        <w:bottom w:val="single" w:sz="8" w:space="4" w:color="4472C4" w:themeColor="accent1"/>
      </w:pBdr>
      <w:spacing w:after="300" w:line="240" w:lineRule="auto"/>
      <w:contextualSpacing/>
    </w:pPr>
    <w:rPr>
      <w:rFonts w:ascii="Arial" w:eastAsia="Microsoft YaHei" w:hAnsi="Arial" w:cs="Mangal"/>
      <w:sz w:val="28"/>
      <w:szCs w:val="28"/>
      <w:lang w:val="x-none" w:eastAsia="ar-SA"/>
    </w:rPr>
  </w:style>
  <w:style w:type="paragraph" w:styleId="afff9">
    <w:name w:val="List"/>
    <w:basedOn w:val="afff"/>
    <w:rsid w:val="0051196D"/>
    <w:pPr>
      <w:widowControl w:val="0"/>
      <w:shd w:val="clear" w:color="auto" w:fill="FFFFFF"/>
      <w:suppressAutoHyphens/>
      <w:autoSpaceDE w:val="0"/>
      <w:spacing w:after="0" w:line="317" w:lineRule="exact"/>
      <w:jc w:val="both"/>
    </w:pPr>
    <w:rPr>
      <w:rFonts w:ascii="Times New Roman" w:eastAsia="Calibri" w:hAnsi="Times New Roman" w:cs="Mangal"/>
      <w:color w:val="000000"/>
      <w:spacing w:val="-17"/>
      <w:sz w:val="30"/>
      <w:szCs w:val="30"/>
      <w:lang w:val="x-none" w:eastAsia="ar-SA"/>
    </w:rPr>
  </w:style>
  <w:style w:type="paragraph" w:customStyle="1" w:styleId="3b">
    <w:name w:val="Название3"/>
    <w:basedOn w:val="a2"/>
    <w:rsid w:val="0051196D"/>
    <w:pPr>
      <w:suppressLineNumbers/>
      <w:suppressAutoHyphens/>
      <w:spacing w:before="120" w:after="120"/>
    </w:pPr>
    <w:rPr>
      <w:rFonts w:ascii="Calibri" w:eastAsia="Calibri" w:hAnsi="Calibri" w:cs="Mangal"/>
      <w:i/>
      <w:iCs/>
      <w:sz w:val="24"/>
      <w:szCs w:val="24"/>
      <w:lang w:val="ru-RU" w:eastAsia="ar-SA"/>
    </w:rPr>
  </w:style>
  <w:style w:type="paragraph" w:customStyle="1" w:styleId="3c">
    <w:name w:val="Указатель3"/>
    <w:basedOn w:val="a2"/>
    <w:rsid w:val="0051196D"/>
    <w:pPr>
      <w:suppressLineNumbers/>
      <w:suppressAutoHyphens/>
    </w:pPr>
    <w:rPr>
      <w:rFonts w:ascii="Calibri" w:eastAsia="Calibri" w:hAnsi="Calibri" w:cs="Mangal"/>
      <w:lang w:val="ru-RU" w:eastAsia="ar-SA"/>
    </w:rPr>
  </w:style>
  <w:style w:type="paragraph" w:customStyle="1" w:styleId="2d">
    <w:name w:val="Название2"/>
    <w:basedOn w:val="a2"/>
    <w:rsid w:val="0051196D"/>
    <w:pPr>
      <w:suppressLineNumbers/>
      <w:suppressAutoHyphens/>
      <w:spacing w:before="120" w:after="120"/>
    </w:pPr>
    <w:rPr>
      <w:rFonts w:ascii="Calibri" w:eastAsia="Calibri" w:hAnsi="Calibri" w:cs="Mangal"/>
      <w:i/>
      <w:iCs/>
      <w:sz w:val="24"/>
      <w:szCs w:val="24"/>
      <w:lang w:val="ru-RU" w:eastAsia="ar-SA"/>
    </w:rPr>
  </w:style>
  <w:style w:type="paragraph" w:customStyle="1" w:styleId="2e">
    <w:name w:val="Указатель2"/>
    <w:basedOn w:val="a2"/>
    <w:rsid w:val="0051196D"/>
    <w:pPr>
      <w:suppressLineNumbers/>
      <w:suppressAutoHyphens/>
    </w:pPr>
    <w:rPr>
      <w:rFonts w:ascii="Calibri" w:eastAsia="Calibri" w:hAnsi="Calibri" w:cs="Mangal"/>
      <w:lang w:val="ru-RU" w:eastAsia="ar-SA"/>
    </w:rPr>
  </w:style>
  <w:style w:type="paragraph" w:customStyle="1" w:styleId="1c">
    <w:name w:val="Название1"/>
    <w:basedOn w:val="a2"/>
    <w:rsid w:val="0051196D"/>
    <w:pPr>
      <w:suppressLineNumbers/>
      <w:suppressAutoHyphens/>
      <w:spacing w:before="120" w:after="120"/>
    </w:pPr>
    <w:rPr>
      <w:rFonts w:ascii="Calibri" w:eastAsia="Calibri" w:hAnsi="Calibri" w:cs="Mangal"/>
      <w:i/>
      <w:iCs/>
      <w:sz w:val="24"/>
      <w:szCs w:val="24"/>
      <w:lang w:val="ru-RU" w:eastAsia="ar-SA"/>
    </w:rPr>
  </w:style>
  <w:style w:type="paragraph" w:customStyle="1" w:styleId="1d">
    <w:name w:val="Указатель1"/>
    <w:basedOn w:val="a2"/>
    <w:rsid w:val="0051196D"/>
    <w:pPr>
      <w:suppressLineNumbers/>
      <w:suppressAutoHyphens/>
    </w:pPr>
    <w:rPr>
      <w:rFonts w:ascii="Calibri" w:eastAsia="Calibri" w:hAnsi="Calibri" w:cs="Mangal"/>
      <w:lang w:val="ru-RU" w:eastAsia="ar-SA"/>
    </w:rPr>
  </w:style>
  <w:style w:type="paragraph" w:customStyle="1" w:styleId="Standard">
    <w:name w:val="Standard"/>
    <w:rsid w:val="0051196D"/>
    <w:pPr>
      <w:suppressAutoHyphens/>
      <w:spacing w:after="0" w:line="240" w:lineRule="auto"/>
      <w:textAlignment w:val="baseline"/>
    </w:pPr>
    <w:rPr>
      <w:rFonts w:ascii="Times New Roman" w:eastAsia="Times New Roman" w:hAnsi="Times New Roman" w:cs="Times New Roman"/>
      <w:kern w:val="1"/>
      <w:sz w:val="24"/>
      <w:szCs w:val="24"/>
      <w:lang w:val="ru-RU" w:eastAsia="ar-SA"/>
    </w:rPr>
  </w:style>
  <w:style w:type="paragraph" w:customStyle="1" w:styleId="218">
    <w:name w:val="Основной текст 21"/>
    <w:basedOn w:val="a2"/>
    <w:rsid w:val="0051196D"/>
    <w:pPr>
      <w:suppressAutoHyphens/>
      <w:spacing w:after="0" w:line="240" w:lineRule="auto"/>
      <w:jc w:val="both"/>
    </w:pPr>
    <w:rPr>
      <w:sz w:val="28"/>
      <w:szCs w:val="28"/>
      <w:lang w:val="ru-RU" w:eastAsia="ar-SA"/>
    </w:rPr>
  </w:style>
  <w:style w:type="paragraph" w:customStyle="1" w:styleId="124">
    <w:name w:val="Знак Знак1 Знак2"/>
    <w:basedOn w:val="a2"/>
    <w:rsid w:val="0051196D"/>
    <w:pPr>
      <w:suppressAutoHyphens/>
      <w:spacing w:after="160" w:line="240" w:lineRule="exact"/>
    </w:pPr>
    <w:rPr>
      <w:rFonts w:eastAsia="SimSun"/>
      <w:b/>
      <w:sz w:val="28"/>
      <w:szCs w:val="24"/>
      <w:lang w:eastAsia="ar-SA"/>
    </w:rPr>
  </w:style>
  <w:style w:type="paragraph" w:customStyle="1" w:styleId="Style231">
    <w:name w:val="Style231"/>
    <w:basedOn w:val="a2"/>
    <w:rsid w:val="0051196D"/>
    <w:pPr>
      <w:widowControl w:val="0"/>
      <w:suppressAutoHyphens/>
      <w:autoSpaceDE w:val="0"/>
      <w:spacing w:after="0" w:line="230" w:lineRule="exact"/>
      <w:jc w:val="both"/>
    </w:pPr>
    <w:rPr>
      <w:rFonts w:ascii="Arial" w:hAnsi="Arial" w:cs="Arial"/>
      <w:sz w:val="24"/>
      <w:szCs w:val="24"/>
      <w:lang w:val="ru-RU" w:eastAsia="ar-SA"/>
    </w:rPr>
  </w:style>
  <w:style w:type="paragraph" w:customStyle="1" w:styleId="1">
    <w:name w:val="Маркированный список1"/>
    <w:basedOn w:val="a2"/>
    <w:rsid w:val="0051196D"/>
    <w:pPr>
      <w:numPr>
        <w:numId w:val="10"/>
      </w:numPr>
      <w:suppressAutoHyphens/>
      <w:spacing w:after="0" w:line="240" w:lineRule="auto"/>
    </w:pPr>
    <w:rPr>
      <w:sz w:val="24"/>
      <w:szCs w:val="24"/>
      <w:lang w:val="ru-RU" w:eastAsia="ar-SA"/>
    </w:rPr>
  </w:style>
  <w:style w:type="paragraph" w:customStyle="1" w:styleId="2f">
    <w:name w:val="Знак2"/>
    <w:basedOn w:val="a2"/>
    <w:next w:val="2"/>
    <w:rsid w:val="0051196D"/>
    <w:pPr>
      <w:suppressAutoHyphens/>
      <w:spacing w:after="160" w:line="240" w:lineRule="exact"/>
    </w:pPr>
    <w:rPr>
      <w:b/>
      <w:bCs/>
      <w:i/>
      <w:iCs/>
      <w:sz w:val="28"/>
      <w:szCs w:val="28"/>
      <w:lang w:eastAsia="ar-SA"/>
    </w:rPr>
  </w:style>
  <w:style w:type="paragraph" w:customStyle="1" w:styleId="afffa">
    <w:name w:val="Знак Знак Знак Знак"/>
    <w:basedOn w:val="a2"/>
    <w:next w:val="2"/>
    <w:rsid w:val="0051196D"/>
    <w:pPr>
      <w:suppressAutoHyphens/>
      <w:spacing w:after="160" w:line="240" w:lineRule="exact"/>
    </w:pPr>
    <w:rPr>
      <w:sz w:val="28"/>
      <w:szCs w:val="28"/>
      <w:lang w:val="ru-RU" w:eastAsia="ar-SA"/>
    </w:rPr>
  </w:style>
  <w:style w:type="paragraph" w:customStyle="1" w:styleId="225">
    <w:name w:val="Основной текст 22"/>
    <w:basedOn w:val="a2"/>
    <w:rsid w:val="0051196D"/>
    <w:pPr>
      <w:suppressAutoHyphens/>
      <w:spacing w:after="120" w:line="480" w:lineRule="auto"/>
    </w:pPr>
    <w:rPr>
      <w:rFonts w:ascii="Calibri" w:eastAsia="Calibri" w:hAnsi="Calibri"/>
      <w:lang w:val="x-none" w:eastAsia="ar-SA"/>
    </w:rPr>
  </w:style>
  <w:style w:type="paragraph" w:customStyle="1" w:styleId="1e">
    <w:name w:val="Обычный (веб)1"/>
    <w:basedOn w:val="a2"/>
    <w:rsid w:val="0051196D"/>
    <w:pPr>
      <w:suppressAutoHyphens/>
      <w:spacing w:before="28" w:after="28" w:line="100" w:lineRule="atLeast"/>
    </w:pPr>
    <w:rPr>
      <w:kern w:val="1"/>
      <w:sz w:val="24"/>
      <w:szCs w:val="24"/>
      <w:lang w:val="ru-RU" w:eastAsia="ar-SA"/>
    </w:rPr>
  </w:style>
  <w:style w:type="paragraph" w:customStyle="1" w:styleId="1f">
    <w:name w:val="Основной текст1"/>
    <w:basedOn w:val="a2"/>
    <w:rsid w:val="0051196D"/>
    <w:pPr>
      <w:widowControl w:val="0"/>
      <w:shd w:val="clear" w:color="auto" w:fill="FFFFFF"/>
      <w:suppressAutoHyphens/>
      <w:spacing w:before="60" w:after="0" w:line="307" w:lineRule="exact"/>
      <w:ind w:firstLine="560"/>
      <w:jc w:val="both"/>
    </w:pPr>
    <w:rPr>
      <w:rFonts w:ascii="???????????????????????????††††" w:hAnsi="???????????????????????????††††"/>
      <w:kern w:val="1"/>
      <w:sz w:val="26"/>
      <w:szCs w:val="20"/>
      <w:lang w:val="x-none" w:eastAsia="ar-SA"/>
    </w:rPr>
  </w:style>
  <w:style w:type="paragraph" w:customStyle="1" w:styleId="1f0">
    <w:name w:val="Абзац списка1"/>
    <w:basedOn w:val="a2"/>
    <w:rsid w:val="0051196D"/>
    <w:pPr>
      <w:suppressAutoHyphens/>
      <w:ind w:left="720"/>
    </w:pPr>
    <w:rPr>
      <w:rFonts w:ascii="Calibri" w:hAnsi="Calibri"/>
      <w:lang w:val="ru-RU" w:eastAsia="ar-SA"/>
    </w:rPr>
  </w:style>
  <w:style w:type="paragraph" w:customStyle="1" w:styleId="afffb">
    <w:name w:val="Содержимое врезки"/>
    <w:basedOn w:val="afff"/>
    <w:rsid w:val="0051196D"/>
    <w:pPr>
      <w:widowControl w:val="0"/>
      <w:shd w:val="clear" w:color="auto" w:fill="FFFFFF"/>
      <w:suppressAutoHyphens/>
      <w:autoSpaceDE w:val="0"/>
      <w:spacing w:after="0" w:line="317" w:lineRule="exact"/>
      <w:jc w:val="both"/>
    </w:pPr>
    <w:rPr>
      <w:rFonts w:ascii="Times New Roman" w:eastAsia="Calibri" w:hAnsi="Times New Roman"/>
      <w:color w:val="000000"/>
      <w:spacing w:val="-17"/>
      <w:sz w:val="30"/>
      <w:szCs w:val="30"/>
      <w:lang w:val="x-none" w:eastAsia="ar-SA"/>
    </w:rPr>
  </w:style>
  <w:style w:type="paragraph" w:customStyle="1" w:styleId="afffc">
    <w:name w:val="Содержимое таблицы"/>
    <w:basedOn w:val="a2"/>
    <w:rsid w:val="0051196D"/>
    <w:pPr>
      <w:suppressLineNumbers/>
      <w:suppressAutoHyphens/>
    </w:pPr>
    <w:rPr>
      <w:rFonts w:ascii="Calibri" w:eastAsia="Calibri" w:hAnsi="Calibri" w:cs="Calibri"/>
      <w:lang w:val="ru-RU" w:eastAsia="ar-SA"/>
    </w:rPr>
  </w:style>
  <w:style w:type="paragraph" w:customStyle="1" w:styleId="afffd">
    <w:name w:val="Заголовок таблицы"/>
    <w:basedOn w:val="afffc"/>
    <w:rsid w:val="0051196D"/>
    <w:pPr>
      <w:jc w:val="center"/>
    </w:pPr>
    <w:rPr>
      <w:b/>
      <w:bCs/>
    </w:rPr>
  </w:style>
  <w:style w:type="paragraph" w:customStyle="1" w:styleId="Style122">
    <w:name w:val="Style122"/>
    <w:basedOn w:val="a2"/>
    <w:rsid w:val="0051196D"/>
    <w:pPr>
      <w:widowControl w:val="0"/>
      <w:autoSpaceDE w:val="0"/>
      <w:autoSpaceDN w:val="0"/>
      <w:adjustRightInd w:val="0"/>
      <w:spacing w:after="0" w:line="230" w:lineRule="exact"/>
      <w:ind w:hanging="542"/>
    </w:pPr>
    <w:rPr>
      <w:rFonts w:ascii="Arial" w:hAnsi="Arial" w:cs="Arial"/>
      <w:sz w:val="24"/>
      <w:szCs w:val="24"/>
      <w:lang w:val="ru-RU" w:eastAsia="ru-RU"/>
    </w:rPr>
  </w:style>
  <w:style w:type="character" w:customStyle="1" w:styleId="FontStyle357">
    <w:name w:val="Font Style357"/>
    <w:rsid w:val="0051196D"/>
    <w:rPr>
      <w:rFonts w:ascii="Times New Roman" w:hAnsi="Times New Roman" w:cs="Times New Roman"/>
      <w:b/>
      <w:bCs/>
      <w:sz w:val="20"/>
      <w:szCs w:val="20"/>
    </w:rPr>
  </w:style>
  <w:style w:type="character" w:customStyle="1" w:styleId="statusstatusyts">
    <w:name w:val="status status_yts"/>
    <w:basedOn w:val="a4"/>
    <w:rsid w:val="0051196D"/>
  </w:style>
  <w:style w:type="character" w:styleId="afffe">
    <w:name w:val="FollowedHyperlink"/>
    <w:uiPriority w:val="99"/>
    <w:rsid w:val="0051196D"/>
    <w:rPr>
      <w:color w:val="800080"/>
      <w:u w:val="single"/>
    </w:rPr>
  </w:style>
  <w:style w:type="table" w:customStyle="1" w:styleId="301">
    <w:name w:val="Сетка таблицы30"/>
    <w:basedOn w:val="a5"/>
    <w:next w:val="afe"/>
    <w:uiPriority w:val="59"/>
    <w:rsid w:val="0051196D"/>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Обычный (веб)2"/>
    <w:basedOn w:val="a2"/>
    <w:rsid w:val="0051196D"/>
    <w:pPr>
      <w:suppressAutoHyphens/>
    </w:pPr>
    <w:rPr>
      <w:rFonts w:cs="Calibri"/>
      <w:kern w:val="1"/>
      <w:sz w:val="24"/>
      <w:szCs w:val="24"/>
      <w:lang w:val="ru-RU" w:eastAsia="ar-SA"/>
    </w:rPr>
  </w:style>
  <w:style w:type="character" w:customStyle="1" w:styleId="NoSpacingChar">
    <w:name w:val="No Spacing Char"/>
    <w:aliases w:val="Айгерим Char"/>
    <w:locked/>
    <w:rsid w:val="0051196D"/>
    <w:rPr>
      <w:rFonts w:ascii="Calibri" w:hAnsi="Calibri"/>
      <w:lang w:val="ru-RU" w:eastAsia="ru-RU" w:bidi="ar-SA"/>
    </w:rPr>
  </w:style>
  <w:style w:type="paragraph" w:customStyle="1" w:styleId="western">
    <w:name w:val="western"/>
    <w:basedOn w:val="a2"/>
    <w:rsid w:val="0051196D"/>
    <w:pPr>
      <w:spacing w:before="100" w:beforeAutospacing="1" w:after="0" w:line="240" w:lineRule="auto"/>
    </w:pPr>
    <w:rPr>
      <w:sz w:val="28"/>
      <w:szCs w:val="28"/>
      <w:lang w:val="ru-RU" w:eastAsia="ru-RU"/>
    </w:rPr>
  </w:style>
  <w:style w:type="paragraph" w:customStyle="1" w:styleId="Ariel9">
    <w:name w:val="Ariel 9"/>
    <w:basedOn w:val="a2"/>
    <w:uiPriority w:val="99"/>
    <w:rsid w:val="0051196D"/>
    <w:pPr>
      <w:autoSpaceDE w:val="0"/>
      <w:autoSpaceDN w:val="0"/>
      <w:adjustRightInd w:val="0"/>
      <w:spacing w:after="0" w:line="180" w:lineRule="atLeast"/>
      <w:ind w:firstLine="227"/>
      <w:jc w:val="both"/>
    </w:pPr>
    <w:rPr>
      <w:rFonts w:ascii="Arial" w:hAnsi="Arial" w:cs="Arial"/>
      <w:sz w:val="18"/>
      <w:szCs w:val="18"/>
      <w:lang w:val="ru-RU" w:eastAsia="ru-RU"/>
    </w:rPr>
  </w:style>
  <w:style w:type="character" w:customStyle="1" w:styleId="head-value">
    <w:name w:val="head-value"/>
    <w:basedOn w:val="a4"/>
    <w:rsid w:val="0051196D"/>
  </w:style>
  <w:style w:type="numbering" w:customStyle="1" w:styleId="119">
    <w:name w:val="Нет списка119"/>
    <w:next w:val="a6"/>
    <w:uiPriority w:val="99"/>
    <w:semiHidden/>
    <w:unhideWhenUsed/>
    <w:rsid w:val="0051196D"/>
  </w:style>
  <w:style w:type="paragraph" w:styleId="affff">
    <w:name w:val="Body Text Indent"/>
    <w:basedOn w:val="a2"/>
    <w:link w:val="affff0"/>
    <w:uiPriority w:val="99"/>
    <w:rsid w:val="0051196D"/>
    <w:pPr>
      <w:spacing w:after="0" w:line="240" w:lineRule="auto"/>
      <w:ind w:firstLine="360"/>
    </w:pPr>
    <w:rPr>
      <w:sz w:val="28"/>
      <w:szCs w:val="20"/>
      <w:lang w:val="x-none" w:eastAsia="x-none"/>
    </w:rPr>
  </w:style>
  <w:style w:type="character" w:customStyle="1" w:styleId="affff0">
    <w:name w:val="Основной текст с отступом Знак"/>
    <w:basedOn w:val="a4"/>
    <w:link w:val="affff"/>
    <w:uiPriority w:val="99"/>
    <w:rsid w:val="0051196D"/>
    <w:rPr>
      <w:rFonts w:ascii="Times New Roman" w:eastAsia="Times New Roman" w:hAnsi="Times New Roman" w:cs="Times New Roman"/>
      <w:sz w:val="28"/>
      <w:szCs w:val="20"/>
      <w:lang w:eastAsia="x-none"/>
    </w:rPr>
  </w:style>
  <w:style w:type="paragraph" w:customStyle="1" w:styleId="1f1">
    <w:name w:val="Знак Знак Знак1 Знак Знак Знак Знак Знак Знак Знак Знак Знак Знак Знак Знак Знак Знак Знак Знак Знак Знак Знак"/>
    <w:basedOn w:val="a2"/>
    <w:autoRedefine/>
    <w:rsid w:val="0051196D"/>
    <w:pPr>
      <w:spacing w:after="160" w:line="240" w:lineRule="exact"/>
    </w:pPr>
    <w:rPr>
      <w:rFonts w:eastAsia="SimSun"/>
      <w:b/>
      <w:sz w:val="28"/>
      <w:szCs w:val="24"/>
    </w:rPr>
  </w:style>
  <w:style w:type="paragraph" w:customStyle="1" w:styleId="1f2">
    <w:name w:val="Знак Знак Знак Знак Знак Знак Знак Знак Знак1 Знак Знак Знак Знак"/>
    <w:basedOn w:val="a2"/>
    <w:next w:val="2"/>
    <w:autoRedefine/>
    <w:rsid w:val="0051196D"/>
    <w:pPr>
      <w:spacing w:after="160" w:line="240" w:lineRule="exact"/>
      <w:jc w:val="center"/>
    </w:pPr>
    <w:rPr>
      <w:b/>
      <w:i/>
      <w:sz w:val="28"/>
      <w:szCs w:val="28"/>
    </w:rPr>
  </w:style>
  <w:style w:type="paragraph" w:styleId="affff1">
    <w:name w:val="Subtitle"/>
    <w:basedOn w:val="a2"/>
    <w:link w:val="affff2"/>
    <w:qFormat/>
    <w:rsid w:val="0051196D"/>
    <w:pPr>
      <w:spacing w:after="0" w:line="240" w:lineRule="auto"/>
      <w:jc w:val="center"/>
    </w:pPr>
    <w:rPr>
      <w:b/>
      <w:sz w:val="28"/>
      <w:szCs w:val="20"/>
      <w:lang w:val="x-none" w:eastAsia="x-none"/>
    </w:rPr>
  </w:style>
  <w:style w:type="character" w:customStyle="1" w:styleId="affff2">
    <w:name w:val="Подзаголовок Знак"/>
    <w:basedOn w:val="a4"/>
    <w:link w:val="affff1"/>
    <w:rsid w:val="0051196D"/>
    <w:rPr>
      <w:rFonts w:ascii="Times New Roman" w:eastAsia="Times New Roman" w:hAnsi="Times New Roman" w:cs="Times New Roman"/>
      <w:b/>
      <w:sz w:val="28"/>
      <w:szCs w:val="20"/>
      <w:lang w:eastAsia="x-none"/>
    </w:rPr>
  </w:style>
  <w:style w:type="paragraph" w:customStyle="1" w:styleId="1f3">
    <w:name w:val="Знак Знак Знак Знак Знак Знак Знак Знак Знак1 Знак"/>
    <w:basedOn w:val="a2"/>
    <w:next w:val="2"/>
    <w:autoRedefine/>
    <w:rsid w:val="0051196D"/>
    <w:pPr>
      <w:spacing w:after="160" w:line="240" w:lineRule="exact"/>
      <w:jc w:val="center"/>
    </w:pPr>
    <w:rPr>
      <w:b/>
      <w:i/>
      <w:sz w:val="28"/>
      <w:szCs w:val="28"/>
    </w:rPr>
  </w:style>
  <w:style w:type="paragraph" w:styleId="3d">
    <w:name w:val="Body Text Indent 3"/>
    <w:basedOn w:val="a2"/>
    <w:link w:val="3e"/>
    <w:rsid w:val="0051196D"/>
    <w:pPr>
      <w:spacing w:after="120" w:line="240" w:lineRule="auto"/>
      <w:ind w:left="283"/>
    </w:pPr>
    <w:rPr>
      <w:sz w:val="16"/>
      <w:szCs w:val="16"/>
      <w:lang w:val="x-none" w:eastAsia="x-none"/>
    </w:rPr>
  </w:style>
  <w:style w:type="character" w:customStyle="1" w:styleId="3e">
    <w:name w:val="Основной текст с отступом 3 Знак"/>
    <w:basedOn w:val="a4"/>
    <w:link w:val="3d"/>
    <w:rsid w:val="0051196D"/>
    <w:rPr>
      <w:rFonts w:ascii="Times New Roman" w:eastAsia="Times New Roman" w:hAnsi="Times New Roman" w:cs="Times New Roman"/>
      <w:sz w:val="16"/>
      <w:szCs w:val="16"/>
      <w:lang w:eastAsia="x-none"/>
    </w:rPr>
  </w:style>
  <w:style w:type="paragraph" w:styleId="2f1">
    <w:name w:val="Body Text Indent 2"/>
    <w:basedOn w:val="a2"/>
    <w:link w:val="2f2"/>
    <w:rsid w:val="0051196D"/>
    <w:pPr>
      <w:spacing w:after="120" w:line="480" w:lineRule="auto"/>
      <w:ind w:left="283"/>
    </w:pPr>
    <w:rPr>
      <w:sz w:val="24"/>
      <w:szCs w:val="24"/>
      <w:lang w:val="x-none" w:eastAsia="x-none"/>
    </w:rPr>
  </w:style>
  <w:style w:type="character" w:customStyle="1" w:styleId="2f2">
    <w:name w:val="Основной текст с отступом 2 Знак"/>
    <w:basedOn w:val="a4"/>
    <w:link w:val="2f1"/>
    <w:rsid w:val="0051196D"/>
    <w:rPr>
      <w:rFonts w:ascii="Times New Roman" w:eastAsia="Times New Roman" w:hAnsi="Times New Roman" w:cs="Times New Roman"/>
      <w:sz w:val="24"/>
      <w:szCs w:val="24"/>
      <w:lang w:eastAsia="x-none"/>
    </w:rPr>
  </w:style>
  <w:style w:type="paragraph" w:customStyle="1" w:styleId="1f4">
    <w:name w:val="Знак Знак Знак Знак Знак Знак Знак Знак Знак1 Знак Знак"/>
    <w:basedOn w:val="a2"/>
    <w:next w:val="2"/>
    <w:autoRedefine/>
    <w:rsid w:val="0051196D"/>
    <w:pPr>
      <w:spacing w:after="160" w:line="240" w:lineRule="exact"/>
      <w:jc w:val="center"/>
    </w:pPr>
    <w:rPr>
      <w:b/>
      <w:i/>
      <w:sz w:val="28"/>
      <w:szCs w:val="28"/>
    </w:rPr>
  </w:style>
  <w:style w:type="paragraph" w:customStyle="1" w:styleId="affff3">
    <w:name w:val="Знак Знак Знак Знак Знак Знак Знак"/>
    <w:basedOn w:val="a2"/>
    <w:next w:val="2"/>
    <w:autoRedefine/>
    <w:rsid w:val="0051196D"/>
    <w:pPr>
      <w:spacing w:after="160" w:line="240" w:lineRule="exact"/>
      <w:jc w:val="center"/>
    </w:pPr>
    <w:rPr>
      <w:b/>
      <w:i/>
      <w:sz w:val="28"/>
      <w:szCs w:val="28"/>
    </w:rPr>
  </w:style>
  <w:style w:type="paragraph" w:customStyle="1" w:styleId="1311">
    <w:name w:val="Знак Знак Знак1 Знак Знак Знак Знак Знак Знак Знак Знак Знак Знак Знак Знак Знак Знак Знак Знак Знак Знак Знак Знак Знак3 Знак1 Знак Знак Знак Знак Знак Знак Знак Знак Знак Знак Знак Знак Знак Знак1 Знак"/>
    <w:basedOn w:val="a2"/>
    <w:autoRedefine/>
    <w:rsid w:val="0051196D"/>
    <w:pPr>
      <w:spacing w:after="160" w:line="240" w:lineRule="exact"/>
    </w:pPr>
    <w:rPr>
      <w:rFonts w:eastAsia="SimSun"/>
      <w:b/>
      <w:sz w:val="28"/>
      <w:szCs w:val="24"/>
    </w:rPr>
  </w:style>
  <w:style w:type="character" w:customStyle="1" w:styleId="afff8">
    <w:name w:val="Название Знак"/>
    <w:link w:val="afff7"/>
    <w:rsid w:val="0051196D"/>
    <w:rPr>
      <w:rFonts w:ascii="Arial" w:eastAsia="Microsoft YaHei" w:hAnsi="Arial" w:cs="Mangal"/>
      <w:sz w:val="28"/>
      <w:szCs w:val="28"/>
      <w:lang w:eastAsia="ar-SA"/>
    </w:rPr>
  </w:style>
  <w:style w:type="paragraph" w:customStyle="1" w:styleId="xl28">
    <w:name w:val="xl28"/>
    <w:basedOn w:val="a2"/>
    <w:rsid w:val="0051196D"/>
    <w:pPr>
      <w:pBdr>
        <w:bottom w:val="single" w:sz="4" w:space="0" w:color="auto"/>
        <w:right w:val="single" w:sz="4" w:space="0" w:color="auto"/>
      </w:pBdr>
      <w:spacing w:before="100" w:beforeAutospacing="1" w:after="100" w:afterAutospacing="1" w:line="240" w:lineRule="auto"/>
    </w:pPr>
    <w:rPr>
      <w:rFonts w:ascii="Arial CYR" w:eastAsia="Arial Unicode MS" w:hAnsi="Arial CYR" w:cs="Arial CYR"/>
      <w:sz w:val="28"/>
      <w:szCs w:val="28"/>
      <w:lang w:val="ru-RU" w:eastAsia="ru-RU"/>
    </w:rPr>
  </w:style>
  <w:style w:type="paragraph" w:customStyle="1" w:styleId="4b">
    <w:name w:val="Знак4 Знак Знак Зн"/>
    <w:basedOn w:val="a2"/>
    <w:rsid w:val="0051196D"/>
    <w:pPr>
      <w:spacing w:before="100" w:beforeAutospacing="1" w:after="100" w:afterAutospacing="1" w:line="240" w:lineRule="auto"/>
    </w:pPr>
    <w:rPr>
      <w:rFonts w:ascii="Calibri" w:eastAsia="Calibri" w:hAnsi="Calibri"/>
      <w:sz w:val="24"/>
      <w:szCs w:val="24"/>
      <w:lang w:val="ru-RU" w:eastAsia="ru-RU"/>
    </w:rPr>
  </w:style>
  <w:style w:type="character" w:customStyle="1" w:styleId="status">
    <w:name w:val="status"/>
    <w:rsid w:val="0051196D"/>
  </w:style>
  <w:style w:type="paragraph" w:customStyle="1" w:styleId="j12">
    <w:name w:val="j12"/>
    <w:basedOn w:val="a2"/>
    <w:rsid w:val="0051196D"/>
    <w:pPr>
      <w:spacing w:before="100" w:beforeAutospacing="1" w:after="100" w:afterAutospacing="1" w:line="240" w:lineRule="auto"/>
    </w:pPr>
    <w:rPr>
      <w:sz w:val="24"/>
      <w:szCs w:val="24"/>
      <w:lang w:val="ru-RU" w:eastAsia="ru-RU"/>
    </w:rPr>
  </w:style>
  <w:style w:type="paragraph" w:customStyle="1" w:styleId="msonormalmailrucssattributepostfix">
    <w:name w:val="msonormal_mailru_css_attribute_postfix"/>
    <w:basedOn w:val="a2"/>
    <w:rsid w:val="0051196D"/>
    <w:pPr>
      <w:spacing w:before="100" w:beforeAutospacing="1" w:after="100" w:afterAutospacing="1" w:line="240" w:lineRule="auto"/>
    </w:pPr>
    <w:rPr>
      <w:sz w:val="24"/>
      <w:szCs w:val="24"/>
      <w:lang w:val="ru-RU" w:eastAsia="ru-RU"/>
    </w:rPr>
  </w:style>
  <w:style w:type="character" w:customStyle="1" w:styleId="1f5">
    <w:name w:val="Название Знак1"/>
    <w:rsid w:val="0051196D"/>
    <w:rPr>
      <w:rFonts w:ascii="Cambria" w:eastAsia="Times New Roman" w:hAnsi="Cambria" w:cs="Times New Roman"/>
      <w:spacing w:val="-10"/>
      <w:kern w:val="28"/>
      <w:sz w:val="56"/>
      <w:szCs w:val="56"/>
      <w:lang w:val="ru-RU" w:eastAsia="ru-RU"/>
    </w:rPr>
  </w:style>
  <w:style w:type="character" w:customStyle="1" w:styleId="2f3">
    <w:name w:val="Неразрешенное упоминание2"/>
    <w:uiPriority w:val="99"/>
    <w:semiHidden/>
    <w:unhideWhenUsed/>
    <w:rsid w:val="0051196D"/>
    <w:rPr>
      <w:color w:val="605E5C"/>
      <w:shd w:val="clear" w:color="auto" w:fill="E1DFDD"/>
    </w:rPr>
  </w:style>
  <w:style w:type="character" w:customStyle="1" w:styleId="2f4">
    <w:name w:val="Обычный (веб) Знак2"/>
    <w:aliases w:val="Обычный (Web)1 Знак2,Знак Знак3 Знак1,Обычный (Web) Знак2,Обычный (веб) Знак1 Знак1,Обычный (веб) Знак Знак1 Знак1,Знак Знак1 Знак Знак2,Обычный (веб) Знак Знак Знак Знак2,Знак Знак1 Знак Знак Знак1,Знак Знак Знак Знак Знак Знак"/>
    <w:link w:val="1f6"/>
    <w:uiPriority w:val="99"/>
    <w:locked/>
    <w:rsid w:val="0051196D"/>
    <w:rPr>
      <w:rFonts w:eastAsia="Calibri"/>
      <w:sz w:val="24"/>
      <w:szCs w:val="24"/>
      <w:lang w:eastAsia="ar-SA"/>
    </w:rPr>
  </w:style>
  <w:style w:type="table" w:customStyle="1" w:styleId="1101">
    <w:name w:val="Сетка таблицы110"/>
    <w:basedOn w:val="a5"/>
    <w:next w:val="afe"/>
    <w:uiPriority w:val="59"/>
    <w:rsid w:val="005119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5"/>
    <w:next w:val="afe"/>
    <w:uiPriority w:val="59"/>
    <w:rsid w:val="005119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5"/>
    <w:next w:val="afe"/>
    <w:uiPriority w:val="39"/>
    <w:rsid w:val="005119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6"/>
    <w:uiPriority w:val="99"/>
    <w:semiHidden/>
    <w:unhideWhenUsed/>
    <w:rsid w:val="0051196D"/>
  </w:style>
  <w:style w:type="paragraph" w:customStyle="1" w:styleId="94">
    <w:name w:val="9"/>
    <w:aliases w:val="5"/>
    <w:basedOn w:val="a2"/>
    <w:rsid w:val="0051196D"/>
    <w:pPr>
      <w:autoSpaceDE w:val="0"/>
      <w:autoSpaceDN w:val="0"/>
      <w:adjustRightInd w:val="0"/>
      <w:spacing w:after="0" w:line="190" w:lineRule="atLeast"/>
      <w:ind w:firstLine="227"/>
      <w:jc w:val="distribute"/>
      <w:textAlignment w:val="center"/>
    </w:pPr>
    <w:rPr>
      <w:rFonts w:ascii="DS Times" w:hAnsi="DS Times" w:cs="DS Times"/>
      <w:color w:val="000000"/>
      <w:sz w:val="19"/>
      <w:szCs w:val="19"/>
      <w:lang w:val="ru-RU" w:eastAsia="ru-RU"/>
    </w:rPr>
  </w:style>
  <w:style w:type="paragraph" w:styleId="HTML">
    <w:name w:val="HTML Preformatted"/>
    <w:basedOn w:val="a2"/>
    <w:link w:val="HTML0"/>
    <w:uiPriority w:val="99"/>
    <w:unhideWhenUsed/>
    <w:rsid w:val="00511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rPr>
  </w:style>
  <w:style w:type="character" w:customStyle="1" w:styleId="HTML0">
    <w:name w:val="Стандартный HTML Знак"/>
    <w:basedOn w:val="a4"/>
    <w:link w:val="HTML"/>
    <w:uiPriority w:val="99"/>
    <w:rsid w:val="0051196D"/>
    <w:rPr>
      <w:rFonts w:ascii="Courier New" w:eastAsia="Times New Roman" w:hAnsi="Courier New" w:cs="Times New Roman"/>
      <w:sz w:val="20"/>
      <w:szCs w:val="20"/>
      <w:lang w:val="ru-RU" w:eastAsia="ru-RU"/>
    </w:rPr>
  </w:style>
  <w:style w:type="character" w:customStyle="1" w:styleId="tlid-translation">
    <w:name w:val="tlid-translation"/>
    <w:basedOn w:val="a4"/>
    <w:rsid w:val="0051196D"/>
  </w:style>
  <w:style w:type="character" w:customStyle="1" w:styleId="extendedtext-full">
    <w:name w:val="extendedtext-full"/>
    <w:basedOn w:val="a4"/>
    <w:rsid w:val="0051196D"/>
  </w:style>
  <w:style w:type="character" w:customStyle="1" w:styleId="Bodytext2912pt7">
    <w:name w:val="Body text (29) + 12 pt7"/>
    <w:aliases w:val="Italic16"/>
    <w:uiPriority w:val="99"/>
    <w:rsid w:val="0051196D"/>
    <w:rPr>
      <w:rFonts w:ascii="Times New Roman" w:hAnsi="Times New Roman" w:cs="Times New Roman"/>
      <w:i/>
      <w:iCs/>
      <w:sz w:val="24"/>
      <w:szCs w:val="24"/>
    </w:rPr>
  </w:style>
  <w:style w:type="character" w:customStyle="1" w:styleId="Bodytext2912pt6">
    <w:name w:val="Body text (29) + 12 pt6"/>
    <w:aliases w:val="Italic15"/>
    <w:uiPriority w:val="99"/>
    <w:rsid w:val="0051196D"/>
    <w:rPr>
      <w:rFonts w:ascii="Times New Roman" w:hAnsi="Times New Roman" w:cs="Times New Roman"/>
      <w:i/>
      <w:iCs/>
      <w:sz w:val="24"/>
      <w:szCs w:val="24"/>
    </w:rPr>
  </w:style>
  <w:style w:type="character" w:customStyle="1" w:styleId="layout">
    <w:name w:val="layout"/>
    <w:basedOn w:val="a4"/>
    <w:rsid w:val="0051196D"/>
  </w:style>
  <w:style w:type="character" w:customStyle="1" w:styleId="Bodytext12pt">
    <w:name w:val="Body text + 12 pt"/>
    <w:aliases w:val="Bold,Italic"/>
    <w:uiPriority w:val="99"/>
    <w:rsid w:val="0051196D"/>
    <w:rPr>
      <w:rFonts w:ascii="Times New Roman" w:hAnsi="Times New Roman" w:cs="Times New Roman"/>
      <w:b/>
      <w:bCs/>
      <w:i/>
      <w:iCs/>
      <w:sz w:val="24"/>
      <w:szCs w:val="24"/>
    </w:rPr>
  </w:style>
  <w:style w:type="character" w:customStyle="1" w:styleId="Bodytext10">
    <w:name w:val="Body text (10)"/>
    <w:link w:val="Bodytext101"/>
    <w:uiPriority w:val="99"/>
    <w:rsid w:val="0051196D"/>
    <w:rPr>
      <w:b/>
      <w:bCs/>
      <w:i/>
      <w:iCs/>
      <w:sz w:val="24"/>
      <w:szCs w:val="24"/>
      <w:shd w:val="clear" w:color="auto" w:fill="FFFFFF"/>
    </w:rPr>
  </w:style>
  <w:style w:type="paragraph" w:customStyle="1" w:styleId="Bodytext101">
    <w:name w:val="Body text (10)1"/>
    <w:basedOn w:val="a2"/>
    <w:link w:val="Bodytext10"/>
    <w:uiPriority w:val="99"/>
    <w:rsid w:val="0051196D"/>
    <w:pPr>
      <w:shd w:val="clear" w:color="auto" w:fill="FFFFFF"/>
      <w:spacing w:after="0" w:line="240" w:lineRule="atLeast"/>
    </w:pPr>
    <w:rPr>
      <w:rFonts w:asciiTheme="minorHAnsi" w:eastAsiaTheme="minorHAnsi" w:hAnsiTheme="minorHAnsi" w:cstheme="minorBidi"/>
      <w:b/>
      <w:bCs/>
      <w:i/>
      <w:iCs/>
      <w:sz w:val="24"/>
      <w:szCs w:val="24"/>
      <w:lang w:val="x-none"/>
    </w:rPr>
  </w:style>
  <w:style w:type="character" w:customStyle="1" w:styleId="Bodytext7">
    <w:name w:val="Body text (7)"/>
    <w:link w:val="Bodytext71"/>
    <w:uiPriority w:val="99"/>
    <w:rsid w:val="0051196D"/>
    <w:rPr>
      <w:sz w:val="28"/>
      <w:szCs w:val="28"/>
      <w:shd w:val="clear" w:color="auto" w:fill="FFFFFF"/>
    </w:rPr>
  </w:style>
  <w:style w:type="paragraph" w:customStyle="1" w:styleId="Bodytext71">
    <w:name w:val="Body text (7)1"/>
    <w:basedOn w:val="a2"/>
    <w:link w:val="Bodytext7"/>
    <w:uiPriority w:val="99"/>
    <w:rsid w:val="0051196D"/>
    <w:pPr>
      <w:shd w:val="clear" w:color="auto" w:fill="FFFFFF"/>
      <w:spacing w:after="0" w:line="322" w:lineRule="exact"/>
    </w:pPr>
    <w:rPr>
      <w:rFonts w:asciiTheme="minorHAnsi" w:eastAsiaTheme="minorHAnsi" w:hAnsiTheme="minorHAnsi" w:cstheme="minorBidi"/>
      <w:sz w:val="28"/>
      <w:szCs w:val="28"/>
      <w:lang w:val="x-none"/>
    </w:rPr>
  </w:style>
  <w:style w:type="character" w:customStyle="1" w:styleId="Heading2">
    <w:name w:val="Heading #2"/>
    <w:link w:val="Heading21"/>
    <w:uiPriority w:val="99"/>
    <w:rsid w:val="0051196D"/>
    <w:rPr>
      <w:b/>
      <w:bCs/>
      <w:sz w:val="28"/>
      <w:szCs w:val="28"/>
      <w:shd w:val="clear" w:color="auto" w:fill="FFFFFF"/>
    </w:rPr>
  </w:style>
  <w:style w:type="paragraph" w:customStyle="1" w:styleId="Heading21">
    <w:name w:val="Heading #21"/>
    <w:basedOn w:val="a2"/>
    <w:link w:val="Heading2"/>
    <w:uiPriority w:val="99"/>
    <w:rsid w:val="0051196D"/>
    <w:pPr>
      <w:shd w:val="clear" w:color="auto" w:fill="FFFFFF"/>
      <w:spacing w:after="0" w:line="322" w:lineRule="exact"/>
      <w:ind w:firstLine="580"/>
      <w:jc w:val="both"/>
      <w:outlineLvl w:val="1"/>
    </w:pPr>
    <w:rPr>
      <w:rFonts w:asciiTheme="minorHAnsi" w:eastAsiaTheme="minorHAnsi" w:hAnsiTheme="minorHAnsi" w:cstheme="minorBidi"/>
      <w:b/>
      <w:bCs/>
      <w:sz w:val="28"/>
      <w:szCs w:val="28"/>
      <w:lang w:val="x-none"/>
    </w:rPr>
  </w:style>
  <w:style w:type="table" w:customStyle="1" w:styleId="414">
    <w:name w:val="Сетка таблицы41"/>
    <w:basedOn w:val="a5"/>
    <w:next w:val="afe"/>
    <w:uiPriority w:val="39"/>
    <w:rsid w:val="005119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ОснТекст"/>
    <w:link w:val="3f"/>
    <w:rsid w:val="0051196D"/>
    <w:pPr>
      <w:spacing w:after="0" w:line="240" w:lineRule="auto"/>
      <w:ind w:firstLine="709"/>
      <w:jc w:val="both"/>
    </w:pPr>
    <w:rPr>
      <w:rFonts w:ascii="Times New Roman" w:eastAsia="Times New Roman" w:hAnsi="Times New Roman" w:cs="Times New Roman"/>
      <w:color w:val="000000"/>
      <w:sz w:val="20"/>
      <w:szCs w:val="20"/>
      <w:lang w:val="ru-RU" w:eastAsia="ru-RU"/>
    </w:rPr>
  </w:style>
  <w:style w:type="character" w:customStyle="1" w:styleId="3f">
    <w:name w:val="ОснТекст Знак3"/>
    <w:link w:val="affff4"/>
    <w:rsid w:val="0051196D"/>
    <w:rPr>
      <w:rFonts w:ascii="Times New Roman" w:eastAsia="Times New Roman" w:hAnsi="Times New Roman" w:cs="Times New Roman"/>
      <w:color w:val="000000"/>
      <w:sz w:val="20"/>
      <w:szCs w:val="20"/>
      <w:lang w:val="ru-RU" w:eastAsia="ru-RU"/>
    </w:rPr>
  </w:style>
  <w:style w:type="character" w:customStyle="1" w:styleId="affff5">
    <w:name w:val="Столбец Знак"/>
    <w:link w:val="affff6"/>
    <w:locked/>
    <w:rsid w:val="0051196D"/>
    <w:rPr>
      <w:sz w:val="16"/>
    </w:rPr>
  </w:style>
  <w:style w:type="paragraph" w:customStyle="1" w:styleId="affff6">
    <w:name w:val="Столбец"/>
    <w:basedOn w:val="affff4"/>
    <w:link w:val="affff5"/>
    <w:rsid w:val="0051196D"/>
    <w:pPr>
      <w:ind w:firstLine="0"/>
      <w:jc w:val="right"/>
    </w:pPr>
    <w:rPr>
      <w:rFonts w:asciiTheme="minorHAnsi" w:eastAsiaTheme="minorHAnsi" w:hAnsiTheme="minorHAnsi" w:cstheme="minorBidi"/>
      <w:color w:val="auto"/>
      <w:sz w:val="16"/>
      <w:szCs w:val="22"/>
      <w:lang w:val="x-none" w:eastAsia="en-US"/>
    </w:rPr>
  </w:style>
  <w:style w:type="character" w:customStyle="1" w:styleId="2f5">
    <w:name w:val="ОснТекст Знак2"/>
    <w:rsid w:val="0051196D"/>
    <w:rPr>
      <w:lang w:val="ru-RU" w:eastAsia="ru-RU" w:bidi="ar-SA"/>
    </w:rPr>
  </w:style>
  <w:style w:type="paragraph" w:customStyle="1" w:styleId="First">
    <w:name w:val="FirstОснТекст"/>
    <w:basedOn w:val="affff4"/>
    <w:next w:val="affff4"/>
    <w:link w:val="First0"/>
    <w:rsid w:val="0051196D"/>
    <w:pPr>
      <w:spacing w:before="160"/>
      <w:ind w:firstLine="0"/>
    </w:pPr>
    <w:rPr>
      <w:color w:val="auto"/>
    </w:rPr>
  </w:style>
  <w:style w:type="character" w:customStyle="1" w:styleId="First0">
    <w:name w:val="FirstОснТекст Знак"/>
    <w:link w:val="First"/>
    <w:rsid w:val="0051196D"/>
    <w:rPr>
      <w:rFonts w:ascii="Times New Roman" w:eastAsia="Times New Roman" w:hAnsi="Times New Roman" w:cs="Times New Roman"/>
      <w:sz w:val="20"/>
      <w:szCs w:val="20"/>
      <w:lang w:val="ru-RU" w:eastAsia="ru-RU"/>
    </w:rPr>
  </w:style>
  <w:style w:type="paragraph" w:customStyle="1" w:styleId="affff7">
    <w:name w:val="ШапкаТаблицы"/>
    <w:basedOn w:val="affff4"/>
    <w:next w:val="affff8"/>
    <w:link w:val="affff9"/>
    <w:rsid w:val="0051196D"/>
    <w:pPr>
      <w:ind w:firstLine="0"/>
      <w:jc w:val="center"/>
    </w:pPr>
    <w:rPr>
      <w:color w:val="auto"/>
      <w:sz w:val="16"/>
    </w:rPr>
  </w:style>
  <w:style w:type="paragraph" w:customStyle="1" w:styleId="affff8">
    <w:name w:val="Боковик"/>
    <w:basedOn w:val="affff4"/>
    <w:link w:val="affffa"/>
    <w:rsid w:val="0051196D"/>
    <w:pPr>
      <w:ind w:firstLine="0"/>
      <w:jc w:val="left"/>
    </w:pPr>
    <w:rPr>
      <w:color w:val="auto"/>
      <w:sz w:val="16"/>
    </w:rPr>
  </w:style>
  <w:style w:type="character" w:customStyle="1" w:styleId="affff9">
    <w:name w:val="ШапкаТаблицы Знак"/>
    <w:link w:val="affff7"/>
    <w:rsid w:val="0051196D"/>
    <w:rPr>
      <w:rFonts w:ascii="Times New Roman" w:eastAsia="Times New Roman" w:hAnsi="Times New Roman" w:cs="Times New Roman"/>
      <w:sz w:val="16"/>
      <w:szCs w:val="20"/>
      <w:lang w:val="ru-RU" w:eastAsia="ru-RU"/>
    </w:rPr>
  </w:style>
  <w:style w:type="character" w:customStyle="1" w:styleId="affffa">
    <w:name w:val="Боковик Знак"/>
    <w:link w:val="affff8"/>
    <w:rsid w:val="0051196D"/>
    <w:rPr>
      <w:rFonts w:ascii="Times New Roman" w:eastAsia="Times New Roman" w:hAnsi="Times New Roman" w:cs="Times New Roman"/>
      <w:sz w:val="16"/>
      <w:szCs w:val="20"/>
      <w:lang w:val="ru-RU" w:eastAsia="ru-RU"/>
    </w:rPr>
  </w:style>
  <w:style w:type="paragraph" w:customStyle="1" w:styleId="affffb">
    <w:name w:val="Наименование"/>
    <w:basedOn w:val="affff4"/>
    <w:next w:val="affff4"/>
    <w:rsid w:val="0051196D"/>
    <w:pPr>
      <w:spacing w:before="360" w:after="80"/>
      <w:ind w:firstLine="0"/>
      <w:jc w:val="center"/>
    </w:pPr>
    <w:rPr>
      <w:b/>
      <w:color w:val="auto"/>
      <w:sz w:val="24"/>
    </w:rPr>
  </w:style>
  <w:style w:type="paragraph" w:customStyle="1" w:styleId="msonormalbullet2gif">
    <w:name w:val="msonormalbullet2.gif"/>
    <w:basedOn w:val="a2"/>
    <w:rsid w:val="0051196D"/>
    <w:pPr>
      <w:spacing w:before="100" w:beforeAutospacing="1" w:after="100" w:afterAutospacing="1" w:line="240" w:lineRule="auto"/>
    </w:pPr>
    <w:rPr>
      <w:sz w:val="24"/>
      <w:szCs w:val="24"/>
      <w:lang w:val="ru-RU" w:eastAsia="ru-RU"/>
    </w:rPr>
  </w:style>
  <w:style w:type="paragraph" w:customStyle="1" w:styleId="msonormalcxspmiddlecxspmiddle">
    <w:name w:val="msonormalcxspmiddlecxspmiddle"/>
    <w:basedOn w:val="a2"/>
    <w:rsid w:val="0051196D"/>
    <w:pPr>
      <w:spacing w:before="100" w:beforeAutospacing="1" w:after="100" w:afterAutospacing="1" w:line="240" w:lineRule="auto"/>
    </w:pPr>
    <w:rPr>
      <w:sz w:val="24"/>
      <w:szCs w:val="24"/>
      <w:lang w:val="ru-RU" w:eastAsia="ru-RU"/>
    </w:rPr>
  </w:style>
  <w:style w:type="character" w:customStyle="1" w:styleId="FontStyle17">
    <w:name w:val="Font Style17"/>
    <w:uiPriority w:val="99"/>
    <w:rsid w:val="0051196D"/>
    <w:rPr>
      <w:rFonts w:ascii="Times New Roman" w:hAnsi="Times New Roman" w:cs="Times New Roman"/>
      <w:sz w:val="24"/>
      <w:szCs w:val="24"/>
    </w:rPr>
  </w:style>
  <w:style w:type="paragraph" w:customStyle="1" w:styleId="affffc">
    <w:name w:val="Основной"/>
    <w:basedOn w:val="a2"/>
    <w:rsid w:val="0051196D"/>
    <w:pPr>
      <w:widowControl w:val="0"/>
      <w:snapToGrid w:val="0"/>
      <w:spacing w:after="0" w:line="240" w:lineRule="auto"/>
      <w:jc w:val="both"/>
    </w:pPr>
    <w:rPr>
      <w:sz w:val="24"/>
      <w:szCs w:val="20"/>
      <w:lang w:val="ru-RU" w:eastAsia="ru-RU"/>
    </w:rPr>
  </w:style>
  <w:style w:type="paragraph" w:customStyle="1" w:styleId="affffd">
    <w:name w:val="Врезанная сноска"/>
    <w:basedOn w:val="affff4"/>
    <w:next w:val="First"/>
    <w:link w:val="1f7"/>
    <w:rsid w:val="0051196D"/>
    <w:pPr>
      <w:spacing w:before="120"/>
      <w:ind w:left="851" w:firstLine="0"/>
      <w:jc w:val="left"/>
    </w:pPr>
    <w:rPr>
      <w:i/>
      <w:color w:val="auto"/>
      <w:sz w:val="16"/>
    </w:rPr>
  </w:style>
  <w:style w:type="character" w:customStyle="1" w:styleId="1f7">
    <w:name w:val="Врезанная сноска Знак1"/>
    <w:link w:val="affffd"/>
    <w:rsid w:val="0051196D"/>
    <w:rPr>
      <w:rFonts w:ascii="Times New Roman" w:eastAsia="Times New Roman" w:hAnsi="Times New Roman" w:cs="Times New Roman"/>
      <w:i/>
      <w:sz w:val="16"/>
      <w:szCs w:val="20"/>
      <w:lang w:val="ru-RU" w:eastAsia="ru-RU"/>
    </w:rPr>
  </w:style>
  <w:style w:type="character" w:customStyle="1" w:styleId="jlqj4b">
    <w:name w:val="jlqj4b"/>
    <w:basedOn w:val="a4"/>
    <w:rsid w:val="0051196D"/>
  </w:style>
  <w:style w:type="paragraph" w:customStyle="1" w:styleId="marg2">
    <w:name w:val="marg_2"/>
    <w:basedOn w:val="a2"/>
    <w:rsid w:val="0051196D"/>
    <w:pPr>
      <w:spacing w:before="100" w:beforeAutospacing="1" w:after="100" w:afterAutospacing="1" w:line="240" w:lineRule="auto"/>
    </w:pPr>
    <w:rPr>
      <w:sz w:val="24"/>
      <w:szCs w:val="24"/>
      <w:lang w:val="kk-KZ" w:eastAsia="kk-KZ"/>
    </w:rPr>
  </w:style>
  <w:style w:type="character" w:customStyle="1" w:styleId="fontstyle11">
    <w:name w:val="fontstyle11"/>
    <w:rsid w:val="0051196D"/>
    <w:rPr>
      <w:rFonts w:ascii="TTJenevers-Bold" w:hAnsi="TTJenevers-Bold" w:hint="default"/>
      <w:b/>
      <w:bCs/>
      <w:i w:val="0"/>
      <w:iCs w:val="0"/>
      <w:color w:val="8992AA"/>
      <w:sz w:val="26"/>
      <w:szCs w:val="26"/>
    </w:rPr>
  </w:style>
  <w:style w:type="character" w:customStyle="1" w:styleId="2f6">
    <w:name w:val="Название Знак2"/>
    <w:basedOn w:val="a4"/>
    <w:uiPriority w:val="10"/>
    <w:rsid w:val="0051196D"/>
    <w:rPr>
      <w:rFonts w:asciiTheme="majorHAnsi" w:eastAsiaTheme="majorEastAsia" w:hAnsiTheme="majorHAnsi" w:cstheme="majorBidi"/>
      <w:color w:val="323E4F" w:themeColor="text2" w:themeShade="BF"/>
      <w:spacing w:val="5"/>
      <w:kern w:val="28"/>
      <w:sz w:val="52"/>
      <w:szCs w:val="52"/>
      <w:lang w:val="en-US"/>
    </w:rPr>
  </w:style>
  <w:style w:type="numbering" w:customStyle="1" w:styleId="540">
    <w:name w:val="Нет списка54"/>
    <w:next w:val="a6"/>
    <w:uiPriority w:val="99"/>
    <w:semiHidden/>
    <w:rsid w:val="00D573D0"/>
  </w:style>
  <w:style w:type="character" w:customStyle="1" w:styleId="415">
    <w:name w:val="Знак Знак41"/>
    <w:rsid w:val="00D573D0"/>
    <w:rPr>
      <w:rFonts w:ascii="Tahoma" w:hAnsi="Tahoma" w:cs="Tahoma"/>
      <w:sz w:val="16"/>
      <w:szCs w:val="16"/>
    </w:rPr>
  </w:style>
  <w:style w:type="character" w:customStyle="1" w:styleId="315">
    <w:name w:val="Знак Знак31"/>
    <w:basedOn w:val="1a"/>
    <w:rsid w:val="00D573D0"/>
  </w:style>
  <w:style w:type="character" w:customStyle="1" w:styleId="219">
    <w:name w:val="Знак Знак21"/>
    <w:basedOn w:val="1a"/>
    <w:rsid w:val="00D573D0"/>
  </w:style>
  <w:style w:type="character" w:customStyle="1" w:styleId="11a">
    <w:name w:val="Знак Знак11"/>
    <w:rsid w:val="00D573D0"/>
    <w:rPr>
      <w:rFonts w:ascii="Times New Roman" w:hAnsi="Times New Roman" w:cs="Times New Roman"/>
      <w:color w:val="000000"/>
      <w:spacing w:val="-17"/>
      <w:sz w:val="30"/>
      <w:szCs w:val="30"/>
      <w:shd w:val="clear" w:color="auto" w:fill="FFFFFF"/>
      <w:lang w:eastAsia="ar-SA" w:bidi="ar-SA"/>
    </w:rPr>
  </w:style>
  <w:style w:type="character" w:customStyle="1" w:styleId="611">
    <w:name w:val="Знак Знак61"/>
    <w:rsid w:val="00D573D0"/>
    <w:rPr>
      <w:rFonts w:ascii="Cambria" w:hAnsi="Cambria" w:cs="Cambria"/>
      <w:b/>
      <w:bCs/>
      <w:kern w:val="1"/>
      <w:sz w:val="32"/>
      <w:szCs w:val="32"/>
    </w:rPr>
  </w:style>
  <w:style w:type="character" w:customStyle="1" w:styleId="511">
    <w:name w:val="Знак Знак51"/>
    <w:rsid w:val="00D573D0"/>
    <w:rPr>
      <w:rFonts w:ascii="Cambria" w:eastAsia="Times New Roman" w:hAnsi="Cambria" w:cs="Times New Roman"/>
      <w:b/>
      <w:bCs/>
      <w:i/>
      <w:iCs/>
      <w:sz w:val="28"/>
      <w:szCs w:val="28"/>
    </w:rPr>
  </w:style>
  <w:style w:type="character" w:customStyle="1" w:styleId="74">
    <w:name w:val="Знак Знак7"/>
    <w:rsid w:val="00D573D0"/>
    <w:rPr>
      <w:rFonts w:cs="Calibri"/>
      <w:sz w:val="22"/>
      <w:szCs w:val="22"/>
    </w:rPr>
  </w:style>
  <w:style w:type="paragraph" w:customStyle="1" w:styleId="1f6">
    <w:name w:val="Заголовок1"/>
    <w:aliases w:val="Заголовок11"/>
    <w:basedOn w:val="a2"/>
    <w:next w:val="aff2"/>
    <w:link w:val="2f4"/>
    <w:uiPriority w:val="99"/>
    <w:qFormat/>
    <w:rsid w:val="00D573D0"/>
    <w:pPr>
      <w:suppressAutoHyphens/>
      <w:spacing w:before="280" w:after="280" w:line="240" w:lineRule="auto"/>
    </w:pPr>
    <w:rPr>
      <w:rFonts w:asciiTheme="minorHAnsi" w:eastAsia="Calibri" w:hAnsiTheme="minorHAnsi" w:cstheme="minorBidi"/>
      <w:sz w:val="24"/>
      <w:szCs w:val="24"/>
      <w:lang w:val="x-none" w:eastAsia="ar-SA"/>
    </w:rPr>
  </w:style>
  <w:style w:type="paragraph" w:customStyle="1" w:styleId="11b">
    <w:name w:val="Знак Знак1 Знак1"/>
    <w:basedOn w:val="a2"/>
    <w:rsid w:val="00D573D0"/>
    <w:pPr>
      <w:suppressAutoHyphens/>
      <w:spacing w:after="160" w:line="240" w:lineRule="exact"/>
    </w:pPr>
    <w:rPr>
      <w:rFonts w:eastAsia="SimSun"/>
      <w:b/>
      <w:sz w:val="28"/>
      <w:szCs w:val="24"/>
      <w:lang w:eastAsia="ar-SA"/>
    </w:rPr>
  </w:style>
  <w:style w:type="paragraph" w:customStyle="1" w:styleId="1f8">
    <w:name w:val="Знак1"/>
    <w:basedOn w:val="a2"/>
    <w:next w:val="2"/>
    <w:rsid w:val="00D573D0"/>
    <w:pPr>
      <w:suppressAutoHyphens/>
      <w:spacing w:after="160" w:line="240" w:lineRule="exact"/>
    </w:pPr>
    <w:rPr>
      <w:b/>
      <w:bCs/>
      <w:i/>
      <w:iCs/>
      <w:sz w:val="28"/>
      <w:szCs w:val="28"/>
      <w:lang w:eastAsia="ar-SA"/>
    </w:rPr>
  </w:style>
  <w:style w:type="table" w:customStyle="1" w:styleId="325">
    <w:name w:val="Сетка таблицы32"/>
    <w:basedOn w:val="a5"/>
    <w:next w:val="afe"/>
    <w:uiPriority w:val="59"/>
    <w:rsid w:val="00D573D0"/>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0">
    <w:name w:val="Обычный (веб)3"/>
    <w:basedOn w:val="a2"/>
    <w:rsid w:val="00D573D0"/>
    <w:pPr>
      <w:suppressAutoHyphens/>
    </w:pPr>
    <w:rPr>
      <w:rFonts w:cs="Calibri"/>
      <w:kern w:val="1"/>
      <w:sz w:val="24"/>
      <w:szCs w:val="24"/>
      <w:lang w:val="ru-RU" w:eastAsia="ar-SA"/>
    </w:rPr>
  </w:style>
  <w:style w:type="numbering" w:customStyle="1" w:styleId="1200">
    <w:name w:val="Нет списка120"/>
    <w:next w:val="a6"/>
    <w:uiPriority w:val="99"/>
    <w:semiHidden/>
    <w:unhideWhenUsed/>
    <w:rsid w:val="00D573D0"/>
  </w:style>
  <w:style w:type="table" w:customStyle="1" w:styleId="1124">
    <w:name w:val="Сетка таблицы112"/>
    <w:basedOn w:val="a5"/>
    <w:next w:val="afe"/>
    <w:uiPriority w:val="59"/>
    <w:rsid w:val="00D573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5"/>
    <w:next w:val="afe"/>
    <w:uiPriority w:val="59"/>
    <w:rsid w:val="00D573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
    <w:basedOn w:val="a5"/>
    <w:next w:val="afe"/>
    <w:uiPriority w:val="59"/>
    <w:rsid w:val="00D573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6"/>
    <w:uiPriority w:val="99"/>
    <w:semiHidden/>
    <w:unhideWhenUsed/>
    <w:rsid w:val="00D573D0"/>
  </w:style>
  <w:style w:type="table" w:customStyle="1" w:styleId="424">
    <w:name w:val="Сетка таблицы42"/>
    <w:basedOn w:val="a5"/>
    <w:next w:val="afe"/>
    <w:uiPriority w:val="39"/>
    <w:rsid w:val="00D573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e">
    <w:name w:val="Plain Text"/>
    <w:aliases w:val="Текст в табл,Oaeno Ciae,Текст в табл Знак Знак,Текст в табл Знак Знак Знак Знак Знак Знак Знак Знак Знак"/>
    <w:basedOn w:val="a2"/>
    <w:link w:val="afffff"/>
    <w:rsid w:val="0097343F"/>
    <w:pPr>
      <w:spacing w:after="120" w:line="320" w:lineRule="exact"/>
      <w:ind w:firstLine="567"/>
      <w:jc w:val="both"/>
    </w:pPr>
    <w:rPr>
      <w:sz w:val="28"/>
      <w:szCs w:val="20"/>
      <w:lang w:val="ru-RU"/>
    </w:rPr>
  </w:style>
  <w:style w:type="character" w:customStyle="1" w:styleId="afffff">
    <w:name w:val="Текст Знак"/>
    <w:aliases w:val="Текст в табл Знак,Oaeno Ciae Знак,Текст в табл Знак Знак Знак,Текст в табл Знак Знак Знак Знак Знак Знак Знак Знак Знак Знак"/>
    <w:basedOn w:val="a4"/>
    <w:link w:val="affffe"/>
    <w:rsid w:val="0097343F"/>
    <w:rPr>
      <w:rFonts w:ascii="Times New Roman" w:eastAsia="Times New Roman" w:hAnsi="Times New Roman" w:cs="Times New Roman"/>
      <w:sz w:val="28"/>
      <w:szCs w:val="20"/>
      <w:lang w:val="ru-RU"/>
    </w:rPr>
  </w:style>
  <w:style w:type="character" w:styleId="afffff0">
    <w:name w:val="Intense Reference"/>
    <w:basedOn w:val="a4"/>
    <w:uiPriority w:val="32"/>
    <w:qFormat/>
    <w:rsid w:val="0097343F"/>
    <w:rPr>
      <w:b/>
      <w:bCs/>
      <w:smallCaps/>
      <w:color w:val="ED7D31" w:themeColor="accent2"/>
      <w:spacing w:val="5"/>
      <w:u w:val="single"/>
    </w:rPr>
  </w:style>
  <w:style w:type="character" w:customStyle="1" w:styleId="c1">
    <w:name w:val="c1"/>
    <w:basedOn w:val="a4"/>
    <w:rsid w:val="0097343F"/>
  </w:style>
  <w:style w:type="paragraph" w:customStyle="1" w:styleId="088095CB421E4E02BDC9682AFEE1723A">
    <w:name w:val="088095CB421E4E02BDC9682AFEE1723A"/>
    <w:rsid w:val="0097343F"/>
    <w:pPr>
      <w:spacing w:after="200" w:line="276" w:lineRule="auto"/>
    </w:pPr>
    <w:rPr>
      <w:rFonts w:eastAsiaTheme="minorEastAsia"/>
      <w:lang w:val="ru-RU" w:eastAsia="ru-RU"/>
    </w:rPr>
  </w:style>
  <w:style w:type="character" w:styleId="afffff1">
    <w:name w:val="Placeholder Text"/>
    <w:basedOn w:val="a4"/>
    <w:uiPriority w:val="99"/>
    <w:semiHidden/>
    <w:rsid w:val="0097343F"/>
    <w:rPr>
      <w:color w:val="808080"/>
    </w:rPr>
  </w:style>
  <w:style w:type="character" w:customStyle="1" w:styleId="markedcontent">
    <w:name w:val="markedcontent"/>
    <w:basedOn w:val="a4"/>
    <w:rsid w:val="0097343F"/>
  </w:style>
  <w:style w:type="table" w:customStyle="1" w:styleId="271">
    <w:name w:val="Сетка таблицы271"/>
    <w:basedOn w:val="a5"/>
    <w:uiPriority w:val="39"/>
    <w:rsid w:val="0097343F"/>
    <w:pPr>
      <w:spacing w:after="0" w:line="240" w:lineRule="auto"/>
    </w:pPr>
    <w:rPr>
      <w:rFonts w:ascii="Times New Roman" w:eastAsia="Times New Roman" w:hAnsi="Times New Roman"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docdiv">
    <w:name w:val="currentdocdiv"/>
    <w:basedOn w:val="a4"/>
    <w:rsid w:val="0097343F"/>
  </w:style>
  <w:style w:type="table" w:customStyle="1" w:styleId="341">
    <w:name w:val="Сетка таблицы34"/>
    <w:basedOn w:val="a5"/>
    <w:next w:val="afe"/>
    <w:uiPriority w:val="39"/>
    <w:rsid w:val="000909E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5"/>
    <w:next w:val="afe"/>
    <w:uiPriority w:val="59"/>
    <w:rsid w:val="00972697"/>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5"/>
    <w:next w:val="afe"/>
    <w:uiPriority w:val="59"/>
    <w:rsid w:val="004F5A9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Revision"/>
    <w:hidden/>
    <w:uiPriority w:val="99"/>
    <w:semiHidden/>
    <w:rsid w:val="00710581"/>
    <w:pPr>
      <w:spacing w:after="0" w:line="240" w:lineRule="auto"/>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0"/>
    <w:lsdException w:name="Normal Indent" w:uiPriority="0"/>
    <w:lsdException w:name="annotation text" w:uiPriority="0"/>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5451F"/>
    <w:pPr>
      <w:spacing w:after="200" w:line="276" w:lineRule="auto"/>
    </w:pPr>
    <w:rPr>
      <w:rFonts w:ascii="Times New Roman" w:eastAsia="Times New Roman" w:hAnsi="Times New Roman" w:cs="Times New Roman"/>
      <w:lang w:val="en-US"/>
    </w:rPr>
  </w:style>
  <w:style w:type="paragraph" w:styleId="10">
    <w:name w:val="heading 1"/>
    <w:basedOn w:val="a2"/>
    <w:next w:val="a3"/>
    <w:link w:val="11"/>
    <w:uiPriority w:val="9"/>
    <w:qFormat/>
    <w:rsid w:val="0060213B"/>
    <w:pPr>
      <w:keepNext/>
      <w:keepLines/>
      <w:pageBreakBefore/>
      <w:numPr>
        <w:numId w:val="3"/>
      </w:numPr>
      <w:spacing w:after="0" w:line="240" w:lineRule="auto"/>
      <w:ind w:left="0" w:firstLine="709"/>
      <w:jc w:val="both"/>
      <w:outlineLvl w:val="0"/>
    </w:pPr>
    <w:rPr>
      <w:rFonts w:cs="Tahoma"/>
      <w:b/>
      <w:sz w:val="28"/>
      <w:szCs w:val="20"/>
      <w:lang w:val="ru-RU"/>
    </w:rPr>
  </w:style>
  <w:style w:type="paragraph" w:styleId="2">
    <w:name w:val="heading 2"/>
    <w:basedOn w:val="a2"/>
    <w:next w:val="a3"/>
    <w:link w:val="20"/>
    <w:uiPriority w:val="9"/>
    <w:qFormat/>
    <w:rsid w:val="0060213B"/>
    <w:pPr>
      <w:keepNext/>
      <w:keepLines/>
      <w:numPr>
        <w:ilvl w:val="1"/>
        <w:numId w:val="3"/>
      </w:numPr>
      <w:spacing w:after="0" w:line="240" w:lineRule="auto"/>
      <w:ind w:left="0" w:firstLine="709"/>
      <w:jc w:val="both"/>
      <w:outlineLvl w:val="1"/>
    </w:pPr>
    <w:rPr>
      <w:rFonts w:cs="Tahoma"/>
      <w:sz w:val="28"/>
      <w:szCs w:val="20"/>
      <w:lang w:val="ru-RU"/>
    </w:rPr>
  </w:style>
  <w:style w:type="paragraph" w:styleId="3">
    <w:name w:val="heading 3"/>
    <w:basedOn w:val="a2"/>
    <w:next w:val="a3"/>
    <w:link w:val="30"/>
    <w:uiPriority w:val="9"/>
    <w:qFormat/>
    <w:rsid w:val="0060213B"/>
    <w:pPr>
      <w:keepNext/>
      <w:keepLines/>
      <w:numPr>
        <w:ilvl w:val="2"/>
        <w:numId w:val="3"/>
      </w:numPr>
      <w:spacing w:after="0" w:line="240" w:lineRule="auto"/>
      <w:ind w:left="0" w:firstLine="709"/>
      <w:jc w:val="both"/>
      <w:outlineLvl w:val="2"/>
    </w:pPr>
    <w:rPr>
      <w:rFonts w:cs="Tahoma"/>
      <w:b/>
      <w:sz w:val="28"/>
      <w:szCs w:val="20"/>
      <w:lang w:val="ru-RU"/>
    </w:rPr>
  </w:style>
  <w:style w:type="paragraph" w:styleId="4">
    <w:name w:val="heading 4"/>
    <w:basedOn w:val="a2"/>
    <w:next w:val="a3"/>
    <w:link w:val="40"/>
    <w:uiPriority w:val="99"/>
    <w:qFormat/>
    <w:rsid w:val="0060213B"/>
    <w:pPr>
      <w:keepNext/>
      <w:keepLines/>
      <w:numPr>
        <w:ilvl w:val="3"/>
        <w:numId w:val="3"/>
      </w:numPr>
      <w:spacing w:after="0" w:line="240" w:lineRule="auto"/>
      <w:ind w:left="0" w:firstLine="709"/>
      <w:jc w:val="both"/>
      <w:outlineLvl w:val="3"/>
    </w:pPr>
    <w:rPr>
      <w:rFonts w:cs="Tahoma"/>
      <w:sz w:val="28"/>
      <w:szCs w:val="20"/>
      <w:lang w:val="ru-RU"/>
    </w:rPr>
  </w:style>
  <w:style w:type="paragraph" w:styleId="5">
    <w:name w:val="heading 5"/>
    <w:basedOn w:val="a2"/>
    <w:next w:val="a3"/>
    <w:link w:val="50"/>
    <w:qFormat/>
    <w:rsid w:val="0060213B"/>
    <w:pPr>
      <w:keepNext/>
      <w:keepLines/>
      <w:numPr>
        <w:ilvl w:val="4"/>
        <w:numId w:val="3"/>
      </w:numPr>
      <w:spacing w:after="0" w:line="240" w:lineRule="auto"/>
      <w:ind w:left="0" w:firstLine="709"/>
      <w:jc w:val="both"/>
      <w:outlineLvl w:val="4"/>
    </w:pPr>
    <w:rPr>
      <w:rFonts w:cs="Tahoma"/>
      <w:b/>
      <w:sz w:val="28"/>
      <w:szCs w:val="20"/>
      <w:lang w:val="ru-RU"/>
    </w:rPr>
  </w:style>
  <w:style w:type="paragraph" w:styleId="6">
    <w:name w:val="heading 6"/>
    <w:basedOn w:val="a2"/>
    <w:next w:val="a3"/>
    <w:link w:val="60"/>
    <w:qFormat/>
    <w:rsid w:val="0060213B"/>
    <w:pPr>
      <w:numPr>
        <w:ilvl w:val="5"/>
        <w:numId w:val="3"/>
      </w:numPr>
      <w:spacing w:after="0" w:line="240" w:lineRule="auto"/>
      <w:ind w:left="0" w:firstLine="709"/>
      <w:jc w:val="both"/>
      <w:outlineLvl w:val="5"/>
    </w:pPr>
    <w:rPr>
      <w:rFonts w:cs="Tahoma"/>
      <w:sz w:val="28"/>
      <w:szCs w:val="20"/>
      <w:lang w:val="ru-RU"/>
    </w:rPr>
  </w:style>
  <w:style w:type="paragraph" w:styleId="7">
    <w:name w:val="heading 7"/>
    <w:basedOn w:val="a2"/>
    <w:next w:val="a3"/>
    <w:link w:val="70"/>
    <w:semiHidden/>
    <w:unhideWhenUsed/>
    <w:qFormat/>
    <w:rsid w:val="0060213B"/>
    <w:pPr>
      <w:numPr>
        <w:ilvl w:val="6"/>
        <w:numId w:val="3"/>
      </w:numPr>
      <w:spacing w:before="60" w:after="0" w:line="240" w:lineRule="auto"/>
      <w:jc w:val="both"/>
      <w:outlineLvl w:val="6"/>
    </w:pPr>
    <w:rPr>
      <w:rFonts w:ascii="Times" w:hAnsi="Times" w:cs="Tahoma"/>
      <w:i/>
      <w:sz w:val="28"/>
      <w:szCs w:val="20"/>
      <w:lang w:val="ru-RU"/>
    </w:rPr>
  </w:style>
  <w:style w:type="paragraph" w:styleId="8">
    <w:name w:val="heading 8"/>
    <w:basedOn w:val="a2"/>
    <w:next w:val="a3"/>
    <w:link w:val="80"/>
    <w:semiHidden/>
    <w:unhideWhenUsed/>
    <w:qFormat/>
    <w:rsid w:val="0060213B"/>
    <w:pPr>
      <w:numPr>
        <w:ilvl w:val="7"/>
        <w:numId w:val="3"/>
      </w:numPr>
      <w:spacing w:before="60" w:after="0" w:line="240" w:lineRule="auto"/>
      <w:jc w:val="both"/>
      <w:outlineLvl w:val="7"/>
    </w:pPr>
    <w:rPr>
      <w:rFonts w:ascii="Times" w:hAnsi="Times" w:cs="Tahoma"/>
      <w:i/>
      <w:sz w:val="28"/>
      <w:szCs w:val="20"/>
      <w:lang w:val="ru-RU"/>
    </w:rPr>
  </w:style>
  <w:style w:type="paragraph" w:styleId="9">
    <w:name w:val="heading 9"/>
    <w:basedOn w:val="a2"/>
    <w:next w:val="a3"/>
    <w:link w:val="90"/>
    <w:semiHidden/>
    <w:unhideWhenUsed/>
    <w:qFormat/>
    <w:rsid w:val="0060213B"/>
    <w:pPr>
      <w:numPr>
        <w:ilvl w:val="8"/>
        <w:numId w:val="3"/>
      </w:numPr>
      <w:spacing w:before="60" w:after="0" w:line="240" w:lineRule="auto"/>
      <w:jc w:val="both"/>
      <w:outlineLvl w:val="8"/>
    </w:pPr>
    <w:rPr>
      <w:rFonts w:ascii="Times" w:hAnsi="Times" w:cs="Tahoma"/>
      <w:i/>
      <w:sz w:val="28"/>
      <w:szCs w:val="20"/>
      <w:lang w:val="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
    <w:rsid w:val="0060213B"/>
    <w:rPr>
      <w:rFonts w:ascii="Times New Roman" w:eastAsia="Times New Roman" w:hAnsi="Times New Roman" w:cs="Tahoma"/>
      <w:b/>
      <w:sz w:val="28"/>
      <w:szCs w:val="20"/>
      <w:lang w:val="ru-RU"/>
    </w:rPr>
  </w:style>
  <w:style w:type="character" w:customStyle="1" w:styleId="20">
    <w:name w:val="Заголовок 2 Знак"/>
    <w:basedOn w:val="a4"/>
    <w:link w:val="2"/>
    <w:uiPriority w:val="9"/>
    <w:rsid w:val="0060213B"/>
    <w:rPr>
      <w:rFonts w:ascii="Times New Roman" w:eastAsia="Times New Roman" w:hAnsi="Times New Roman" w:cs="Tahoma"/>
      <w:sz w:val="28"/>
      <w:szCs w:val="20"/>
      <w:lang w:val="ru-RU"/>
    </w:rPr>
  </w:style>
  <w:style w:type="character" w:customStyle="1" w:styleId="30">
    <w:name w:val="Заголовок 3 Знак"/>
    <w:basedOn w:val="a4"/>
    <w:link w:val="3"/>
    <w:uiPriority w:val="9"/>
    <w:rsid w:val="0060213B"/>
    <w:rPr>
      <w:rFonts w:ascii="Times New Roman" w:eastAsia="Times New Roman" w:hAnsi="Times New Roman" w:cs="Tahoma"/>
      <w:b/>
      <w:sz w:val="28"/>
      <w:szCs w:val="20"/>
      <w:lang w:val="ru-RU"/>
    </w:rPr>
  </w:style>
  <w:style w:type="character" w:customStyle="1" w:styleId="40">
    <w:name w:val="Заголовок 4 Знак"/>
    <w:basedOn w:val="a4"/>
    <w:link w:val="4"/>
    <w:uiPriority w:val="99"/>
    <w:rsid w:val="0060213B"/>
    <w:rPr>
      <w:rFonts w:ascii="Times New Roman" w:eastAsia="Times New Roman" w:hAnsi="Times New Roman" w:cs="Tahoma"/>
      <w:sz w:val="28"/>
      <w:szCs w:val="20"/>
      <w:lang w:val="ru-RU"/>
    </w:rPr>
  </w:style>
  <w:style w:type="character" w:customStyle="1" w:styleId="50">
    <w:name w:val="Заголовок 5 Знак"/>
    <w:basedOn w:val="a4"/>
    <w:link w:val="5"/>
    <w:rsid w:val="0060213B"/>
    <w:rPr>
      <w:rFonts w:ascii="Times New Roman" w:eastAsia="Times New Roman" w:hAnsi="Times New Roman" w:cs="Tahoma"/>
      <w:b/>
      <w:sz w:val="28"/>
      <w:szCs w:val="20"/>
      <w:lang w:val="ru-RU"/>
    </w:rPr>
  </w:style>
  <w:style w:type="character" w:customStyle="1" w:styleId="60">
    <w:name w:val="Заголовок 6 Знак"/>
    <w:basedOn w:val="a4"/>
    <w:link w:val="6"/>
    <w:rsid w:val="0060213B"/>
    <w:rPr>
      <w:rFonts w:ascii="Times New Roman" w:eastAsia="Times New Roman" w:hAnsi="Times New Roman" w:cs="Tahoma"/>
      <w:sz w:val="28"/>
      <w:szCs w:val="20"/>
      <w:lang w:val="ru-RU"/>
    </w:rPr>
  </w:style>
  <w:style w:type="character" w:customStyle="1" w:styleId="70">
    <w:name w:val="Заголовок 7 Знак"/>
    <w:basedOn w:val="a4"/>
    <w:link w:val="7"/>
    <w:semiHidden/>
    <w:rsid w:val="0060213B"/>
    <w:rPr>
      <w:rFonts w:ascii="Times" w:eastAsia="Times New Roman" w:hAnsi="Times" w:cs="Tahoma"/>
      <w:i/>
      <w:sz w:val="28"/>
      <w:szCs w:val="20"/>
      <w:lang w:val="ru-RU"/>
    </w:rPr>
  </w:style>
  <w:style w:type="character" w:customStyle="1" w:styleId="80">
    <w:name w:val="Заголовок 8 Знак"/>
    <w:basedOn w:val="a4"/>
    <w:link w:val="8"/>
    <w:semiHidden/>
    <w:rsid w:val="0060213B"/>
    <w:rPr>
      <w:rFonts w:ascii="Times" w:eastAsia="Times New Roman" w:hAnsi="Times" w:cs="Tahoma"/>
      <w:i/>
      <w:sz w:val="28"/>
      <w:szCs w:val="20"/>
      <w:lang w:val="ru-RU"/>
    </w:rPr>
  </w:style>
  <w:style w:type="character" w:customStyle="1" w:styleId="90">
    <w:name w:val="Заголовок 9 Знак"/>
    <w:basedOn w:val="a4"/>
    <w:link w:val="9"/>
    <w:semiHidden/>
    <w:rsid w:val="0060213B"/>
    <w:rPr>
      <w:rFonts w:ascii="Times" w:eastAsia="Times New Roman" w:hAnsi="Times" w:cs="Tahoma"/>
      <w:i/>
      <w:sz w:val="28"/>
      <w:szCs w:val="20"/>
      <w:lang w:val="ru-RU"/>
    </w:rPr>
  </w:style>
  <w:style w:type="paragraph" w:styleId="a7">
    <w:name w:val="Balloon Text"/>
    <w:basedOn w:val="a2"/>
    <w:link w:val="a8"/>
    <w:uiPriority w:val="99"/>
    <w:unhideWhenUsed/>
    <w:rsid w:val="0060213B"/>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60213B"/>
    <w:rPr>
      <w:rFonts w:ascii="Tahoma" w:eastAsia="Times New Roman" w:hAnsi="Tahoma" w:cs="Tahoma"/>
      <w:sz w:val="16"/>
      <w:szCs w:val="16"/>
      <w:lang w:val="en-US"/>
    </w:rPr>
  </w:style>
  <w:style w:type="numbering" w:customStyle="1" w:styleId="12">
    <w:name w:val="Нет списка1"/>
    <w:next w:val="a6"/>
    <w:uiPriority w:val="99"/>
    <w:semiHidden/>
    <w:unhideWhenUsed/>
    <w:rsid w:val="0060213B"/>
  </w:style>
  <w:style w:type="numbering" w:customStyle="1" w:styleId="110">
    <w:name w:val="Нет списка11"/>
    <w:next w:val="a6"/>
    <w:uiPriority w:val="99"/>
    <w:semiHidden/>
    <w:unhideWhenUsed/>
    <w:rsid w:val="0060213B"/>
  </w:style>
  <w:style w:type="paragraph" w:styleId="a3">
    <w:name w:val="Normal Indent"/>
    <w:basedOn w:val="a2"/>
    <w:rsid w:val="0060213B"/>
    <w:pPr>
      <w:spacing w:after="0" w:line="240" w:lineRule="auto"/>
      <w:ind w:firstLine="709"/>
      <w:jc w:val="both"/>
    </w:pPr>
    <w:rPr>
      <w:rFonts w:cs="Tahoma"/>
      <w:sz w:val="28"/>
      <w:szCs w:val="20"/>
      <w:lang w:val="ru-RU"/>
    </w:rPr>
  </w:style>
  <w:style w:type="character" w:customStyle="1" w:styleId="a9">
    <w:name w:val="Обычный полужирный По центру Знак"/>
    <w:link w:val="aa"/>
    <w:rsid w:val="0060213B"/>
    <w:rPr>
      <w:rFonts w:cs="Tahoma"/>
      <w:b/>
      <w:bCs/>
      <w:sz w:val="28"/>
    </w:rPr>
  </w:style>
  <w:style w:type="table" w:customStyle="1" w:styleId="ab">
    <w:name w:val="Обычный стиль таблицы"/>
    <w:basedOn w:val="a5"/>
    <w:rsid w:val="0060213B"/>
    <w:pPr>
      <w:keepLines/>
      <w:spacing w:after="60" w:line="360" w:lineRule="auto"/>
      <w:jc w:val="both"/>
    </w:pPr>
    <w:rPr>
      <w:rFonts w:ascii="Tahoma" w:eastAsia="Times New Roman" w:hAnsi="Tahoma" w:cs="Times New Roman"/>
      <w:szCs w:val="20"/>
      <w:lang w:val="ru-RU"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Unicode MS" w:hAnsi="Arial Unicode MS"/>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rPr>
        <w:rFonts w:ascii="Arial Unicode MS" w:hAnsi="Arial Unicode MS"/>
        <w:sz w:val="22"/>
      </w:rPr>
    </w:tblStylePr>
    <w:tblStylePr w:type="firstCol">
      <w:rPr>
        <w:rFonts w:ascii="Arial Unicode MS" w:hAnsi="Arial Unicode MS"/>
        <w:sz w:val="22"/>
      </w:rPr>
    </w:tblStylePr>
    <w:tblStylePr w:type="lastCol">
      <w:rPr>
        <w:rFonts w:ascii="Arial Unicode MS" w:hAnsi="Arial Unicode MS"/>
        <w:sz w:val="22"/>
      </w:rPr>
    </w:tblStylePr>
    <w:tblStylePr w:type="band1Vert">
      <w:rPr>
        <w:rFonts w:ascii="Arial Unicode MS" w:hAnsi="Arial Unicode MS"/>
        <w:sz w:val="22"/>
      </w:rPr>
    </w:tblStylePr>
    <w:tblStylePr w:type="band2Vert">
      <w:rPr>
        <w:rFonts w:ascii="Arial Unicode MS" w:hAnsi="Arial Unicode MS"/>
        <w:sz w:val="22"/>
      </w:rPr>
    </w:tblStylePr>
    <w:tblStylePr w:type="band1Horz">
      <w:rPr>
        <w:rFonts w:ascii="Arial Unicode MS" w:hAnsi="Arial Unicode MS"/>
        <w:sz w:val="22"/>
      </w:rPr>
    </w:tblStylePr>
    <w:tblStylePr w:type="band2Horz">
      <w:rPr>
        <w:rFonts w:ascii="Arial Unicode MS" w:hAnsi="Arial Unicode MS"/>
        <w:sz w:val="22"/>
      </w:rPr>
    </w:tblStylePr>
    <w:tblStylePr w:type="neCell">
      <w:pPr>
        <w:jc w:val="center"/>
      </w:pPr>
      <w:rPr>
        <w:rFonts w:ascii="Arial Unicode MS" w:hAnsi="Arial Unicode MS"/>
        <w:b/>
        <w:sz w:val="22"/>
      </w:rPr>
    </w:tblStylePr>
    <w:tblStylePr w:type="nwCell">
      <w:pPr>
        <w:jc w:val="center"/>
      </w:pPr>
      <w:rPr>
        <w:rFonts w:ascii="Arial Unicode MS" w:hAnsi="Arial Unicode MS"/>
        <w:b/>
        <w:sz w:val="22"/>
      </w:rPr>
    </w:tblStylePr>
    <w:tblStylePr w:type="seCell">
      <w:rPr>
        <w:rFonts w:ascii="Arial Unicode MS" w:hAnsi="Arial Unicode MS"/>
        <w:sz w:val="22"/>
      </w:rPr>
    </w:tblStylePr>
    <w:tblStylePr w:type="swCell">
      <w:rPr>
        <w:rFonts w:ascii="Arial Unicode MS" w:hAnsi="Arial Unicode MS"/>
        <w:sz w:val="22"/>
      </w:rPr>
    </w:tblStylePr>
  </w:style>
  <w:style w:type="paragraph" w:customStyle="1" w:styleId="ac">
    <w:name w:val="Заголовок лицевой страницы"/>
    <w:basedOn w:val="a2"/>
    <w:rsid w:val="0060213B"/>
    <w:pPr>
      <w:spacing w:after="0" w:line="240" w:lineRule="auto"/>
      <w:jc w:val="center"/>
    </w:pPr>
    <w:rPr>
      <w:rFonts w:cs="Tahoma"/>
      <w:sz w:val="52"/>
      <w:szCs w:val="20"/>
      <w:lang w:val="ru-RU"/>
    </w:rPr>
  </w:style>
  <w:style w:type="paragraph" w:customStyle="1" w:styleId="ad">
    <w:name w:val="Заголовок содержания"/>
    <w:basedOn w:val="a2"/>
    <w:next w:val="a2"/>
    <w:rsid w:val="0060213B"/>
    <w:pPr>
      <w:pageBreakBefore/>
      <w:spacing w:after="0" w:line="240" w:lineRule="auto"/>
      <w:jc w:val="center"/>
    </w:pPr>
    <w:rPr>
      <w:rFonts w:cs="Tahoma"/>
      <w:b/>
      <w:sz w:val="28"/>
      <w:szCs w:val="20"/>
      <w:lang w:val="ru-RU"/>
    </w:rPr>
  </w:style>
  <w:style w:type="character" w:styleId="ae">
    <w:name w:val="annotation reference"/>
    <w:rsid w:val="0060213B"/>
    <w:rPr>
      <w:sz w:val="16"/>
      <w:szCs w:val="16"/>
    </w:rPr>
  </w:style>
  <w:style w:type="paragraph" w:customStyle="1" w:styleId="a">
    <w:name w:val="Маркированный список обычный"/>
    <w:basedOn w:val="a2"/>
    <w:rsid w:val="0060213B"/>
    <w:pPr>
      <w:numPr>
        <w:numId w:val="1"/>
      </w:numPr>
      <w:spacing w:after="0" w:line="240" w:lineRule="auto"/>
      <w:ind w:left="0" w:firstLine="709"/>
      <w:jc w:val="both"/>
    </w:pPr>
    <w:rPr>
      <w:rFonts w:cs="Tahoma"/>
      <w:sz w:val="28"/>
      <w:szCs w:val="20"/>
      <w:lang w:val="ru-RU"/>
    </w:rPr>
  </w:style>
  <w:style w:type="paragraph" w:customStyle="1" w:styleId="a1">
    <w:name w:val="Многоуровневый нумерованный"/>
    <w:basedOn w:val="a3"/>
    <w:rsid w:val="0060213B"/>
    <w:pPr>
      <w:numPr>
        <w:numId w:val="2"/>
      </w:numPr>
      <w:ind w:left="0" w:firstLine="709"/>
    </w:pPr>
  </w:style>
  <w:style w:type="paragraph" w:styleId="af">
    <w:name w:val="caption"/>
    <w:basedOn w:val="a2"/>
    <w:next w:val="a2"/>
    <w:semiHidden/>
    <w:unhideWhenUsed/>
    <w:qFormat/>
    <w:rsid w:val="0060213B"/>
    <w:pPr>
      <w:spacing w:before="120" w:after="0" w:line="240" w:lineRule="auto"/>
      <w:ind w:firstLine="720"/>
      <w:jc w:val="both"/>
    </w:pPr>
    <w:rPr>
      <w:rFonts w:cs="Tahoma"/>
      <w:b/>
      <w:bCs/>
      <w:sz w:val="20"/>
      <w:szCs w:val="20"/>
      <w:lang w:val="ru-RU"/>
    </w:rPr>
  </w:style>
  <w:style w:type="paragraph" w:customStyle="1" w:styleId="aa">
    <w:name w:val="Обычный полужирный По центру"/>
    <w:basedOn w:val="a2"/>
    <w:link w:val="a9"/>
    <w:rsid w:val="0060213B"/>
    <w:pPr>
      <w:widowControl w:val="0"/>
      <w:autoSpaceDE w:val="0"/>
      <w:autoSpaceDN w:val="0"/>
      <w:spacing w:after="0" w:line="240" w:lineRule="auto"/>
      <w:jc w:val="center"/>
    </w:pPr>
    <w:rPr>
      <w:rFonts w:asciiTheme="minorHAnsi" w:eastAsiaTheme="minorHAnsi" w:hAnsiTheme="minorHAnsi" w:cs="Tahoma"/>
      <w:b/>
      <w:bCs/>
      <w:sz w:val="28"/>
      <w:lang w:val="x-none"/>
    </w:rPr>
  </w:style>
  <w:style w:type="paragraph" w:customStyle="1" w:styleId="af0">
    <w:name w:val="Обычный+полужирный"/>
    <w:basedOn w:val="a2"/>
    <w:next w:val="a2"/>
    <w:rsid w:val="0060213B"/>
    <w:pPr>
      <w:spacing w:after="0" w:line="240" w:lineRule="auto"/>
      <w:jc w:val="both"/>
    </w:pPr>
    <w:rPr>
      <w:rFonts w:cs="Tahoma"/>
      <w:b/>
      <w:bCs/>
      <w:sz w:val="28"/>
      <w:szCs w:val="20"/>
      <w:lang w:val="ru-RU"/>
    </w:rPr>
  </w:style>
  <w:style w:type="paragraph" w:customStyle="1" w:styleId="af1">
    <w:name w:val="Обычный+справа"/>
    <w:basedOn w:val="a2"/>
    <w:rsid w:val="0060213B"/>
    <w:pPr>
      <w:spacing w:after="0" w:line="240" w:lineRule="auto"/>
      <w:jc w:val="right"/>
    </w:pPr>
    <w:rPr>
      <w:rFonts w:cs="Tahoma"/>
      <w:sz w:val="28"/>
      <w:szCs w:val="20"/>
      <w:lang w:val="ru-RU"/>
    </w:rPr>
  </w:style>
  <w:style w:type="paragraph" w:customStyle="1" w:styleId="af2">
    <w:name w:val="Обычный+справа+полужирный"/>
    <w:basedOn w:val="af1"/>
    <w:rsid w:val="0060213B"/>
    <w:rPr>
      <w:b/>
      <w:bCs/>
    </w:rPr>
  </w:style>
  <w:style w:type="paragraph" w:styleId="13">
    <w:name w:val="toc 1"/>
    <w:basedOn w:val="a2"/>
    <w:next w:val="a2"/>
    <w:autoRedefine/>
    <w:semiHidden/>
    <w:rsid w:val="0060213B"/>
    <w:pPr>
      <w:tabs>
        <w:tab w:val="left" w:pos="440"/>
        <w:tab w:val="right" w:leader="dot" w:pos="10143"/>
      </w:tabs>
      <w:spacing w:after="0" w:line="240" w:lineRule="auto"/>
      <w:jc w:val="both"/>
    </w:pPr>
    <w:rPr>
      <w:rFonts w:cs="Tahoma"/>
      <w:sz w:val="28"/>
      <w:szCs w:val="20"/>
      <w:lang w:val="ru-RU"/>
    </w:rPr>
  </w:style>
  <w:style w:type="paragraph" w:styleId="21">
    <w:name w:val="toc 2"/>
    <w:basedOn w:val="a2"/>
    <w:next w:val="a2"/>
    <w:autoRedefine/>
    <w:semiHidden/>
    <w:rsid w:val="0060213B"/>
    <w:pPr>
      <w:spacing w:after="0" w:line="240" w:lineRule="auto"/>
      <w:ind w:left="220"/>
      <w:jc w:val="both"/>
    </w:pPr>
    <w:rPr>
      <w:rFonts w:cs="Tahoma"/>
      <w:sz w:val="28"/>
      <w:szCs w:val="20"/>
      <w:lang w:val="ru-RU"/>
    </w:rPr>
  </w:style>
  <w:style w:type="paragraph" w:styleId="31">
    <w:name w:val="toc 3"/>
    <w:basedOn w:val="a2"/>
    <w:next w:val="a2"/>
    <w:autoRedefine/>
    <w:semiHidden/>
    <w:rsid w:val="0060213B"/>
    <w:pPr>
      <w:spacing w:after="0" w:line="240" w:lineRule="auto"/>
      <w:ind w:left="440"/>
      <w:jc w:val="both"/>
    </w:pPr>
    <w:rPr>
      <w:rFonts w:cs="Tahoma"/>
      <w:sz w:val="28"/>
      <w:szCs w:val="20"/>
      <w:lang w:val="ru-RU"/>
    </w:rPr>
  </w:style>
  <w:style w:type="paragraph" w:styleId="41">
    <w:name w:val="toc 4"/>
    <w:basedOn w:val="a2"/>
    <w:next w:val="a2"/>
    <w:autoRedefine/>
    <w:semiHidden/>
    <w:rsid w:val="0060213B"/>
    <w:pPr>
      <w:spacing w:after="0" w:line="240" w:lineRule="auto"/>
      <w:ind w:left="660"/>
      <w:jc w:val="both"/>
    </w:pPr>
    <w:rPr>
      <w:rFonts w:cs="Tahoma"/>
      <w:sz w:val="28"/>
      <w:szCs w:val="20"/>
      <w:lang w:val="ru-RU"/>
    </w:rPr>
  </w:style>
  <w:style w:type="paragraph" w:styleId="51">
    <w:name w:val="toc 5"/>
    <w:basedOn w:val="a2"/>
    <w:next w:val="a2"/>
    <w:autoRedefine/>
    <w:semiHidden/>
    <w:rsid w:val="0060213B"/>
    <w:pPr>
      <w:spacing w:after="0" w:line="240" w:lineRule="auto"/>
      <w:ind w:left="880"/>
      <w:jc w:val="both"/>
    </w:pPr>
    <w:rPr>
      <w:rFonts w:cs="Tahoma"/>
      <w:sz w:val="28"/>
      <w:szCs w:val="20"/>
      <w:lang w:val="ru-RU"/>
    </w:rPr>
  </w:style>
  <w:style w:type="paragraph" w:styleId="61">
    <w:name w:val="toc 6"/>
    <w:basedOn w:val="a2"/>
    <w:next w:val="a2"/>
    <w:autoRedefine/>
    <w:semiHidden/>
    <w:rsid w:val="0060213B"/>
    <w:pPr>
      <w:spacing w:after="0" w:line="240" w:lineRule="auto"/>
      <w:ind w:left="1100"/>
      <w:jc w:val="both"/>
    </w:pPr>
    <w:rPr>
      <w:rFonts w:cs="Tahoma"/>
      <w:sz w:val="28"/>
      <w:szCs w:val="20"/>
      <w:lang w:val="ru-RU"/>
    </w:rPr>
  </w:style>
  <w:style w:type="paragraph" w:styleId="91">
    <w:name w:val="toc 9"/>
    <w:basedOn w:val="a2"/>
    <w:next w:val="a2"/>
    <w:autoRedefine/>
    <w:semiHidden/>
    <w:rsid w:val="0060213B"/>
    <w:pPr>
      <w:spacing w:after="0" w:line="240" w:lineRule="auto"/>
      <w:ind w:left="1760"/>
      <w:jc w:val="both"/>
    </w:pPr>
    <w:rPr>
      <w:rFonts w:cs="Tahoma"/>
      <w:sz w:val="28"/>
      <w:szCs w:val="20"/>
      <w:lang w:val="ru-RU"/>
    </w:rPr>
  </w:style>
  <w:style w:type="paragraph" w:customStyle="1" w:styleId="a0">
    <w:name w:val="Список для таблиц"/>
    <w:basedOn w:val="a1"/>
    <w:rsid w:val="0060213B"/>
    <w:pPr>
      <w:numPr>
        <w:numId w:val="4"/>
      </w:numPr>
      <w:ind w:left="357" w:hanging="357"/>
    </w:pPr>
  </w:style>
  <w:style w:type="paragraph" w:styleId="af3">
    <w:name w:val="annotation text"/>
    <w:basedOn w:val="a2"/>
    <w:link w:val="af4"/>
    <w:rsid w:val="0060213B"/>
    <w:pPr>
      <w:spacing w:after="0" w:line="240" w:lineRule="auto"/>
      <w:jc w:val="both"/>
    </w:pPr>
    <w:rPr>
      <w:rFonts w:cs="Tahoma"/>
      <w:sz w:val="20"/>
      <w:szCs w:val="20"/>
      <w:lang w:val="ru-RU"/>
    </w:rPr>
  </w:style>
  <w:style w:type="character" w:customStyle="1" w:styleId="af4">
    <w:name w:val="Текст примечания Знак"/>
    <w:basedOn w:val="a4"/>
    <w:link w:val="af3"/>
    <w:rsid w:val="0060213B"/>
    <w:rPr>
      <w:rFonts w:ascii="Times New Roman" w:eastAsia="Times New Roman" w:hAnsi="Times New Roman" w:cs="Tahoma"/>
      <w:sz w:val="20"/>
      <w:szCs w:val="20"/>
      <w:lang w:val="ru-RU"/>
    </w:rPr>
  </w:style>
  <w:style w:type="paragraph" w:styleId="af5">
    <w:name w:val="footnote text"/>
    <w:aliases w:val="Знак6, Знак,Текст сноски-FN,single space,footnote text"/>
    <w:basedOn w:val="a2"/>
    <w:link w:val="af6"/>
    <w:uiPriority w:val="99"/>
    <w:rsid w:val="0060213B"/>
    <w:pPr>
      <w:spacing w:after="0" w:line="240" w:lineRule="auto"/>
      <w:jc w:val="both"/>
    </w:pPr>
    <w:rPr>
      <w:rFonts w:cs="Tahoma"/>
      <w:sz w:val="20"/>
      <w:szCs w:val="20"/>
      <w:lang w:val="ru-RU"/>
    </w:rPr>
  </w:style>
  <w:style w:type="character" w:customStyle="1" w:styleId="af6">
    <w:name w:val="Текст сноски Знак"/>
    <w:aliases w:val="Знак6 Знак, Знак Знак,Текст сноски-FN Знак,single space Знак,footnote text Знак"/>
    <w:basedOn w:val="a4"/>
    <w:link w:val="af5"/>
    <w:uiPriority w:val="99"/>
    <w:rsid w:val="0060213B"/>
    <w:rPr>
      <w:rFonts w:ascii="Times New Roman" w:eastAsia="Times New Roman" w:hAnsi="Times New Roman" w:cs="Tahoma"/>
      <w:sz w:val="20"/>
      <w:szCs w:val="20"/>
      <w:lang w:val="ru-RU"/>
    </w:rPr>
  </w:style>
  <w:style w:type="paragraph" w:styleId="af7">
    <w:name w:val="annotation subject"/>
    <w:basedOn w:val="af3"/>
    <w:next w:val="af3"/>
    <w:link w:val="af8"/>
    <w:rsid w:val="0060213B"/>
    <w:rPr>
      <w:b/>
      <w:bCs/>
    </w:rPr>
  </w:style>
  <w:style w:type="character" w:customStyle="1" w:styleId="af8">
    <w:name w:val="Тема примечания Знак"/>
    <w:basedOn w:val="af4"/>
    <w:link w:val="af7"/>
    <w:rsid w:val="0060213B"/>
    <w:rPr>
      <w:rFonts w:ascii="Times New Roman" w:eastAsia="Times New Roman" w:hAnsi="Times New Roman" w:cs="Tahoma"/>
      <w:b/>
      <w:bCs/>
      <w:sz w:val="20"/>
      <w:szCs w:val="20"/>
      <w:lang w:val="ru-RU"/>
    </w:rPr>
  </w:style>
  <w:style w:type="table" w:customStyle="1" w:styleId="af9">
    <w:name w:val="Мой стиль таблицы"/>
    <w:basedOn w:val="a5"/>
    <w:rsid w:val="0060213B"/>
    <w:pPr>
      <w:spacing w:after="120" w:line="360" w:lineRule="auto"/>
      <w:jc w:val="both"/>
    </w:pPr>
    <w:rPr>
      <w:rFonts w:ascii="Tahoma" w:eastAsia="Times New Roman" w:hAnsi="Tahoma"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afa">
    <w:name w:val="header"/>
    <w:basedOn w:val="a2"/>
    <w:link w:val="afb"/>
    <w:rsid w:val="0060213B"/>
    <w:pPr>
      <w:tabs>
        <w:tab w:val="center" w:pos="4677"/>
        <w:tab w:val="right" w:pos="9355"/>
      </w:tabs>
      <w:spacing w:after="0" w:line="240" w:lineRule="auto"/>
      <w:jc w:val="both"/>
    </w:pPr>
    <w:rPr>
      <w:rFonts w:cs="Tahoma"/>
      <w:sz w:val="28"/>
      <w:szCs w:val="20"/>
      <w:lang w:val="ru-RU"/>
    </w:rPr>
  </w:style>
  <w:style w:type="character" w:customStyle="1" w:styleId="afb">
    <w:name w:val="Верхний колонтитул Знак"/>
    <w:basedOn w:val="a4"/>
    <w:link w:val="afa"/>
    <w:rsid w:val="0060213B"/>
    <w:rPr>
      <w:rFonts w:ascii="Times New Roman" w:eastAsia="Times New Roman" w:hAnsi="Times New Roman" w:cs="Tahoma"/>
      <w:sz w:val="28"/>
      <w:szCs w:val="20"/>
      <w:lang w:val="ru-RU"/>
    </w:rPr>
  </w:style>
  <w:style w:type="paragraph" w:styleId="afc">
    <w:name w:val="footer"/>
    <w:basedOn w:val="a2"/>
    <w:link w:val="afd"/>
    <w:uiPriority w:val="99"/>
    <w:rsid w:val="0060213B"/>
    <w:pPr>
      <w:tabs>
        <w:tab w:val="center" w:pos="4677"/>
        <w:tab w:val="right" w:pos="9355"/>
      </w:tabs>
      <w:spacing w:after="0" w:line="240" w:lineRule="auto"/>
      <w:jc w:val="both"/>
    </w:pPr>
    <w:rPr>
      <w:rFonts w:cs="Tahoma"/>
      <w:sz w:val="28"/>
      <w:szCs w:val="20"/>
      <w:lang w:val="ru-RU"/>
    </w:rPr>
  </w:style>
  <w:style w:type="character" w:customStyle="1" w:styleId="afd">
    <w:name w:val="Нижний колонтитул Знак"/>
    <w:basedOn w:val="a4"/>
    <w:link w:val="afc"/>
    <w:uiPriority w:val="99"/>
    <w:rsid w:val="0060213B"/>
    <w:rPr>
      <w:rFonts w:ascii="Times New Roman" w:eastAsia="Times New Roman" w:hAnsi="Times New Roman" w:cs="Tahoma"/>
      <w:sz w:val="28"/>
      <w:szCs w:val="20"/>
      <w:lang w:val="ru-RU"/>
    </w:rPr>
  </w:style>
  <w:style w:type="table" w:styleId="afe">
    <w:name w:val="Table Grid"/>
    <w:basedOn w:val="a5"/>
    <w:uiPriority w:val="59"/>
    <w:rsid w:val="0060213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Обычный 10"/>
    <w:basedOn w:val="a2"/>
    <w:autoRedefine/>
    <w:qFormat/>
    <w:rsid w:val="0060213B"/>
    <w:pPr>
      <w:spacing w:after="0" w:line="240" w:lineRule="auto"/>
      <w:jc w:val="both"/>
    </w:pPr>
    <w:rPr>
      <w:rFonts w:cs="Tahoma"/>
      <w:sz w:val="20"/>
      <w:szCs w:val="20"/>
      <w:lang w:val="ru-RU"/>
    </w:rPr>
  </w:style>
  <w:style w:type="character" w:styleId="aff">
    <w:name w:val="endnote reference"/>
    <w:basedOn w:val="a4"/>
    <w:rsid w:val="0060213B"/>
    <w:rPr>
      <w:vertAlign w:val="superscript"/>
    </w:rPr>
  </w:style>
  <w:style w:type="character" w:styleId="aff0">
    <w:name w:val="footnote reference"/>
    <w:aliases w:val="ftref,Error-Fußnotenzeichen5,Error-Fußnotenzeichen6,Error-Fußnotenzeichen3,Footnote Reference1,BVI fnr,Footnote Reference Number,Footnote Reference_LVL6,Footnote Reference_LVL61,Footnote Reference_LVL62,Footnote Reference_LVL63,fr,o, BVI fnr"/>
    <w:basedOn w:val="a4"/>
    <w:uiPriority w:val="99"/>
    <w:qFormat/>
    <w:rsid w:val="0060213B"/>
    <w:rPr>
      <w:vertAlign w:val="superscript"/>
    </w:rPr>
  </w:style>
  <w:style w:type="paragraph" w:customStyle="1" w:styleId="Marked1">
    <w:name w:val="Marked1"/>
    <w:basedOn w:val="a2"/>
    <w:autoRedefine/>
    <w:qFormat/>
    <w:rsid w:val="0060213B"/>
    <w:pPr>
      <w:numPr>
        <w:numId w:val="5"/>
      </w:numPr>
      <w:spacing w:after="0" w:line="240" w:lineRule="auto"/>
      <w:jc w:val="both"/>
    </w:pPr>
    <w:rPr>
      <w:sz w:val="28"/>
      <w:szCs w:val="28"/>
      <w:lang w:val="ru-RU"/>
    </w:rPr>
  </w:style>
  <w:style w:type="paragraph" w:customStyle="1" w:styleId="NoMarked1">
    <w:name w:val="NoMarked1"/>
    <w:basedOn w:val="a2"/>
    <w:autoRedefine/>
    <w:qFormat/>
    <w:rsid w:val="0060213B"/>
    <w:pPr>
      <w:spacing w:after="100" w:afterAutospacing="1" w:line="240" w:lineRule="auto"/>
      <w:ind w:firstLine="709"/>
      <w:jc w:val="both"/>
    </w:pPr>
    <w:rPr>
      <w:sz w:val="28"/>
      <w:szCs w:val="28"/>
      <w:lang w:val="ru-RU"/>
    </w:rPr>
  </w:style>
  <w:style w:type="paragraph" w:customStyle="1" w:styleId="Marked2">
    <w:name w:val="Marked2"/>
    <w:basedOn w:val="a2"/>
    <w:autoRedefine/>
    <w:qFormat/>
    <w:rsid w:val="0060213B"/>
    <w:pPr>
      <w:numPr>
        <w:numId w:val="6"/>
      </w:numPr>
      <w:tabs>
        <w:tab w:val="left" w:pos="641"/>
      </w:tabs>
      <w:spacing w:after="0" w:line="240" w:lineRule="auto"/>
      <w:jc w:val="both"/>
    </w:pPr>
    <w:rPr>
      <w:sz w:val="28"/>
      <w:szCs w:val="28"/>
    </w:rPr>
  </w:style>
  <w:style w:type="paragraph" w:customStyle="1" w:styleId="Marked3">
    <w:name w:val="Marked3"/>
    <w:basedOn w:val="a2"/>
    <w:autoRedefine/>
    <w:qFormat/>
    <w:rsid w:val="0060213B"/>
    <w:pPr>
      <w:numPr>
        <w:numId w:val="7"/>
      </w:numPr>
      <w:tabs>
        <w:tab w:val="left" w:pos="924"/>
      </w:tabs>
      <w:spacing w:after="0" w:line="240" w:lineRule="auto"/>
      <w:jc w:val="both"/>
    </w:pPr>
    <w:rPr>
      <w:sz w:val="28"/>
      <w:szCs w:val="28"/>
    </w:rPr>
  </w:style>
  <w:style w:type="paragraph" w:customStyle="1" w:styleId="Marked4">
    <w:name w:val="Marked4"/>
    <w:basedOn w:val="a2"/>
    <w:autoRedefine/>
    <w:qFormat/>
    <w:rsid w:val="0060213B"/>
    <w:pPr>
      <w:numPr>
        <w:numId w:val="8"/>
      </w:numPr>
      <w:tabs>
        <w:tab w:val="left" w:pos="1208"/>
      </w:tabs>
      <w:spacing w:after="0" w:line="240" w:lineRule="auto"/>
      <w:jc w:val="both"/>
    </w:pPr>
    <w:rPr>
      <w:sz w:val="28"/>
      <w:szCs w:val="28"/>
    </w:rPr>
  </w:style>
  <w:style w:type="paragraph" w:customStyle="1" w:styleId="Marked5">
    <w:name w:val="Marked5"/>
    <w:basedOn w:val="a2"/>
    <w:autoRedefine/>
    <w:qFormat/>
    <w:rsid w:val="0060213B"/>
    <w:pPr>
      <w:numPr>
        <w:numId w:val="9"/>
      </w:numPr>
      <w:tabs>
        <w:tab w:val="left" w:pos="1491"/>
      </w:tabs>
      <w:spacing w:after="0" w:line="240" w:lineRule="auto"/>
      <w:jc w:val="both"/>
    </w:pPr>
    <w:rPr>
      <w:sz w:val="28"/>
      <w:szCs w:val="28"/>
    </w:rPr>
  </w:style>
  <w:style w:type="paragraph" w:customStyle="1" w:styleId="NoMarked2">
    <w:name w:val="NoMarked2"/>
    <w:basedOn w:val="Marked2"/>
    <w:autoRedefine/>
    <w:qFormat/>
    <w:rsid w:val="0060213B"/>
    <w:pPr>
      <w:numPr>
        <w:numId w:val="0"/>
      </w:numPr>
      <w:ind w:left="641" w:firstLine="709"/>
    </w:pPr>
  </w:style>
  <w:style w:type="paragraph" w:customStyle="1" w:styleId="NoMarked3">
    <w:name w:val="NoMarked3"/>
    <w:basedOn w:val="Marked1"/>
    <w:autoRedefine/>
    <w:qFormat/>
    <w:rsid w:val="0060213B"/>
    <w:pPr>
      <w:numPr>
        <w:numId w:val="0"/>
      </w:numPr>
      <w:ind w:left="924" w:firstLine="709"/>
    </w:pPr>
  </w:style>
  <w:style w:type="paragraph" w:customStyle="1" w:styleId="NoMarked4">
    <w:name w:val="NoMarked4"/>
    <w:basedOn w:val="Marked1"/>
    <w:autoRedefine/>
    <w:qFormat/>
    <w:rsid w:val="0060213B"/>
    <w:pPr>
      <w:numPr>
        <w:numId w:val="0"/>
      </w:numPr>
      <w:ind w:left="1208" w:firstLine="709"/>
    </w:pPr>
  </w:style>
  <w:style w:type="paragraph" w:customStyle="1" w:styleId="NoMarked5">
    <w:name w:val="NoMarked5"/>
    <w:basedOn w:val="Marked5"/>
    <w:autoRedefine/>
    <w:qFormat/>
    <w:rsid w:val="0060213B"/>
    <w:pPr>
      <w:numPr>
        <w:numId w:val="0"/>
      </w:numPr>
      <w:ind w:left="1491" w:firstLine="709"/>
    </w:pPr>
  </w:style>
  <w:style w:type="paragraph" w:customStyle="1" w:styleId="aff1">
    <w:name w:val="Обычный по центру"/>
    <w:basedOn w:val="a2"/>
    <w:autoRedefine/>
    <w:qFormat/>
    <w:rsid w:val="0060213B"/>
    <w:pPr>
      <w:spacing w:after="0" w:line="240" w:lineRule="auto"/>
      <w:jc w:val="center"/>
    </w:pPr>
    <w:rPr>
      <w:sz w:val="28"/>
      <w:szCs w:val="28"/>
      <w:lang w:val="ru-RU"/>
    </w:rPr>
  </w:style>
  <w:style w:type="paragraph" w:styleId="aff2">
    <w:name w:val="Normal (Web)"/>
    <w:aliases w:val=" Знак Знак7,Обычный (Web),Обычный (веб) Знак1,Обычный (веб) Знак Знак1,Обычный (веб) Знак Знак Знак,Знак Знак1 Знак Знак,Обычный (веб) Знак Знак Знак Знак,Обычный (веб) Знак Знак,Обычный (Web)1,Знак4, Знак4,Знак4 Знак Знак,Знак4 Знак, Зна"/>
    <w:basedOn w:val="a2"/>
    <w:link w:val="aff3"/>
    <w:uiPriority w:val="99"/>
    <w:qFormat/>
    <w:rsid w:val="0060213B"/>
    <w:pPr>
      <w:spacing w:before="100" w:beforeAutospacing="1" w:after="100" w:afterAutospacing="1" w:line="240" w:lineRule="auto"/>
      <w:jc w:val="both"/>
    </w:pPr>
    <w:rPr>
      <w:sz w:val="24"/>
      <w:szCs w:val="20"/>
      <w:lang w:val="ru-RU" w:eastAsia="ru-RU"/>
    </w:rPr>
  </w:style>
  <w:style w:type="character" w:customStyle="1" w:styleId="aff3">
    <w:name w:val="Обычный (веб) Знак"/>
    <w:aliases w:val=" Знак Знак7 Знак,Обычный (Web) Знак,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1"/>
    <w:link w:val="aff2"/>
    <w:uiPriority w:val="99"/>
    <w:qFormat/>
    <w:locked/>
    <w:rsid w:val="0060213B"/>
    <w:rPr>
      <w:rFonts w:ascii="Times New Roman" w:eastAsia="Times New Roman" w:hAnsi="Times New Roman" w:cs="Times New Roman"/>
      <w:sz w:val="24"/>
      <w:szCs w:val="20"/>
      <w:lang w:val="ru-RU" w:eastAsia="ru-RU"/>
    </w:rPr>
  </w:style>
  <w:style w:type="paragraph" w:styleId="aff4">
    <w:name w:val="List Paragraph"/>
    <w:aliases w:val="маркированный,Абзац списка3,Абзац списка7,Абзац списка71,Абзац списка8,List Paragraph1,Абзац с отступом,References,ненум_список,List Paragraph,NUMBERED PARAGRAPH,List Paragraph 1,Bullets,List_Paragraph,Multilevel para_II,Akapit z listą BS"/>
    <w:basedOn w:val="a2"/>
    <w:link w:val="aff5"/>
    <w:uiPriority w:val="34"/>
    <w:qFormat/>
    <w:rsid w:val="0060213B"/>
    <w:pPr>
      <w:ind w:left="720"/>
      <w:contextualSpacing/>
    </w:pPr>
    <w:rPr>
      <w:rFonts w:asciiTheme="minorHAnsi" w:eastAsiaTheme="minorHAnsi" w:hAnsiTheme="minorHAnsi" w:cstheme="minorBidi"/>
      <w:lang w:val="ru-RU"/>
    </w:rPr>
  </w:style>
  <w:style w:type="character" w:customStyle="1" w:styleId="aff5">
    <w:name w:val="Абзац списка Знак"/>
    <w:aliases w:val="маркированный Знак,Абзац списка3 Знак,Абзац списка7 Знак,Абзац списка71 Знак,Абзац списка8 Знак,List Paragraph1 Знак,Абзац с отступом Знак,References Знак,ненум_список Знак,List Paragraph Знак,NUMBERED PARAGRAPH Знак,Bullets Знак"/>
    <w:link w:val="aff4"/>
    <w:uiPriority w:val="34"/>
    <w:qFormat/>
    <w:locked/>
    <w:rsid w:val="0060213B"/>
    <w:rPr>
      <w:lang w:val="ru-RU"/>
    </w:rPr>
  </w:style>
  <w:style w:type="character" w:styleId="aff6">
    <w:name w:val="Hyperlink"/>
    <w:basedOn w:val="a4"/>
    <w:uiPriority w:val="99"/>
    <w:unhideWhenUsed/>
    <w:rsid w:val="0060213B"/>
    <w:rPr>
      <w:color w:val="0563C1" w:themeColor="hyperlink"/>
      <w:u w:val="single"/>
    </w:rPr>
  </w:style>
  <w:style w:type="paragraph" w:styleId="aff7">
    <w:name w:val="No Spacing"/>
    <w:aliases w:val="мелкий,Без интервала1,мой рабочий,No Spacing,Дастан1,14 TNR,No Spacing1,No Spacing_0,No Spacing_0_0,Айгерим,Без интеБез интервала,Без интервала11,МОЙ СТИЛЬ,Обя,норма,свой,Без интерваль,без интервала,No Spacing11,Без интервала2,исполнитель"/>
    <w:link w:val="aff8"/>
    <w:uiPriority w:val="1"/>
    <w:qFormat/>
    <w:rsid w:val="0060213B"/>
    <w:pPr>
      <w:spacing w:after="0" w:line="240" w:lineRule="auto"/>
    </w:pPr>
    <w:rPr>
      <w:rFonts w:eastAsiaTheme="minorEastAsia"/>
      <w:lang w:val="ru-RU" w:eastAsia="ru-RU"/>
    </w:rPr>
  </w:style>
  <w:style w:type="character" w:customStyle="1" w:styleId="aff8">
    <w:name w:val="Без интервала Знак"/>
    <w:aliases w:val="мелкий Знак,Без интервала1 Знак,мой рабочий Знак,No Spacing Знак,Дастан1 Знак,14 TNR Знак,No Spacing1 Знак,No Spacing_0 Знак,No Spacing_0_0 Знак,Айгерим Знак,Без интеБез интервала Знак,Без интервала11 Знак,МОЙ СТИЛЬ Знак,Обя Знак"/>
    <w:basedOn w:val="a4"/>
    <w:link w:val="aff7"/>
    <w:uiPriority w:val="1"/>
    <w:qFormat/>
    <w:rsid w:val="0060213B"/>
    <w:rPr>
      <w:rFonts w:eastAsiaTheme="minorEastAsia"/>
      <w:lang w:val="ru-RU" w:eastAsia="ru-RU"/>
    </w:rPr>
  </w:style>
  <w:style w:type="table" w:customStyle="1" w:styleId="14">
    <w:name w:val="Сетка таблицы1"/>
    <w:basedOn w:val="a5"/>
    <w:next w:val="afe"/>
    <w:uiPriority w:val="5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a4"/>
    <w:rsid w:val="0060213B"/>
  </w:style>
  <w:style w:type="character" w:customStyle="1" w:styleId="aff9">
    <w:name w:val="Текст концевой сноски Знак"/>
    <w:basedOn w:val="a4"/>
    <w:link w:val="affa"/>
    <w:uiPriority w:val="99"/>
    <w:semiHidden/>
    <w:rsid w:val="0060213B"/>
  </w:style>
  <w:style w:type="paragraph" w:styleId="affa">
    <w:name w:val="endnote text"/>
    <w:basedOn w:val="a2"/>
    <w:link w:val="aff9"/>
    <w:uiPriority w:val="99"/>
    <w:semiHidden/>
    <w:unhideWhenUsed/>
    <w:rsid w:val="0060213B"/>
    <w:pPr>
      <w:spacing w:after="0" w:line="240" w:lineRule="auto"/>
    </w:pPr>
    <w:rPr>
      <w:rFonts w:asciiTheme="minorHAnsi" w:eastAsiaTheme="minorHAnsi" w:hAnsiTheme="minorHAnsi" w:cstheme="minorBidi"/>
      <w:lang w:val="x-none"/>
    </w:rPr>
  </w:style>
  <w:style w:type="character" w:customStyle="1" w:styleId="15">
    <w:name w:val="Текст концевой сноски Знак1"/>
    <w:basedOn w:val="a4"/>
    <w:uiPriority w:val="99"/>
    <w:semiHidden/>
    <w:rsid w:val="0060213B"/>
    <w:rPr>
      <w:rFonts w:ascii="Times New Roman" w:eastAsia="Times New Roman" w:hAnsi="Times New Roman" w:cs="Times New Roman"/>
      <w:sz w:val="20"/>
      <w:szCs w:val="20"/>
      <w:lang w:val="en-US"/>
    </w:rPr>
  </w:style>
  <w:style w:type="character" w:customStyle="1" w:styleId="grame">
    <w:name w:val="grame"/>
    <w:basedOn w:val="a4"/>
    <w:rsid w:val="0060213B"/>
  </w:style>
  <w:style w:type="character" w:customStyle="1" w:styleId="x1a">
    <w:name w:val="x1a"/>
    <w:basedOn w:val="a4"/>
    <w:rsid w:val="0060213B"/>
  </w:style>
  <w:style w:type="character" w:customStyle="1" w:styleId="s0">
    <w:name w:val="s0"/>
    <w:basedOn w:val="a4"/>
    <w:rsid w:val="0060213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32">
    <w:name w:val="Знак Знак3"/>
    <w:aliases w:val="Знак Знак1 Знак,Знак Знак Знак Знак Знак,Знак4 Зна,З"/>
    <w:basedOn w:val="a2"/>
    <w:next w:val="aff2"/>
    <w:uiPriority w:val="99"/>
    <w:unhideWhenUsed/>
    <w:qFormat/>
    <w:rsid w:val="0060213B"/>
    <w:pPr>
      <w:spacing w:before="100" w:beforeAutospacing="1" w:after="100" w:afterAutospacing="1" w:line="240" w:lineRule="auto"/>
    </w:pPr>
    <w:rPr>
      <w:rFonts w:eastAsia="Calibri"/>
      <w:sz w:val="24"/>
      <w:szCs w:val="24"/>
      <w:lang w:val="ru-RU" w:eastAsia="ru-RU"/>
    </w:rPr>
  </w:style>
  <w:style w:type="paragraph" w:customStyle="1" w:styleId="Default">
    <w:name w:val="Default"/>
    <w:rsid w:val="0060213B"/>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ffb">
    <w:name w:val="Strong"/>
    <w:basedOn w:val="a4"/>
    <w:uiPriority w:val="22"/>
    <w:qFormat/>
    <w:rsid w:val="0060213B"/>
    <w:rPr>
      <w:rFonts w:cs="Times New Roman"/>
      <w:b/>
    </w:rPr>
  </w:style>
  <w:style w:type="character" w:customStyle="1" w:styleId="NoSpacingChar1">
    <w:name w:val="No Spacing Char1"/>
    <w:locked/>
    <w:rsid w:val="0060213B"/>
    <w:rPr>
      <w:rFonts w:ascii="Calibri" w:eastAsia="Times New Roman" w:hAnsi="Calibri" w:cs="Times New Roman"/>
    </w:rPr>
  </w:style>
  <w:style w:type="character" w:customStyle="1" w:styleId="16">
    <w:name w:val="Неразрешенное упоминание1"/>
    <w:basedOn w:val="a4"/>
    <w:uiPriority w:val="99"/>
    <w:semiHidden/>
    <w:unhideWhenUsed/>
    <w:rsid w:val="0060213B"/>
    <w:rPr>
      <w:color w:val="605E5C"/>
      <w:shd w:val="clear" w:color="auto" w:fill="E1DFDD"/>
    </w:rPr>
  </w:style>
  <w:style w:type="numbering" w:customStyle="1" w:styleId="22">
    <w:name w:val="Нет списка2"/>
    <w:next w:val="a6"/>
    <w:uiPriority w:val="99"/>
    <w:semiHidden/>
    <w:unhideWhenUsed/>
    <w:rsid w:val="0060213B"/>
  </w:style>
  <w:style w:type="table" w:customStyle="1" w:styleId="23">
    <w:name w:val="Сетка таблицы2"/>
    <w:basedOn w:val="a5"/>
    <w:next w:val="afe"/>
    <w:uiPriority w:val="59"/>
    <w:rsid w:val="0060213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6"/>
    <w:uiPriority w:val="99"/>
    <w:semiHidden/>
    <w:unhideWhenUsed/>
    <w:rsid w:val="0060213B"/>
  </w:style>
  <w:style w:type="table" w:customStyle="1" w:styleId="112">
    <w:name w:val="Сетка таблицы11"/>
    <w:basedOn w:val="a5"/>
    <w:next w:val="afe"/>
    <w:uiPriority w:val="59"/>
    <w:rsid w:val="0060213B"/>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iPriority w:val="99"/>
    <w:semiHidden/>
    <w:unhideWhenUsed/>
    <w:rsid w:val="0060213B"/>
    <w:pPr>
      <w:spacing w:after="120" w:line="480" w:lineRule="auto"/>
    </w:pPr>
    <w:rPr>
      <w:rFonts w:ascii="Calibri" w:hAnsi="Calibri"/>
      <w:lang w:val="ru-RU" w:eastAsia="ru-RU"/>
    </w:rPr>
  </w:style>
  <w:style w:type="character" w:customStyle="1" w:styleId="25">
    <w:name w:val="Основной текст 2 Знак"/>
    <w:basedOn w:val="a4"/>
    <w:link w:val="24"/>
    <w:uiPriority w:val="99"/>
    <w:semiHidden/>
    <w:rsid w:val="0060213B"/>
    <w:rPr>
      <w:rFonts w:ascii="Calibri" w:eastAsia="Times New Roman" w:hAnsi="Calibri" w:cs="Times New Roman"/>
      <w:lang w:val="ru-RU" w:eastAsia="ru-RU"/>
    </w:rPr>
  </w:style>
  <w:style w:type="paragraph" w:customStyle="1" w:styleId="affc">
    <w:name w:val="Знак Знак Знак"/>
    <w:basedOn w:val="a2"/>
    <w:next w:val="2"/>
    <w:autoRedefine/>
    <w:rsid w:val="0060213B"/>
    <w:pPr>
      <w:spacing w:after="160" w:line="240" w:lineRule="exact"/>
      <w:jc w:val="center"/>
    </w:pPr>
    <w:rPr>
      <w:b/>
      <w:i/>
      <w:sz w:val="28"/>
      <w:szCs w:val="28"/>
    </w:rPr>
  </w:style>
  <w:style w:type="table" w:customStyle="1" w:styleId="1110">
    <w:name w:val="Сетка таблицы111"/>
    <w:basedOn w:val="a5"/>
    <w:next w:val="afe"/>
    <w:uiPriority w:val="59"/>
    <w:rsid w:val="0060213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2"/>
    <w:rsid w:val="0060213B"/>
    <w:pPr>
      <w:spacing w:before="100" w:beforeAutospacing="1" w:after="100" w:afterAutospacing="1" w:line="240" w:lineRule="auto"/>
    </w:pPr>
    <w:rPr>
      <w:sz w:val="24"/>
      <w:szCs w:val="24"/>
      <w:lang w:val="ru-RU" w:eastAsia="ru-RU"/>
    </w:rPr>
  </w:style>
  <w:style w:type="paragraph" w:customStyle="1" w:styleId="affd">
    <w:name w:val="титульный лист центр"/>
    <w:basedOn w:val="a2"/>
    <w:rsid w:val="0060213B"/>
    <w:pPr>
      <w:spacing w:before="40" w:after="0" w:line="360" w:lineRule="auto"/>
      <w:jc w:val="center"/>
    </w:pPr>
    <w:rPr>
      <w:b/>
      <w:sz w:val="24"/>
      <w:szCs w:val="20"/>
      <w:lang w:val="ru-RU" w:eastAsia="ru-RU"/>
    </w:rPr>
  </w:style>
  <w:style w:type="numbering" w:customStyle="1" w:styleId="1111">
    <w:name w:val="Нет списка1111"/>
    <w:next w:val="a6"/>
    <w:uiPriority w:val="99"/>
    <w:semiHidden/>
    <w:unhideWhenUsed/>
    <w:rsid w:val="0060213B"/>
  </w:style>
  <w:style w:type="paragraph" w:customStyle="1" w:styleId="affe">
    <w:name w:val="Обычный (текст)"/>
    <w:basedOn w:val="a2"/>
    <w:qFormat/>
    <w:rsid w:val="0060213B"/>
    <w:pPr>
      <w:spacing w:before="120" w:after="120"/>
      <w:ind w:left="709"/>
      <w:jc w:val="both"/>
    </w:pPr>
    <w:rPr>
      <w:rFonts w:eastAsia="Calibri"/>
      <w:sz w:val="24"/>
      <w:szCs w:val="24"/>
      <w:lang w:val="ru-RU"/>
    </w:rPr>
  </w:style>
  <w:style w:type="table" w:customStyle="1" w:styleId="33">
    <w:name w:val="Сетка таблицы3"/>
    <w:basedOn w:val="a5"/>
    <w:next w:val="afe"/>
    <w:uiPriority w:val="5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5"/>
    <w:next w:val="afe"/>
    <w:uiPriority w:val="3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e"/>
    <w:uiPriority w:val="3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e"/>
    <w:uiPriority w:val="3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5"/>
    <w:next w:val="afe"/>
    <w:uiPriority w:val="3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fe"/>
    <w:uiPriority w:val="3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e"/>
    <w:uiPriority w:val="3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2"/>
    <w:link w:val="35"/>
    <w:uiPriority w:val="99"/>
    <w:semiHidden/>
    <w:unhideWhenUsed/>
    <w:rsid w:val="0060213B"/>
    <w:pPr>
      <w:spacing w:after="120"/>
    </w:pPr>
    <w:rPr>
      <w:rFonts w:ascii="Calibri" w:hAnsi="Calibri"/>
      <w:sz w:val="16"/>
      <w:szCs w:val="16"/>
      <w:lang w:val="ru-RU" w:eastAsia="ru-RU"/>
    </w:rPr>
  </w:style>
  <w:style w:type="character" w:customStyle="1" w:styleId="35">
    <w:name w:val="Основной текст 3 Знак"/>
    <w:basedOn w:val="a4"/>
    <w:link w:val="34"/>
    <w:uiPriority w:val="99"/>
    <w:semiHidden/>
    <w:rsid w:val="0060213B"/>
    <w:rPr>
      <w:rFonts w:ascii="Calibri" w:eastAsia="Times New Roman" w:hAnsi="Calibri" w:cs="Times New Roman"/>
      <w:sz w:val="16"/>
      <w:szCs w:val="16"/>
      <w:lang w:val="ru-RU" w:eastAsia="ru-RU"/>
    </w:rPr>
  </w:style>
  <w:style w:type="character" w:customStyle="1" w:styleId="s1">
    <w:name w:val="s1"/>
    <w:rsid w:val="0060213B"/>
    <w:rPr>
      <w:rFonts w:ascii="Times New Roman" w:hAnsi="Times New Roman" w:cs="Times New Roman" w:hint="default"/>
      <w:b/>
      <w:bCs/>
      <w:color w:val="000000"/>
    </w:rPr>
  </w:style>
  <w:style w:type="character" w:customStyle="1" w:styleId="apple-style-span">
    <w:name w:val="apple-style-span"/>
    <w:basedOn w:val="a4"/>
    <w:rsid w:val="0060213B"/>
  </w:style>
  <w:style w:type="paragraph" w:styleId="afff">
    <w:name w:val="Body Text"/>
    <w:basedOn w:val="a2"/>
    <w:link w:val="afff0"/>
    <w:uiPriority w:val="99"/>
    <w:unhideWhenUsed/>
    <w:rsid w:val="0060213B"/>
    <w:pPr>
      <w:spacing w:after="120"/>
    </w:pPr>
    <w:rPr>
      <w:rFonts w:ascii="Calibri" w:hAnsi="Calibri"/>
      <w:lang w:val="ru-RU" w:eastAsia="ru-RU"/>
    </w:rPr>
  </w:style>
  <w:style w:type="character" w:customStyle="1" w:styleId="afff0">
    <w:name w:val="Основной текст Знак"/>
    <w:basedOn w:val="a4"/>
    <w:link w:val="afff"/>
    <w:uiPriority w:val="99"/>
    <w:rsid w:val="0060213B"/>
    <w:rPr>
      <w:rFonts w:ascii="Calibri" w:eastAsia="Times New Roman" w:hAnsi="Calibri" w:cs="Times New Roman"/>
      <w:lang w:val="ru-RU" w:eastAsia="ru-RU"/>
    </w:rPr>
  </w:style>
  <w:style w:type="paragraph" w:customStyle="1" w:styleId="afff1">
    <w:name w:val="Знак"/>
    <w:basedOn w:val="a2"/>
    <w:autoRedefine/>
    <w:rsid w:val="0060213B"/>
    <w:pPr>
      <w:spacing w:after="160" w:line="240" w:lineRule="exact"/>
    </w:pPr>
    <w:rPr>
      <w:rFonts w:eastAsia="SimSun"/>
      <w:b/>
      <w:sz w:val="28"/>
      <w:szCs w:val="24"/>
    </w:rPr>
  </w:style>
  <w:style w:type="numbering" w:customStyle="1" w:styleId="210">
    <w:name w:val="Нет списка21"/>
    <w:next w:val="a6"/>
    <w:uiPriority w:val="99"/>
    <w:semiHidden/>
    <w:unhideWhenUsed/>
    <w:rsid w:val="0060213B"/>
  </w:style>
  <w:style w:type="table" w:customStyle="1" w:styleId="101">
    <w:name w:val="Сетка таблицы10"/>
    <w:basedOn w:val="a5"/>
    <w:next w:val="afe"/>
    <w:uiPriority w:val="59"/>
    <w:rsid w:val="0060213B"/>
    <w:pPr>
      <w:spacing w:after="0" w:line="240" w:lineRule="auto"/>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6"/>
    <w:uiPriority w:val="99"/>
    <w:semiHidden/>
    <w:unhideWhenUsed/>
    <w:rsid w:val="0060213B"/>
  </w:style>
  <w:style w:type="table" w:customStyle="1" w:styleId="120">
    <w:name w:val="Сетка таблицы12"/>
    <w:basedOn w:val="a5"/>
    <w:next w:val="afe"/>
    <w:uiPriority w:val="5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6"/>
    <w:uiPriority w:val="99"/>
    <w:semiHidden/>
    <w:unhideWhenUsed/>
    <w:rsid w:val="0060213B"/>
  </w:style>
  <w:style w:type="table" w:customStyle="1" w:styleId="130">
    <w:name w:val="Сетка таблицы13"/>
    <w:basedOn w:val="a5"/>
    <w:next w:val="afe"/>
    <w:uiPriority w:val="5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e"/>
    <w:uiPriority w:val="5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6"/>
    <w:uiPriority w:val="99"/>
    <w:semiHidden/>
    <w:unhideWhenUsed/>
    <w:rsid w:val="0060213B"/>
  </w:style>
  <w:style w:type="numbering" w:customStyle="1" w:styleId="121">
    <w:name w:val="Нет списка12"/>
    <w:next w:val="a6"/>
    <w:uiPriority w:val="99"/>
    <w:semiHidden/>
    <w:unhideWhenUsed/>
    <w:rsid w:val="0060213B"/>
  </w:style>
  <w:style w:type="numbering" w:customStyle="1" w:styleId="220">
    <w:name w:val="Нет списка22"/>
    <w:next w:val="a6"/>
    <w:uiPriority w:val="99"/>
    <w:semiHidden/>
    <w:unhideWhenUsed/>
    <w:rsid w:val="0060213B"/>
  </w:style>
  <w:style w:type="numbering" w:customStyle="1" w:styleId="1120">
    <w:name w:val="Нет списка112"/>
    <w:next w:val="a6"/>
    <w:uiPriority w:val="99"/>
    <w:semiHidden/>
    <w:unhideWhenUsed/>
    <w:rsid w:val="0060213B"/>
  </w:style>
  <w:style w:type="numbering" w:customStyle="1" w:styleId="1112">
    <w:name w:val="Нет списка1112"/>
    <w:next w:val="a6"/>
    <w:uiPriority w:val="99"/>
    <w:semiHidden/>
    <w:unhideWhenUsed/>
    <w:rsid w:val="0060213B"/>
  </w:style>
  <w:style w:type="numbering" w:customStyle="1" w:styleId="211">
    <w:name w:val="Нет списка211"/>
    <w:next w:val="a6"/>
    <w:uiPriority w:val="99"/>
    <w:semiHidden/>
    <w:unhideWhenUsed/>
    <w:rsid w:val="0060213B"/>
  </w:style>
  <w:style w:type="numbering" w:customStyle="1" w:styleId="310">
    <w:name w:val="Нет списка31"/>
    <w:next w:val="a6"/>
    <w:uiPriority w:val="99"/>
    <w:semiHidden/>
    <w:unhideWhenUsed/>
    <w:rsid w:val="0060213B"/>
  </w:style>
  <w:style w:type="numbering" w:customStyle="1" w:styleId="410">
    <w:name w:val="Нет списка41"/>
    <w:next w:val="a6"/>
    <w:uiPriority w:val="99"/>
    <w:semiHidden/>
    <w:unhideWhenUsed/>
    <w:rsid w:val="0060213B"/>
  </w:style>
  <w:style w:type="numbering" w:customStyle="1" w:styleId="63">
    <w:name w:val="Нет списка6"/>
    <w:next w:val="a6"/>
    <w:uiPriority w:val="99"/>
    <w:semiHidden/>
    <w:unhideWhenUsed/>
    <w:rsid w:val="0060213B"/>
  </w:style>
  <w:style w:type="numbering" w:customStyle="1" w:styleId="131">
    <w:name w:val="Нет списка13"/>
    <w:next w:val="a6"/>
    <w:uiPriority w:val="99"/>
    <w:semiHidden/>
    <w:unhideWhenUsed/>
    <w:rsid w:val="0060213B"/>
  </w:style>
  <w:style w:type="numbering" w:customStyle="1" w:styleId="230">
    <w:name w:val="Нет списка23"/>
    <w:next w:val="a6"/>
    <w:uiPriority w:val="99"/>
    <w:semiHidden/>
    <w:unhideWhenUsed/>
    <w:rsid w:val="0060213B"/>
  </w:style>
  <w:style w:type="numbering" w:customStyle="1" w:styleId="113">
    <w:name w:val="Нет списка113"/>
    <w:next w:val="a6"/>
    <w:uiPriority w:val="99"/>
    <w:semiHidden/>
    <w:unhideWhenUsed/>
    <w:rsid w:val="0060213B"/>
  </w:style>
  <w:style w:type="numbering" w:customStyle="1" w:styleId="1113">
    <w:name w:val="Нет списка1113"/>
    <w:next w:val="a6"/>
    <w:uiPriority w:val="99"/>
    <w:semiHidden/>
    <w:unhideWhenUsed/>
    <w:rsid w:val="0060213B"/>
  </w:style>
  <w:style w:type="numbering" w:customStyle="1" w:styleId="212">
    <w:name w:val="Нет списка212"/>
    <w:next w:val="a6"/>
    <w:uiPriority w:val="99"/>
    <w:semiHidden/>
    <w:unhideWhenUsed/>
    <w:rsid w:val="0060213B"/>
  </w:style>
  <w:style w:type="numbering" w:customStyle="1" w:styleId="320">
    <w:name w:val="Нет списка32"/>
    <w:next w:val="a6"/>
    <w:uiPriority w:val="99"/>
    <w:semiHidden/>
    <w:unhideWhenUsed/>
    <w:rsid w:val="0060213B"/>
  </w:style>
  <w:style w:type="numbering" w:customStyle="1" w:styleId="420">
    <w:name w:val="Нет списка42"/>
    <w:next w:val="a6"/>
    <w:uiPriority w:val="99"/>
    <w:semiHidden/>
    <w:unhideWhenUsed/>
    <w:rsid w:val="0060213B"/>
  </w:style>
  <w:style w:type="numbering" w:customStyle="1" w:styleId="72">
    <w:name w:val="Нет списка7"/>
    <w:next w:val="a6"/>
    <w:uiPriority w:val="99"/>
    <w:semiHidden/>
    <w:unhideWhenUsed/>
    <w:rsid w:val="0060213B"/>
  </w:style>
  <w:style w:type="numbering" w:customStyle="1" w:styleId="141">
    <w:name w:val="Нет списка14"/>
    <w:next w:val="a6"/>
    <w:uiPriority w:val="99"/>
    <w:semiHidden/>
    <w:unhideWhenUsed/>
    <w:rsid w:val="0060213B"/>
  </w:style>
  <w:style w:type="numbering" w:customStyle="1" w:styleId="240">
    <w:name w:val="Нет списка24"/>
    <w:next w:val="a6"/>
    <w:uiPriority w:val="99"/>
    <w:semiHidden/>
    <w:unhideWhenUsed/>
    <w:rsid w:val="0060213B"/>
  </w:style>
  <w:style w:type="numbering" w:customStyle="1" w:styleId="114">
    <w:name w:val="Нет списка114"/>
    <w:next w:val="a6"/>
    <w:uiPriority w:val="99"/>
    <w:semiHidden/>
    <w:unhideWhenUsed/>
    <w:rsid w:val="0060213B"/>
  </w:style>
  <w:style w:type="numbering" w:customStyle="1" w:styleId="1114">
    <w:name w:val="Нет списка1114"/>
    <w:next w:val="a6"/>
    <w:uiPriority w:val="99"/>
    <w:semiHidden/>
    <w:unhideWhenUsed/>
    <w:rsid w:val="0060213B"/>
  </w:style>
  <w:style w:type="numbering" w:customStyle="1" w:styleId="213">
    <w:name w:val="Нет списка213"/>
    <w:next w:val="a6"/>
    <w:uiPriority w:val="99"/>
    <w:semiHidden/>
    <w:unhideWhenUsed/>
    <w:rsid w:val="0060213B"/>
  </w:style>
  <w:style w:type="numbering" w:customStyle="1" w:styleId="330">
    <w:name w:val="Нет списка33"/>
    <w:next w:val="a6"/>
    <w:uiPriority w:val="99"/>
    <w:semiHidden/>
    <w:unhideWhenUsed/>
    <w:rsid w:val="0060213B"/>
  </w:style>
  <w:style w:type="numbering" w:customStyle="1" w:styleId="430">
    <w:name w:val="Нет списка43"/>
    <w:next w:val="a6"/>
    <w:uiPriority w:val="99"/>
    <w:semiHidden/>
    <w:unhideWhenUsed/>
    <w:rsid w:val="0060213B"/>
  </w:style>
  <w:style w:type="numbering" w:customStyle="1" w:styleId="82">
    <w:name w:val="Нет списка8"/>
    <w:next w:val="a6"/>
    <w:uiPriority w:val="99"/>
    <w:semiHidden/>
    <w:unhideWhenUsed/>
    <w:rsid w:val="0060213B"/>
  </w:style>
  <w:style w:type="table" w:customStyle="1" w:styleId="150">
    <w:name w:val="Сетка таблицы15"/>
    <w:basedOn w:val="a5"/>
    <w:next w:val="afe"/>
    <w:uiPriority w:val="3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Текст1"/>
    <w:basedOn w:val="a2"/>
    <w:link w:val="Char"/>
    <w:autoRedefine/>
    <w:qFormat/>
    <w:rsid w:val="0060213B"/>
    <w:pPr>
      <w:spacing w:after="0" w:line="240" w:lineRule="auto"/>
      <w:ind w:firstLine="709"/>
      <w:jc w:val="both"/>
    </w:pPr>
    <w:rPr>
      <w:rFonts w:eastAsia="Calibri"/>
      <w:sz w:val="28"/>
      <w:szCs w:val="28"/>
      <w:lang w:val="ru-RU"/>
    </w:rPr>
  </w:style>
  <w:style w:type="character" w:customStyle="1" w:styleId="Char">
    <w:name w:val="Текст Char"/>
    <w:link w:val="17"/>
    <w:rsid w:val="0060213B"/>
    <w:rPr>
      <w:rFonts w:ascii="Times New Roman" w:eastAsia="Calibri" w:hAnsi="Times New Roman" w:cs="Times New Roman"/>
      <w:sz w:val="28"/>
      <w:szCs w:val="28"/>
      <w:lang w:val="ru-RU"/>
    </w:rPr>
  </w:style>
  <w:style w:type="character" w:customStyle="1" w:styleId="note">
    <w:name w:val="note"/>
    <w:basedOn w:val="a4"/>
    <w:rsid w:val="0060213B"/>
  </w:style>
  <w:style w:type="numbering" w:customStyle="1" w:styleId="93">
    <w:name w:val="Нет списка9"/>
    <w:next w:val="a6"/>
    <w:uiPriority w:val="99"/>
    <w:semiHidden/>
    <w:unhideWhenUsed/>
    <w:rsid w:val="0060213B"/>
  </w:style>
  <w:style w:type="numbering" w:customStyle="1" w:styleId="102">
    <w:name w:val="Нет списка10"/>
    <w:next w:val="a6"/>
    <w:uiPriority w:val="99"/>
    <w:semiHidden/>
    <w:unhideWhenUsed/>
    <w:rsid w:val="0060213B"/>
  </w:style>
  <w:style w:type="numbering" w:customStyle="1" w:styleId="151">
    <w:name w:val="Нет списка15"/>
    <w:next w:val="a6"/>
    <w:uiPriority w:val="99"/>
    <w:semiHidden/>
    <w:unhideWhenUsed/>
    <w:rsid w:val="0060213B"/>
  </w:style>
  <w:style w:type="table" w:customStyle="1" w:styleId="160">
    <w:name w:val="Сетка таблицы16"/>
    <w:basedOn w:val="a5"/>
    <w:next w:val="afe"/>
    <w:uiPriority w:val="3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RPBodyText">
    <w:name w:val="ERP Body Text"/>
    <w:basedOn w:val="a2"/>
    <w:qFormat/>
    <w:rsid w:val="0060213B"/>
    <w:pPr>
      <w:tabs>
        <w:tab w:val="left" w:pos="-8736"/>
      </w:tabs>
      <w:spacing w:before="120" w:after="120" w:line="240" w:lineRule="auto"/>
      <w:ind w:left="-34" w:firstLine="357"/>
      <w:jc w:val="both"/>
    </w:pPr>
    <w:rPr>
      <w:color w:val="000000"/>
      <w:sz w:val="24"/>
      <w:szCs w:val="24"/>
      <w:lang w:val="ru-RU" w:eastAsia="ru-RU"/>
    </w:rPr>
  </w:style>
  <w:style w:type="numbering" w:customStyle="1" w:styleId="161">
    <w:name w:val="Нет списка16"/>
    <w:next w:val="a6"/>
    <w:uiPriority w:val="99"/>
    <w:semiHidden/>
    <w:unhideWhenUsed/>
    <w:rsid w:val="0060213B"/>
  </w:style>
  <w:style w:type="table" w:customStyle="1" w:styleId="170">
    <w:name w:val="Сетка таблицы17"/>
    <w:basedOn w:val="a5"/>
    <w:next w:val="afe"/>
    <w:uiPriority w:val="5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6"/>
    <w:uiPriority w:val="99"/>
    <w:semiHidden/>
    <w:unhideWhenUsed/>
    <w:rsid w:val="0060213B"/>
  </w:style>
  <w:style w:type="table" w:customStyle="1" w:styleId="18">
    <w:name w:val="Сетка таблицы18"/>
    <w:basedOn w:val="a5"/>
    <w:next w:val="afe"/>
    <w:uiPriority w:val="5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6"/>
    <w:uiPriority w:val="99"/>
    <w:semiHidden/>
    <w:unhideWhenUsed/>
    <w:rsid w:val="0060213B"/>
  </w:style>
  <w:style w:type="numbering" w:customStyle="1" w:styleId="19">
    <w:name w:val="Нет списка19"/>
    <w:next w:val="a6"/>
    <w:uiPriority w:val="99"/>
    <w:semiHidden/>
    <w:unhideWhenUsed/>
    <w:rsid w:val="0060213B"/>
  </w:style>
  <w:style w:type="numbering" w:customStyle="1" w:styleId="115">
    <w:name w:val="Нет списка115"/>
    <w:next w:val="a6"/>
    <w:uiPriority w:val="99"/>
    <w:semiHidden/>
    <w:unhideWhenUsed/>
    <w:rsid w:val="0060213B"/>
  </w:style>
  <w:style w:type="numbering" w:customStyle="1" w:styleId="1115">
    <w:name w:val="Нет списка1115"/>
    <w:next w:val="a6"/>
    <w:uiPriority w:val="99"/>
    <w:semiHidden/>
    <w:unhideWhenUsed/>
    <w:rsid w:val="0060213B"/>
  </w:style>
  <w:style w:type="numbering" w:customStyle="1" w:styleId="250">
    <w:name w:val="Нет списка25"/>
    <w:next w:val="a6"/>
    <w:uiPriority w:val="99"/>
    <w:semiHidden/>
    <w:unhideWhenUsed/>
    <w:rsid w:val="0060213B"/>
  </w:style>
  <w:style w:type="numbering" w:customStyle="1" w:styleId="11111">
    <w:name w:val="Нет списка11111"/>
    <w:next w:val="a6"/>
    <w:uiPriority w:val="99"/>
    <w:semiHidden/>
    <w:unhideWhenUsed/>
    <w:rsid w:val="0060213B"/>
  </w:style>
  <w:style w:type="numbering" w:customStyle="1" w:styleId="111111">
    <w:name w:val="Нет списка111111"/>
    <w:next w:val="a6"/>
    <w:uiPriority w:val="99"/>
    <w:semiHidden/>
    <w:unhideWhenUsed/>
    <w:rsid w:val="0060213B"/>
  </w:style>
  <w:style w:type="numbering" w:customStyle="1" w:styleId="214">
    <w:name w:val="Нет списка214"/>
    <w:next w:val="a6"/>
    <w:uiPriority w:val="99"/>
    <w:semiHidden/>
    <w:unhideWhenUsed/>
    <w:rsid w:val="0060213B"/>
  </w:style>
  <w:style w:type="numbering" w:customStyle="1" w:styleId="340">
    <w:name w:val="Нет списка34"/>
    <w:next w:val="a6"/>
    <w:uiPriority w:val="99"/>
    <w:semiHidden/>
    <w:unhideWhenUsed/>
    <w:rsid w:val="0060213B"/>
  </w:style>
  <w:style w:type="numbering" w:customStyle="1" w:styleId="44">
    <w:name w:val="Нет списка44"/>
    <w:next w:val="a6"/>
    <w:uiPriority w:val="99"/>
    <w:semiHidden/>
    <w:unhideWhenUsed/>
    <w:rsid w:val="0060213B"/>
  </w:style>
  <w:style w:type="numbering" w:customStyle="1" w:styleId="510">
    <w:name w:val="Нет списка51"/>
    <w:next w:val="a6"/>
    <w:uiPriority w:val="99"/>
    <w:semiHidden/>
    <w:unhideWhenUsed/>
    <w:rsid w:val="0060213B"/>
  </w:style>
  <w:style w:type="numbering" w:customStyle="1" w:styleId="1210">
    <w:name w:val="Нет списка121"/>
    <w:next w:val="a6"/>
    <w:uiPriority w:val="99"/>
    <w:semiHidden/>
    <w:unhideWhenUsed/>
    <w:rsid w:val="0060213B"/>
  </w:style>
  <w:style w:type="numbering" w:customStyle="1" w:styleId="221">
    <w:name w:val="Нет списка221"/>
    <w:next w:val="a6"/>
    <w:uiPriority w:val="99"/>
    <w:semiHidden/>
    <w:unhideWhenUsed/>
    <w:rsid w:val="0060213B"/>
  </w:style>
  <w:style w:type="numbering" w:customStyle="1" w:styleId="1121">
    <w:name w:val="Нет списка1121"/>
    <w:next w:val="a6"/>
    <w:uiPriority w:val="99"/>
    <w:semiHidden/>
    <w:unhideWhenUsed/>
    <w:rsid w:val="0060213B"/>
  </w:style>
  <w:style w:type="numbering" w:customStyle="1" w:styleId="11121">
    <w:name w:val="Нет списка11121"/>
    <w:next w:val="a6"/>
    <w:uiPriority w:val="99"/>
    <w:semiHidden/>
    <w:unhideWhenUsed/>
    <w:rsid w:val="0060213B"/>
  </w:style>
  <w:style w:type="numbering" w:customStyle="1" w:styleId="2111">
    <w:name w:val="Нет списка2111"/>
    <w:next w:val="a6"/>
    <w:uiPriority w:val="99"/>
    <w:semiHidden/>
    <w:unhideWhenUsed/>
    <w:rsid w:val="0060213B"/>
  </w:style>
  <w:style w:type="numbering" w:customStyle="1" w:styleId="311">
    <w:name w:val="Нет списка311"/>
    <w:next w:val="a6"/>
    <w:uiPriority w:val="99"/>
    <w:semiHidden/>
    <w:unhideWhenUsed/>
    <w:rsid w:val="0060213B"/>
  </w:style>
  <w:style w:type="numbering" w:customStyle="1" w:styleId="411">
    <w:name w:val="Нет списка411"/>
    <w:next w:val="a6"/>
    <w:uiPriority w:val="99"/>
    <w:semiHidden/>
    <w:unhideWhenUsed/>
    <w:rsid w:val="0060213B"/>
  </w:style>
  <w:style w:type="numbering" w:customStyle="1" w:styleId="610">
    <w:name w:val="Нет списка61"/>
    <w:next w:val="a6"/>
    <w:uiPriority w:val="99"/>
    <w:semiHidden/>
    <w:unhideWhenUsed/>
    <w:rsid w:val="0060213B"/>
  </w:style>
  <w:style w:type="numbering" w:customStyle="1" w:styleId="1310">
    <w:name w:val="Нет списка131"/>
    <w:next w:val="a6"/>
    <w:uiPriority w:val="99"/>
    <w:semiHidden/>
    <w:unhideWhenUsed/>
    <w:rsid w:val="0060213B"/>
  </w:style>
  <w:style w:type="numbering" w:customStyle="1" w:styleId="231">
    <w:name w:val="Нет списка231"/>
    <w:next w:val="a6"/>
    <w:uiPriority w:val="99"/>
    <w:semiHidden/>
    <w:unhideWhenUsed/>
    <w:rsid w:val="0060213B"/>
  </w:style>
  <w:style w:type="numbering" w:customStyle="1" w:styleId="1131">
    <w:name w:val="Нет списка1131"/>
    <w:next w:val="a6"/>
    <w:uiPriority w:val="99"/>
    <w:semiHidden/>
    <w:unhideWhenUsed/>
    <w:rsid w:val="0060213B"/>
  </w:style>
  <w:style w:type="numbering" w:customStyle="1" w:styleId="11131">
    <w:name w:val="Нет списка11131"/>
    <w:next w:val="a6"/>
    <w:uiPriority w:val="99"/>
    <w:semiHidden/>
    <w:unhideWhenUsed/>
    <w:rsid w:val="0060213B"/>
  </w:style>
  <w:style w:type="numbering" w:customStyle="1" w:styleId="2121">
    <w:name w:val="Нет списка2121"/>
    <w:next w:val="a6"/>
    <w:uiPriority w:val="99"/>
    <w:semiHidden/>
    <w:unhideWhenUsed/>
    <w:rsid w:val="0060213B"/>
  </w:style>
  <w:style w:type="numbering" w:customStyle="1" w:styleId="321">
    <w:name w:val="Нет списка321"/>
    <w:next w:val="a6"/>
    <w:uiPriority w:val="99"/>
    <w:semiHidden/>
    <w:unhideWhenUsed/>
    <w:rsid w:val="0060213B"/>
  </w:style>
  <w:style w:type="numbering" w:customStyle="1" w:styleId="421">
    <w:name w:val="Нет списка421"/>
    <w:next w:val="a6"/>
    <w:uiPriority w:val="99"/>
    <w:semiHidden/>
    <w:unhideWhenUsed/>
    <w:rsid w:val="0060213B"/>
  </w:style>
  <w:style w:type="numbering" w:customStyle="1" w:styleId="710">
    <w:name w:val="Нет списка71"/>
    <w:next w:val="a6"/>
    <w:uiPriority w:val="99"/>
    <w:semiHidden/>
    <w:unhideWhenUsed/>
    <w:rsid w:val="0060213B"/>
  </w:style>
  <w:style w:type="numbering" w:customStyle="1" w:styleId="1410">
    <w:name w:val="Нет списка141"/>
    <w:next w:val="a6"/>
    <w:uiPriority w:val="99"/>
    <w:semiHidden/>
    <w:unhideWhenUsed/>
    <w:rsid w:val="0060213B"/>
  </w:style>
  <w:style w:type="numbering" w:customStyle="1" w:styleId="241">
    <w:name w:val="Нет списка241"/>
    <w:next w:val="a6"/>
    <w:uiPriority w:val="99"/>
    <w:semiHidden/>
    <w:unhideWhenUsed/>
    <w:rsid w:val="0060213B"/>
  </w:style>
  <w:style w:type="numbering" w:customStyle="1" w:styleId="1141">
    <w:name w:val="Нет списка1141"/>
    <w:next w:val="a6"/>
    <w:uiPriority w:val="99"/>
    <w:semiHidden/>
    <w:unhideWhenUsed/>
    <w:rsid w:val="0060213B"/>
  </w:style>
  <w:style w:type="numbering" w:customStyle="1" w:styleId="11141">
    <w:name w:val="Нет списка11141"/>
    <w:next w:val="a6"/>
    <w:uiPriority w:val="99"/>
    <w:semiHidden/>
    <w:unhideWhenUsed/>
    <w:rsid w:val="0060213B"/>
  </w:style>
  <w:style w:type="numbering" w:customStyle="1" w:styleId="2131">
    <w:name w:val="Нет списка2131"/>
    <w:next w:val="a6"/>
    <w:uiPriority w:val="99"/>
    <w:semiHidden/>
    <w:unhideWhenUsed/>
    <w:rsid w:val="0060213B"/>
  </w:style>
  <w:style w:type="numbering" w:customStyle="1" w:styleId="331">
    <w:name w:val="Нет списка331"/>
    <w:next w:val="a6"/>
    <w:uiPriority w:val="99"/>
    <w:semiHidden/>
    <w:unhideWhenUsed/>
    <w:rsid w:val="0060213B"/>
  </w:style>
  <w:style w:type="numbering" w:customStyle="1" w:styleId="431">
    <w:name w:val="Нет списка431"/>
    <w:next w:val="a6"/>
    <w:uiPriority w:val="99"/>
    <w:semiHidden/>
    <w:unhideWhenUsed/>
    <w:rsid w:val="0060213B"/>
  </w:style>
  <w:style w:type="numbering" w:customStyle="1" w:styleId="810">
    <w:name w:val="Нет списка81"/>
    <w:next w:val="a6"/>
    <w:uiPriority w:val="99"/>
    <w:semiHidden/>
    <w:unhideWhenUsed/>
    <w:rsid w:val="0060213B"/>
  </w:style>
  <w:style w:type="numbering" w:customStyle="1" w:styleId="910">
    <w:name w:val="Нет списка91"/>
    <w:next w:val="a6"/>
    <w:uiPriority w:val="99"/>
    <w:semiHidden/>
    <w:unhideWhenUsed/>
    <w:rsid w:val="0060213B"/>
  </w:style>
  <w:style w:type="numbering" w:customStyle="1" w:styleId="1010">
    <w:name w:val="Нет списка101"/>
    <w:next w:val="a6"/>
    <w:uiPriority w:val="99"/>
    <w:semiHidden/>
    <w:unhideWhenUsed/>
    <w:rsid w:val="0060213B"/>
  </w:style>
  <w:style w:type="numbering" w:customStyle="1" w:styleId="1510">
    <w:name w:val="Нет списка151"/>
    <w:next w:val="a6"/>
    <w:uiPriority w:val="99"/>
    <w:semiHidden/>
    <w:unhideWhenUsed/>
    <w:rsid w:val="0060213B"/>
  </w:style>
  <w:style w:type="numbering" w:customStyle="1" w:styleId="200">
    <w:name w:val="Нет списка20"/>
    <w:next w:val="a6"/>
    <w:uiPriority w:val="99"/>
    <w:semiHidden/>
    <w:unhideWhenUsed/>
    <w:rsid w:val="0060213B"/>
  </w:style>
  <w:style w:type="table" w:customStyle="1" w:styleId="190">
    <w:name w:val="Сетка таблицы19"/>
    <w:basedOn w:val="a5"/>
    <w:next w:val="afe"/>
    <w:uiPriority w:val="5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6"/>
    <w:next w:val="a6"/>
    <w:uiPriority w:val="99"/>
    <w:semiHidden/>
    <w:unhideWhenUsed/>
    <w:rsid w:val="0060213B"/>
  </w:style>
  <w:style w:type="numbering" w:customStyle="1" w:styleId="1100">
    <w:name w:val="Нет списка110"/>
    <w:next w:val="a6"/>
    <w:uiPriority w:val="99"/>
    <w:semiHidden/>
    <w:unhideWhenUsed/>
    <w:rsid w:val="0060213B"/>
  </w:style>
  <w:style w:type="numbering" w:customStyle="1" w:styleId="116">
    <w:name w:val="Нет списка116"/>
    <w:next w:val="a6"/>
    <w:uiPriority w:val="99"/>
    <w:semiHidden/>
    <w:unhideWhenUsed/>
    <w:rsid w:val="0060213B"/>
  </w:style>
  <w:style w:type="numbering" w:customStyle="1" w:styleId="1116">
    <w:name w:val="Нет списка1116"/>
    <w:next w:val="a6"/>
    <w:uiPriority w:val="99"/>
    <w:semiHidden/>
    <w:unhideWhenUsed/>
    <w:rsid w:val="0060213B"/>
  </w:style>
  <w:style w:type="numbering" w:customStyle="1" w:styleId="27">
    <w:name w:val="Нет списка27"/>
    <w:next w:val="a6"/>
    <w:uiPriority w:val="99"/>
    <w:semiHidden/>
    <w:unhideWhenUsed/>
    <w:rsid w:val="0060213B"/>
  </w:style>
  <w:style w:type="numbering" w:customStyle="1" w:styleId="11112">
    <w:name w:val="Нет списка11112"/>
    <w:next w:val="a6"/>
    <w:uiPriority w:val="99"/>
    <w:semiHidden/>
    <w:unhideWhenUsed/>
    <w:rsid w:val="0060213B"/>
  </w:style>
  <w:style w:type="numbering" w:customStyle="1" w:styleId="111112">
    <w:name w:val="Нет списка111112"/>
    <w:next w:val="a6"/>
    <w:uiPriority w:val="99"/>
    <w:semiHidden/>
    <w:unhideWhenUsed/>
    <w:rsid w:val="0060213B"/>
  </w:style>
  <w:style w:type="numbering" w:customStyle="1" w:styleId="215">
    <w:name w:val="Нет списка215"/>
    <w:next w:val="a6"/>
    <w:uiPriority w:val="99"/>
    <w:semiHidden/>
    <w:unhideWhenUsed/>
    <w:rsid w:val="0060213B"/>
  </w:style>
  <w:style w:type="numbering" w:customStyle="1" w:styleId="350">
    <w:name w:val="Нет списка35"/>
    <w:next w:val="a6"/>
    <w:uiPriority w:val="99"/>
    <w:semiHidden/>
    <w:unhideWhenUsed/>
    <w:rsid w:val="0060213B"/>
  </w:style>
  <w:style w:type="numbering" w:customStyle="1" w:styleId="45">
    <w:name w:val="Нет списка45"/>
    <w:next w:val="a6"/>
    <w:uiPriority w:val="99"/>
    <w:semiHidden/>
    <w:unhideWhenUsed/>
    <w:rsid w:val="0060213B"/>
  </w:style>
  <w:style w:type="numbering" w:customStyle="1" w:styleId="520">
    <w:name w:val="Нет списка52"/>
    <w:next w:val="a6"/>
    <w:uiPriority w:val="99"/>
    <w:semiHidden/>
    <w:unhideWhenUsed/>
    <w:rsid w:val="0060213B"/>
  </w:style>
  <w:style w:type="numbering" w:customStyle="1" w:styleId="122">
    <w:name w:val="Нет списка122"/>
    <w:next w:val="a6"/>
    <w:uiPriority w:val="99"/>
    <w:semiHidden/>
    <w:unhideWhenUsed/>
    <w:rsid w:val="0060213B"/>
  </w:style>
  <w:style w:type="numbering" w:customStyle="1" w:styleId="222">
    <w:name w:val="Нет списка222"/>
    <w:next w:val="a6"/>
    <w:uiPriority w:val="99"/>
    <w:semiHidden/>
    <w:unhideWhenUsed/>
    <w:rsid w:val="0060213B"/>
  </w:style>
  <w:style w:type="numbering" w:customStyle="1" w:styleId="1122">
    <w:name w:val="Нет списка1122"/>
    <w:next w:val="a6"/>
    <w:uiPriority w:val="99"/>
    <w:semiHidden/>
    <w:unhideWhenUsed/>
    <w:rsid w:val="0060213B"/>
  </w:style>
  <w:style w:type="numbering" w:customStyle="1" w:styleId="11122">
    <w:name w:val="Нет списка11122"/>
    <w:next w:val="a6"/>
    <w:uiPriority w:val="99"/>
    <w:semiHidden/>
    <w:unhideWhenUsed/>
    <w:rsid w:val="0060213B"/>
  </w:style>
  <w:style w:type="numbering" w:customStyle="1" w:styleId="2112">
    <w:name w:val="Нет списка2112"/>
    <w:next w:val="a6"/>
    <w:uiPriority w:val="99"/>
    <w:semiHidden/>
    <w:unhideWhenUsed/>
    <w:rsid w:val="0060213B"/>
  </w:style>
  <w:style w:type="numbering" w:customStyle="1" w:styleId="312">
    <w:name w:val="Нет списка312"/>
    <w:next w:val="a6"/>
    <w:uiPriority w:val="99"/>
    <w:semiHidden/>
    <w:unhideWhenUsed/>
    <w:rsid w:val="0060213B"/>
  </w:style>
  <w:style w:type="numbering" w:customStyle="1" w:styleId="412">
    <w:name w:val="Нет списка412"/>
    <w:next w:val="a6"/>
    <w:uiPriority w:val="99"/>
    <w:semiHidden/>
    <w:unhideWhenUsed/>
    <w:rsid w:val="0060213B"/>
  </w:style>
  <w:style w:type="numbering" w:customStyle="1" w:styleId="620">
    <w:name w:val="Нет списка62"/>
    <w:next w:val="a6"/>
    <w:uiPriority w:val="99"/>
    <w:semiHidden/>
    <w:unhideWhenUsed/>
    <w:rsid w:val="0060213B"/>
  </w:style>
  <w:style w:type="numbering" w:customStyle="1" w:styleId="132">
    <w:name w:val="Нет списка132"/>
    <w:next w:val="a6"/>
    <w:uiPriority w:val="99"/>
    <w:semiHidden/>
    <w:unhideWhenUsed/>
    <w:rsid w:val="0060213B"/>
  </w:style>
  <w:style w:type="numbering" w:customStyle="1" w:styleId="232">
    <w:name w:val="Нет списка232"/>
    <w:next w:val="a6"/>
    <w:uiPriority w:val="99"/>
    <w:semiHidden/>
    <w:unhideWhenUsed/>
    <w:rsid w:val="0060213B"/>
  </w:style>
  <w:style w:type="numbering" w:customStyle="1" w:styleId="1132">
    <w:name w:val="Нет списка1132"/>
    <w:next w:val="a6"/>
    <w:uiPriority w:val="99"/>
    <w:semiHidden/>
    <w:unhideWhenUsed/>
    <w:rsid w:val="0060213B"/>
  </w:style>
  <w:style w:type="numbering" w:customStyle="1" w:styleId="11132">
    <w:name w:val="Нет списка11132"/>
    <w:next w:val="a6"/>
    <w:uiPriority w:val="99"/>
    <w:semiHidden/>
    <w:unhideWhenUsed/>
    <w:rsid w:val="0060213B"/>
  </w:style>
  <w:style w:type="numbering" w:customStyle="1" w:styleId="2122">
    <w:name w:val="Нет списка2122"/>
    <w:next w:val="a6"/>
    <w:uiPriority w:val="99"/>
    <w:semiHidden/>
    <w:unhideWhenUsed/>
    <w:rsid w:val="0060213B"/>
  </w:style>
  <w:style w:type="numbering" w:customStyle="1" w:styleId="322">
    <w:name w:val="Нет списка322"/>
    <w:next w:val="a6"/>
    <w:uiPriority w:val="99"/>
    <w:semiHidden/>
    <w:unhideWhenUsed/>
    <w:rsid w:val="0060213B"/>
  </w:style>
  <w:style w:type="numbering" w:customStyle="1" w:styleId="422">
    <w:name w:val="Нет списка422"/>
    <w:next w:val="a6"/>
    <w:uiPriority w:val="99"/>
    <w:semiHidden/>
    <w:unhideWhenUsed/>
    <w:rsid w:val="0060213B"/>
  </w:style>
  <w:style w:type="numbering" w:customStyle="1" w:styleId="720">
    <w:name w:val="Нет списка72"/>
    <w:next w:val="a6"/>
    <w:uiPriority w:val="99"/>
    <w:semiHidden/>
    <w:unhideWhenUsed/>
    <w:rsid w:val="0060213B"/>
  </w:style>
  <w:style w:type="numbering" w:customStyle="1" w:styleId="142">
    <w:name w:val="Нет списка142"/>
    <w:next w:val="a6"/>
    <w:uiPriority w:val="99"/>
    <w:semiHidden/>
    <w:unhideWhenUsed/>
    <w:rsid w:val="0060213B"/>
  </w:style>
  <w:style w:type="numbering" w:customStyle="1" w:styleId="242">
    <w:name w:val="Нет списка242"/>
    <w:next w:val="a6"/>
    <w:uiPriority w:val="99"/>
    <w:semiHidden/>
    <w:unhideWhenUsed/>
    <w:rsid w:val="0060213B"/>
  </w:style>
  <w:style w:type="numbering" w:customStyle="1" w:styleId="1142">
    <w:name w:val="Нет списка1142"/>
    <w:next w:val="a6"/>
    <w:uiPriority w:val="99"/>
    <w:semiHidden/>
    <w:unhideWhenUsed/>
    <w:rsid w:val="0060213B"/>
  </w:style>
  <w:style w:type="numbering" w:customStyle="1" w:styleId="11142">
    <w:name w:val="Нет списка11142"/>
    <w:next w:val="a6"/>
    <w:uiPriority w:val="99"/>
    <w:semiHidden/>
    <w:unhideWhenUsed/>
    <w:rsid w:val="0060213B"/>
  </w:style>
  <w:style w:type="numbering" w:customStyle="1" w:styleId="2132">
    <w:name w:val="Нет списка2132"/>
    <w:next w:val="a6"/>
    <w:uiPriority w:val="99"/>
    <w:semiHidden/>
    <w:unhideWhenUsed/>
    <w:rsid w:val="0060213B"/>
  </w:style>
  <w:style w:type="numbering" w:customStyle="1" w:styleId="332">
    <w:name w:val="Нет списка332"/>
    <w:next w:val="a6"/>
    <w:uiPriority w:val="99"/>
    <w:semiHidden/>
    <w:unhideWhenUsed/>
    <w:rsid w:val="0060213B"/>
  </w:style>
  <w:style w:type="numbering" w:customStyle="1" w:styleId="432">
    <w:name w:val="Нет списка432"/>
    <w:next w:val="a6"/>
    <w:uiPriority w:val="99"/>
    <w:semiHidden/>
    <w:unhideWhenUsed/>
    <w:rsid w:val="0060213B"/>
  </w:style>
  <w:style w:type="numbering" w:customStyle="1" w:styleId="820">
    <w:name w:val="Нет списка82"/>
    <w:next w:val="a6"/>
    <w:uiPriority w:val="99"/>
    <w:semiHidden/>
    <w:unhideWhenUsed/>
    <w:rsid w:val="0060213B"/>
  </w:style>
  <w:style w:type="numbering" w:customStyle="1" w:styleId="920">
    <w:name w:val="Нет списка92"/>
    <w:next w:val="a6"/>
    <w:uiPriority w:val="99"/>
    <w:semiHidden/>
    <w:unhideWhenUsed/>
    <w:rsid w:val="0060213B"/>
  </w:style>
  <w:style w:type="numbering" w:customStyle="1" w:styleId="1020">
    <w:name w:val="Нет списка102"/>
    <w:next w:val="a6"/>
    <w:uiPriority w:val="99"/>
    <w:semiHidden/>
    <w:unhideWhenUsed/>
    <w:rsid w:val="0060213B"/>
  </w:style>
  <w:style w:type="numbering" w:customStyle="1" w:styleId="152">
    <w:name w:val="Нет списка152"/>
    <w:next w:val="a6"/>
    <w:uiPriority w:val="99"/>
    <w:semiHidden/>
    <w:unhideWhenUsed/>
    <w:rsid w:val="0060213B"/>
  </w:style>
  <w:style w:type="numbering" w:customStyle="1" w:styleId="28">
    <w:name w:val="Нет списка28"/>
    <w:next w:val="a6"/>
    <w:uiPriority w:val="99"/>
    <w:semiHidden/>
    <w:unhideWhenUsed/>
    <w:rsid w:val="0060213B"/>
  </w:style>
  <w:style w:type="numbering" w:customStyle="1" w:styleId="117">
    <w:name w:val="Нет списка117"/>
    <w:next w:val="a6"/>
    <w:uiPriority w:val="99"/>
    <w:semiHidden/>
    <w:unhideWhenUsed/>
    <w:rsid w:val="0060213B"/>
  </w:style>
  <w:style w:type="numbering" w:customStyle="1" w:styleId="118">
    <w:name w:val="Нет списка118"/>
    <w:next w:val="a6"/>
    <w:uiPriority w:val="99"/>
    <w:semiHidden/>
    <w:unhideWhenUsed/>
    <w:rsid w:val="0060213B"/>
  </w:style>
  <w:style w:type="numbering" w:customStyle="1" w:styleId="1117">
    <w:name w:val="Нет списка1117"/>
    <w:next w:val="a6"/>
    <w:uiPriority w:val="99"/>
    <w:semiHidden/>
    <w:unhideWhenUsed/>
    <w:rsid w:val="0060213B"/>
  </w:style>
  <w:style w:type="numbering" w:customStyle="1" w:styleId="29">
    <w:name w:val="Нет списка29"/>
    <w:next w:val="a6"/>
    <w:uiPriority w:val="99"/>
    <w:semiHidden/>
    <w:unhideWhenUsed/>
    <w:rsid w:val="0060213B"/>
  </w:style>
  <w:style w:type="numbering" w:customStyle="1" w:styleId="11113">
    <w:name w:val="Нет списка11113"/>
    <w:next w:val="a6"/>
    <w:uiPriority w:val="99"/>
    <w:semiHidden/>
    <w:unhideWhenUsed/>
    <w:rsid w:val="0060213B"/>
  </w:style>
  <w:style w:type="numbering" w:customStyle="1" w:styleId="111113">
    <w:name w:val="Нет списка111113"/>
    <w:next w:val="a6"/>
    <w:uiPriority w:val="99"/>
    <w:semiHidden/>
    <w:unhideWhenUsed/>
    <w:rsid w:val="0060213B"/>
  </w:style>
  <w:style w:type="numbering" w:customStyle="1" w:styleId="216">
    <w:name w:val="Нет списка216"/>
    <w:next w:val="a6"/>
    <w:uiPriority w:val="99"/>
    <w:semiHidden/>
    <w:unhideWhenUsed/>
    <w:rsid w:val="0060213B"/>
  </w:style>
  <w:style w:type="numbering" w:customStyle="1" w:styleId="360">
    <w:name w:val="Нет списка36"/>
    <w:next w:val="a6"/>
    <w:uiPriority w:val="99"/>
    <w:semiHidden/>
    <w:unhideWhenUsed/>
    <w:rsid w:val="0060213B"/>
  </w:style>
  <w:style w:type="numbering" w:customStyle="1" w:styleId="46">
    <w:name w:val="Нет списка46"/>
    <w:next w:val="a6"/>
    <w:uiPriority w:val="99"/>
    <w:semiHidden/>
    <w:unhideWhenUsed/>
    <w:rsid w:val="0060213B"/>
  </w:style>
  <w:style w:type="numbering" w:customStyle="1" w:styleId="530">
    <w:name w:val="Нет списка53"/>
    <w:next w:val="a6"/>
    <w:uiPriority w:val="99"/>
    <w:semiHidden/>
    <w:unhideWhenUsed/>
    <w:rsid w:val="0060213B"/>
  </w:style>
  <w:style w:type="numbering" w:customStyle="1" w:styleId="123">
    <w:name w:val="Нет списка123"/>
    <w:next w:val="a6"/>
    <w:uiPriority w:val="99"/>
    <w:semiHidden/>
    <w:unhideWhenUsed/>
    <w:rsid w:val="0060213B"/>
  </w:style>
  <w:style w:type="numbering" w:customStyle="1" w:styleId="223">
    <w:name w:val="Нет списка223"/>
    <w:next w:val="a6"/>
    <w:uiPriority w:val="99"/>
    <w:semiHidden/>
    <w:unhideWhenUsed/>
    <w:rsid w:val="0060213B"/>
  </w:style>
  <w:style w:type="numbering" w:customStyle="1" w:styleId="1123">
    <w:name w:val="Нет списка1123"/>
    <w:next w:val="a6"/>
    <w:uiPriority w:val="99"/>
    <w:semiHidden/>
    <w:unhideWhenUsed/>
    <w:rsid w:val="0060213B"/>
  </w:style>
  <w:style w:type="numbering" w:customStyle="1" w:styleId="11123">
    <w:name w:val="Нет списка11123"/>
    <w:next w:val="a6"/>
    <w:uiPriority w:val="99"/>
    <w:semiHidden/>
    <w:unhideWhenUsed/>
    <w:rsid w:val="0060213B"/>
  </w:style>
  <w:style w:type="numbering" w:customStyle="1" w:styleId="2113">
    <w:name w:val="Нет списка2113"/>
    <w:next w:val="a6"/>
    <w:uiPriority w:val="99"/>
    <w:semiHidden/>
    <w:unhideWhenUsed/>
    <w:rsid w:val="0060213B"/>
  </w:style>
  <w:style w:type="numbering" w:customStyle="1" w:styleId="313">
    <w:name w:val="Нет списка313"/>
    <w:next w:val="a6"/>
    <w:uiPriority w:val="99"/>
    <w:semiHidden/>
    <w:unhideWhenUsed/>
    <w:rsid w:val="0060213B"/>
  </w:style>
  <w:style w:type="numbering" w:customStyle="1" w:styleId="413">
    <w:name w:val="Нет списка413"/>
    <w:next w:val="a6"/>
    <w:uiPriority w:val="99"/>
    <w:semiHidden/>
    <w:unhideWhenUsed/>
    <w:rsid w:val="0060213B"/>
  </w:style>
  <w:style w:type="numbering" w:customStyle="1" w:styleId="630">
    <w:name w:val="Нет списка63"/>
    <w:next w:val="a6"/>
    <w:uiPriority w:val="99"/>
    <w:semiHidden/>
    <w:unhideWhenUsed/>
    <w:rsid w:val="0060213B"/>
  </w:style>
  <w:style w:type="numbering" w:customStyle="1" w:styleId="133">
    <w:name w:val="Нет списка133"/>
    <w:next w:val="a6"/>
    <w:uiPriority w:val="99"/>
    <w:semiHidden/>
    <w:unhideWhenUsed/>
    <w:rsid w:val="0060213B"/>
  </w:style>
  <w:style w:type="numbering" w:customStyle="1" w:styleId="233">
    <w:name w:val="Нет списка233"/>
    <w:next w:val="a6"/>
    <w:uiPriority w:val="99"/>
    <w:semiHidden/>
    <w:unhideWhenUsed/>
    <w:rsid w:val="0060213B"/>
  </w:style>
  <w:style w:type="numbering" w:customStyle="1" w:styleId="1133">
    <w:name w:val="Нет списка1133"/>
    <w:next w:val="a6"/>
    <w:uiPriority w:val="99"/>
    <w:semiHidden/>
    <w:unhideWhenUsed/>
    <w:rsid w:val="0060213B"/>
  </w:style>
  <w:style w:type="numbering" w:customStyle="1" w:styleId="11133">
    <w:name w:val="Нет списка11133"/>
    <w:next w:val="a6"/>
    <w:uiPriority w:val="99"/>
    <w:semiHidden/>
    <w:unhideWhenUsed/>
    <w:rsid w:val="0060213B"/>
  </w:style>
  <w:style w:type="numbering" w:customStyle="1" w:styleId="2123">
    <w:name w:val="Нет списка2123"/>
    <w:next w:val="a6"/>
    <w:uiPriority w:val="99"/>
    <w:semiHidden/>
    <w:unhideWhenUsed/>
    <w:rsid w:val="0060213B"/>
  </w:style>
  <w:style w:type="numbering" w:customStyle="1" w:styleId="323">
    <w:name w:val="Нет списка323"/>
    <w:next w:val="a6"/>
    <w:uiPriority w:val="99"/>
    <w:semiHidden/>
    <w:unhideWhenUsed/>
    <w:rsid w:val="0060213B"/>
  </w:style>
  <w:style w:type="numbering" w:customStyle="1" w:styleId="423">
    <w:name w:val="Нет списка423"/>
    <w:next w:val="a6"/>
    <w:uiPriority w:val="99"/>
    <w:semiHidden/>
    <w:unhideWhenUsed/>
    <w:rsid w:val="0060213B"/>
  </w:style>
  <w:style w:type="numbering" w:customStyle="1" w:styleId="73">
    <w:name w:val="Нет списка73"/>
    <w:next w:val="a6"/>
    <w:uiPriority w:val="99"/>
    <w:semiHidden/>
    <w:unhideWhenUsed/>
    <w:rsid w:val="0060213B"/>
  </w:style>
  <w:style w:type="numbering" w:customStyle="1" w:styleId="143">
    <w:name w:val="Нет списка143"/>
    <w:next w:val="a6"/>
    <w:uiPriority w:val="99"/>
    <w:semiHidden/>
    <w:unhideWhenUsed/>
    <w:rsid w:val="0060213B"/>
  </w:style>
  <w:style w:type="numbering" w:customStyle="1" w:styleId="243">
    <w:name w:val="Нет списка243"/>
    <w:next w:val="a6"/>
    <w:uiPriority w:val="99"/>
    <w:semiHidden/>
    <w:unhideWhenUsed/>
    <w:rsid w:val="0060213B"/>
  </w:style>
  <w:style w:type="numbering" w:customStyle="1" w:styleId="1143">
    <w:name w:val="Нет списка1143"/>
    <w:next w:val="a6"/>
    <w:uiPriority w:val="99"/>
    <w:semiHidden/>
    <w:unhideWhenUsed/>
    <w:rsid w:val="0060213B"/>
  </w:style>
  <w:style w:type="numbering" w:customStyle="1" w:styleId="11143">
    <w:name w:val="Нет списка11143"/>
    <w:next w:val="a6"/>
    <w:uiPriority w:val="99"/>
    <w:semiHidden/>
    <w:unhideWhenUsed/>
    <w:rsid w:val="0060213B"/>
  </w:style>
  <w:style w:type="numbering" w:customStyle="1" w:styleId="2133">
    <w:name w:val="Нет списка2133"/>
    <w:next w:val="a6"/>
    <w:uiPriority w:val="99"/>
    <w:semiHidden/>
    <w:unhideWhenUsed/>
    <w:rsid w:val="0060213B"/>
  </w:style>
  <w:style w:type="numbering" w:customStyle="1" w:styleId="333">
    <w:name w:val="Нет списка333"/>
    <w:next w:val="a6"/>
    <w:uiPriority w:val="99"/>
    <w:semiHidden/>
    <w:unhideWhenUsed/>
    <w:rsid w:val="0060213B"/>
  </w:style>
  <w:style w:type="numbering" w:customStyle="1" w:styleId="433">
    <w:name w:val="Нет списка433"/>
    <w:next w:val="a6"/>
    <w:uiPriority w:val="99"/>
    <w:semiHidden/>
    <w:unhideWhenUsed/>
    <w:rsid w:val="0060213B"/>
  </w:style>
  <w:style w:type="numbering" w:customStyle="1" w:styleId="83">
    <w:name w:val="Нет списка83"/>
    <w:next w:val="a6"/>
    <w:uiPriority w:val="99"/>
    <w:semiHidden/>
    <w:unhideWhenUsed/>
    <w:rsid w:val="0060213B"/>
  </w:style>
  <w:style w:type="numbering" w:customStyle="1" w:styleId="930">
    <w:name w:val="Нет списка93"/>
    <w:next w:val="a6"/>
    <w:uiPriority w:val="99"/>
    <w:semiHidden/>
    <w:unhideWhenUsed/>
    <w:rsid w:val="0060213B"/>
  </w:style>
  <w:style w:type="numbering" w:customStyle="1" w:styleId="103">
    <w:name w:val="Нет списка103"/>
    <w:next w:val="a6"/>
    <w:uiPriority w:val="99"/>
    <w:semiHidden/>
    <w:unhideWhenUsed/>
    <w:rsid w:val="0060213B"/>
  </w:style>
  <w:style w:type="numbering" w:customStyle="1" w:styleId="153">
    <w:name w:val="Нет списка153"/>
    <w:next w:val="a6"/>
    <w:uiPriority w:val="99"/>
    <w:semiHidden/>
    <w:unhideWhenUsed/>
    <w:rsid w:val="0060213B"/>
  </w:style>
  <w:style w:type="table" w:customStyle="1" w:styleId="181">
    <w:name w:val="Сетка таблицы181"/>
    <w:basedOn w:val="a5"/>
    <w:next w:val="afe"/>
    <w:uiPriority w:val="59"/>
    <w:rsid w:val="0060213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6"/>
    <w:uiPriority w:val="99"/>
    <w:semiHidden/>
    <w:unhideWhenUsed/>
    <w:rsid w:val="0060213B"/>
  </w:style>
  <w:style w:type="table" w:customStyle="1" w:styleId="201">
    <w:name w:val="Сетка таблицы20"/>
    <w:basedOn w:val="a5"/>
    <w:next w:val="afe"/>
    <w:uiPriority w:val="3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Текст таблицы"/>
    <w:basedOn w:val="24"/>
    <w:link w:val="Char0"/>
    <w:qFormat/>
    <w:rsid w:val="0060213B"/>
    <w:pPr>
      <w:spacing w:after="0" w:line="240" w:lineRule="auto"/>
      <w:jc w:val="both"/>
    </w:pPr>
    <w:rPr>
      <w:rFonts w:ascii="Times New Roman" w:eastAsia="Calibri" w:hAnsi="Times New Roman"/>
      <w:color w:val="000000"/>
      <w:shd w:val="clear" w:color="auto" w:fill="FFFFFF"/>
      <w:lang w:eastAsia="en-US"/>
    </w:rPr>
  </w:style>
  <w:style w:type="character" w:customStyle="1" w:styleId="Char0">
    <w:name w:val="Текст таблицы Char"/>
    <w:link w:val="afff2"/>
    <w:rsid w:val="0060213B"/>
    <w:rPr>
      <w:rFonts w:ascii="Times New Roman" w:eastAsia="Calibri" w:hAnsi="Times New Roman" w:cs="Times New Roman"/>
      <w:color w:val="000000"/>
      <w:lang w:val="ru-RU"/>
    </w:rPr>
  </w:style>
  <w:style w:type="numbering" w:customStyle="1" w:styleId="37">
    <w:name w:val="Нет списка37"/>
    <w:next w:val="a6"/>
    <w:uiPriority w:val="99"/>
    <w:semiHidden/>
    <w:unhideWhenUsed/>
    <w:rsid w:val="0060213B"/>
  </w:style>
  <w:style w:type="table" w:customStyle="1" w:styleId="217">
    <w:name w:val="Сетка таблицы21"/>
    <w:basedOn w:val="a5"/>
    <w:next w:val="afe"/>
    <w:uiPriority w:val="5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8"/>
    <w:next w:val="a6"/>
    <w:uiPriority w:val="99"/>
    <w:semiHidden/>
    <w:unhideWhenUsed/>
    <w:rsid w:val="0060213B"/>
  </w:style>
  <w:style w:type="table" w:customStyle="1" w:styleId="224">
    <w:name w:val="Сетка таблицы22"/>
    <w:basedOn w:val="a5"/>
    <w:next w:val="afe"/>
    <w:uiPriority w:val="5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Emphasis"/>
    <w:basedOn w:val="a4"/>
    <w:uiPriority w:val="20"/>
    <w:qFormat/>
    <w:rsid w:val="0060213B"/>
    <w:rPr>
      <w:i/>
      <w:iCs/>
    </w:rPr>
  </w:style>
  <w:style w:type="numbering" w:customStyle="1" w:styleId="39">
    <w:name w:val="Нет списка39"/>
    <w:next w:val="a6"/>
    <w:uiPriority w:val="99"/>
    <w:semiHidden/>
    <w:unhideWhenUsed/>
    <w:rsid w:val="0060213B"/>
  </w:style>
  <w:style w:type="table" w:customStyle="1" w:styleId="234">
    <w:name w:val="Сетка таблицы23"/>
    <w:basedOn w:val="a5"/>
    <w:next w:val="afe"/>
    <w:uiPriority w:val="5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
    <w:basedOn w:val="a5"/>
    <w:next w:val="afe"/>
    <w:uiPriority w:val="5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6"/>
    <w:uiPriority w:val="99"/>
    <w:semiHidden/>
    <w:unhideWhenUsed/>
    <w:rsid w:val="0060213B"/>
  </w:style>
  <w:style w:type="table" w:customStyle="1" w:styleId="251">
    <w:name w:val="Сетка таблицы25"/>
    <w:basedOn w:val="a5"/>
    <w:next w:val="afe"/>
    <w:uiPriority w:val="3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2"/>
    <w:qFormat/>
    <w:rsid w:val="0060213B"/>
    <w:pPr>
      <w:ind w:left="720"/>
    </w:pPr>
    <w:rPr>
      <w:rFonts w:ascii="Calibri" w:hAnsi="Calibri" w:cs="Calibri"/>
      <w:lang w:val="ru-RU"/>
    </w:rPr>
  </w:style>
  <w:style w:type="table" w:customStyle="1" w:styleId="260">
    <w:name w:val="Сетка таблицы26"/>
    <w:basedOn w:val="a5"/>
    <w:next w:val="afe"/>
    <w:uiPriority w:val="3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6"/>
    <w:uiPriority w:val="99"/>
    <w:semiHidden/>
    <w:unhideWhenUsed/>
    <w:rsid w:val="0060213B"/>
  </w:style>
  <w:style w:type="table" w:customStyle="1" w:styleId="270">
    <w:name w:val="Сетка таблицы27"/>
    <w:basedOn w:val="a5"/>
    <w:next w:val="afe"/>
    <w:uiPriority w:val="3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6"/>
    <w:uiPriority w:val="99"/>
    <w:semiHidden/>
    <w:unhideWhenUsed/>
    <w:rsid w:val="0060213B"/>
  </w:style>
  <w:style w:type="table" w:customStyle="1" w:styleId="280">
    <w:name w:val="Сетка таблицы28"/>
    <w:basedOn w:val="a5"/>
    <w:next w:val="afe"/>
    <w:uiPriority w:val="5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6"/>
    <w:uiPriority w:val="99"/>
    <w:semiHidden/>
    <w:unhideWhenUsed/>
    <w:rsid w:val="0060213B"/>
  </w:style>
  <w:style w:type="table" w:customStyle="1" w:styleId="290">
    <w:name w:val="Сетка таблицы29"/>
    <w:basedOn w:val="a5"/>
    <w:next w:val="afe"/>
    <w:uiPriority w:val="59"/>
    <w:rsid w:val="006021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60213B"/>
    <w:pPr>
      <w:spacing w:before="100" w:beforeAutospacing="1" w:after="100" w:afterAutospacing="1" w:line="240" w:lineRule="auto"/>
    </w:pPr>
    <w:rPr>
      <w:sz w:val="24"/>
      <w:szCs w:val="24"/>
      <w:lang w:val="ru-RU" w:eastAsia="ru-RU"/>
    </w:rPr>
  </w:style>
  <w:style w:type="paragraph" w:customStyle="1" w:styleId="normaltable">
    <w:name w:val="normaltable"/>
    <w:basedOn w:val="a2"/>
    <w:rsid w:val="0060213B"/>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sz w:val="24"/>
      <w:szCs w:val="24"/>
      <w:lang w:val="ru-RU" w:eastAsia="ru-RU"/>
    </w:rPr>
  </w:style>
  <w:style w:type="paragraph" w:customStyle="1" w:styleId="fontstyle0">
    <w:name w:val="fontstyle0"/>
    <w:basedOn w:val="a2"/>
    <w:rsid w:val="0060213B"/>
    <w:pPr>
      <w:spacing w:before="100" w:beforeAutospacing="1" w:after="100" w:afterAutospacing="1" w:line="240" w:lineRule="auto"/>
    </w:pPr>
    <w:rPr>
      <w:color w:val="000000"/>
      <w:sz w:val="28"/>
      <w:szCs w:val="28"/>
      <w:lang w:val="ru-RU" w:eastAsia="ru-RU"/>
    </w:rPr>
  </w:style>
  <w:style w:type="paragraph" w:customStyle="1" w:styleId="fontstyle1">
    <w:name w:val="fontstyle1"/>
    <w:basedOn w:val="a2"/>
    <w:rsid w:val="0060213B"/>
    <w:pPr>
      <w:spacing w:before="100" w:beforeAutospacing="1" w:after="100" w:afterAutospacing="1" w:line="240" w:lineRule="auto"/>
    </w:pPr>
    <w:rPr>
      <w:color w:val="000000"/>
      <w:sz w:val="24"/>
      <w:szCs w:val="24"/>
      <w:lang w:val="ru-RU" w:eastAsia="ru-RU"/>
    </w:rPr>
  </w:style>
  <w:style w:type="paragraph" w:customStyle="1" w:styleId="fontstyle2">
    <w:name w:val="fontstyle2"/>
    <w:basedOn w:val="a2"/>
    <w:rsid w:val="0060213B"/>
    <w:pPr>
      <w:spacing w:before="100" w:beforeAutospacing="1" w:after="100" w:afterAutospacing="1" w:line="240" w:lineRule="auto"/>
    </w:pPr>
    <w:rPr>
      <w:i/>
      <w:iCs/>
      <w:color w:val="000000"/>
      <w:sz w:val="28"/>
      <w:szCs w:val="28"/>
      <w:lang w:val="ru-RU" w:eastAsia="ru-RU"/>
    </w:rPr>
  </w:style>
  <w:style w:type="paragraph" w:customStyle="1" w:styleId="fontstyle3">
    <w:name w:val="fontstyle3"/>
    <w:basedOn w:val="a2"/>
    <w:rsid w:val="0060213B"/>
    <w:pPr>
      <w:spacing w:before="100" w:beforeAutospacing="1" w:after="100" w:afterAutospacing="1" w:line="240" w:lineRule="auto"/>
    </w:pPr>
    <w:rPr>
      <w:rFonts w:ascii="Calibri" w:hAnsi="Calibri" w:cs="Calibri"/>
      <w:color w:val="000000"/>
      <w:sz w:val="16"/>
      <w:szCs w:val="16"/>
      <w:lang w:val="ru-RU" w:eastAsia="ru-RU"/>
    </w:rPr>
  </w:style>
  <w:style w:type="paragraph" w:customStyle="1" w:styleId="fontstyle4">
    <w:name w:val="fontstyle4"/>
    <w:basedOn w:val="a2"/>
    <w:rsid w:val="0060213B"/>
    <w:pPr>
      <w:spacing w:before="100" w:beforeAutospacing="1" w:after="100" w:afterAutospacing="1" w:line="240" w:lineRule="auto"/>
    </w:pPr>
    <w:rPr>
      <w:b/>
      <w:bCs/>
      <w:color w:val="000000"/>
      <w:sz w:val="24"/>
      <w:szCs w:val="24"/>
      <w:lang w:val="ru-RU" w:eastAsia="ru-RU"/>
    </w:rPr>
  </w:style>
  <w:style w:type="character" w:customStyle="1" w:styleId="fontstyle01">
    <w:name w:val="fontstyle01"/>
    <w:basedOn w:val="a4"/>
    <w:rsid w:val="0060213B"/>
    <w:rPr>
      <w:rFonts w:ascii="Times New Roman" w:hAnsi="Times New Roman" w:cs="Times New Roman" w:hint="default"/>
      <w:b w:val="0"/>
      <w:bCs w:val="0"/>
      <w:i w:val="0"/>
      <w:iCs w:val="0"/>
      <w:color w:val="000000"/>
      <w:sz w:val="28"/>
      <w:szCs w:val="28"/>
    </w:rPr>
  </w:style>
  <w:style w:type="character" w:customStyle="1" w:styleId="fontstyle21">
    <w:name w:val="fontstyle21"/>
    <w:basedOn w:val="a4"/>
    <w:rsid w:val="0060213B"/>
    <w:rPr>
      <w:rFonts w:ascii="Times New Roman" w:hAnsi="Times New Roman" w:cs="Times New Roman" w:hint="default"/>
      <w:b w:val="0"/>
      <w:bCs w:val="0"/>
      <w:i/>
      <w:iCs/>
      <w:color w:val="000000"/>
      <w:sz w:val="28"/>
      <w:szCs w:val="28"/>
    </w:rPr>
  </w:style>
  <w:style w:type="character" w:customStyle="1" w:styleId="fontstyle31">
    <w:name w:val="fontstyle31"/>
    <w:basedOn w:val="a4"/>
    <w:rsid w:val="0060213B"/>
    <w:rPr>
      <w:rFonts w:ascii="Calibri" w:hAnsi="Calibri" w:cs="Calibri" w:hint="default"/>
      <w:b w:val="0"/>
      <w:bCs w:val="0"/>
      <w:i w:val="0"/>
      <w:iCs w:val="0"/>
      <w:color w:val="000000"/>
      <w:sz w:val="16"/>
      <w:szCs w:val="16"/>
    </w:rPr>
  </w:style>
  <w:style w:type="character" w:customStyle="1" w:styleId="fontstyle41">
    <w:name w:val="fontstyle41"/>
    <w:basedOn w:val="a4"/>
    <w:rsid w:val="0060213B"/>
    <w:rPr>
      <w:rFonts w:ascii="Times New Roman" w:hAnsi="Times New Roman" w:cs="Times New Roman" w:hint="default"/>
      <w:b/>
      <w:bCs/>
      <w:i w:val="0"/>
      <w:iCs w:val="0"/>
      <w:color w:val="000000"/>
      <w:sz w:val="24"/>
      <w:szCs w:val="24"/>
    </w:rPr>
  </w:style>
  <w:style w:type="paragraph" w:customStyle="1" w:styleId="fontstyle5">
    <w:name w:val="fontstyle5"/>
    <w:basedOn w:val="a2"/>
    <w:rsid w:val="0060213B"/>
    <w:pPr>
      <w:spacing w:before="100" w:beforeAutospacing="1" w:after="100" w:afterAutospacing="1" w:line="240" w:lineRule="auto"/>
    </w:pPr>
    <w:rPr>
      <w:rFonts w:ascii="TimesNewRomanPS-BoldItalicMT" w:hAnsi="TimesNewRomanPS-BoldItalicMT"/>
      <w:b/>
      <w:bCs/>
      <w:i/>
      <w:iCs/>
      <w:color w:val="000000"/>
      <w:sz w:val="24"/>
      <w:szCs w:val="24"/>
      <w:lang w:val="ru-RU" w:eastAsia="ru-RU"/>
    </w:rPr>
  </w:style>
  <w:style w:type="character" w:customStyle="1" w:styleId="fontstyle51">
    <w:name w:val="fontstyle51"/>
    <w:basedOn w:val="a4"/>
    <w:rsid w:val="0060213B"/>
    <w:rPr>
      <w:rFonts w:ascii="TimesNewRomanPS-BoldItalicMT" w:hAnsi="TimesNewRomanPS-BoldItalicMT" w:hint="default"/>
      <w:b/>
      <w:bCs/>
      <w:i/>
      <w:iCs/>
      <w:color w:val="000000"/>
      <w:sz w:val="24"/>
      <w:szCs w:val="24"/>
    </w:rPr>
  </w:style>
  <w:style w:type="character" w:customStyle="1" w:styleId="referenceviewf118f49d">
    <w:name w:val="referenceview_f_118f49d"/>
    <w:basedOn w:val="a4"/>
    <w:rsid w:val="008F5923"/>
  </w:style>
  <w:style w:type="numbering" w:customStyle="1" w:styleId="500">
    <w:name w:val="Нет списка50"/>
    <w:next w:val="a6"/>
    <w:uiPriority w:val="99"/>
    <w:semiHidden/>
    <w:rsid w:val="0051196D"/>
  </w:style>
  <w:style w:type="character" w:customStyle="1" w:styleId="WW8Num1z0">
    <w:name w:val="WW8Num1z0"/>
    <w:rsid w:val="0051196D"/>
    <w:rPr>
      <w:rFonts w:ascii="Symbol" w:hAnsi="Symbol" w:cs="Symbol" w:hint="default"/>
    </w:rPr>
  </w:style>
  <w:style w:type="character" w:customStyle="1" w:styleId="WW8Num1z1">
    <w:name w:val="WW8Num1z1"/>
    <w:rsid w:val="0051196D"/>
  </w:style>
  <w:style w:type="character" w:customStyle="1" w:styleId="WW8Num1z2">
    <w:name w:val="WW8Num1z2"/>
    <w:rsid w:val="0051196D"/>
  </w:style>
  <w:style w:type="character" w:customStyle="1" w:styleId="WW8Num1z3">
    <w:name w:val="WW8Num1z3"/>
    <w:rsid w:val="0051196D"/>
  </w:style>
  <w:style w:type="character" w:customStyle="1" w:styleId="WW8Num1z4">
    <w:name w:val="WW8Num1z4"/>
    <w:rsid w:val="0051196D"/>
  </w:style>
  <w:style w:type="character" w:customStyle="1" w:styleId="WW8Num1z5">
    <w:name w:val="WW8Num1z5"/>
    <w:rsid w:val="0051196D"/>
  </w:style>
  <w:style w:type="character" w:customStyle="1" w:styleId="WW8Num1z6">
    <w:name w:val="WW8Num1z6"/>
    <w:rsid w:val="0051196D"/>
  </w:style>
  <w:style w:type="character" w:customStyle="1" w:styleId="WW8Num1z7">
    <w:name w:val="WW8Num1z7"/>
    <w:rsid w:val="0051196D"/>
  </w:style>
  <w:style w:type="character" w:customStyle="1" w:styleId="WW8Num1z8">
    <w:name w:val="WW8Num1z8"/>
    <w:rsid w:val="0051196D"/>
  </w:style>
  <w:style w:type="character" w:customStyle="1" w:styleId="WW8Num2z0">
    <w:name w:val="WW8Num2z0"/>
    <w:rsid w:val="0051196D"/>
    <w:rPr>
      <w:rFonts w:hint="default"/>
    </w:rPr>
  </w:style>
  <w:style w:type="character" w:customStyle="1" w:styleId="WW8Num3z0">
    <w:name w:val="WW8Num3z0"/>
    <w:rsid w:val="0051196D"/>
    <w:rPr>
      <w:rFonts w:hint="default"/>
      <w:color w:val="000000"/>
      <w:lang w:val="x-none"/>
    </w:rPr>
  </w:style>
  <w:style w:type="character" w:customStyle="1" w:styleId="WW8Num4z0">
    <w:name w:val="WW8Num4z0"/>
    <w:rsid w:val="0051196D"/>
    <w:rPr>
      <w:rFonts w:hint="default"/>
    </w:rPr>
  </w:style>
  <w:style w:type="character" w:customStyle="1" w:styleId="3a">
    <w:name w:val="Основной шрифт абзаца3"/>
    <w:rsid w:val="0051196D"/>
  </w:style>
  <w:style w:type="character" w:customStyle="1" w:styleId="WW8Num4z1">
    <w:name w:val="WW8Num4z1"/>
    <w:rsid w:val="0051196D"/>
  </w:style>
  <w:style w:type="character" w:customStyle="1" w:styleId="WW8Num4z2">
    <w:name w:val="WW8Num4z2"/>
    <w:rsid w:val="0051196D"/>
  </w:style>
  <w:style w:type="character" w:customStyle="1" w:styleId="WW8Num4z3">
    <w:name w:val="WW8Num4z3"/>
    <w:rsid w:val="0051196D"/>
  </w:style>
  <w:style w:type="character" w:customStyle="1" w:styleId="WW8Num4z4">
    <w:name w:val="WW8Num4z4"/>
    <w:rsid w:val="0051196D"/>
  </w:style>
  <w:style w:type="character" w:customStyle="1" w:styleId="WW8Num4z5">
    <w:name w:val="WW8Num4z5"/>
    <w:rsid w:val="0051196D"/>
  </w:style>
  <w:style w:type="character" w:customStyle="1" w:styleId="WW8Num4z6">
    <w:name w:val="WW8Num4z6"/>
    <w:rsid w:val="0051196D"/>
  </w:style>
  <w:style w:type="character" w:customStyle="1" w:styleId="WW8Num4z7">
    <w:name w:val="WW8Num4z7"/>
    <w:rsid w:val="0051196D"/>
  </w:style>
  <w:style w:type="character" w:customStyle="1" w:styleId="WW8Num4z8">
    <w:name w:val="WW8Num4z8"/>
    <w:rsid w:val="0051196D"/>
  </w:style>
  <w:style w:type="character" w:customStyle="1" w:styleId="WW8Num5z0">
    <w:name w:val="WW8Num5z0"/>
    <w:rsid w:val="0051196D"/>
    <w:rPr>
      <w:rFonts w:hint="default"/>
    </w:rPr>
  </w:style>
  <w:style w:type="character" w:customStyle="1" w:styleId="WW8Num5z1">
    <w:name w:val="WW8Num5z1"/>
    <w:rsid w:val="0051196D"/>
  </w:style>
  <w:style w:type="character" w:customStyle="1" w:styleId="WW8Num5z2">
    <w:name w:val="WW8Num5z2"/>
    <w:rsid w:val="0051196D"/>
  </w:style>
  <w:style w:type="character" w:customStyle="1" w:styleId="WW8Num5z3">
    <w:name w:val="WW8Num5z3"/>
    <w:rsid w:val="0051196D"/>
  </w:style>
  <w:style w:type="character" w:customStyle="1" w:styleId="WW8Num5z4">
    <w:name w:val="WW8Num5z4"/>
    <w:rsid w:val="0051196D"/>
  </w:style>
  <w:style w:type="character" w:customStyle="1" w:styleId="WW8Num5z5">
    <w:name w:val="WW8Num5z5"/>
    <w:rsid w:val="0051196D"/>
  </w:style>
  <w:style w:type="character" w:customStyle="1" w:styleId="WW8Num5z6">
    <w:name w:val="WW8Num5z6"/>
    <w:rsid w:val="0051196D"/>
  </w:style>
  <w:style w:type="character" w:customStyle="1" w:styleId="WW8Num5z7">
    <w:name w:val="WW8Num5z7"/>
    <w:rsid w:val="0051196D"/>
  </w:style>
  <w:style w:type="character" w:customStyle="1" w:styleId="WW8Num5z8">
    <w:name w:val="WW8Num5z8"/>
    <w:rsid w:val="0051196D"/>
  </w:style>
  <w:style w:type="character" w:customStyle="1" w:styleId="2b">
    <w:name w:val="Основной шрифт абзаца2"/>
    <w:rsid w:val="0051196D"/>
  </w:style>
  <w:style w:type="character" w:customStyle="1" w:styleId="WW8Num2z1">
    <w:name w:val="WW8Num2z1"/>
    <w:rsid w:val="0051196D"/>
  </w:style>
  <w:style w:type="character" w:customStyle="1" w:styleId="WW8Num2z2">
    <w:name w:val="WW8Num2z2"/>
    <w:rsid w:val="0051196D"/>
  </w:style>
  <w:style w:type="character" w:customStyle="1" w:styleId="WW8Num2z3">
    <w:name w:val="WW8Num2z3"/>
    <w:rsid w:val="0051196D"/>
  </w:style>
  <w:style w:type="character" w:customStyle="1" w:styleId="WW8Num2z4">
    <w:name w:val="WW8Num2z4"/>
    <w:rsid w:val="0051196D"/>
  </w:style>
  <w:style w:type="character" w:customStyle="1" w:styleId="WW8Num2z5">
    <w:name w:val="WW8Num2z5"/>
    <w:rsid w:val="0051196D"/>
  </w:style>
  <w:style w:type="character" w:customStyle="1" w:styleId="WW8Num2z6">
    <w:name w:val="WW8Num2z6"/>
    <w:rsid w:val="0051196D"/>
  </w:style>
  <w:style w:type="character" w:customStyle="1" w:styleId="WW8Num2z7">
    <w:name w:val="WW8Num2z7"/>
    <w:rsid w:val="0051196D"/>
  </w:style>
  <w:style w:type="character" w:customStyle="1" w:styleId="WW8Num2z8">
    <w:name w:val="WW8Num2z8"/>
    <w:rsid w:val="0051196D"/>
  </w:style>
  <w:style w:type="character" w:customStyle="1" w:styleId="WW8Num3z1">
    <w:name w:val="WW8Num3z1"/>
    <w:rsid w:val="0051196D"/>
  </w:style>
  <w:style w:type="character" w:customStyle="1" w:styleId="WW8Num3z2">
    <w:name w:val="WW8Num3z2"/>
    <w:rsid w:val="0051196D"/>
  </w:style>
  <w:style w:type="character" w:customStyle="1" w:styleId="WW8Num3z3">
    <w:name w:val="WW8Num3z3"/>
    <w:rsid w:val="0051196D"/>
  </w:style>
  <w:style w:type="character" w:customStyle="1" w:styleId="WW8Num3z4">
    <w:name w:val="WW8Num3z4"/>
    <w:rsid w:val="0051196D"/>
  </w:style>
  <w:style w:type="character" w:customStyle="1" w:styleId="WW8Num3z5">
    <w:name w:val="WW8Num3z5"/>
    <w:rsid w:val="0051196D"/>
  </w:style>
  <w:style w:type="character" w:customStyle="1" w:styleId="WW8Num3z6">
    <w:name w:val="WW8Num3z6"/>
    <w:rsid w:val="0051196D"/>
  </w:style>
  <w:style w:type="character" w:customStyle="1" w:styleId="WW8Num3z7">
    <w:name w:val="WW8Num3z7"/>
    <w:rsid w:val="0051196D"/>
  </w:style>
  <w:style w:type="character" w:customStyle="1" w:styleId="WW8Num3z8">
    <w:name w:val="WW8Num3z8"/>
    <w:rsid w:val="0051196D"/>
  </w:style>
  <w:style w:type="character" w:customStyle="1" w:styleId="WW8Num6z0">
    <w:name w:val="WW8Num6z0"/>
    <w:rsid w:val="0051196D"/>
    <w:rPr>
      <w:rFonts w:hint="default"/>
    </w:rPr>
  </w:style>
  <w:style w:type="character" w:customStyle="1" w:styleId="WW8Num6z1">
    <w:name w:val="WW8Num6z1"/>
    <w:rsid w:val="0051196D"/>
  </w:style>
  <w:style w:type="character" w:customStyle="1" w:styleId="WW8Num6z2">
    <w:name w:val="WW8Num6z2"/>
    <w:rsid w:val="0051196D"/>
  </w:style>
  <w:style w:type="character" w:customStyle="1" w:styleId="WW8Num6z3">
    <w:name w:val="WW8Num6z3"/>
    <w:rsid w:val="0051196D"/>
  </w:style>
  <w:style w:type="character" w:customStyle="1" w:styleId="WW8Num6z4">
    <w:name w:val="WW8Num6z4"/>
    <w:rsid w:val="0051196D"/>
  </w:style>
  <w:style w:type="character" w:customStyle="1" w:styleId="WW8Num6z5">
    <w:name w:val="WW8Num6z5"/>
    <w:rsid w:val="0051196D"/>
  </w:style>
  <w:style w:type="character" w:customStyle="1" w:styleId="WW8Num6z6">
    <w:name w:val="WW8Num6z6"/>
    <w:rsid w:val="0051196D"/>
  </w:style>
  <w:style w:type="character" w:customStyle="1" w:styleId="WW8Num6z7">
    <w:name w:val="WW8Num6z7"/>
    <w:rsid w:val="0051196D"/>
  </w:style>
  <w:style w:type="character" w:customStyle="1" w:styleId="WW8Num6z8">
    <w:name w:val="WW8Num6z8"/>
    <w:rsid w:val="0051196D"/>
  </w:style>
  <w:style w:type="character" w:customStyle="1" w:styleId="WW8Num7z0">
    <w:name w:val="WW8Num7z0"/>
    <w:rsid w:val="0051196D"/>
    <w:rPr>
      <w:rFonts w:hint="default"/>
    </w:rPr>
  </w:style>
  <w:style w:type="character" w:customStyle="1" w:styleId="WW8Num7z1">
    <w:name w:val="WW8Num7z1"/>
    <w:rsid w:val="0051196D"/>
  </w:style>
  <w:style w:type="character" w:customStyle="1" w:styleId="WW8Num7z2">
    <w:name w:val="WW8Num7z2"/>
    <w:rsid w:val="0051196D"/>
  </w:style>
  <w:style w:type="character" w:customStyle="1" w:styleId="WW8Num7z3">
    <w:name w:val="WW8Num7z3"/>
    <w:rsid w:val="0051196D"/>
  </w:style>
  <w:style w:type="character" w:customStyle="1" w:styleId="WW8Num7z4">
    <w:name w:val="WW8Num7z4"/>
    <w:rsid w:val="0051196D"/>
  </w:style>
  <w:style w:type="character" w:customStyle="1" w:styleId="WW8Num7z5">
    <w:name w:val="WW8Num7z5"/>
    <w:rsid w:val="0051196D"/>
  </w:style>
  <w:style w:type="character" w:customStyle="1" w:styleId="WW8Num7z6">
    <w:name w:val="WW8Num7z6"/>
    <w:rsid w:val="0051196D"/>
  </w:style>
  <w:style w:type="character" w:customStyle="1" w:styleId="WW8Num7z7">
    <w:name w:val="WW8Num7z7"/>
    <w:rsid w:val="0051196D"/>
  </w:style>
  <w:style w:type="character" w:customStyle="1" w:styleId="WW8Num7z8">
    <w:name w:val="WW8Num7z8"/>
    <w:rsid w:val="0051196D"/>
  </w:style>
  <w:style w:type="character" w:customStyle="1" w:styleId="WW8Num8z0">
    <w:name w:val="WW8Num8z0"/>
    <w:rsid w:val="0051196D"/>
  </w:style>
  <w:style w:type="character" w:customStyle="1" w:styleId="WW8Num8z1">
    <w:name w:val="WW8Num8z1"/>
    <w:rsid w:val="0051196D"/>
  </w:style>
  <w:style w:type="character" w:customStyle="1" w:styleId="WW8Num8z2">
    <w:name w:val="WW8Num8z2"/>
    <w:rsid w:val="0051196D"/>
  </w:style>
  <w:style w:type="character" w:customStyle="1" w:styleId="WW8Num8z3">
    <w:name w:val="WW8Num8z3"/>
    <w:rsid w:val="0051196D"/>
  </w:style>
  <w:style w:type="character" w:customStyle="1" w:styleId="WW8Num8z4">
    <w:name w:val="WW8Num8z4"/>
    <w:rsid w:val="0051196D"/>
  </w:style>
  <w:style w:type="character" w:customStyle="1" w:styleId="WW8Num8z5">
    <w:name w:val="WW8Num8z5"/>
    <w:rsid w:val="0051196D"/>
  </w:style>
  <w:style w:type="character" w:customStyle="1" w:styleId="WW8Num8z6">
    <w:name w:val="WW8Num8z6"/>
    <w:rsid w:val="0051196D"/>
  </w:style>
  <w:style w:type="character" w:customStyle="1" w:styleId="WW8Num8z7">
    <w:name w:val="WW8Num8z7"/>
    <w:rsid w:val="0051196D"/>
  </w:style>
  <w:style w:type="character" w:customStyle="1" w:styleId="WW8Num8z8">
    <w:name w:val="WW8Num8z8"/>
    <w:rsid w:val="0051196D"/>
  </w:style>
  <w:style w:type="character" w:customStyle="1" w:styleId="WW8Num9z0">
    <w:name w:val="WW8Num9z0"/>
    <w:rsid w:val="0051196D"/>
    <w:rPr>
      <w:rFonts w:hint="default"/>
    </w:rPr>
  </w:style>
  <w:style w:type="character" w:customStyle="1" w:styleId="WW8Num9z1">
    <w:name w:val="WW8Num9z1"/>
    <w:rsid w:val="0051196D"/>
  </w:style>
  <w:style w:type="character" w:customStyle="1" w:styleId="WW8Num9z2">
    <w:name w:val="WW8Num9z2"/>
    <w:rsid w:val="0051196D"/>
  </w:style>
  <w:style w:type="character" w:customStyle="1" w:styleId="WW8Num9z3">
    <w:name w:val="WW8Num9z3"/>
    <w:rsid w:val="0051196D"/>
  </w:style>
  <w:style w:type="character" w:customStyle="1" w:styleId="WW8Num9z4">
    <w:name w:val="WW8Num9z4"/>
    <w:rsid w:val="0051196D"/>
  </w:style>
  <w:style w:type="character" w:customStyle="1" w:styleId="WW8Num9z5">
    <w:name w:val="WW8Num9z5"/>
    <w:rsid w:val="0051196D"/>
  </w:style>
  <w:style w:type="character" w:customStyle="1" w:styleId="WW8Num9z6">
    <w:name w:val="WW8Num9z6"/>
    <w:rsid w:val="0051196D"/>
  </w:style>
  <w:style w:type="character" w:customStyle="1" w:styleId="WW8Num9z7">
    <w:name w:val="WW8Num9z7"/>
    <w:rsid w:val="0051196D"/>
  </w:style>
  <w:style w:type="character" w:customStyle="1" w:styleId="WW8Num9z8">
    <w:name w:val="WW8Num9z8"/>
    <w:rsid w:val="0051196D"/>
  </w:style>
  <w:style w:type="character" w:customStyle="1" w:styleId="WW8Num10z0">
    <w:name w:val="WW8Num10z0"/>
    <w:rsid w:val="0051196D"/>
    <w:rPr>
      <w:i w:val="0"/>
    </w:rPr>
  </w:style>
  <w:style w:type="character" w:customStyle="1" w:styleId="WW8Num10z1">
    <w:name w:val="WW8Num10z1"/>
    <w:rsid w:val="0051196D"/>
  </w:style>
  <w:style w:type="character" w:customStyle="1" w:styleId="WW8Num10z2">
    <w:name w:val="WW8Num10z2"/>
    <w:rsid w:val="0051196D"/>
  </w:style>
  <w:style w:type="character" w:customStyle="1" w:styleId="WW8Num10z3">
    <w:name w:val="WW8Num10z3"/>
    <w:rsid w:val="0051196D"/>
  </w:style>
  <w:style w:type="character" w:customStyle="1" w:styleId="WW8Num10z4">
    <w:name w:val="WW8Num10z4"/>
    <w:rsid w:val="0051196D"/>
  </w:style>
  <w:style w:type="character" w:customStyle="1" w:styleId="WW8Num10z5">
    <w:name w:val="WW8Num10z5"/>
    <w:rsid w:val="0051196D"/>
  </w:style>
  <w:style w:type="character" w:customStyle="1" w:styleId="WW8Num10z6">
    <w:name w:val="WW8Num10z6"/>
    <w:rsid w:val="0051196D"/>
  </w:style>
  <w:style w:type="character" w:customStyle="1" w:styleId="WW8Num10z7">
    <w:name w:val="WW8Num10z7"/>
    <w:rsid w:val="0051196D"/>
  </w:style>
  <w:style w:type="character" w:customStyle="1" w:styleId="WW8Num10z8">
    <w:name w:val="WW8Num10z8"/>
    <w:rsid w:val="0051196D"/>
  </w:style>
  <w:style w:type="character" w:customStyle="1" w:styleId="WW8Num11z0">
    <w:name w:val="WW8Num11z0"/>
    <w:rsid w:val="0051196D"/>
    <w:rPr>
      <w:rFonts w:hint="default"/>
      <w:b w:val="0"/>
      <w:bCs w:val="0"/>
    </w:rPr>
  </w:style>
  <w:style w:type="character" w:customStyle="1" w:styleId="WW8Num11z1">
    <w:name w:val="WW8Num11z1"/>
    <w:rsid w:val="0051196D"/>
  </w:style>
  <w:style w:type="character" w:customStyle="1" w:styleId="WW8Num11z2">
    <w:name w:val="WW8Num11z2"/>
    <w:rsid w:val="0051196D"/>
  </w:style>
  <w:style w:type="character" w:customStyle="1" w:styleId="WW8Num11z3">
    <w:name w:val="WW8Num11z3"/>
    <w:rsid w:val="0051196D"/>
  </w:style>
  <w:style w:type="character" w:customStyle="1" w:styleId="WW8Num11z4">
    <w:name w:val="WW8Num11z4"/>
    <w:rsid w:val="0051196D"/>
  </w:style>
  <w:style w:type="character" w:customStyle="1" w:styleId="WW8Num11z5">
    <w:name w:val="WW8Num11z5"/>
    <w:rsid w:val="0051196D"/>
  </w:style>
  <w:style w:type="character" w:customStyle="1" w:styleId="WW8Num11z6">
    <w:name w:val="WW8Num11z6"/>
    <w:rsid w:val="0051196D"/>
  </w:style>
  <w:style w:type="character" w:customStyle="1" w:styleId="WW8Num11z7">
    <w:name w:val="WW8Num11z7"/>
    <w:rsid w:val="0051196D"/>
  </w:style>
  <w:style w:type="character" w:customStyle="1" w:styleId="WW8Num11z8">
    <w:name w:val="WW8Num11z8"/>
    <w:rsid w:val="0051196D"/>
  </w:style>
  <w:style w:type="character" w:customStyle="1" w:styleId="WW8Num12z0">
    <w:name w:val="WW8Num12z0"/>
    <w:rsid w:val="0051196D"/>
    <w:rPr>
      <w:rFonts w:hint="default"/>
      <w:color w:val="auto"/>
    </w:rPr>
  </w:style>
  <w:style w:type="character" w:customStyle="1" w:styleId="WW8Num12z1">
    <w:name w:val="WW8Num12z1"/>
    <w:rsid w:val="0051196D"/>
  </w:style>
  <w:style w:type="character" w:customStyle="1" w:styleId="WW8Num12z2">
    <w:name w:val="WW8Num12z2"/>
    <w:rsid w:val="0051196D"/>
  </w:style>
  <w:style w:type="character" w:customStyle="1" w:styleId="WW8Num12z3">
    <w:name w:val="WW8Num12z3"/>
    <w:rsid w:val="0051196D"/>
  </w:style>
  <w:style w:type="character" w:customStyle="1" w:styleId="WW8Num12z4">
    <w:name w:val="WW8Num12z4"/>
    <w:rsid w:val="0051196D"/>
  </w:style>
  <w:style w:type="character" w:customStyle="1" w:styleId="WW8Num12z5">
    <w:name w:val="WW8Num12z5"/>
    <w:rsid w:val="0051196D"/>
  </w:style>
  <w:style w:type="character" w:customStyle="1" w:styleId="WW8Num12z6">
    <w:name w:val="WW8Num12z6"/>
    <w:rsid w:val="0051196D"/>
  </w:style>
  <w:style w:type="character" w:customStyle="1" w:styleId="WW8Num12z7">
    <w:name w:val="WW8Num12z7"/>
    <w:rsid w:val="0051196D"/>
  </w:style>
  <w:style w:type="character" w:customStyle="1" w:styleId="WW8Num12z8">
    <w:name w:val="WW8Num12z8"/>
    <w:rsid w:val="0051196D"/>
  </w:style>
  <w:style w:type="character" w:customStyle="1" w:styleId="WW8Num13z0">
    <w:name w:val="WW8Num13z0"/>
    <w:rsid w:val="0051196D"/>
    <w:rPr>
      <w:rFonts w:hint="default"/>
    </w:rPr>
  </w:style>
  <w:style w:type="character" w:customStyle="1" w:styleId="WW8Num13z1">
    <w:name w:val="WW8Num13z1"/>
    <w:rsid w:val="0051196D"/>
  </w:style>
  <w:style w:type="character" w:customStyle="1" w:styleId="WW8Num13z2">
    <w:name w:val="WW8Num13z2"/>
    <w:rsid w:val="0051196D"/>
  </w:style>
  <w:style w:type="character" w:customStyle="1" w:styleId="WW8Num13z3">
    <w:name w:val="WW8Num13z3"/>
    <w:rsid w:val="0051196D"/>
  </w:style>
  <w:style w:type="character" w:customStyle="1" w:styleId="WW8Num13z4">
    <w:name w:val="WW8Num13z4"/>
    <w:rsid w:val="0051196D"/>
  </w:style>
  <w:style w:type="character" w:customStyle="1" w:styleId="WW8Num13z5">
    <w:name w:val="WW8Num13z5"/>
    <w:rsid w:val="0051196D"/>
  </w:style>
  <w:style w:type="character" w:customStyle="1" w:styleId="WW8Num13z6">
    <w:name w:val="WW8Num13z6"/>
    <w:rsid w:val="0051196D"/>
  </w:style>
  <w:style w:type="character" w:customStyle="1" w:styleId="WW8Num13z7">
    <w:name w:val="WW8Num13z7"/>
    <w:rsid w:val="0051196D"/>
  </w:style>
  <w:style w:type="character" w:customStyle="1" w:styleId="WW8Num13z8">
    <w:name w:val="WW8Num13z8"/>
    <w:rsid w:val="0051196D"/>
  </w:style>
  <w:style w:type="character" w:customStyle="1" w:styleId="WW8Num14z0">
    <w:name w:val="WW8Num14z0"/>
    <w:rsid w:val="0051196D"/>
    <w:rPr>
      <w:rFonts w:ascii="Times New Roman" w:eastAsia="Times New Roman" w:hAnsi="Times New Roman" w:cs="Times New Roman"/>
    </w:rPr>
  </w:style>
  <w:style w:type="character" w:customStyle="1" w:styleId="WW8Num14z1">
    <w:name w:val="WW8Num14z1"/>
    <w:rsid w:val="0051196D"/>
  </w:style>
  <w:style w:type="character" w:customStyle="1" w:styleId="WW8Num14z2">
    <w:name w:val="WW8Num14z2"/>
    <w:rsid w:val="0051196D"/>
  </w:style>
  <w:style w:type="character" w:customStyle="1" w:styleId="WW8Num14z3">
    <w:name w:val="WW8Num14z3"/>
    <w:rsid w:val="0051196D"/>
  </w:style>
  <w:style w:type="character" w:customStyle="1" w:styleId="WW8Num14z4">
    <w:name w:val="WW8Num14z4"/>
    <w:rsid w:val="0051196D"/>
  </w:style>
  <w:style w:type="character" w:customStyle="1" w:styleId="WW8Num14z5">
    <w:name w:val="WW8Num14z5"/>
    <w:rsid w:val="0051196D"/>
  </w:style>
  <w:style w:type="character" w:customStyle="1" w:styleId="WW8Num14z6">
    <w:name w:val="WW8Num14z6"/>
    <w:rsid w:val="0051196D"/>
  </w:style>
  <w:style w:type="character" w:customStyle="1" w:styleId="WW8Num14z7">
    <w:name w:val="WW8Num14z7"/>
    <w:rsid w:val="0051196D"/>
  </w:style>
  <w:style w:type="character" w:customStyle="1" w:styleId="WW8Num14z8">
    <w:name w:val="WW8Num14z8"/>
    <w:rsid w:val="0051196D"/>
  </w:style>
  <w:style w:type="character" w:customStyle="1" w:styleId="WW8Num15z0">
    <w:name w:val="WW8Num15z0"/>
    <w:rsid w:val="0051196D"/>
    <w:rPr>
      <w:rFonts w:ascii="Times New Roman" w:eastAsia="Times New Roman" w:hAnsi="Times New Roman" w:cs="Times New Roman"/>
    </w:rPr>
  </w:style>
  <w:style w:type="character" w:customStyle="1" w:styleId="WW8Num15z1">
    <w:name w:val="WW8Num15z1"/>
    <w:rsid w:val="0051196D"/>
  </w:style>
  <w:style w:type="character" w:customStyle="1" w:styleId="WW8Num15z2">
    <w:name w:val="WW8Num15z2"/>
    <w:rsid w:val="0051196D"/>
  </w:style>
  <w:style w:type="character" w:customStyle="1" w:styleId="WW8Num15z3">
    <w:name w:val="WW8Num15z3"/>
    <w:rsid w:val="0051196D"/>
  </w:style>
  <w:style w:type="character" w:customStyle="1" w:styleId="WW8Num15z4">
    <w:name w:val="WW8Num15z4"/>
    <w:rsid w:val="0051196D"/>
  </w:style>
  <w:style w:type="character" w:customStyle="1" w:styleId="WW8Num15z5">
    <w:name w:val="WW8Num15z5"/>
    <w:rsid w:val="0051196D"/>
  </w:style>
  <w:style w:type="character" w:customStyle="1" w:styleId="WW8Num15z6">
    <w:name w:val="WW8Num15z6"/>
    <w:rsid w:val="0051196D"/>
  </w:style>
  <w:style w:type="character" w:customStyle="1" w:styleId="WW8Num15z7">
    <w:name w:val="WW8Num15z7"/>
    <w:rsid w:val="0051196D"/>
  </w:style>
  <w:style w:type="character" w:customStyle="1" w:styleId="WW8Num15z8">
    <w:name w:val="WW8Num15z8"/>
    <w:rsid w:val="0051196D"/>
  </w:style>
  <w:style w:type="character" w:customStyle="1" w:styleId="WW8Num16z0">
    <w:name w:val="WW8Num16z0"/>
    <w:rsid w:val="0051196D"/>
    <w:rPr>
      <w:rFonts w:hint="default"/>
    </w:rPr>
  </w:style>
  <w:style w:type="character" w:customStyle="1" w:styleId="WW8Num16z1">
    <w:name w:val="WW8Num16z1"/>
    <w:rsid w:val="0051196D"/>
  </w:style>
  <w:style w:type="character" w:customStyle="1" w:styleId="WW8Num16z2">
    <w:name w:val="WW8Num16z2"/>
    <w:rsid w:val="0051196D"/>
  </w:style>
  <w:style w:type="character" w:customStyle="1" w:styleId="WW8Num16z3">
    <w:name w:val="WW8Num16z3"/>
    <w:rsid w:val="0051196D"/>
  </w:style>
  <w:style w:type="character" w:customStyle="1" w:styleId="WW8Num16z4">
    <w:name w:val="WW8Num16z4"/>
    <w:rsid w:val="0051196D"/>
  </w:style>
  <w:style w:type="character" w:customStyle="1" w:styleId="WW8Num16z5">
    <w:name w:val="WW8Num16z5"/>
    <w:rsid w:val="0051196D"/>
  </w:style>
  <w:style w:type="character" w:customStyle="1" w:styleId="WW8Num16z6">
    <w:name w:val="WW8Num16z6"/>
    <w:rsid w:val="0051196D"/>
  </w:style>
  <w:style w:type="character" w:customStyle="1" w:styleId="WW8Num16z7">
    <w:name w:val="WW8Num16z7"/>
    <w:rsid w:val="0051196D"/>
  </w:style>
  <w:style w:type="character" w:customStyle="1" w:styleId="WW8Num16z8">
    <w:name w:val="WW8Num16z8"/>
    <w:rsid w:val="0051196D"/>
  </w:style>
  <w:style w:type="character" w:customStyle="1" w:styleId="WW8Num17z0">
    <w:name w:val="WW8Num17z0"/>
    <w:rsid w:val="0051196D"/>
    <w:rPr>
      <w:rFonts w:hint="default"/>
    </w:rPr>
  </w:style>
  <w:style w:type="character" w:customStyle="1" w:styleId="WW8Num17z1">
    <w:name w:val="WW8Num17z1"/>
    <w:rsid w:val="0051196D"/>
  </w:style>
  <w:style w:type="character" w:customStyle="1" w:styleId="WW8Num17z2">
    <w:name w:val="WW8Num17z2"/>
    <w:rsid w:val="0051196D"/>
  </w:style>
  <w:style w:type="character" w:customStyle="1" w:styleId="WW8Num17z3">
    <w:name w:val="WW8Num17z3"/>
    <w:rsid w:val="0051196D"/>
  </w:style>
  <w:style w:type="character" w:customStyle="1" w:styleId="WW8Num17z4">
    <w:name w:val="WW8Num17z4"/>
    <w:rsid w:val="0051196D"/>
  </w:style>
  <w:style w:type="character" w:customStyle="1" w:styleId="WW8Num17z5">
    <w:name w:val="WW8Num17z5"/>
    <w:rsid w:val="0051196D"/>
  </w:style>
  <w:style w:type="character" w:customStyle="1" w:styleId="WW8Num17z6">
    <w:name w:val="WW8Num17z6"/>
    <w:rsid w:val="0051196D"/>
  </w:style>
  <w:style w:type="character" w:customStyle="1" w:styleId="WW8Num17z7">
    <w:name w:val="WW8Num17z7"/>
    <w:rsid w:val="0051196D"/>
  </w:style>
  <w:style w:type="character" w:customStyle="1" w:styleId="WW8Num17z8">
    <w:name w:val="WW8Num17z8"/>
    <w:rsid w:val="0051196D"/>
  </w:style>
  <w:style w:type="character" w:customStyle="1" w:styleId="WW8Num18z0">
    <w:name w:val="WW8Num18z0"/>
    <w:rsid w:val="0051196D"/>
    <w:rPr>
      <w:rFonts w:ascii="?????????????????????" w:eastAsia="?????????????????????" w:hAnsi="?????????????????????" w:cs="?????????????????????" w:hint="default"/>
    </w:rPr>
  </w:style>
  <w:style w:type="character" w:customStyle="1" w:styleId="WW8Num18z1">
    <w:name w:val="WW8Num18z1"/>
    <w:rsid w:val="0051196D"/>
    <w:rPr>
      <w:rFonts w:ascii="Courier New" w:hAnsi="Courier New" w:cs="Courier New" w:hint="default"/>
    </w:rPr>
  </w:style>
  <w:style w:type="character" w:customStyle="1" w:styleId="WW8Num18z2">
    <w:name w:val="WW8Num18z2"/>
    <w:rsid w:val="0051196D"/>
    <w:rPr>
      <w:rFonts w:ascii="Wingdings" w:hAnsi="Wingdings" w:cs="Wingdings" w:hint="default"/>
    </w:rPr>
  </w:style>
  <w:style w:type="character" w:customStyle="1" w:styleId="WW8Num18z3">
    <w:name w:val="WW8Num18z3"/>
    <w:rsid w:val="0051196D"/>
    <w:rPr>
      <w:rFonts w:ascii="Symbol" w:hAnsi="Symbol" w:cs="Symbol" w:hint="default"/>
    </w:rPr>
  </w:style>
  <w:style w:type="character" w:customStyle="1" w:styleId="WW8Num19z0">
    <w:name w:val="WW8Num19z0"/>
    <w:rsid w:val="0051196D"/>
    <w:rPr>
      <w:rFonts w:hint="default"/>
    </w:rPr>
  </w:style>
  <w:style w:type="character" w:customStyle="1" w:styleId="WW8Num19z1">
    <w:name w:val="WW8Num19z1"/>
    <w:rsid w:val="0051196D"/>
  </w:style>
  <w:style w:type="character" w:customStyle="1" w:styleId="WW8Num19z2">
    <w:name w:val="WW8Num19z2"/>
    <w:rsid w:val="0051196D"/>
  </w:style>
  <w:style w:type="character" w:customStyle="1" w:styleId="WW8Num19z3">
    <w:name w:val="WW8Num19z3"/>
    <w:rsid w:val="0051196D"/>
  </w:style>
  <w:style w:type="character" w:customStyle="1" w:styleId="WW8Num19z4">
    <w:name w:val="WW8Num19z4"/>
    <w:rsid w:val="0051196D"/>
  </w:style>
  <w:style w:type="character" w:customStyle="1" w:styleId="WW8Num19z5">
    <w:name w:val="WW8Num19z5"/>
    <w:rsid w:val="0051196D"/>
  </w:style>
  <w:style w:type="character" w:customStyle="1" w:styleId="WW8Num19z6">
    <w:name w:val="WW8Num19z6"/>
    <w:rsid w:val="0051196D"/>
  </w:style>
  <w:style w:type="character" w:customStyle="1" w:styleId="WW8Num19z7">
    <w:name w:val="WW8Num19z7"/>
    <w:rsid w:val="0051196D"/>
  </w:style>
  <w:style w:type="character" w:customStyle="1" w:styleId="WW8Num19z8">
    <w:name w:val="WW8Num19z8"/>
    <w:rsid w:val="0051196D"/>
  </w:style>
  <w:style w:type="character" w:customStyle="1" w:styleId="WW8Num20z0">
    <w:name w:val="WW8Num20z0"/>
    <w:rsid w:val="0051196D"/>
    <w:rPr>
      <w:rFonts w:hint="default"/>
      <w:b/>
      <w:bCs/>
    </w:rPr>
  </w:style>
  <w:style w:type="character" w:customStyle="1" w:styleId="WW8Num20z1">
    <w:name w:val="WW8Num20z1"/>
    <w:rsid w:val="0051196D"/>
  </w:style>
  <w:style w:type="character" w:customStyle="1" w:styleId="WW8Num20z2">
    <w:name w:val="WW8Num20z2"/>
    <w:rsid w:val="0051196D"/>
  </w:style>
  <w:style w:type="character" w:customStyle="1" w:styleId="WW8Num20z3">
    <w:name w:val="WW8Num20z3"/>
    <w:rsid w:val="0051196D"/>
  </w:style>
  <w:style w:type="character" w:customStyle="1" w:styleId="WW8Num20z4">
    <w:name w:val="WW8Num20z4"/>
    <w:rsid w:val="0051196D"/>
  </w:style>
  <w:style w:type="character" w:customStyle="1" w:styleId="WW8Num20z5">
    <w:name w:val="WW8Num20z5"/>
    <w:rsid w:val="0051196D"/>
  </w:style>
  <w:style w:type="character" w:customStyle="1" w:styleId="WW8Num20z6">
    <w:name w:val="WW8Num20z6"/>
    <w:rsid w:val="0051196D"/>
  </w:style>
  <w:style w:type="character" w:customStyle="1" w:styleId="WW8Num20z7">
    <w:name w:val="WW8Num20z7"/>
    <w:rsid w:val="0051196D"/>
  </w:style>
  <w:style w:type="character" w:customStyle="1" w:styleId="WW8Num20z8">
    <w:name w:val="WW8Num20z8"/>
    <w:rsid w:val="0051196D"/>
  </w:style>
  <w:style w:type="character" w:customStyle="1" w:styleId="WW8Num21z0">
    <w:name w:val="WW8Num21z0"/>
    <w:rsid w:val="0051196D"/>
    <w:rPr>
      <w:rFonts w:hint="default"/>
    </w:rPr>
  </w:style>
  <w:style w:type="character" w:customStyle="1" w:styleId="WW8Num21z1">
    <w:name w:val="WW8Num21z1"/>
    <w:rsid w:val="0051196D"/>
  </w:style>
  <w:style w:type="character" w:customStyle="1" w:styleId="WW8Num21z2">
    <w:name w:val="WW8Num21z2"/>
    <w:rsid w:val="0051196D"/>
  </w:style>
  <w:style w:type="character" w:customStyle="1" w:styleId="WW8Num21z3">
    <w:name w:val="WW8Num21z3"/>
    <w:rsid w:val="0051196D"/>
  </w:style>
  <w:style w:type="character" w:customStyle="1" w:styleId="WW8Num21z4">
    <w:name w:val="WW8Num21z4"/>
    <w:rsid w:val="0051196D"/>
  </w:style>
  <w:style w:type="character" w:customStyle="1" w:styleId="WW8Num21z5">
    <w:name w:val="WW8Num21z5"/>
    <w:rsid w:val="0051196D"/>
  </w:style>
  <w:style w:type="character" w:customStyle="1" w:styleId="WW8Num21z6">
    <w:name w:val="WW8Num21z6"/>
    <w:rsid w:val="0051196D"/>
  </w:style>
  <w:style w:type="character" w:customStyle="1" w:styleId="WW8Num21z7">
    <w:name w:val="WW8Num21z7"/>
    <w:rsid w:val="0051196D"/>
  </w:style>
  <w:style w:type="character" w:customStyle="1" w:styleId="WW8Num21z8">
    <w:name w:val="WW8Num21z8"/>
    <w:rsid w:val="0051196D"/>
  </w:style>
  <w:style w:type="character" w:customStyle="1" w:styleId="WW8Num22z0">
    <w:name w:val="WW8Num22z0"/>
    <w:rsid w:val="0051196D"/>
    <w:rPr>
      <w:rFonts w:hint="default"/>
    </w:rPr>
  </w:style>
  <w:style w:type="character" w:customStyle="1" w:styleId="WW8Num22z1">
    <w:name w:val="WW8Num22z1"/>
    <w:rsid w:val="0051196D"/>
  </w:style>
  <w:style w:type="character" w:customStyle="1" w:styleId="WW8Num22z2">
    <w:name w:val="WW8Num22z2"/>
    <w:rsid w:val="0051196D"/>
  </w:style>
  <w:style w:type="character" w:customStyle="1" w:styleId="WW8Num22z3">
    <w:name w:val="WW8Num22z3"/>
    <w:rsid w:val="0051196D"/>
  </w:style>
  <w:style w:type="character" w:customStyle="1" w:styleId="WW8Num22z4">
    <w:name w:val="WW8Num22z4"/>
    <w:rsid w:val="0051196D"/>
  </w:style>
  <w:style w:type="character" w:customStyle="1" w:styleId="WW8Num22z5">
    <w:name w:val="WW8Num22z5"/>
    <w:rsid w:val="0051196D"/>
  </w:style>
  <w:style w:type="character" w:customStyle="1" w:styleId="WW8Num22z6">
    <w:name w:val="WW8Num22z6"/>
    <w:rsid w:val="0051196D"/>
  </w:style>
  <w:style w:type="character" w:customStyle="1" w:styleId="WW8Num22z7">
    <w:name w:val="WW8Num22z7"/>
    <w:rsid w:val="0051196D"/>
  </w:style>
  <w:style w:type="character" w:customStyle="1" w:styleId="WW8Num22z8">
    <w:name w:val="WW8Num22z8"/>
    <w:rsid w:val="0051196D"/>
  </w:style>
  <w:style w:type="character" w:customStyle="1" w:styleId="WW8Num23z0">
    <w:name w:val="WW8Num23z0"/>
    <w:rsid w:val="0051196D"/>
    <w:rPr>
      <w:rFonts w:ascii="Times New Roman" w:eastAsia="Times New Roman" w:hAnsi="Times New Roman" w:cs="Times New Roman"/>
    </w:rPr>
  </w:style>
  <w:style w:type="character" w:customStyle="1" w:styleId="WW8Num23z1">
    <w:name w:val="WW8Num23z1"/>
    <w:rsid w:val="0051196D"/>
  </w:style>
  <w:style w:type="character" w:customStyle="1" w:styleId="WW8Num23z2">
    <w:name w:val="WW8Num23z2"/>
    <w:rsid w:val="0051196D"/>
  </w:style>
  <w:style w:type="character" w:customStyle="1" w:styleId="WW8Num23z3">
    <w:name w:val="WW8Num23z3"/>
    <w:rsid w:val="0051196D"/>
  </w:style>
  <w:style w:type="character" w:customStyle="1" w:styleId="WW8Num23z4">
    <w:name w:val="WW8Num23z4"/>
    <w:rsid w:val="0051196D"/>
  </w:style>
  <w:style w:type="character" w:customStyle="1" w:styleId="WW8Num23z5">
    <w:name w:val="WW8Num23z5"/>
    <w:rsid w:val="0051196D"/>
  </w:style>
  <w:style w:type="character" w:customStyle="1" w:styleId="WW8Num23z6">
    <w:name w:val="WW8Num23z6"/>
    <w:rsid w:val="0051196D"/>
  </w:style>
  <w:style w:type="character" w:customStyle="1" w:styleId="WW8Num23z7">
    <w:name w:val="WW8Num23z7"/>
    <w:rsid w:val="0051196D"/>
  </w:style>
  <w:style w:type="character" w:customStyle="1" w:styleId="WW8Num23z8">
    <w:name w:val="WW8Num23z8"/>
    <w:rsid w:val="0051196D"/>
  </w:style>
  <w:style w:type="character" w:customStyle="1" w:styleId="WW8Num24z0">
    <w:name w:val="WW8Num24z0"/>
    <w:rsid w:val="0051196D"/>
    <w:rPr>
      <w:rFonts w:hint="default"/>
    </w:rPr>
  </w:style>
  <w:style w:type="character" w:customStyle="1" w:styleId="WW8Num24z1">
    <w:name w:val="WW8Num24z1"/>
    <w:rsid w:val="0051196D"/>
  </w:style>
  <w:style w:type="character" w:customStyle="1" w:styleId="WW8Num24z2">
    <w:name w:val="WW8Num24z2"/>
    <w:rsid w:val="0051196D"/>
  </w:style>
  <w:style w:type="character" w:customStyle="1" w:styleId="WW8Num24z3">
    <w:name w:val="WW8Num24z3"/>
    <w:rsid w:val="0051196D"/>
  </w:style>
  <w:style w:type="character" w:customStyle="1" w:styleId="WW8Num24z4">
    <w:name w:val="WW8Num24z4"/>
    <w:rsid w:val="0051196D"/>
  </w:style>
  <w:style w:type="character" w:customStyle="1" w:styleId="WW8Num24z5">
    <w:name w:val="WW8Num24z5"/>
    <w:rsid w:val="0051196D"/>
  </w:style>
  <w:style w:type="character" w:customStyle="1" w:styleId="WW8Num24z6">
    <w:name w:val="WW8Num24z6"/>
    <w:rsid w:val="0051196D"/>
  </w:style>
  <w:style w:type="character" w:customStyle="1" w:styleId="WW8Num24z7">
    <w:name w:val="WW8Num24z7"/>
    <w:rsid w:val="0051196D"/>
  </w:style>
  <w:style w:type="character" w:customStyle="1" w:styleId="WW8Num24z8">
    <w:name w:val="WW8Num24z8"/>
    <w:rsid w:val="0051196D"/>
  </w:style>
  <w:style w:type="character" w:customStyle="1" w:styleId="WW8Num25z0">
    <w:name w:val="WW8Num25z0"/>
    <w:rsid w:val="0051196D"/>
    <w:rPr>
      <w:rFonts w:hint="default"/>
      <w:i w:val="0"/>
      <w:iCs w:val="0"/>
      <w:color w:val="000000"/>
    </w:rPr>
  </w:style>
  <w:style w:type="character" w:customStyle="1" w:styleId="WW8Num25z1">
    <w:name w:val="WW8Num25z1"/>
    <w:rsid w:val="0051196D"/>
  </w:style>
  <w:style w:type="character" w:customStyle="1" w:styleId="WW8Num25z2">
    <w:name w:val="WW8Num25z2"/>
    <w:rsid w:val="0051196D"/>
  </w:style>
  <w:style w:type="character" w:customStyle="1" w:styleId="WW8Num25z3">
    <w:name w:val="WW8Num25z3"/>
    <w:rsid w:val="0051196D"/>
  </w:style>
  <w:style w:type="character" w:customStyle="1" w:styleId="WW8Num25z4">
    <w:name w:val="WW8Num25z4"/>
    <w:rsid w:val="0051196D"/>
  </w:style>
  <w:style w:type="character" w:customStyle="1" w:styleId="WW8Num25z5">
    <w:name w:val="WW8Num25z5"/>
    <w:rsid w:val="0051196D"/>
  </w:style>
  <w:style w:type="character" w:customStyle="1" w:styleId="WW8Num25z6">
    <w:name w:val="WW8Num25z6"/>
    <w:rsid w:val="0051196D"/>
  </w:style>
  <w:style w:type="character" w:customStyle="1" w:styleId="WW8Num25z7">
    <w:name w:val="WW8Num25z7"/>
    <w:rsid w:val="0051196D"/>
  </w:style>
  <w:style w:type="character" w:customStyle="1" w:styleId="WW8Num25z8">
    <w:name w:val="WW8Num25z8"/>
    <w:rsid w:val="0051196D"/>
  </w:style>
  <w:style w:type="character" w:customStyle="1" w:styleId="WW8Num26z0">
    <w:name w:val="WW8Num26z0"/>
    <w:rsid w:val="0051196D"/>
    <w:rPr>
      <w:rFonts w:hint="default"/>
    </w:rPr>
  </w:style>
  <w:style w:type="character" w:customStyle="1" w:styleId="WW8Num26z1">
    <w:name w:val="WW8Num26z1"/>
    <w:rsid w:val="0051196D"/>
  </w:style>
  <w:style w:type="character" w:customStyle="1" w:styleId="WW8Num26z2">
    <w:name w:val="WW8Num26z2"/>
    <w:rsid w:val="0051196D"/>
  </w:style>
  <w:style w:type="character" w:customStyle="1" w:styleId="WW8Num26z3">
    <w:name w:val="WW8Num26z3"/>
    <w:rsid w:val="0051196D"/>
  </w:style>
  <w:style w:type="character" w:customStyle="1" w:styleId="WW8Num26z4">
    <w:name w:val="WW8Num26z4"/>
    <w:rsid w:val="0051196D"/>
  </w:style>
  <w:style w:type="character" w:customStyle="1" w:styleId="WW8Num26z5">
    <w:name w:val="WW8Num26z5"/>
    <w:rsid w:val="0051196D"/>
  </w:style>
  <w:style w:type="character" w:customStyle="1" w:styleId="WW8Num26z6">
    <w:name w:val="WW8Num26z6"/>
    <w:rsid w:val="0051196D"/>
  </w:style>
  <w:style w:type="character" w:customStyle="1" w:styleId="WW8Num26z7">
    <w:name w:val="WW8Num26z7"/>
    <w:rsid w:val="0051196D"/>
  </w:style>
  <w:style w:type="character" w:customStyle="1" w:styleId="WW8Num26z8">
    <w:name w:val="WW8Num26z8"/>
    <w:rsid w:val="0051196D"/>
  </w:style>
  <w:style w:type="character" w:customStyle="1" w:styleId="WW8Num27z0">
    <w:name w:val="WW8Num27z0"/>
    <w:rsid w:val="0051196D"/>
    <w:rPr>
      <w:rFonts w:hint="default"/>
    </w:rPr>
  </w:style>
  <w:style w:type="character" w:customStyle="1" w:styleId="WW8Num27z1">
    <w:name w:val="WW8Num27z1"/>
    <w:rsid w:val="0051196D"/>
  </w:style>
  <w:style w:type="character" w:customStyle="1" w:styleId="WW8Num27z2">
    <w:name w:val="WW8Num27z2"/>
    <w:rsid w:val="0051196D"/>
  </w:style>
  <w:style w:type="character" w:customStyle="1" w:styleId="WW8Num27z3">
    <w:name w:val="WW8Num27z3"/>
    <w:rsid w:val="0051196D"/>
  </w:style>
  <w:style w:type="character" w:customStyle="1" w:styleId="WW8Num27z4">
    <w:name w:val="WW8Num27z4"/>
    <w:rsid w:val="0051196D"/>
  </w:style>
  <w:style w:type="character" w:customStyle="1" w:styleId="WW8Num27z5">
    <w:name w:val="WW8Num27z5"/>
    <w:rsid w:val="0051196D"/>
  </w:style>
  <w:style w:type="character" w:customStyle="1" w:styleId="WW8Num27z6">
    <w:name w:val="WW8Num27z6"/>
    <w:rsid w:val="0051196D"/>
  </w:style>
  <w:style w:type="character" w:customStyle="1" w:styleId="WW8Num27z7">
    <w:name w:val="WW8Num27z7"/>
    <w:rsid w:val="0051196D"/>
  </w:style>
  <w:style w:type="character" w:customStyle="1" w:styleId="WW8Num27z8">
    <w:name w:val="WW8Num27z8"/>
    <w:rsid w:val="0051196D"/>
  </w:style>
  <w:style w:type="character" w:customStyle="1" w:styleId="WW8Num28z0">
    <w:name w:val="WW8Num28z0"/>
    <w:rsid w:val="0051196D"/>
    <w:rPr>
      <w:rFonts w:hint="default"/>
    </w:rPr>
  </w:style>
  <w:style w:type="character" w:customStyle="1" w:styleId="WW8Num28z1">
    <w:name w:val="WW8Num28z1"/>
    <w:rsid w:val="0051196D"/>
  </w:style>
  <w:style w:type="character" w:customStyle="1" w:styleId="WW8Num28z2">
    <w:name w:val="WW8Num28z2"/>
    <w:rsid w:val="0051196D"/>
  </w:style>
  <w:style w:type="character" w:customStyle="1" w:styleId="WW8Num28z3">
    <w:name w:val="WW8Num28z3"/>
    <w:rsid w:val="0051196D"/>
  </w:style>
  <w:style w:type="character" w:customStyle="1" w:styleId="WW8Num28z4">
    <w:name w:val="WW8Num28z4"/>
    <w:rsid w:val="0051196D"/>
  </w:style>
  <w:style w:type="character" w:customStyle="1" w:styleId="WW8Num28z5">
    <w:name w:val="WW8Num28z5"/>
    <w:rsid w:val="0051196D"/>
  </w:style>
  <w:style w:type="character" w:customStyle="1" w:styleId="WW8Num28z6">
    <w:name w:val="WW8Num28z6"/>
    <w:rsid w:val="0051196D"/>
  </w:style>
  <w:style w:type="character" w:customStyle="1" w:styleId="WW8Num28z7">
    <w:name w:val="WW8Num28z7"/>
    <w:rsid w:val="0051196D"/>
  </w:style>
  <w:style w:type="character" w:customStyle="1" w:styleId="WW8Num28z8">
    <w:name w:val="WW8Num28z8"/>
    <w:rsid w:val="0051196D"/>
  </w:style>
  <w:style w:type="character" w:customStyle="1" w:styleId="WW8Num29z0">
    <w:name w:val="WW8Num29z0"/>
    <w:rsid w:val="0051196D"/>
    <w:rPr>
      <w:rFonts w:ascii="Times New Roman" w:eastAsia="Times New Roman" w:hAnsi="Times New Roman" w:cs="Times New Roman" w:hint="default"/>
    </w:rPr>
  </w:style>
  <w:style w:type="character" w:customStyle="1" w:styleId="WW8Num29z1">
    <w:name w:val="WW8Num29z1"/>
    <w:rsid w:val="0051196D"/>
    <w:rPr>
      <w:rFonts w:ascii="Courier New" w:hAnsi="Courier New" w:cs="Courier New" w:hint="default"/>
    </w:rPr>
  </w:style>
  <w:style w:type="character" w:customStyle="1" w:styleId="WW8Num29z2">
    <w:name w:val="WW8Num29z2"/>
    <w:rsid w:val="0051196D"/>
    <w:rPr>
      <w:rFonts w:ascii="Wingdings" w:hAnsi="Wingdings" w:cs="Wingdings" w:hint="default"/>
    </w:rPr>
  </w:style>
  <w:style w:type="character" w:customStyle="1" w:styleId="WW8Num29z3">
    <w:name w:val="WW8Num29z3"/>
    <w:rsid w:val="0051196D"/>
    <w:rPr>
      <w:rFonts w:ascii="Symbol" w:hAnsi="Symbol" w:cs="Symbol" w:hint="default"/>
    </w:rPr>
  </w:style>
  <w:style w:type="character" w:customStyle="1" w:styleId="WW8Num30z0">
    <w:name w:val="WW8Num30z0"/>
    <w:rsid w:val="0051196D"/>
    <w:rPr>
      <w:rFonts w:hint="default"/>
    </w:rPr>
  </w:style>
  <w:style w:type="character" w:customStyle="1" w:styleId="WW8Num30z1">
    <w:name w:val="WW8Num30z1"/>
    <w:rsid w:val="0051196D"/>
  </w:style>
  <w:style w:type="character" w:customStyle="1" w:styleId="WW8Num30z2">
    <w:name w:val="WW8Num30z2"/>
    <w:rsid w:val="0051196D"/>
  </w:style>
  <w:style w:type="character" w:customStyle="1" w:styleId="WW8Num30z3">
    <w:name w:val="WW8Num30z3"/>
    <w:rsid w:val="0051196D"/>
  </w:style>
  <w:style w:type="character" w:customStyle="1" w:styleId="WW8Num30z4">
    <w:name w:val="WW8Num30z4"/>
    <w:rsid w:val="0051196D"/>
  </w:style>
  <w:style w:type="character" w:customStyle="1" w:styleId="WW8Num30z5">
    <w:name w:val="WW8Num30z5"/>
    <w:rsid w:val="0051196D"/>
  </w:style>
  <w:style w:type="character" w:customStyle="1" w:styleId="WW8Num30z6">
    <w:name w:val="WW8Num30z6"/>
    <w:rsid w:val="0051196D"/>
  </w:style>
  <w:style w:type="character" w:customStyle="1" w:styleId="WW8Num30z7">
    <w:name w:val="WW8Num30z7"/>
    <w:rsid w:val="0051196D"/>
  </w:style>
  <w:style w:type="character" w:customStyle="1" w:styleId="WW8Num30z8">
    <w:name w:val="WW8Num30z8"/>
    <w:rsid w:val="0051196D"/>
  </w:style>
  <w:style w:type="character" w:customStyle="1" w:styleId="WW8Num31z0">
    <w:name w:val="WW8Num31z0"/>
    <w:rsid w:val="0051196D"/>
    <w:rPr>
      <w:rFonts w:hint="default"/>
    </w:rPr>
  </w:style>
  <w:style w:type="character" w:customStyle="1" w:styleId="WW8Num31z1">
    <w:name w:val="WW8Num31z1"/>
    <w:rsid w:val="0051196D"/>
  </w:style>
  <w:style w:type="character" w:customStyle="1" w:styleId="WW8Num31z2">
    <w:name w:val="WW8Num31z2"/>
    <w:rsid w:val="0051196D"/>
  </w:style>
  <w:style w:type="character" w:customStyle="1" w:styleId="WW8Num31z3">
    <w:name w:val="WW8Num31z3"/>
    <w:rsid w:val="0051196D"/>
  </w:style>
  <w:style w:type="character" w:customStyle="1" w:styleId="WW8Num31z4">
    <w:name w:val="WW8Num31z4"/>
    <w:rsid w:val="0051196D"/>
  </w:style>
  <w:style w:type="character" w:customStyle="1" w:styleId="WW8Num31z5">
    <w:name w:val="WW8Num31z5"/>
    <w:rsid w:val="0051196D"/>
  </w:style>
  <w:style w:type="character" w:customStyle="1" w:styleId="WW8Num31z6">
    <w:name w:val="WW8Num31z6"/>
    <w:rsid w:val="0051196D"/>
  </w:style>
  <w:style w:type="character" w:customStyle="1" w:styleId="WW8Num31z7">
    <w:name w:val="WW8Num31z7"/>
    <w:rsid w:val="0051196D"/>
  </w:style>
  <w:style w:type="character" w:customStyle="1" w:styleId="WW8Num31z8">
    <w:name w:val="WW8Num31z8"/>
    <w:rsid w:val="0051196D"/>
  </w:style>
  <w:style w:type="character" w:customStyle="1" w:styleId="WW8Num32z0">
    <w:name w:val="WW8Num32z0"/>
    <w:rsid w:val="0051196D"/>
    <w:rPr>
      <w:rFonts w:hint="default"/>
    </w:rPr>
  </w:style>
  <w:style w:type="character" w:customStyle="1" w:styleId="WW8Num32z1">
    <w:name w:val="WW8Num32z1"/>
    <w:rsid w:val="0051196D"/>
  </w:style>
  <w:style w:type="character" w:customStyle="1" w:styleId="WW8Num32z2">
    <w:name w:val="WW8Num32z2"/>
    <w:rsid w:val="0051196D"/>
  </w:style>
  <w:style w:type="character" w:customStyle="1" w:styleId="WW8Num32z3">
    <w:name w:val="WW8Num32z3"/>
    <w:rsid w:val="0051196D"/>
  </w:style>
  <w:style w:type="character" w:customStyle="1" w:styleId="WW8Num32z4">
    <w:name w:val="WW8Num32z4"/>
    <w:rsid w:val="0051196D"/>
  </w:style>
  <w:style w:type="character" w:customStyle="1" w:styleId="WW8Num32z5">
    <w:name w:val="WW8Num32z5"/>
    <w:rsid w:val="0051196D"/>
  </w:style>
  <w:style w:type="character" w:customStyle="1" w:styleId="WW8Num32z6">
    <w:name w:val="WW8Num32z6"/>
    <w:rsid w:val="0051196D"/>
  </w:style>
  <w:style w:type="character" w:customStyle="1" w:styleId="WW8Num32z7">
    <w:name w:val="WW8Num32z7"/>
    <w:rsid w:val="0051196D"/>
  </w:style>
  <w:style w:type="character" w:customStyle="1" w:styleId="WW8Num32z8">
    <w:name w:val="WW8Num32z8"/>
    <w:rsid w:val="0051196D"/>
  </w:style>
  <w:style w:type="character" w:customStyle="1" w:styleId="WW8Num33z0">
    <w:name w:val="WW8Num33z0"/>
    <w:rsid w:val="0051196D"/>
    <w:rPr>
      <w:rFonts w:hint="default"/>
    </w:rPr>
  </w:style>
  <w:style w:type="character" w:customStyle="1" w:styleId="WW8Num33z1">
    <w:name w:val="WW8Num33z1"/>
    <w:rsid w:val="0051196D"/>
  </w:style>
  <w:style w:type="character" w:customStyle="1" w:styleId="WW8Num33z2">
    <w:name w:val="WW8Num33z2"/>
    <w:rsid w:val="0051196D"/>
  </w:style>
  <w:style w:type="character" w:customStyle="1" w:styleId="WW8Num33z3">
    <w:name w:val="WW8Num33z3"/>
    <w:rsid w:val="0051196D"/>
  </w:style>
  <w:style w:type="character" w:customStyle="1" w:styleId="WW8Num33z4">
    <w:name w:val="WW8Num33z4"/>
    <w:rsid w:val="0051196D"/>
  </w:style>
  <w:style w:type="character" w:customStyle="1" w:styleId="WW8Num33z5">
    <w:name w:val="WW8Num33z5"/>
    <w:rsid w:val="0051196D"/>
  </w:style>
  <w:style w:type="character" w:customStyle="1" w:styleId="WW8Num33z6">
    <w:name w:val="WW8Num33z6"/>
    <w:rsid w:val="0051196D"/>
  </w:style>
  <w:style w:type="character" w:customStyle="1" w:styleId="WW8Num33z7">
    <w:name w:val="WW8Num33z7"/>
    <w:rsid w:val="0051196D"/>
  </w:style>
  <w:style w:type="character" w:customStyle="1" w:styleId="WW8Num33z8">
    <w:name w:val="WW8Num33z8"/>
    <w:rsid w:val="0051196D"/>
  </w:style>
  <w:style w:type="character" w:customStyle="1" w:styleId="WW8Num34z0">
    <w:name w:val="WW8Num34z0"/>
    <w:rsid w:val="0051196D"/>
    <w:rPr>
      <w:rFonts w:ascii="ﻳ￨‮ﳲﻳ?‮††††" w:hAnsi="ﻳ￨‮ﳲﻳ?‮††††" w:cs="ﻳ￨‮ﳲﻳ?‮††††" w:hint="default"/>
    </w:rPr>
  </w:style>
  <w:style w:type="character" w:customStyle="1" w:styleId="WW8Num34z1">
    <w:name w:val="WW8Num34z1"/>
    <w:rsid w:val="0051196D"/>
    <w:rPr>
      <w:rFonts w:ascii="Courier New" w:hAnsi="Courier New" w:cs="Courier New" w:hint="default"/>
    </w:rPr>
  </w:style>
  <w:style w:type="character" w:customStyle="1" w:styleId="WW8Num34z2">
    <w:name w:val="WW8Num34z2"/>
    <w:rsid w:val="0051196D"/>
    <w:rPr>
      <w:rFonts w:ascii="Wingdings" w:hAnsi="Wingdings" w:cs="Wingdings" w:hint="default"/>
    </w:rPr>
  </w:style>
  <w:style w:type="character" w:customStyle="1" w:styleId="WW8Num34z3">
    <w:name w:val="WW8Num34z3"/>
    <w:rsid w:val="0051196D"/>
    <w:rPr>
      <w:rFonts w:ascii="Symbol" w:hAnsi="Symbol" w:cs="Symbol" w:hint="default"/>
    </w:rPr>
  </w:style>
  <w:style w:type="character" w:customStyle="1" w:styleId="WW8Num35z0">
    <w:name w:val="WW8Num35z0"/>
    <w:rsid w:val="0051196D"/>
    <w:rPr>
      <w:rFonts w:hint="default"/>
    </w:rPr>
  </w:style>
  <w:style w:type="character" w:customStyle="1" w:styleId="WW8Num35z1">
    <w:name w:val="WW8Num35z1"/>
    <w:rsid w:val="0051196D"/>
  </w:style>
  <w:style w:type="character" w:customStyle="1" w:styleId="WW8Num35z2">
    <w:name w:val="WW8Num35z2"/>
    <w:rsid w:val="0051196D"/>
  </w:style>
  <w:style w:type="character" w:customStyle="1" w:styleId="WW8Num35z3">
    <w:name w:val="WW8Num35z3"/>
    <w:rsid w:val="0051196D"/>
  </w:style>
  <w:style w:type="character" w:customStyle="1" w:styleId="WW8Num35z4">
    <w:name w:val="WW8Num35z4"/>
    <w:rsid w:val="0051196D"/>
  </w:style>
  <w:style w:type="character" w:customStyle="1" w:styleId="WW8Num35z5">
    <w:name w:val="WW8Num35z5"/>
    <w:qFormat/>
    <w:rsid w:val="0051196D"/>
  </w:style>
  <w:style w:type="character" w:customStyle="1" w:styleId="WW8Num35z6">
    <w:name w:val="WW8Num35z6"/>
    <w:rsid w:val="0051196D"/>
  </w:style>
  <w:style w:type="character" w:customStyle="1" w:styleId="WW8Num35z7">
    <w:name w:val="WW8Num35z7"/>
    <w:rsid w:val="0051196D"/>
  </w:style>
  <w:style w:type="character" w:customStyle="1" w:styleId="WW8Num35z8">
    <w:name w:val="WW8Num35z8"/>
    <w:rsid w:val="0051196D"/>
  </w:style>
  <w:style w:type="character" w:customStyle="1" w:styleId="WW8Num36z0">
    <w:name w:val="WW8Num36z0"/>
    <w:rsid w:val="0051196D"/>
    <w:rPr>
      <w:rFonts w:hint="default"/>
    </w:rPr>
  </w:style>
  <w:style w:type="character" w:customStyle="1" w:styleId="WW8Num36z1">
    <w:name w:val="WW8Num36z1"/>
    <w:rsid w:val="0051196D"/>
  </w:style>
  <w:style w:type="character" w:customStyle="1" w:styleId="WW8Num36z2">
    <w:name w:val="WW8Num36z2"/>
    <w:rsid w:val="0051196D"/>
  </w:style>
  <w:style w:type="character" w:customStyle="1" w:styleId="WW8Num36z3">
    <w:name w:val="WW8Num36z3"/>
    <w:rsid w:val="0051196D"/>
  </w:style>
  <w:style w:type="character" w:customStyle="1" w:styleId="WW8Num36z4">
    <w:name w:val="WW8Num36z4"/>
    <w:rsid w:val="0051196D"/>
  </w:style>
  <w:style w:type="character" w:customStyle="1" w:styleId="WW8Num36z5">
    <w:name w:val="WW8Num36z5"/>
    <w:rsid w:val="0051196D"/>
  </w:style>
  <w:style w:type="character" w:customStyle="1" w:styleId="WW8Num36z6">
    <w:name w:val="WW8Num36z6"/>
    <w:rsid w:val="0051196D"/>
  </w:style>
  <w:style w:type="character" w:customStyle="1" w:styleId="WW8Num36z7">
    <w:name w:val="WW8Num36z7"/>
    <w:rsid w:val="0051196D"/>
  </w:style>
  <w:style w:type="character" w:customStyle="1" w:styleId="WW8Num36z8">
    <w:name w:val="WW8Num36z8"/>
    <w:rsid w:val="0051196D"/>
  </w:style>
  <w:style w:type="character" w:customStyle="1" w:styleId="1a">
    <w:name w:val="Основной шрифт абзаца1"/>
    <w:rsid w:val="0051196D"/>
  </w:style>
  <w:style w:type="character" w:customStyle="1" w:styleId="4a">
    <w:name w:val="Знак Знак4"/>
    <w:rsid w:val="0051196D"/>
    <w:rPr>
      <w:rFonts w:ascii="Tahoma" w:hAnsi="Tahoma" w:cs="Tahoma"/>
      <w:sz w:val="16"/>
      <w:szCs w:val="16"/>
    </w:rPr>
  </w:style>
  <w:style w:type="character" w:customStyle="1" w:styleId="324">
    <w:name w:val="Знак Знак32"/>
    <w:basedOn w:val="1a"/>
    <w:rsid w:val="0051196D"/>
  </w:style>
  <w:style w:type="character" w:customStyle="1" w:styleId="2c">
    <w:name w:val="Знак Знак2"/>
    <w:basedOn w:val="1a"/>
    <w:rsid w:val="0051196D"/>
  </w:style>
  <w:style w:type="character" w:customStyle="1" w:styleId="Web11">
    <w:name w:val="Обычный (Web)1 Знак1"/>
    <w:rsid w:val="0051196D"/>
    <w:rPr>
      <w:rFonts w:ascii="Times New Roman" w:hAnsi="Times New Roman" w:cs="Times New Roman"/>
      <w:sz w:val="24"/>
      <w:szCs w:val="24"/>
    </w:rPr>
  </w:style>
  <w:style w:type="character" w:customStyle="1" w:styleId="apple-converted-space">
    <w:name w:val="apple-converted-space"/>
    <w:uiPriority w:val="99"/>
    <w:rsid w:val="0051196D"/>
    <w:rPr>
      <w:rFonts w:ascii="Times New Roman" w:hAnsi="Times New Roman" w:cs="Times New Roman"/>
    </w:rPr>
  </w:style>
  <w:style w:type="character" w:styleId="afff4">
    <w:name w:val="page number"/>
    <w:basedOn w:val="1a"/>
    <w:rsid w:val="0051196D"/>
  </w:style>
  <w:style w:type="character" w:customStyle="1" w:styleId="s3">
    <w:name w:val="s3"/>
    <w:rsid w:val="0051196D"/>
    <w:rPr>
      <w:rFonts w:ascii="Times New Roman" w:hAnsi="Times New Roman" w:cs="Times New Roman"/>
      <w:i/>
      <w:iCs/>
      <w:color w:val="FF0000"/>
      <w:sz w:val="22"/>
      <w:szCs w:val="22"/>
      <w:u w:val="none"/>
    </w:rPr>
  </w:style>
  <w:style w:type="character" w:customStyle="1" w:styleId="1b">
    <w:name w:val="Знак Знак1"/>
    <w:rsid w:val="0051196D"/>
    <w:rPr>
      <w:rFonts w:ascii="Times New Roman" w:hAnsi="Times New Roman" w:cs="Times New Roman"/>
      <w:color w:val="000000"/>
      <w:spacing w:val="-17"/>
      <w:sz w:val="30"/>
      <w:szCs w:val="30"/>
      <w:shd w:val="clear" w:color="auto" w:fill="FFFFFF"/>
      <w:lang w:eastAsia="ar-SA" w:bidi="ar-SA"/>
    </w:rPr>
  </w:style>
  <w:style w:type="character" w:customStyle="1" w:styleId="64">
    <w:name w:val="Знак Знак6"/>
    <w:rsid w:val="0051196D"/>
    <w:rPr>
      <w:rFonts w:ascii="Cambria" w:hAnsi="Cambria" w:cs="Cambria"/>
      <w:b/>
      <w:bCs/>
      <w:kern w:val="1"/>
      <w:sz w:val="32"/>
      <w:szCs w:val="32"/>
    </w:rPr>
  </w:style>
  <w:style w:type="character" w:customStyle="1" w:styleId="54">
    <w:name w:val="Знак Знак5"/>
    <w:rsid w:val="0051196D"/>
    <w:rPr>
      <w:rFonts w:ascii="Cambria" w:eastAsia="Times New Roman" w:hAnsi="Cambria" w:cs="Times New Roman"/>
      <w:b/>
      <w:bCs/>
      <w:i/>
      <w:iCs/>
      <w:sz w:val="28"/>
      <w:szCs w:val="28"/>
    </w:rPr>
  </w:style>
  <w:style w:type="character" w:customStyle="1" w:styleId="afff5">
    <w:name w:val="Знак Знак"/>
    <w:rsid w:val="0051196D"/>
    <w:rPr>
      <w:rFonts w:cs="Calibri"/>
      <w:sz w:val="22"/>
      <w:szCs w:val="22"/>
    </w:rPr>
  </w:style>
  <w:style w:type="character" w:styleId="afff6">
    <w:name w:val="line number"/>
    <w:rsid w:val="0051196D"/>
  </w:style>
  <w:style w:type="character" w:customStyle="1" w:styleId="FontStyle359">
    <w:name w:val="Font Style359"/>
    <w:rsid w:val="0051196D"/>
    <w:rPr>
      <w:rFonts w:ascii="Times New Roman" w:hAnsi="Times New Roman" w:cs="Times New Roman"/>
      <w:sz w:val="20"/>
      <w:szCs w:val="20"/>
    </w:rPr>
  </w:style>
  <w:style w:type="character" w:customStyle="1" w:styleId="Web1">
    <w:name w:val="Обычный (Web) Знак1"/>
    <w:rsid w:val="0051196D"/>
    <w:rPr>
      <w:rFonts w:eastAsia="Calibri"/>
      <w:sz w:val="24"/>
      <w:szCs w:val="24"/>
      <w:lang w:val="x-none" w:eastAsia="ar-SA" w:bidi="ar-SA"/>
    </w:rPr>
  </w:style>
  <w:style w:type="paragraph" w:styleId="afff7">
    <w:name w:val="Title"/>
    <w:basedOn w:val="a2"/>
    <w:next w:val="a2"/>
    <w:link w:val="afff8"/>
    <w:qFormat/>
    <w:rsid w:val="0051196D"/>
    <w:pPr>
      <w:pBdr>
        <w:bottom w:val="single" w:sz="8" w:space="4" w:color="4472C4" w:themeColor="accent1"/>
      </w:pBdr>
      <w:spacing w:after="300" w:line="240" w:lineRule="auto"/>
      <w:contextualSpacing/>
    </w:pPr>
    <w:rPr>
      <w:rFonts w:ascii="Arial" w:eastAsia="Microsoft YaHei" w:hAnsi="Arial" w:cs="Mangal"/>
      <w:sz w:val="28"/>
      <w:szCs w:val="28"/>
      <w:lang w:val="x-none" w:eastAsia="ar-SA"/>
    </w:rPr>
  </w:style>
  <w:style w:type="paragraph" w:styleId="afff9">
    <w:name w:val="List"/>
    <w:basedOn w:val="afff"/>
    <w:rsid w:val="0051196D"/>
    <w:pPr>
      <w:widowControl w:val="0"/>
      <w:shd w:val="clear" w:color="auto" w:fill="FFFFFF"/>
      <w:suppressAutoHyphens/>
      <w:autoSpaceDE w:val="0"/>
      <w:spacing w:after="0" w:line="317" w:lineRule="exact"/>
      <w:jc w:val="both"/>
    </w:pPr>
    <w:rPr>
      <w:rFonts w:ascii="Times New Roman" w:eastAsia="Calibri" w:hAnsi="Times New Roman" w:cs="Mangal"/>
      <w:color w:val="000000"/>
      <w:spacing w:val="-17"/>
      <w:sz w:val="30"/>
      <w:szCs w:val="30"/>
      <w:lang w:val="x-none" w:eastAsia="ar-SA"/>
    </w:rPr>
  </w:style>
  <w:style w:type="paragraph" w:customStyle="1" w:styleId="3b">
    <w:name w:val="Название3"/>
    <w:basedOn w:val="a2"/>
    <w:rsid w:val="0051196D"/>
    <w:pPr>
      <w:suppressLineNumbers/>
      <w:suppressAutoHyphens/>
      <w:spacing w:before="120" w:after="120"/>
    </w:pPr>
    <w:rPr>
      <w:rFonts w:ascii="Calibri" w:eastAsia="Calibri" w:hAnsi="Calibri" w:cs="Mangal"/>
      <w:i/>
      <w:iCs/>
      <w:sz w:val="24"/>
      <w:szCs w:val="24"/>
      <w:lang w:val="ru-RU" w:eastAsia="ar-SA"/>
    </w:rPr>
  </w:style>
  <w:style w:type="paragraph" w:customStyle="1" w:styleId="3c">
    <w:name w:val="Указатель3"/>
    <w:basedOn w:val="a2"/>
    <w:rsid w:val="0051196D"/>
    <w:pPr>
      <w:suppressLineNumbers/>
      <w:suppressAutoHyphens/>
    </w:pPr>
    <w:rPr>
      <w:rFonts w:ascii="Calibri" w:eastAsia="Calibri" w:hAnsi="Calibri" w:cs="Mangal"/>
      <w:lang w:val="ru-RU" w:eastAsia="ar-SA"/>
    </w:rPr>
  </w:style>
  <w:style w:type="paragraph" w:customStyle="1" w:styleId="2d">
    <w:name w:val="Название2"/>
    <w:basedOn w:val="a2"/>
    <w:rsid w:val="0051196D"/>
    <w:pPr>
      <w:suppressLineNumbers/>
      <w:suppressAutoHyphens/>
      <w:spacing w:before="120" w:after="120"/>
    </w:pPr>
    <w:rPr>
      <w:rFonts w:ascii="Calibri" w:eastAsia="Calibri" w:hAnsi="Calibri" w:cs="Mangal"/>
      <w:i/>
      <w:iCs/>
      <w:sz w:val="24"/>
      <w:szCs w:val="24"/>
      <w:lang w:val="ru-RU" w:eastAsia="ar-SA"/>
    </w:rPr>
  </w:style>
  <w:style w:type="paragraph" w:customStyle="1" w:styleId="2e">
    <w:name w:val="Указатель2"/>
    <w:basedOn w:val="a2"/>
    <w:rsid w:val="0051196D"/>
    <w:pPr>
      <w:suppressLineNumbers/>
      <w:suppressAutoHyphens/>
    </w:pPr>
    <w:rPr>
      <w:rFonts w:ascii="Calibri" w:eastAsia="Calibri" w:hAnsi="Calibri" w:cs="Mangal"/>
      <w:lang w:val="ru-RU" w:eastAsia="ar-SA"/>
    </w:rPr>
  </w:style>
  <w:style w:type="paragraph" w:customStyle="1" w:styleId="1c">
    <w:name w:val="Название1"/>
    <w:basedOn w:val="a2"/>
    <w:rsid w:val="0051196D"/>
    <w:pPr>
      <w:suppressLineNumbers/>
      <w:suppressAutoHyphens/>
      <w:spacing w:before="120" w:after="120"/>
    </w:pPr>
    <w:rPr>
      <w:rFonts w:ascii="Calibri" w:eastAsia="Calibri" w:hAnsi="Calibri" w:cs="Mangal"/>
      <w:i/>
      <w:iCs/>
      <w:sz w:val="24"/>
      <w:szCs w:val="24"/>
      <w:lang w:val="ru-RU" w:eastAsia="ar-SA"/>
    </w:rPr>
  </w:style>
  <w:style w:type="paragraph" w:customStyle="1" w:styleId="1d">
    <w:name w:val="Указатель1"/>
    <w:basedOn w:val="a2"/>
    <w:rsid w:val="0051196D"/>
    <w:pPr>
      <w:suppressLineNumbers/>
      <w:suppressAutoHyphens/>
    </w:pPr>
    <w:rPr>
      <w:rFonts w:ascii="Calibri" w:eastAsia="Calibri" w:hAnsi="Calibri" w:cs="Mangal"/>
      <w:lang w:val="ru-RU" w:eastAsia="ar-SA"/>
    </w:rPr>
  </w:style>
  <w:style w:type="paragraph" w:customStyle="1" w:styleId="Standard">
    <w:name w:val="Standard"/>
    <w:rsid w:val="0051196D"/>
    <w:pPr>
      <w:suppressAutoHyphens/>
      <w:spacing w:after="0" w:line="240" w:lineRule="auto"/>
      <w:textAlignment w:val="baseline"/>
    </w:pPr>
    <w:rPr>
      <w:rFonts w:ascii="Times New Roman" w:eastAsia="Times New Roman" w:hAnsi="Times New Roman" w:cs="Times New Roman"/>
      <w:kern w:val="1"/>
      <w:sz w:val="24"/>
      <w:szCs w:val="24"/>
      <w:lang w:val="ru-RU" w:eastAsia="ar-SA"/>
    </w:rPr>
  </w:style>
  <w:style w:type="paragraph" w:customStyle="1" w:styleId="218">
    <w:name w:val="Основной текст 21"/>
    <w:basedOn w:val="a2"/>
    <w:rsid w:val="0051196D"/>
    <w:pPr>
      <w:suppressAutoHyphens/>
      <w:spacing w:after="0" w:line="240" w:lineRule="auto"/>
      <w:jc w:val="both"/>
    </w:pPr>
    <w:rPr>
      <w:sz w:val="28"/>
      <w:szCs w:val="28"/>
      <w:lang w:val="ru-RU" w:eastAsia="ar-SA"/>
    </w:rPr>
  </w:style>
  <w:style w:type="paragraph" w:customStyle="1" w:styleId="124">
    <w:name w:val="Знак Знак1 Знак2"/>
    <w:basedOn w:val="a2"/>
    <w:rsid w:val="0051196D"/>
    <w:pPr>
      <w:suppressAutoHyphens/>
      <w:spacing w:after="160" w:line="240" w:lineRule="exact"/>
    </w:pPr>
    <w:rPr>
      <w:rFonts w:eastAsia="SimSun"/>
      <w:b/>
      <w:sz w:val="28"/>
      <w:szCs w:val="24"/>
      <w:lang w:eastAsia="ar-SA"/>
    </w:rPr>
  </w:style>
  <w:style w:type="paragraph" w:customStyle="1" w:styleId="Style231">
    <w:name w:val="Style231"/>
    <w:basedOn w:val="a2"/>
    <w:rsid w:val="0051196D"/>
    <w:pPr>
      <w:widowControl w:val="0"/>
      <w:suppressAutoHyphens/>
      <w:autoSpaceDE w:val="0"/>
      <w:spacing w:after="0" w:line="230" w:lineRule="exact"/>
      <w:jc w:val="both"/>
    </w:pPr>
    <w:rPr>
      <w:rFonts w:ascii="Arial" w:hAnsi="Arial" w:cs="Arial"/>
      <w:sz w:val="24"/>
      <w:szCs w:val="24"/>
      <w:lang w:val="ru-RU" w:eastAsia="ar-SA"/>
    </w:rPr>
  </w:style>
  <w:style w:type="paragraph" w:customStyle="1" w:styleId="1">
    <w:name w:val="Маркированный список1"/>
    <w:basedOn w:val="a2"/>
    <w:rsid w:val="0051196D"/>
    <w:pPr>
      <w:numPr>
        <w:numId w:val="10"/>
      </w:numPr>
      <w:suppressAutoHyphens/>
      <w:spacing w:after="0" w:line="240" w:lineRule="auto"/>
    </w:pPr>
    <w:rPr>
      <w:sz w:val="24"/>
      <w:szCs w:val="24"/>
      <w:lang w:val="ru-RU" w:eastAsia="ar-SA"/>
    </w:rPr>
  </w:style>
  <w:style w:type="paragraph" w:customStyle="1" w:styleId="2f">
    <w:name w:val="Знак2"/>
    <w:basedOn w:val="a2"/>
    <w:next w:val="2"/>
    <w:rsid w:val="0051196D"/>
    <w:pPr>
      <w:suppressAutoHyphens/>
      <w:spacing w:after="160" w:line="240" w:lineRule="exact"/>
    </w:pPr>
    <w:rPr>
      <w:b/>
      <w:bCs/>
      <w:i/>
      <w:iCs/>
      <w:sz w:val="28"/>
      <w:szCs w:val="28"/>
      <w:lang w:eastAsia="ar-SA"/>
    </w:rPr>
  </w:style>
  <w:style w:type="paragraph" w:customStyle="1" w:styleId="afffa">
    <w:name w:val="Знак Знак Знак Знак"/>
    <w:basedOn w:val="a2"/>
    <w:next w:val="2"/>
    <w:rsid w:val="0051196D"/>
    <w:pPr>
      <w:suppressAutoHyphens/>
      <w:spacing w:after="160" w:line="240" w:lineRule="exact"/>
    </w:pPr>
    <w:rPr>
      <w:sz w:val="28"/>
      <w:szCs w:val="28"/>
      <w:lang w:val="ru-RU" w:eastAsia="ar-SA"/>
    </w:rPr>
  </w:style>
  <w:style w:type="paragraph" w:customStyle="1" w:styleId="225">
    <w:name w:val="Основной текст 22"/>
    <w:basedOn w:val="a2"/>
    <w:rsid w:val="0051196D"/>
    <w:pPr>
      <w:suppressAutoHyphens/>
      <w:spacing w:after="120" w:line="480" w:lineRule="auto"/>
    </w:pPr>
    <w:rPr>
      <w:rFonts w:ascii="Calibri" w:eastAsia="Calibri" w:hAnsi="Calibri"/>
      <w:lang w:val="x-none" w:eastAsia="ar-SA"/>
    </w:rPr>
  </w:style>
  <w:style w:type="paragraph" w:customStyle="1" w:styleId="1e">
    <w:name w:val="Обычный (веб)1"/>
    <w:basedOn w:val="a2"/>
    <w:rsid w:val="0051196D"/>
    <w:pPr>
      <w:suppressAutoHyphens/>
      <w:spacing w:before="28" w:after="28" w:line="100" w:lineRule="atLeast"/>
    </w:pPr>
    <w:rPr>
      <w:kern w:val="1"/>
      <w:sz w:val="24"/>
      <w:szCs w:val="24"/>
      <w:lang w:val="ru-RU" w:eastAsia="ar-SA"/>
    </w:rPr>
  </w:style>
  <w:style w:type="paragraph" w:customStyle="1" w:styleId="1f">
    <w:name w:val="Основной текст1"/>
    <w:basedOn w:val="a2"/>
    <w:rsid w:val="0051196D"/>
    <w:pPr>
      <w:widowControl w:val="0"/>
      <w:shd w:val="clear" w:color="auto" w:fill="FFFFFF"/>
      <w:suppressAutoHyphens/>
      <w:spacing w:before="60" w:after="0" w:line="307" w:lineRule="exact"/>
      <w:ind w:firstLine="560"/>
      <w:jc w:val="both"/>
    </w:pPr>
    <w:rPr>
      <w:rFonts w:ascii="???????????????????????????††††" w:hAnsi="???????????????????????????††††"/>
      <w:kern w:val="1"/>
      <w:sz w:val="26"/>
      <w:szCs w:val="20"/>
      <w:lang w:val="x-none" w:eastAsia="ar-SA"/>
    </w:rPr>
  </w:style>
  <w:style w:type="paragraph" w:customStyle="1" w:styleId="1f0">
    <w:name w:val="Абзац списка1"/>
    <w:basedOn w:val="a2"/>
    <w:rsid w:val="0051196D"/>
    <w:pPr>
      <w:suppressAutoHyphens/>
      <w:ind w:left="720"/>
    </w:pPr>
    <w:rPr>
      <w:rFonts w:ascii="Calibri" w:hAnsi="Calibri"/>
      <w:lang w:val="ru-RU" w:eastAsia="ar-SA"/>
    </w:rPr>
  </w:style>
  <w:style w:type="paragraph" w:customStyle="1" w:styleId="afffb">
    <w:name w:val="Содержимое врезки"/>
    <w:basedOn w:val="afff"/>
    <w:rsid w:val="0051196D"/>
    <w:pPr>
      <w:widowControl w:val="0"/>
      <w:shd w:val="clear" w:color="auto" w:fill="FFFFFF"/>
      <w:suppressAutoHyphens/>
      <w:autoSpaceDE w:val="0"/>
      <w:spacing w:after="0" w:line="317" w:lineRule="exact"/>
      <w:jc w:val="both"/>
    </w:pPr>
    <w:rPr>
      <w:rFonts w:ascii="Times New Roman" w:eastAsia="Calibri" w:hAnsi="Times New Roman"/>
      <w:color w:val="000000"/>
      <w:spacing w:val="-17"/>
      <w:sz w:val="30"/>
      <w:szCs w:val="30"/>
      <w:lang w:val="x-none" w:eastAsia="ar-SA"/>
    </w:rPr>
  </w:style>
  <w:style w:type="paragraph" w:customStyle="1" w:styleId="afffc">
    <w:name w:val="Содержимое таблицы"/>
    <w:basedOn w:val="a2"/>
    <w:rsid w:val="0051196D"/>
    <w:pPr>
      <w:suppressLineNumbers/>
      <w:suppressAutoHyphens/>
    </w:pPr>
    <w:rPr>
      <w:rFonts w:ascii="Calibri" w:eastAsia="Calibri" w:hAnsi="Calibri" w:cs="Calibri"/>
      <w:lang w:val="ru-RU" w:eastAsia="ar-SA"/>
    </w:rPr>
  </w:style>
  <w:style w:type="paragraph" w:customStyle="1" w:styleId="afffd">
    <w:name w:val="Заголовок таблицы"/>
    <w:basedOn w:val="afffc"/>
    <w:rsid w:val="0051196D"/>
    <w:pPr>
      <w:jc w:val="center"/>
    </w:pPr>
    <w:rPr>
      <w:b/>
      <w:bCs/>
    </w:rPr>
  </w:style>
  <w:style w:type="paragraph" w:customStyle="1" w:styleId="Style122">
    <w:name w:val="Style122"/>
    <w:basedOn w:val="a2"/>
    <w:rsid w:val="0051196D"/>
    <w:pPr>
      <w:widowControl w:val="0"/>
      <w:autoSpaceDE w:val="0"/>
      <w:autoSpaceDN w:val="0"/>
      <w:adjustRightInd w:val="0"/>
      <w:spacing w:after="0" w:line="230" w:lineRule="exact"/>
      <w:ind w:hanging="542"/>
    </w:pPr>
    <w:rPr>
      <w:rFonts w:ascii="Arial" w:hAnsi="Arial" w:cs="Arial"/>
      <w:sz w:val="24"/>
      <w:szCs w:val="24"/>
      <w:lang w:val="ru-RU" w:eastAsia="ru-RU"/>
    </w:rPr>
  </w:style>
  <w:style w:type="character" w:customStyle="1" w:styleId="FontStyle357">
    <w:name w:val="Font Style357"/>
    <w:rsid w:val="0051196D"/>
    <w:rPr>
      <w:rFonts w:ascii="Times New Roman" w:hAnsi="Times New Roman" w:cs="Times New Roman"/>
      <w:b/>
      <w:bCs/>
      <w:sz w:val="20"/>
      <w:szCs w:val="20"/>
    </w:rPr>
  </w:style>
  <w:style w:type="character" w:customStyle="1" w:styleId="statusstatusyts">
    <w:name w:val="status status_yts"/>
    <w:basedOn w:val="a4"/>
    <w:rsid w:val="0051196D"/>
  </w:style>
  <w:style w:type="character" w:styleId="afffe">
    <w:name w:val="FollowedHyperlink"/>
    <w:uiPriority w:val="99"/>
    <w:rsid w:val="0051196D"/>
    <w:rPr>
      <w:color w:val="800080"/>
      <w:u w:val="single"/>
    </w:rPr>
  </w:style>
  <w:style w:type="table" w:customStyle="1" w:styleId="301">
    <w:name w:val="Сетка таблицы30"/>
    <w:basedOn w:val="a5"/>
    <w:next w:val="afe"/>
    <w:uiPriority w:val="59"/>
    <w:rsid w:val="0051196D"/>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Обычный (веб)2"/>
    <w:basedOn w:val="a2"/>
    <w:rsid w:val="0051196D"/>
    <w:pPr>
      <w:suppressAutoHyphens/>
    </w:pPr>
    <w:rPr>
      <w:rFonts w:cs="Calibri"/>
      <w:kern w:val="1"/>
      <w:sz w:val="24"/>
      <w:szCs w:val="24"/>
      <w:lang w:val="ru-RU" w:eastAsia="ar-SA"/>
    </w:rPr>
  </w:style>
  <w:style w:type="character" w:customStyle="1" w:styleId="NoSpacingChar">
    <w:name w:val="No Spacing Char"/>
    <w:aliases w:val="Айгерим Char"/>
    <w:locked/>
    <w:rsid w:val="0051196D"/>
    <w:rPr>
      <w:rFonts w:ascii="Calibri" w:hAnsi="Calibri"/>
      <w:lang w:val="ru-RU" w:eastAsia="ru-RU" w:bidi="ar-SA"/>
    </w:rPr>
  </w:style>
  <w:style w:type="paragraph" w:customStyle="1" w:styleId="western">
    <w:name w:val="western"/>
    <w:basedOn w:val="a2"/>
    <w:rsid w:val="0051196D"/>
    <w:pPr>
      <w:spacing w:before="100" w:beforeAutospacing="1" w:after="0" w:line="240" w:lineRule="auto"/>
    </w:pPr>
    <w:rPr>
      <w:sz w:val="28"/>
      <w:szCs w:val="28"/>
      <w:lang w:val="ru-RU" w:eastAsia="ru-RU"/>
    </w:rPr>
  </w:style>
  <w:style w:type="paragraph" w:customStyle="1" w:styleId="Ariel9">
    <w:name w:val="Ariel 9"/>
    <w:basedOn w:val="a2"/>
    <w:uiPriority w:val="99"/>
    <w:rsid w:val="0051196D"/>
    <w:pPr>
      <w:autoSpaceDE w:val="0"/>
      <w:autoSpaceDN w:val="0"/>
      <w:adjustRightInd w:val="0"/>
      <w:spacing w:after="0" w:line="180" w:lineRule="atLeast"/>
      <w:ind w:firstLine="227"/>
      <w:jc w:val="both"/>
    </w:pPr>
    <w:rPr>
      <w:rFonts w:ascii="Arial" w:hAnsi="Arial" w:cs="Arial"/>
      <w:sz w:val="18"/>
      <w:szCs w:val="18"/>
      <w:lang w:val="ru-RU" w:eastAsia="ru-RU"/>
    </w:rPr>
  </w:style>
  <w:style w:type="character" w:customStyle="1" w:styleId="head-value">
    <w:name w:val="head-value"/>
    <w:basedOn w:val="a4"/>
    <w:rsid w:val="0051196D"/>
  </w:style>
  <w:style w:type="numbering" w:customStyle="1" w:styleId="119">
    <w:name w:val="Нет списка119"/>
    <w:next w:val="a6"/>
    <w:uiPriority w:val="99"/>
    <w:semiHidden/>
    <w:unhideWhenUsed/>
    <w:rsid w:val="0051196D"/>
  </w:style>
  <w:style w:type="paragraph" w:styleId="affff">
    <w:name w:val="Body Text Indent"/>
    <w:basedOn w:val="a2"/>
    <w:link w:val="affff0"/>
    <w:uiPriority w:val="99"/>
    <w:rsid w:val="0051196D"/>
    <w:pPr>
      <w:spacing w:after="0" w:line="240" w:lineRule="auto"/>
      <w:ind w:firstLine="360"/>
    </w:pPr>
    <w:rPr>
      <w:sz w:val="28"/>
      <w:szCs w:val="20"/>
      <w:lang w:val="x-none" w:eastAsia="x-none"/>
    </w:rPr>
  </w:style>
  <w:style w:type="character" w:customStyle="1" w:styleId="affff0">
    <w:name w:val="Основной текст с отступом Знак"/>
    <w:basedOn w:val="a4"/>
    <w:link w:val="affff"/>
    <w:uiPriority w:val="99"/>
    <w:rsid w:val="0051196D"/>
    <w:rPr>
      <w:rFonts w:ascii="Times New Roman" w:eastAsia="Times New Roman" w:hAnsi="Times New Roman" w:cs="Times New Roman"/>
      <w:sz w:val="28"/>
      <w:szCs w:val="20"/>
      <w:lang w:eastAsia="x-none"/>
    </w:rPr>
  </w:style>
  <w:style w:type="paragraph" w:customStyle="1" w:styleId="1f1">
    <w:name w:val="Знак Знак Знак1 Знак Знак Знак Знак Знак Знак Знак Знак Знак Знак Знак Знак Знак Знак Знак Знак Знак Знак Знак"/>
    <w:basedOn w:val="a2"/>
    <w:autoRedefine/>
    <w:rsid w:val="0051196D"/>
    <w:pPr>
      <w:spacing w:after="160" w:line="240" w:lineRule="exact"/>
    </w:pPr>
    <w:rPr>
      <w:rFonts w:eastAsia="SimSun"/>
      <w:b/>
      <w:sz w:val="28"/>
      <w:szCs w:val="24"/>
    </w:rPr>
  </w:style>
  <w:style w:type="paragraph" w:customStyle="1" w:styleId="1f2">
    <w:name w:val="Знак Знак Знак Знак Знак Знак Знак Знак Знак1 Знак Знак Знак Знак"/>
    <w:basedOn w:val="a2"/>
    <w:next w:val="2"/>
    <w:autoRedefine/>
    <w:rsid w:val="0051196D"/>
    <w:pPr>
      <w:spacing w:after="160" w:line="240" w:lineRule="exact"/>
      <w:jc w:val="center"/>
    </w:pPr>
    <w:rPr>
      <w:b/>
      <w:i/>
      <w:sz w:val="28"/>
      <w:szCs w:val="28"/>
    </w:rPr>
  </w:style>
  <w:style w:type="paragraph" w:styleId="affff1">
    <w:name w:val="Subtitle"/>
    <w:basedOn w:val="a2"/>
    <w:link w:val="affff2"/>
    <w:qFormat/>
    <w:rsid w:val="0051196D"/>
    <w:pPr>
      <w:spacing w:after="0" w:line="240" w:lineRule="auto"/>
      <w:jc w:val="center"/>
    </w:pPr>
    <w:rPr>
      <w:b/>
      <w:sz w:val="28"/>
      <w:szCs w:val="20"/>
      <w:lang w:val="x-none" w:eastAsia="x-none"/>
    </w:rPr>
  </w:style>
  <w:style w:type="character" w:customStyle="1" w:styleId="affff2">
    <w:name w:val="Подзаголовок Знак"/>
    <w:basedOn w:val="a4"/>
    <w:link w:val="affff1"/>
    <w:rsid w:val="0051196D"/>
    <w:rPr>
      <w:rFonts w:ascii="Times New Roman" w:eastAsia="Times New Roman" w:hAnsi="Times New Roman" w:cs="Times New Roman"/>
      <w:b/>
      <w:sz w:val="28"/>
      <w:szCs w:val="20"/>
      <w:lang w:eastAsia="x-none"/>
    </w:rPr>
  </w:style>
  <w:style w:type="paragraph" w:customStyle="1" w:styleId="1f3">
    <w:name w:val="Знак Знак Знак Знак Знак Знак Знак Знак Знак1 Знак"/>
    <w:basedOn w:val="a2"/>
    <w:next w:val="2"/>
    <w:autoRedefine/>
    <w:rsid w:val="0051196D"/>
    <w:pPr>
      <w:spacing w:after="160" w:line="240" w:lineRule="exact"/>
      <w:jc w:val="center"/>
    </w:pPr>
    <w:rPr>
      <w:b/>
      <w:i/>
      <w:sz w:val="28"/>
      <w:szCs w:val="28"/>
    </w:rPr>
  </w:style>
  <w:style w:type="paragraph" w:styleId="3d">
    <w:name w:val="Body Text Indent 3"/>
    <w:basedOn w:val="a2"/>
    <w:link w:val="3e"/>
    <w:rsid w:val="0051196D"/>
    <w:pPr>
      <w:spacing w:after="120" w:line="240" w:lineRule="auto"/>
      <w:ind w:left="283"/>
    </w:pPr>
    <w:rPr>
      <w:sz w:val="16"/>
      <w:szCs w:val="16"/>
      <w:lang w:val="x-none" w:eastAsia="x-none"/>
    </w:rPr>
  </w:style>
  <w:style w:type="character" w:customStyle="1" w:styleId="3e">
    <w:name w:val="Основной текст с отступом 3 Знак"/>
    <w:basedOn w:val="a4"/>
    <w:link w:val="3d"/>
    <w:rsid w:val="0051196D"/>
    <w:rPr>
      <w:rFonts w:ascii="Times New Roman" w:eastAsia="Times New Roman" w:hAnsi="Times New Roman" w:cs="Times New Roman"/>
      <w:sz w:val="16"/>
      <w:szCs w:val="16"/>
      <w:lang w:eastAsia="x-none"/>
    </w:rPr>
  </w:style>
  <w:style w:type="paragraph" w:styleId="2f1">
    <w:name w:val="Body Text Indent 2"/>
    <w:basedOn w:val="a2"/>
    <w:link w:val="2f2"/>
    <w:rsid w:val="0051196D"/>
    <w:pPr>
      <w:spacing w:after="120" w:line="480" w:lineRule="auto"/>
      <w:ind w:left="283"/>
    </w:pPr>
    <w:rPr>
      <w:sz w:val="24"/>
      <w:szCs w:val="24"/>
      <w:lang w:val="x-none" w:eastAsia="x-none"/>
    </w:rPr>
  </w:style>
  <w:style w:type="character" w:customStyle="1" w:styleId="2f2">
    <w:name w:val="Основной текст с отступом 2 Знак"/>
    <w:basedOn w:val="a4"/>
    <w:link w:val="2f1"/>
    <w:rsid w:val="0051196D"/>
    <w:rPr>
      <w:rFonts w:ascii="Times New Roman" w:eastAsia="Times New Roman" w:hAnsi="Times New Roman" w:cs="Times New Roman"/>
      <w:sz w:val="24"/>
      <w:szCs w:val="24"/>
      <w:lang w:eastAsia="x-none"/>
    </w:rPr>
  </w:style>
  <w:style w:type="paragraph" w:customStyle="1" w:styleId="1f4">
    <w:name w:val="Знак Знак Знак Знак Знак Знак Знак Знак Знак1 Знак Знак"/>
    <w:basedOn w:val="a2"/>
    <w:next w:val="2"/>
    <w:autoRedefine/>
    <w:rsid w:val="0051196D"/>
    <w:pPr>
      <w:spacing w:after="160" w:line="240" w:lineRule="exact"/>
      <w:jc w:val="center"/>
    </w:pPr>
    <w:rPr>
      <w:b/>
      <w:i/>
      <w:sz w:val="28"/>
      <w:szCs w:val="28"/>
    </w:rPr>
  </w:style>
  <w:style w:type="paragraph" w:customStyle="1" w:styleId="affff3">
    <w:name w:val="Знак Знак Знак Знак Знак Знак Знак"/>
    <w:basedOn w:val="a2"/>
    <w:next w:val="2"/>
    <w:autoRedefine/>
    <w:rsid w:val="0051196D"/>
    <w:pPr>
      <w:spacing w:after="160" w:line="240" w:lineRule="exact"/>
      <w:jc w:val="center"/>
    </w:pPr>
    <w:rPr>
      <w:b/>
      <w:i/>
      <w:sz w:val="28"/>
      <w:szCs w:val="28"/>
    </w:rPr>
  </w:style>
  <w:style w:type="paragraph" w:customStyle="1" w:styleId="1311">
    <w:name w:val="Знак Знак Знак1 Знак Знак Знак Знак Знак Знак Знак Знак Знак Знак Знак Знак Знак Знак Знак Знак Знак Знак Знак Знак Знак3 Знак1 Знак Знак Знак Знак Знак Знак Знак Знак Знак Знак Знак Знак Знак Знак1 Знак"/>
    <w:basedOn w:val="a2"/>
    <w:autoRedefine/>
    <w:rsid w:val="0051196D"/>
    <w:pPr>
      <w:spacing w:after="160" w:line="240" w:lineRule="exact"/>
    </w:pPr>
    <w:rPr>
      <w:rFonts w:eastAsia="SimSun"/>
      <w:b/>
      <w:sz w:val="28"/>
      <w:szCs w:val="24"/>
    </w:rPr>
  </w:style>
  <w:style w:type="character" w:customStyle="1" w:styleId="afff8">
    <w:name w:val="Название Знак"/>
    <w:link w:val="afff7"/>
    <w:rsid w:val="0051196D"/>
    <w:rPr>
      <w:rFonts w:ascii="Arial" w:eastAsia="Microsoft YaHei" w:hAnsi="Arial" w:cs="Mangal"/>
      <w:sz w:val="28"/>
      <w:szCs w:val="28"/>
      <w:lang w:eastAsia="ar-SA"/>
    </w:rPr>
  </w:style>
  <w:style w:type="paragraph" w:customStyle="1" w:styleId="xl28">
    <w:name w:val="xl28"/>
    <w:basedOn w:val="a2"/>
    <w:rsid w:val="0051196D"/>
    <w:pPr>
      <w:pBdr>
        <w:bottom w:val="single" w:sz="4" w:space="0" w:color="auto"/>
        <w:right w:val="single" w:sz="4" w:space="0" w:color="auto"/>
      </w:pBdr>
      <w:spacing w:before="100" w:beforeAutospacing="1" w:after="100" w:afterAutospacing="1" w:line="240" w:lineRule="auto"/>
    </w:pPr>
    <w:rPr>
      <w:rFonts w:ascii="Arial CYR" w:eastAsia="Arial Unicode MS" w:hAnsi="Arial CYR" w:cs="Arial CYR"/>
      <w:sz w:val="28"/>
      <w:szCs w:val="28"/>
      <w:lang w:val="ru-RU" w:eastAsia="ru-RU"/>
    </w:rPr>
  </w:style>
  <w:style w:type="paragraph" w:customStyle="1" w:styleId="4b">
    <w:name w:val="Знак4 Знак Знак Зн"/>
    <w:basedOn w:val="a2"/>
    <w:rsid w:val="0051196D"/>
    <w:pPr>
      <w:spacing w:before="100" w:beforeAutospacing="1" w:after="100" w:afterAutospacing="1" w:line="240" w:lineRule="auto"/>
    </w:pPr>
    <w:rPr>
      <w:rFonts w:ascii="Calibri" w:eastAsia="Calibri" w:hAnsi="Calibri"/>
      <w:sz w:val="24"/>
      <w:szCs w:val="24"/>
      <w:lang w:val="ru-RU" w:eastAsia="ru-RU"/>
    </w:rPr>
  </w:style>
  <w:style w:type="character" w:customStyle="1" w:styleId="status">
    <w:name w:val="status"/>
    <w:rsid w:val="0051196D"/>
  </w:style>
  <w:style w:type="paragraph" w:customStyle="1" w:styleId="j12">
    <w:name w:val="j12"/>
    <w:basedOn w:val="a2"/>
    <w:rsid w:val="0051196D"/>
    <w:pPr>
      <w:spacing w:before="100" w:beforeAutospacing="1" w:after="100" w:afterAutospacing="1" w:line="240" w:lineRule="auto"/>
    </w:pPr>
    <w:rPr>
      <w:sz w:val="24"/>
      <w:szCs w:val="24"/>
      <w:lang w:val="ru-RU" w:eastAsia="ru-RU"/>
    </w:rPr>
  </w:style>
  <w:style w:type="paragraph" w:customStyle="1" w:styleId="msonormalmailrucssattributepostfix">
    <w:name w:val="msonormal_mailru_css_attribute_postfix"/>
    <w:basedOn w:val="a2"/>
    <w:rsid w:val="0051196D"/>
    <w:pPr>
      <w:spacing w:before="100" w:beforeAutospacing="1" w:after="100" w:afterAutospacing="1" w:line="240" w:lineRule="auto"/>
    </w:pPr>
    <w:rPr>
      <w:sz w:val="24"/>
      <w:szCs w:val="24"/>
      <w:lang w:val="ru-RU" w:eastAsia="ru-RU"/>
    </w:rPr>
  </w:style>
  <w:style w:type="character" w:customStyle="1" w:styleId="1f5">
    <w:name w:val="Название Знак1"/>
    <w:rsid w:val="0051196D"/>
    <w:rPr>
      <w:rFonts w:ascii="Cambria" w:eastAsia="Times New Roman" w:hAnsi="Cambria" w:cs="Times New Roman"/>
      <w:spacing w:val="-10"/>
      <w:kern w:val="28"/>
      <w:sz w:val="56"/>
      <w:szCs w:val="56"/>
      <w:lang w:val="ru-RU" w:eastAsia="ru-RU"/>
    </w:rPr>
  </w:style>
  <w:style w:type="character" w:customStyle="1" w:styleId="2f3">
    <w:name w:val="Неразрешенное упоминание2"/>
    <w:uiPriority w:val="99"/>
    <w:semiHidden/>
    <w:unhideWhenUsed/>
    <w:rsid w:val="0051196D"/>
    <w:rPr>
      <w:color w:val="605E5C"/>
      <w:shd w:val="clear" w:color="auto" w:fill="E1DFDD"/>
    </w:rPr>
  </w:style>
  <w:style w:type="character" w:customStyle="1" w:styleId="2f4">
    <w:name w:val="Обычный (веб) Знак2"/>
    <w:aliases w:val="Обычный (Web)1 Знак2,Знак Знак3 Знак1,Обычный (Web) Знак2,Обычный (веб) Знак1 Знак1,Обычный (веб) Знак Знак1 Знак1,Знак Знак1 Знак Знак2,Обычный (веб) Знак Знак Знак Знак2,Знак Знак1 Знак Знак Знак1,Знак Знак Знак Знак Знак Знак"/>
    <w:link w:val="1f6"/>
    <w:uiPriority w:val="99"/>
    <w:locked/>
    <w:rsid w:val="0051196D"/>
    <w:rPr>
      <w:rFonts w:eastAsia="Calibri"/>
      <w:sz w:val="24"/>
      <w:szCs w:val="24"/>
      <w:lang w:eastAsia="ar-SA"/>
    </w:rPr>
  </w:style>
  <w:style w:type="table" w:customStyle="1" w:styleId="1101">
    <w:name w:val="Сетка таблицы110"/>
    <w:basedOn w:val="a5"/>
    <w:next w:val="afe"/>
    <w:uiPriority w:val="59"/>
    <w:rsid w:val="005119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5"/>
    <w:next w:val="afe"/>
    <w:uiPriority w:val="59"/>
    <w:rsid w:val="005119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5"/>
    <w:next w:val="afe"/>
    <w:uiPriority w:val="39"/>
    <w:rsid w:val="005119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6"/>
    <w:uiPriority w:val="99"/>
    <w:semiHidden/>
    <w:unhideWhenUsed/>
    <w:rsid w:val="0051196D"/>
  </w:style>
  <w:style w:type="paragraph" w:customStyle="1" w:styleId="94">
    <w:name w:val="9"/>
    <w:aliases w:val="5"/>
    <w:basedOn w:val="a2"/>
    <w:rsid w:val="0051196D"/>
    <w:pPr>
      <w:autoSpaceDE w:val="0"/>
      <w:autoSpaceDN w:val="0"/>
      <w:adjustRightInd w:val="0"/>
      <w:spacing w:after="0" w:line="190" w:lineRule="atLeast"/>
      <w:ind w:firstLine="227"/>
      <w:jc w:val="distribute"/>
      <w:textAlignment w:val="center"/>
    </w:pPr>
    <w:rPr>
      <w:rFonts w:ascii="DS Times" w:hAnsi="DS Times" w:cs="DS Times"/>
      <w:color w:val="000000"/>
      <w:sz w:val="19"/>
      <w:szCs w:val="19"/>
      <w:lang w:val="ru-RU" w:eastAsia="ru-RU"/>
    </w:rPr>
  </w:style>
  <w:style w:type="paragraph" w:styleId="HTML">
    <w:name w:val="HTML Preformatted"/>
    <w:basedOn w:val="a2"/>
    <w:link w:val="HTML0"/>
    <w:uiPriority w:val="99"/>
    <w:unhideWhenUsed/>
    <w:rsid w:val="00511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rPr>
  </w:style>
  <w:style w:type="character" w:customStyle="1" w:styleId="HTML0">
    <w:name w:val="Стандартный HTML Знак"/>
    <w:basedOn w:val="a4"/>
    <w:link w:val="HTML"/>
    <w:uiPriority w:val="99"/>
    <w:rsid w:val="0051196D"/>
    <w:rPr>
      <w:rFonts w:ascii="Courier New" w:eastAsia="Times New Roman" w:hAnsi="Courier New" w:cs="Times New Roman"/>
      <w:sz w:val="20"/>
      <w:szCs w:val="20"/>
      <w:lang w:val="ru-RU" w:eastAsia="ru-RU"/>
    </w:rPr>
  </w:style>
  <w:style w:type="character" w:customStyle="1" w:styleId="tlid-translation">
    <w:name w:val="tlid-translation"/>
    <w:basedOn w:val="a4"/>
    <w:rsid w:val="0051196D"/>
  </w:style>
  <w:style w:type="character" w:customStyle="1" w:styleId="extendedtext-full">
    <w:name w:val="extendedtext-full"/>
    <w:basedOn w:val="a4"/>
    <w:rsid w:val="0051196D"/>
  </w:style>
  <w:style w:type="character" w:customStyle="1" w:styleId="Bodytext2912pt7">
    <w:name w:val="Body text (29) + 12 pt7"/>
    <w:aliases w:val="Italic16"/>
    <w:uiPriority w:val="99"/>
    <w:rsid w:val="0051196D"/>
    <w:rPr>
      <w:rFonts w:ascii="Times New Roman" w:hAnsi="Times New Roman" w:cs="Times New Roman"/>
      <w:i/>
      <w:iCs/>
      <w:sz w:val="24"/>
      <w:szCs w:val="24"/>
    </w:rPr>
  </w:style>
  <w:style w:type="character" w:customStyle="1" w:styleId="Bodytext2912pt6">
    <w:name w:val="Body text (29) + 12 pt6"/>
    <w:aliases w:val="Italic15"/>
    <w:uiPriority w:val="99"/>
    <w:rsid w:val="0051196D"/>
    <w:rPr>
      <w:rFonts w:ascii="Times New Roman" w:hAnsi="Times New Roman" w:cs="Times New Roman"/>
      <w:i/>
      <w:iCs/>
      <w:sz w:val="24"/>
      <w:szCs w:val="24"/>
    </w:rPr>
  </w:style>
  <w:style w:type="character" w:customStyle="1" w:styleId="layout">
    <w:name w:val="layout"/>
    <w:basedOn w:val="a4"/>
    <w:rsid w:val="0051196D"/>
  </w:style>
  <w:style w:type="character" w:customStyle="1" w:styleId="Bodytext12pt">
    <w:name w:val="Body text + 12 pt"/>
    <w:aliases w:val="Bold,Italic"/>
    <w:uiPriority w:val="99"/>
    <w:rsid w:val="0051196D"/>
    <w:rPr>
      <w:rFonts w:ascii="Times New Roman" w:hAnsi="Times New Roman" w:cs="Times New Roman"/>
      <w:b/>
      <w:bCs/>
      <w:i/>
      <w:iCs/>
      <w:sz w:val="24"/>
      <w:szCs w:val="24"/>
    </w:rPr>
  </w:style>
  <w:style w:type="character" w:customStyle="1" w:styleId="Bodytext10">
    <w:name w:val="Body text (10)"/>
    <w:link w:val="Bodytext101"/>
    <w:uiPriority w:val="99"/>
    <w:rsid w:val="0051196D"/>
    <w:rPr>
      <w:b/>
      <w:bCs/>
      <w:i/>
      <w:iCs/>
      <w:sz w:val="24"/>
      <w:szCs w:val="24"/>
      <w:shd w:val="clear" w:color="auto" w:fill="FFFFFF"/>
    </w:rPr>
  </w:style>
  <w:style w:type="paragraph" w:customStyle="1" w:styleId="Bodytext101">
    <w:name w:val="Body text (10)1"/>
    <w:basedOn w:val="a2"/>
    <w:link w:val="Bodytext10"/>
    <w:uiPriority w:val="99"/>
    <w:rsid w:val="0051196D"/>
    <w:pPr>
      <w:shd w:val="clear" w:color="auto" w:fill="FFFFFF"/>
      <w:spacing w:after="0" w:line="240" w:lineRule="atLeast"/>
    </w:pPr>
    <w:rPr>
      <w:rFonts w:asciiTheme="minorHAnsi" w:eastAsiaTheme="minorHAnsi" w:hAnsiTheme="minorHAnsi" w:cstheme="minorBidi"/>
      <w:b/>
      <w:bCs/>
      <w:i/>
      <w:iCs/>
      <w:sz w:val="24"/>
      <w:szCs w:val="24"/>
      <w:lang w:val="x-none"/>
    </w:rPr>
  </w:style>
  <w:style w:type="character" w:customStyle="1" w:styleId="Bodytext7">
    <w:name w:val="Body text (7)"/>
    <w:link w:val="Bodytext71"/>
    <w:uiPriority w:val="99"/>
    <w:rsid w:val="0051196D"/>
    <w:rPr>
      <w:sz w:val="28"/>
      <w:szCs w:val="28"/>
      <w:shd w:val="clear" w:color="auto" w:fill="FFFFFF"/>
    </w:rPr>
  </w:style>
  <w:style w:type="paragraph" w:customStyle="1" w:styleId="Bodytext71">
    <w:name w:val="Body text (7)1"/>
    <w:basedOn w:val="a2"/>
    <w:link w:val="Bodytext7"/>
    <w:uiPriority w:val="99"/>
    <w:rsid w:val="0051196D"/>
    <w:pPr>
      <w:shd w:val="clear" w:color="auto" w:fill="FFFFFF"/>
      <w:spacing w:after="0" w:line="322" w:lineRule="exact"/>
    </w:pPr>
    <w:rPr>
      <w:rFonts w:asciiTheme="minorHAnsi" w:eastAsiaTheme="minorHAnsi" w:hAnsiTheme="minorHAnsi" w:cstheme="minorBidi"/>
      <w:sz w:val="28"/>
      <w:szCs w:val="28"/>
      <w:lang w:val="x-none"/>
    </w:rPr>
  </w:style>
  <w:style w:type="character" w:customStyle="1" w:styleId="Heading2">
    <w:name w:val="Heading #2"/>
    <w:link w:val="Heading21"/>
    <w:uiPriority w:val="99"/>
    <w:rsid w:val="0051196D"/>
    <w:rPr>
      <w:b/>
      <w:bCs/>
      <w:sz w:val="28"/>
      <w:szCs w:val="28"/>
      <w:shd w:val="clear" w:color="auto" w:fill="FFFFFF"/>
    </w:rPr>
  </w:style>
  <w:style w:type="paragraph" w:customStyle="1" w:styleId="Heading21">
    <w:name w:val="Heading #21"/>
    <w:basedOn w:val="a2"/>
    <w:link w:val="Heading2"/>
    <w:uiPriority w:val="99"/>
    <w:rsid w:val="0051196D"/>
    <w:pPr>
      <w:shd w:val="clear" w:color="auto" w:fill="FFFFFF"/>
      <w:spacing w:after="0" w:line="322" w:lineRule="exact"/>
      <w:ind w:firstLine="580"/>
      <w:jc w:val="both"/>
      <w:outlineLvl w:val="1"/>
    </w:pPr>
    <w:rPr>
      <w:rFonts w:asciiTheme="minorHAnsi" w:eastAsiaTheme="minorHAnsi" w:hAnsiTheme="minorHAnsi" w:cstheme="minorBidi"/>
      <w:b/>
      <w:bCs/>
      <w:sz w:val="28"/>
      <w:szCs w:val="28"/>
      <w:lang w:val="x-none"/>
    </w:rPr>
  </w:style>
  <w:style w:type="table" w:customStyle="1" w:styleId="414">
    <w:name w:val="Сетка таблицы41"/>
    <w:basedOn w:val="a5"/>
    <w:next w:val="afe"/>
    <w:uiPriority w:val="39"/>
    <w:rsid w:val="005119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ОснТекст"/>
    <w:link w:val="3f"/>
    <w:rsid w:val="0051196D"/>
    <w:pPr>
      <w:spacing w:after="0" w:line="240" w:lineRule="auto"/>
      <w:ind w:firstLine="709"/>
      <w:jc w:val="both"/>
    </w:pPr>
    <w:rPr>
      <w:rFonts w:ascii="Times New Roman" w:eastAsia="Times New Roman" w:hAnsi="Times New Roman" w:cs="Times New Roman"/>
      <w:color w:val="000000"/>
      <w:sz w:val="20"/>
      <w:szCs w:val="20"/>
      <w:lang w:val="ru-RU" w:eastAsia="ru-RU"/>
    </w:rPr>
  </w:style>
  <w:style w:type="character" w:customStyle="1" w:styleId="3f">
    <w:name w:val="ОснТекст Знак3"/>
    <w:link w:val="affff4"/>
    <w:rsid w:val="0051196D"/>
    <w:rPr>
      <w:rFonts w:ascii="Times New Roman" w:eastAsia="Times New Roman" w:hAnsi="Times New Roman" w:cs="Times New Roman"/>
      <w:color w:val="000000"/>
      <w:sz w:val="20"/>
      <w:szCs w:val="20"/>
      <w:lang w:val="ru-RU" w:eastAsia="ru-RU"/>
    </w:rPr>
  </w:style>
  <w:style w:type="character" w:customStyle="1" w:styleId="affff5">
    <w:name w:val="Столбец Знак"/>
    <w:link w:val="affff6"/>
    <w:locked/>
    <w:rsid w:val="0051196D"/>
    <w:rPr>
      <w:sz w:val="16"/>
    </w:rPr>
  </w:style>
  <w:style w:type="paragraph" w:customStyle="1" w:styleId="affff6">
    <w:name w:val="Столбец"/>
    <w:basedOn w:val="affff4"/>
    <w:link w:val="affff5"/>
    <w:rsid w:val="0051196D"/>
    <w:pPr>
      <w:ind w:firstLine="0"/>
      <w:jc w:val="right"/>
    </w:pPr>
    <w:rPr>
      <w:rFonts w:asciiTheme="minorHAnsi" w:eastAsiaTheme="minorHAnsi" w:hAnsiTheme="minorHAnsi" w:cstheme="minorBidi"/>
      <w:color w:val="auto"/>
      <w:sz w:val="16"/>
      <w:szCs w:val="22"/>
      <w:lang w:val="x-none" w:eastAsia="en-US"/>
    </w:rPr>
  </w:style>
  <w:style w:type="character" w:customStyle="1" w:styleId="2f5">
    <w:name w:val="ОснТекст Знак2"/>
    <w:rsid w:val="0051196D"/>
    <w:rPr>
      <w:lang w:val="ru-RU" w:eastAsia="ru-RU" w:bidi="ar-SA"/>
    </w:rPr>
  </w:style>
  <w:style w:type="paragraph" w:customStyle="1" w:styleId="First">
    <w:name w:val="FirstОснТекст"/>
    <w:basedOn w:val="affff4"/>
    <w:next w:val="affff4"/>
    <w:link w:val="First0"/>
    <w:rsid w:val="0051196D"/>
    <w:pPr>
      <w:spacing w:before="160"/>
      <w:ind w:firstLine="0"/>
    </w:pPr>
    <w:rPr>
      <w:color w:val="auto"/>
    </w:rPr>
  </w:style>
  <w:style w:type="character" w:customStyle="1" w:styleId="First0">
    <w:name w:val="FirstОснТекст Знак"/>
    <w:link w:val="First"/>
    <w:rsid w:val="0051196D"/>
    <w:rPr>
      <w:rFonts w:ascii="Times New Roman" w:eastAsia="Times New Roman" w:hAnsi="Times New Roman" w:cs="Times New Roman"/>
      <w:sz w:val="20"/>
      <w:szCs w:val="20"/>
      <w:lang w:val="ru-RU" w:eastAsia="ru-RU"/>
    </w:rPr>
  </w:style>
  <w:style w:type="paragraph" w:customStyle="1" w:styleId="affff7">
    <w:name w:val="ШапкаТаблицы"/>
    <w:basedOn w:val="affff4"/>
    <w:next w:val="affff8"/>
    <w:link w:val="affff9"/>
    <w:rsid w:val="0051196D"/>
    <w:pPr>
      <w:ind w:firstLine="0"/>
      <w:jc w:val="center"/>
    </w:pPr>
    <w:rPr>
      <w:color w:val="auto"/>
      <w:sz w:val="16"/>
    </w:rPr>
  </w:style>
  <w:style w:type="paragraph" w:customStyle="1" w:styleId="affff8">
    <w:name w:val="Боковик"/>
    <w:basedOn w:val="affff4"/>
    <w:link w:val="affffa"/>
    <w:rsid w:val="0051196D"/>
    <w:pPr>
      <w:ind w:firstLine="0"/>
      <w:jc w:val="left"/>
    </w:pPr>
    <w:rPr>
      <w:color w:val="auto"/>
      <w:sz w:val="16"/>
    </w:rPr>
  </w:style>
  <w:style w:type="character" w:customStyle="1" w:styleId="affff9">
    <w:name w:val="ШапкаТаблицы Знак"/>
    <w:link w:val="affff7"/>
    <w:rsid w:val="0051196D"/>
    <w:rPr>
      <w:rFonts w:ascii="Times New Roman" w:eastAsia="Times New Roman" w:hAnsi="Times New Roman" w:cs="Times New Roman"/>
      <w:sz w:val="16"/>
      <w:szCs w:val="20"/>
      <w:lang w:val="ru-RU" w:eastAsia="ru-RU"/>
    </w:rPr>
  </w:style>
  <w:style w:type="character" w:customStyle="1" w:styleId="affffa">
    <w:name w:val="Боковик Знак"/>
    <w:link w:val="affff8"/>
    <w:rsid w:val="0051196D"/>
    <w:rPr>
      <w:rFonts w:ascii="Times New Roman" w:eastAsia="Times New Roman" w:hAnsi="Times New Roman" w:cs="Times New Roman"/>
      <w:sz w:val="16"/>
      <w:szCs w:val="20"/>
      <w:lang w:val="ru-RU" w:eastAsia="ru-RU"/>
    </w:rPr>
  </w:style>
  <w:style w:type="paragraph" w:customStyle="1" w:styleId="affffb">
    <w:name w:val="Наименование"/>
    <w:basedOn w:val="affff4"/>
    <w:next w:val="affff4"/>
    <w:rsid w:val="0051196D"/>
    <w:pPr>
      <w:spacing w:before="360" w:after="80"/>
      <w:ind w:firstLine="0"/>
      <w:jc w:val="center"/>
    </w:pPr>
    <w:rPr>
      <w:b/>
      <w:color w:val="auto"/>
      <w:sz w:val="24"/>
    </w:rPr>
  </w:style>
  <w:style w:type="paragraph" w:customStyle="1" w:styleId="msonormalbullet2gif">
    <w:name w:val="msonormalbullet2.gif"/>
    <w:basedOn w:val="a2"/>
    <w:rsid w:val="0051196D"/>
    <w:pPr>
      <w:spacing w:before="100" w:beforeAutospacing="1" w:after="100" w:afterAutospacing="1" w:line="240" w:lineRule="auto"/>
    </w:pPr>
    <w:rPr>
      <w:sz w:val="24"/>
      <w:szCs w:val="24"/>
      <w:lang w:val="ru-RU" w:eastAsia="ru-RU"/>
    </w:rPr>
  </w:style>
  <w:style w:type="paragraph" w:customStyle="1" w:styleId="msonormalcxspmiddlecxspmiddle">
    <w:name w:val="msonormalcxspmiddlecxspmiddle"/>
    <w:basedOn w:val="a2"/>
    <w:rsid w:val="0051196D"/>
    <w:pPr>
      <w:spacing w:before="100" w:beforeAutospacing="1" w:after="100" w:afterAutospacing="1" w:line="240" w:lineRule="auto"/>
    </w:pPr>
    <w:rPr>
      <w:sz w:val="24"/>
      <w:szCs w:val="24"/>
      <w:lang w:val="ru-RU" w:eastAsia="ru-RU"/>
    </w:rPr>
  </w:style>
  <w:style w:type="character" w:customStyle="1" w:styleId="FontStyle17">
    <w:name w:val="Font Style17"/>
    <w:uiPriority w:val="99"/>
    <w:rsid w:val="0051196D"/>
    <w:rPr>
      <w:rFonts w:ascii="Times New Roman" w:hAnsi="Times New Roman" w:cs="Times New Roman"/>
      <w:sz w:val="24"/>
      <w:szCs w:val="24"/>
    </w:rPr>
  </w:style>
  <w:style w:type="paragraph" w:customStyle="1" w:styleId="affffc">
    <w:name w:val="Основной"/>
    <w:basedOn w:val="a2"/>
    <w:rsid w:val="0051196D"/>
    <w:pPr>
      <w:widowControl w:val="0"/>
      <w:snapToGrid w:val="0"/>
      <w:spacing w:after="0" w:line="240" w:lineRule="auto"/>
      <w:jc w:val="both"/>
    </w:pPr>
    <w:rPr>
      <w:sz w:val="24"/>
      <w:szCs w:val="20"/>
      <w:lang w:val="ru-RU" w:eastAsia="ru-RU"/>
    </w:rPr>
  </w:style>
  <w:style w:type="paragraph" w:customStyle="1" w:styleId="affffd">
    <w:name w:val="Врезанная сноска"/>
    <w:basedOn w:val="affff4"/>
    <w:next w:val="First"/>
    <w:link w:val="1f7"/>
    <w:rsid w:val="0051196D"/>
    <w:pPr>
      <w:spacing w:before="120"/>
      <w:ind w:left="851" w:firstLine="0"/>
      <w:jc w:val="left"/>
    </w:pPr>
    <w:rPr>
      <w:i/>
      <w:color w:val="auto"/>
      <w:sz w:val="16"/>
    </w:rPr>
  </w:style>
  <w:style w:type="character" w:customStyle="1" w:styleId="1f7">
    <w:name w:val="Врезанная сноска Знак1"/>
    <w:link w:val="affffd"/>
    <w:rsid w:val="0051196D"/>
    <w:rPr>
      <w:rFonts w:ascii="Times New Roman" w:eastAsia="Times New Roman" w:hAnsi="Times New Roman" w:cs="Times New Roman"/>
      <w:i/>
      <w:sz w:val="16"/>
      <w:szCs w:val="20"/>
      <w:lang w:val="ru-RU" w:eastAsia="ru-RU"/>
    </w:rPr>
  </w:style>
  <w:style w:type="character" w:customStyle="1" w:styleId="jlqj4b">
    <w:name w:val="jlqj4b"/>
    <w:basedOn w:val="a4"/>
    <w:rsid w:val="0051196D"/>
  </w:style>
  <w:style w:type="paragraph" w:customStyle="1" w:styleId="marg2">
    <w:name w:val="marg_2"/>
    <w:basedOn w:val="a2"/>
    <w:rsid w:val="0051196D"/>
    <w:pPr>
      <w:spacing w:before="100" w:beforeAutospacing="1" w:after="100" w:afterAutospacing="1" w:line="240" w:lineRule="auto"/>
    </w:pPr>
    <w:rPr>
      <w:sz w:val="24"/>
      <w:szCs w:val="24"/>
      <w:lang w:val="kk-KZ" w:eastAsia="kk-KZ"/>
    </w:rPr>
  </w:style>
  <w:style w:type="character" w:customStyle="1" w:styleId="fontstyle11">
    <w:name w:val="fontstyle11"/>
    <w:rsid w:val="0051196D"/>
    <w:rPr>
      <w:rFonts w:ascii="TTJenevers-Bold" w:hAnsi="TTJenevers-Bold" w:hint="default"/>
      <w:b/>
      <w:bCs/>
      <w:i w:val="0"/>
      <w:iCs w:val="0"/>
      <w:color w:val="8992AA"/>
      <w:sz w:val="26"/>
      <w:szCs w:val="26"/>
    </w:rPr>
  </w:style>
  <w:style w:type="character" w:customStyle="1" w:styleId="2f6">
    <w:name w:val="Название Знак2"/>
    <w:basedOn w:val="a4"/>
    <w:uiPriority w:val="10"/>
    <w:rsid w:val="0051196D"/>
    <w:rPr>
      <w:rFonts w:asciiTheme="majorHAnsi" w:eastAsiaTheme="majorEastAsia" w:hAnsiTheme="majorHAnsi" w:cstheme="majorBidi"/>
      <w:color w:val="323E4F" w:themeColor="text2" w:themeShade="BF"/>
      <w:spacing w:val="5"/>
      <w:kern w:val="28"/>
      <w:sz w:val="52"/>
      <w:szCs w:val="52"/>
      <w:lang w:val="en-US"/>
    </w:rPr>
  </w:style>
  <w:style w:type="numbering" w:customStyle="1" w:styleId="540">
    <w:name w:val="Нет списка54"/>
    <w:next w:val="a6"/>
    <w:uiPriority w:val="99"/>
    <w:semiHidden/>
    <w:rsid w:val="00D573D0"/>
  </w:style>
  <w:style w:type="character" w:customStyle="1" w:styleId="415">
    <w:name w:val="Знак Знак41"/>
    <w:rsid w:val="00D573D0"/>
    <w:rPr>
      <w:rFonts w:ascii="Tahoma" w:hAnsi="Tahoma" w:cs="Tahoma"/>
      <w:sz w:val="16"/>
      <w:szCs w:val="16"/>
    </w:rPr>
  </w:style>
  <w:style w:type="character" w:customStyle="1" w:styleId="315">
    <w:name w:val="Знак Знак31"/>
    <w:basedOn w:val="1a"/>
    <w:rsid w:val="00D573D0"/>
  </w:style>
  <w:style w:type="character" w:customStyle="1" w:styleId="219">
    <w:name w:val="Знак Знак21"/>
    <w:basedOn w:val="1a"/>
    <w:rsid w:val="00D573D0"/>
  </w:style>
  <w:style w:type="character" w:customStyle="1" w:styleId="11a">
    <w:name w:val="Знак Знак11"/>
    <w:rsid w:val="00D573D0"/>
    <w:rPr>
      <w:rFonts w:ascii="Times New Roman" w:hAnsi="Times New Roman" w:cs="Times New Roman"/>
      <w:color w:val="000000"/>
      <w:spacing w:val="-17"/>
      <w:sz w:val="30"/>
      <w:szCs w:val="30"/>
      <w:shd w:val="clear" w:color="auto" w:fill="FFFFFF"/>
      <w:lang w:eastAsia="ar-SA" w:bidi="ar-SA"/>
    </w:rPr>
  </w:style>
  <w:style w:type="character" w:customStyle="1" w:styleId="611">
    <w:name w:val="Знак Знак61"/>
    <w:rsid w:val="00D573D0"/>
    <w:rPr>
      <w:rFonts w:ascii="Cambria" w:hAnsi="Cambria" w:cs="Cambria"/>
      <w:b/>
      <w:bCs/>
      <w:kern w:val="1"/>
      <w:sz w:val="32"/>
      <w:szCs w:val="32"/>
    </w:rPr>
  </w:style>
  <w:style w:type="character" w:customStyle="1" w:styleId="511">
    <w:name w:val="Знак Знак51"/>
    <w:rsid w:val="00D573D0"/>
    <w:rPr>
      <w:rFonts w:ascii="Cambria" w:eastAsia="Times New Roman" w:hAnsi="Cambria" w:cs="Times New Roman"/>
      <w:b/>
      <w:bCs/>
      <w:i/>
      <w:iCs/>
      <w:sz w:val="28"/>
      <w:szCs w:val="28"/>
    </w:rPr>
  </w:style>
  <w:style w:type="character" w:customStyle="1" w:styleId="74">
    <w:name w:val="Знак Знак7"/>
    <w:rsid w:val="00D573D0"/>
    <w:rPr>
      <w:rFonts w:cs="Calibri"/>
      <w:sz w:val="22"/>
      <w:szCs w:val="22"/>
    </w:rPr>
  </w:style>
  <w:style w:type="paragraph" w:customStyle="1" w:styleId="1f6">
    <w:name w:val="Заголовок1"/>
    <w:aliases w:val="Заголовок11"/>
    <w:basedOn w:val="a2"/>
    <w:next w:val="aff2"/>
    <w:link w:val="2f4"/>
    <w:uiPriority w:val="99"/>
    <w:qFormat/>
    <w:rsid w:val="00D573D0"/>
    <w:pPr>
      <w:suppressAutoHyphens/>
      <w:spacing w:before="280" w:after="280" w:line="240" w:lineRule="auto"/>
    </w:pPr>
    <w:rPr>
      <w:rFonts w:asciiTheme="minorHAnsi" w:eastAsia="Calibri" w:hAnsiTheme="minorHAnsi" w:cstheme="minorBidi"/>
      <w:sz w:val="24"/>
      <w:szCs w:val="24"/>
      <w:lang w:val="x-none" w:eastAsia="ar-SA"/>
    </w:rPr>
  </w:style>
  <w:style w:type="paragraph" w:customStyle="1" w:styleId="11b">
    <w:name w:val="Знак Знак1 Знак1"/>
    <w:basedOn w:val="a2"/>
    <w:rsid w:val="00D573D0"/>
    <w:pPr>
      <w:suppressAutoHyphens/>
      <w:spacing w:after="160" w:line="240" w:lineRule="exact"/>
    </w:pPr>
    <w:rPr>
      <w:rFonts w:eastAsia="SimSun"/>
      <w:b/>
      <w:sz w:val="28"/>
      <w:szCs w:val="24"/>
      <w:lang w:eastAsia="ar-SA"/>
    </w:rPr>
  </w:style>
  <w:style w:type="paragraph" w:customStyle="1" w:styleId="1f8">
    <w:name w:val="Знак1"/>
    <w:basedOn w:val="a2"/>
    <w:next w:val="2"/>
    <w:rsid w:val="00D573D0"/>
    <w:pPr>
      <w:suppressAutoHyphens/>
      <w:spacing w:after="160" w:line="240" w:lineRule="exact"/>
    </w:pPr>
    <w:rPr>
      <w:b/>
      <w:bCs/>
      <w:i/>
      <w:iCs/>
      <w:sz w:val="28"/>
      <w:szCs w:val="28"/>
      <w:lang w:eastAsia="ar-SA"/>
    </w:rPr>
  </w:style>
  <w:style w:type="table" w:customStyle="1" w:styleId="325">
    <w:name w:val="Сетка таблицы32"/>
    <w:basedOn w:val="a5"/>
    <w:next w:val="afe"/>
    <w:uiPriority w:val="59"/>
    <w:rsid w:val="00D573D0"/>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0">
    <w:name w:val="Обычный (веб)3"/>
    <w:basedOn w:val="a2"/>
    <w:rsid w:val="00D573D0"/>
    <w:pPr>
      <w:suppressAutoHyphens/>
    </w:pPr>
    <w:rPr>
      <w:rFonts w:cs="Calibri"/>
      <w:kern w:val="1"/>
      <w:sz w:val="24"/>
      <w:szCs w:val="24"/>
      <w:lang w:val="ru-RU" w:eastAsia="ar-SA"/>
    </w:rPr>
  </w:style>
  <w:style w:type="numbering" w:customStyle="1" w:styleId="1200">
    <w:name w:val="Нет списка120"/>
    <w:next w:val="a6"/>
    <w:uiPriority w:val="99"/>
    <w:semiHidden/>
    <w:unhideWhenUsed/>
    <w:rsid w:val="00D573D0"/>
  </w:style>
  <w:style w:type="table" w:customStyle="1" w:styleId="1124">
    <w:name w:val="Сетка таблицы112"/>
    <w:basedOn w:val="a5"/>
    <w:next w:val="afe"/>
    <w:uiPriority w:val="59"/>
    <w:rsid w:val="00D573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5"/>
    <w:next w:val="afe"/>
    <w:uiPriority w:val="59"/>
    <w:rsid w:val="00D573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
    <w:basedOn w:val="a5"/>
    <w:next w:val="afe"/>
    <w:uiPriority w:val="59"/>
    <w:rsid w:val="00D573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6"/>
    <w:uiPriority w:val="99"/>
    <w:semiHidden/>
    <w:unhideWhenUsed/>
    <w:rsid w:val="00D573D0"/>
  </w:style>
  <w:style w:type="table" w:customStyle="1" w:styleId="424">
    <w:name w:val="Сетка таблицы42"/>
    <w:basedOn w:val="a5"/>
    <w:next w:val="afe"/>
    <w:uiPriority w:val="39"/>
    <w:rsid w:val="00D573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e">
    <w:name w:val="Plain Text"/>
    <w:aliases w:val="Текст в табл,Oaeno Ciae,Текст в табл Знак Знак,Текст в табл Знак Знак Знак Знак Знак Знак Знак Знак Знак"/>
    <w:basedOn w:val="a2"/>
    <w:link w:val="afffff"/>
    <w:rsid w:val="0097343F"/>
    <w:pPr>
      <w:spacing w:after="120" w:line="320" w:lineRule="exact"/>
      <w:ind w:firstLine="567"/>
      <w:jc w:val="both"/>
    </w:pPr>
    <w:rPr>
      <w:sz w:val="28"/>
      <w:szCs w:val="20"/>
      <w:lang w:val="ru-RU"/>
    </w:rPr>
  </w:style>
  <w:style w:type="character" w:customStyle="1" w:styleId="afffff">
    <w:name w:val="Текст Знак"/>
    <w:aliases w:val="Текст в табл Знак,Oaeno Ciae Знак,Текст в табл Знак Знак Знак,Текст в табл Знак Знак Знак Знак Знак Знак Знак Знак Знак Знак"/>
    <w:basedOn w:val="a4"/>
    <w:link w:val="affffe"/>
    <w:rsid w:val="0097343F"/>
    <w:rPr>
      <w:rFonts w:ascii="Times New Roman" w:eastAsia="Times New Roman" w:hAnsi="Times New Roman" w:cs="Times New Roman"/>
      <w:sz w:val="28"/>
      <w:szCs w:val="20"/>
      <w:lang w:val="ru-RU"/>
    </w:rPr>
  </w:style>
  <w:style w:type="character" w:styleId="afffff0">
    <w:name w:val="Intense Reference"/>
    <w:basedOn w:val="a4"/>
    <w:uiPriority w:val="32"/>
    <w:qFormat/>
    <w:rsid w:val="0097343F"/>
    <w:rPr>
      <w:b/>
      <w:bCs/>
      <w:smallCaps/>
      <w:color w:val="ED7D31" w:themeColor="accent2"/>
      <w:spacing w:val="5"/>
      <w:u w:val="single"/>
    </w:rPr>
  </w:style>
  <w:style w:type="character" w:customStyle="1" w:styleId="c1">
    <w:name w:val="c1"/>
    <w:basedOn w:val="a4"/>
    <w:rsid w:val="0097343F"/>
  </w:style>
  <w:style w:type="paragraph" w:customStyle="1" w:styleId="088095CB421E4E02BDC9682AFEE1723A">
    <w:name w:val="088095CB421E4E02BDC9682AFEE1723A"/>
    <w:rsid w:val="0097343F"/>
    <w:pPr>
      <w:spacing w:after="200" w:line="276" w:lineRule="auto"/>
    </w:pPr>
    <w:rPr>
      <w:rFonts w:eastAsiaTheme="minorEastAsia"/>
      <w:lang w:val="ru-RU" w:eastAsia="ru-RU"/>
    </w:rPr>
  </w:style>
  <w:style w:type="character" w:styleId="afffff1">
    <w:name w:val="Placeholder Text"/>
    <w:basedOn w:val="a4"/>
    <w:uiPriority w:val="99"/>
    <w:semiHidden/>
    <w:rsid w:val="0097343F"/>
    <w:rPr>
      <w:color w:val="808080"/>
    </w:rPr>
  </w:style>
  <w:style w:type="character" w:customStyle="1" w:styleId="markedcontent">
    <w:name w:val="markedcontent"/>
    <w:basedOn w:val="a4"/>
    <w:rsid w:val="0097343F"/>
  </w:style>
  <w:style w:type="table" w:customStyle="1" w:styleId="271">
    <w:name w:val="Сетка таблицы271"/>
    <w:basedOn w:val="a5"/>
    <w:uiPriority w:val="39"/>
    <w:rsid w:val="0097343F"/>
    <w:pPr>
      <w:spacing w:after="0" w:line="240" w:lineRule="auto"/>
    </w:pPr>
    <w:rPr>
      <w:rFonts w:ascii="Times New Roman" w:eastAsia="Times New Roman" w:hAnsi="Times New Roman"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docdiv">
    <w:name w:val="currentdocdiv"/>
    <w:basedOn w:val="a4"/>
    <w:rsid w:val="0097343F"/>
  </w:style>
  <w:style w:type="table" w:customStyle="1" w:styleId="341">
    <w:name w:val="Сетка таблицы34"/>
    <w:basedOn w:val="a5"/>
    <w:next w:val="afe"/>
    <w:uiPriority w:val="39"/>
    <w:rsid w:val="000909E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5"/>
    <w:next w:val="afe"/>
    <w:uiPriority w:val="59"/>
    <w:rsid w:val="00972697"/>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5"/>
    <w:next w:val="afe"/>
    <w:uiPriority w:val="59"/>
    <w:rsid w:val="004F5A9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Revision"/>
    <w:hidden/>
    <w:uiPriority w:val="99"/>
    <w:semiHidden/>
    <w:rsid w:val="00710581"/>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860676">
      <w:bodyDiv w:val="1"/>
      <w:marLeft w:val="0"/>
      <w:marRight w:val="0"/>
      <w:marTop w:val="0"/>
      <w:marBottom w:val="0"/>
      <w:divBdr>
        <w:top w:val="none" w:sz="0" w:space="0" w:color="auto"/>
        <w:left w:val="none" w:sz="0" w:space="0" w:color="auto"/>
        <w:bottom w:val="none" w:sz="0" w:space="0" w:color="auto"/>
        <w:right w:val="none" w:sz="0" w:space="0" w:color="auto"/>
      </w:divBdr>
    </w:div>
    <w:div w:id="544416849">
      <w:bodyDiv w:val="1"/>
      <w:marLeft w:val="0"/>
      <w:marRight w:val="0"/>
      <w:marTop w:val="0"/>
      <w:marBottom w:val="0"/>
      <w:divBdr>
        <w:top w:val="none" w:sz="0" w:space="0" w:color="auto"/>
        <w:left w:val="none" w:sz="0" w:space="0" w:color="auto"/>
        <w:bottom w:val="none" w:sz="0" w:space="0" w:color="auto"/>
        <w:right w:val="none" w:sz="0" w:space="0" w:color="auto"/>
      </w:divBdr>
    </w:div>
    <w:div w:id="578446167">
      <w:bodyDiv w:val="1"/>
      <w:marLeft w:val="0"/>
      <w:marRight w:val="0"/>
      <w:marTop w:val="0"/>
      <w:marBottom w:val="0"/>
      <w:divBdr>
        <w:top w:val="none" w:sz="0" w:space="0" w:color="auto"/>
        <w:left w:val="none" w:sz="0" w:space="0" w:color="auto"/>
        <w:bottom w:val="none" w:sz="0" w:space="0" w:color="auto"/>
        <w:right w:val="none" w:sz="0" w:space="0" w:color="auto"/>
      </w:divBdr>
    </w:div>
    <w:div w:id="578557591">
      <w:bodyDiv w:val="1"/>
      <w:marLeft w:val="0"/>
      <w:marRight w:val="0"/>
      <w:marTop w:val="0"/>
      <w:marBottom w:val="0"/>
      <w:divBdr>
        <w:top w:val="none" w:sz="0" w:space="0" w:color="auto"/>
        <w:left w:val="none" w:sz="0" w:space="0" w:color="auto"/>
        <w:bottom w:val="none" w:sz="0" w:space="0" w:color="auto"/>
        <w:right w:val="none" w:sz="0" w:space="0" w:color="auto"/>
      </w:divBdr>
    </w:div>
    <w:div w:id="659120306">
      <w:bodyDiv w:val="1"/>
      <w:marLeft w:val="0"/>
      <w:marRight w:val="0"/>
      <w:marTop w:val="0"/>
      <w:marBottom w:val="0"/>
      <w:divBdr>
        <w:top w:val="none" w:sz="0" w:space="0" w:color="auto"/>
        <w:left w:val="none" w:sz="0" w:space="0" w:color="auto"/>
        <w:bottom w:val="none" w:sz="0" w:space="0" w:color="auto"/>
        <w:right w:val="none" w:sz="0" w:space="0" w:color="auto"/>
      </w:divBdr>
    </w:div>
    <w:div w:id="669334839">
      <w:bodyDiv w:val="1"/>
      <w:marLeft w:val="0"/>
      <w:marRight w:val="0"/>
      <w:marTop w:val="0"/>
      <w:marBottom w:val="0"/>
      <w:divBdr>
        <w:top w:val="none" w:sz="0" w:space="0" w:color="auto"/>
        <w:left w:val="none" w:sz="0" w:space="0" w:color="auto"/>
        <w:bottom w:val="none" w:sz="0" w:space="0" w:color="auto"/>
        <w:right w:val="none" w:sz="0" w:space="0" w:color="auto"/>
      </w:divBdr>
    </w:div>
    <w:div w:id="783772495">
      <w:bodyDiv w:val="1"/>
      <w:marLeft w:val="0"/>
      <w:marRight w:val="0"/>
      <w:marTop w:val="0"/>
      <w:marBottom w:val="0"/>
      <w:divBdr>
        <w:top w:val="none" w:sz="0" w:space="0" w:color="auto"/>
        <w:left w:val="none" w:sz="0" w:space="0" w:color="auto"/>
        <w:bottom w:val="none" w:sz="0" w:space="0" w:color="auto"/>
        <w:right w:val="none" w:sz="0" w:space="0" w:color="auto"/>
      </w:divBdr>
    </w:div>
    <w:div w:id="838427350">
      <w:bodyDiv w:val="1"/>
      <w:marLeft w:val="0"/>
      <w:marRight w:val="0"/>
      <w:marTop w:val="0"/>
      <w:marBottom w:val="0"/>
      <w:divBdr>
        <w:top w:val="none" w:sz="0" w:space="0" w:color="auto"/>
        <w:left w:val="none" w:sz="0" w:space="0" w:color="auto"/>
        <w:bottom w:val="none" w:sz="0" w:space="0" w:color="auto"/>
        <w:right w:val="none" w:sz="0" w:space="0" w:color="auto"/>
      </w:divBdr>
    </w:div>
    <w:div w:id="851916651">
      <w:bodyDiv w:val="1"/>
      <w:marLeft w:val="0"/>
      <w:marRight w:val="0"/>
      <w:marTop w:val="0"/>
      <w:marBottom w:val="0"/>
      <w:divBdr>
        <w:top w:val="none" w:sz="0" w:space="0" w:color="auto"/>
        <w:left w:val="none" w:sz="0" w:space="0" w:color="auto"/>
        <w:bottom w:val="none" w:sz="0" w:space="0" w:color="auto"/>
        <w:right w:val="none" w:sz="0" w:space="0" w:color="auto"/>
      </w:divBdr>
    </w:div>
    <w:div w:id="922837215">
      <w:bodyDiv w:val="1"/>
      <w:marLeft w:val="0"/>
      <w:marRight w:val="0"/>
      <w:marTop w:val="0"/>
      <w:marBottom w:val="0"/>
      <w:divBdr>
        <w:top w:val="none" w:sz="0" w:space="0" w:color="auto"/>
        <w:left w:val="none" w:sz="0" w:space="0" w:color="auto"/>
        <w:bottom w:val="none" w:sz="0" w:space="0" w:color="auto"/>
        <w:right w:val="none" w:sz="0" w:space="0" w:color="auto"/>
      </w:divBdr>
    </w:div>
    <w:div w:id="945423279">
      <w:bodyDiv w:val="1"/>
      <w:marLeft w:val="0"/>
      <w:marRight w:val="0"/>
      <w:marTop w:val="0"/>
      <w:marBottom w:val="0"/>
      <w:divBdr>
        <w:top w:val="none" w:sz="0" w:space="0" w:color="auto"/>
        <w:left w:val="none" w:sz="0" w:space="0" w:color="auto"/>
        <w:bottom w:val="none" w:sz="0" w:space="0" w:color="auto"/>
        <w:right w:val="none" w:sz="0" w:space="0" w:color="auto"/>
      </w:divBdr>
    </w:div>
    <w:div w:id="1116408368">
      <w:bodyDiv w:val="1"/>
      <w:marLeft w:val="0"/>
      <w:marRight w:val="0"/>
      <w:marTop w:val="0"/>
      <w:marBottom w:val="0"/>
      <w:divBdr>
        <w:top w:val="none" w:sz="0" w:space="0" w:color="auto"/>
        <w:left w:val="none" w:sz="0" w:space="0" w:color="auto"/>
        <w:bottom w:val="none" w:sz="0" w:space="0" w:color="auto"/>
        <w:right w:val="none" w:sz="0" w:space="0" w:color="auto"/>
      </w:divBdr>
    </w:div>
    <w:div w:id="1140808821">
      <w:bodyDiv w:val="1"/>
      <w:marLeft w:val="0"/>
      <w:marRight w:val="0"/>
      <w:marTop w:val="0"/>
      <w:marBottom w:val="0"/>
      <w:divBdr>
        <w:top w:val="none" w:sz="0" w:space="0" w:color="auto"/>
        <w:left w:val="none" w:sz="0" w:space="0" w:color="auto"/>
        <w:bottom w:val="none" w:sz="0" w:space="0" w:color="auto"/>
        <w:right w:val="none" w:sz="0" w:space="0" w:color="auto"/>
      </w:divBdr>
    </w:div>
    <w:div w:id="1157920280">
      <w:bodyDiv w:val="1"/>
      <w:marLeft w:val="0"/>
      <w:marRight w:val="0"/>
      <w:marTop w:val="0"/>
      <w:marBottom w:val="0"/>
      <w:divBdr>
        <w:top w:val="none" w:sz="0" w:space="0" w:color="auto"/>
        <w:left w:val="none" w:sz="0" w:space="0" w:color="auto"/>
        <w:bottom w:val="none" w:sz="0" w:space="0" w:color="auto"/>
        <w:right w:val="none" w:sz="0" w:space="0" w:color="auto"/>
      </w:divBdr>
    </w:div>
    <w:div w:id="1218516566">
      <w:bodyDiv w:val="1"/>
      <w:marLeft w:val="0"/>
      <w:marRight w:val="0"/>
      <w:marTop w:val="0"/>
      <w:marBottom w:val="0"/>
      <w:divBdr>
        <w:top w:val="none" w:sz="0" w:space="0" w:color="auto"/>
        <w:left w:val="none" w:sz="0" w:space="0" w:color="auto"/>
        <w:bottom w:val="none" w:sz="0" w:space="0" w:color="auto"/>
        <w:right w:val="none" w:sz="0" w:space="0" w:color="auto"/>
      </w:divBdr>
    </w:div>
    <w:div w:id="1246766796">
      <w:bodyDiv w:val="1"/>
      <w:marLeft w:val="0"/>
      <w:marRight w:val="0"/>
      <w:marTop w:val="0"/>
      <w:marBottom w:val="0"/>
      <w:divBdr>
        <w:top w:val="none" w:sz="0" w:space="0" w:color="auto"/>
        <w:left w:val="none" w:sz="0" w:space="0" w:color="auto"/>
        <w:bottom w:val="none" w:sz="0" w:space="0" w:color="auto"/>
        <w:right w:val="none" w:sz="0" w:space="0" w:color="auto"/>
      </w:divBdr>
    </w:div>
    <w:div w:id="1251889352">
      <w:bodyDiv w:val="1"/>
      <w:marLeft w:val="0"/>
      <w:marRight w:val="0"/>
      <w:marTop w:val="0"/>
      <w:marBottom w:val="0"/>
      <w:divBdr>
        <w:top w:val="none" w:sz="0" w:space="0" w:color="auto"/>
        <w:left w:val="none" w:sz="0" w:space="0" w:color="auto"/>
        <w:bottom w:val="none" w:sz="0" w:space="0" w:color="auto"/>
        <w:right w:val="none" w:sz="0" w:space="0" w:color="auto"/>
      </w:divBdr>
    </w:div>
    <w:div w:id="1264219617">
      <w:bodyDiv w:val="1"/>
      <w:marLeft w:val="0"/>
      <w:marRight w:val="0"/>
      <w:marTop w:val="0"/>
      <w:marBottom w:val="0"/>
      <w:divBdr>
        <w:top w:val="none" w:sz="0" w:space="0" w:color="auto"/>
        <w:left w:val="none" w:sz="0" w:space="0" w:color="auto"/>
        <w:bottom w:val="none" w:sz="0" w:space="0" w:color="auto"/>
        <w:right w:val="none" w:sz="0" w:space="0" w:color="auto"/>
      </w:divBdr>
    </w:div>
    <w:div w:id="1403747224">
      <w:bodyDiv w:val="1"/>
      <w:marLeft w:val="0"/>
      <w:marRight w:val="0"/>
      <w:marTop w:val="0"/>
      <w:marBottom w:val="0"/>
      <w:divBdr>
        <w:top w:val="none" w:sz="0" w:space="0" w:color="auto"/>
        <w:left w:val="none" w:sz="0" w:space="0" w:color="auto"/>
        <w:bottom w:val="none" w:sz="0" w:space="0" w:color="auto"/>
        <w:right w:val="none" w:sz="0" w:space="0" w:color="auto"/>
      </w:divBdr>
    </w:div>
    <w:div w:id="1488548473">
      <w:bodyDiv w:val="1"/>
      <w:marLeft w:val="0"/>
      <w:marRight w:val="0"/>
      <w:marTop w:val="0"/>
      <w:marBottom w:val="0"/>
      <w:divBdr>
        <w:top w:val="none" w:sz="0" w:space="0" w:color="auto"/>
        <w:left w:val="none" w:sz="0" w:space="0" w:color="auto"/>
        <w:bottom w:val="none" w:sz="0" w:space="0" w:color="auto"/>
        <w:right w:val="none" w:sz="0" w:space="0" w:color="auto"/>
      </w:divBdr>
    </w:div>
    <w:div w:id="1550606550">
      <w:bodyDiv w:val="1"/>
      <w:marLeft w:val="0"/>
      <w:marRight w:val="0"/>
      <w:marTop w:val="0"/>
      <w:marBottom w:val="0"/>
      <w:divBdr>
        <w:top w:val="none" w:sz="0" w:space="0" w:color="auto"/>
        <w:left w:val="none" w:sz="0" w:space="0" w:color="auto"/>
        <w:bottom w:val="none" w:sz="0" w:space="0" w:color="auto"/>
        <w:right w:val="none" w:sz="0" w:space="0" w:color="auto"/>
      </w:divBdr>
    </w:div>
    <w:div w:id="1554461397">
      <w:bodyDiv w:val="1"/>
      <w:marLeft w:val="0"/>
      <w:marRight w:val="0"/>
      <w:marTop w:val="0"/>
      <w:marBottom w:val="0"/>
      <w:divBdr>
        <w:top w:val="none" w:sz="0" w:space="0" w:color="auto"/>
        <w:left w:val="none" w:sz="0" w:space="0" w:color="auto"/>
        <w:bottom w:val="none" w:sz="0" w:space="0" w:color="auto"/>
        <w:right w:val="none" w:sz="0" w:space="0" w:color="auto"/>
      </w:divBdr>
    </w:div>
    <w:div w:id="1630237501">
      <w:bodyDiv w:val="1"/>
      <w:marLeft w:val="0"/>
      <w:marRight w:val="0"/>
      <w:marTop w:val="0"/>
      <w:marBottom w:val="0"/>
      <w:divBdr>
        <w:top w:val="none" w:sz="0" w:space="0" w:color="auto"/>
        <w:left w:val="none" w:sz="0" w:space="0" w:color="auto"/>
        <w:bottom w:val="none" w:sz="0" w:space="0" w:color="auto"/>
        <w:right w:val="none" w:sz="0" w:space="0" w:color="auto"/>
      </w:divBdr>
    </w:div>
    <w:div w:id="1647319074">
      <w:bodyDiv w:val="1"/>
      <w:marLeft w:val="0"/>
      <w:marRight w:val="0"/>
      <w:marTop w:val="0"/>
      <w:marBottom w:val="0"/>
      <w:divBdr>
        <w:top w:val="none" w:sz="0" w:space="0" w:color="auto"/>
        <w:left w:val="none" w:sz="0" w:space="0" w:color="auto"/>
        <w:bottom w:val="none" w:sz="0" w:space="0" w:color="auto"/>
        <w:right w:val="none" w:sz="0" w:space="0" w:color="auto"/>
      </w:divBdr>
    </w:div>
    <w:div w:id="1648779849">
      <w:bodyDiv w:val="1"/>
      <w:marLeft w:val="0"/>
      <w:marRight w:val="0"/>
      <w:marTop w:val="0"/>
      <w:marBottom w:val="0"/>
      <w:divBdr>
        <w:top w:val="none" w:sz="0" w:space="0" w:color="auto"/>
        <w:left w:val="none" w:sz="0" w:space="0" w:color="auto"/>
        <w:bottom w:val="none" w:sz="0" w:space="0" w:color="auto"/>
        <w:right w:val="none" w:sz="0" w:space="0" w:color="auto"/>
      </w:divBdr>
    </w:div>
    <w:div w:id="1728261006">
      <w:bodyDiv w:val="1"/>
      <w:marLeft w:val="0"/>
      <w:marRight w:val="0"/>
      <w:marTop w:val="0"/>
      <w:marBottom w:val="0"/>
      <w:divBdr>
        <w:top w:val="none" w:sz="0" w:space="0" w:color="auto"/>
        <w:left w:val="none" w:sz="0" w:space="0" w:color="auto"/>
        <w:bottom w:val="none" w:sz="0" w:space="0" w:color="auto"/>
        <w:right w:val="none" w:sz="0" w:space="0" w:color="auto"/>
      </w:divBdr>
    </w:div>
    <w:div w:id="1759910983">
      <w:bodyDiv w:val="1"/>
      <w:marLeft w:val="0"/>
      <w:marRight w:val="0"/>
      <w:marTop w:val="0"/>
      <w:marBottom w:val="0"/>
      <w:divBdr>
        <w:top w:val="none" w:sz="0" w:space="0" w:color="auto"/>
        <w:left w:val="none" w:sz="0" w:space="0" w:color="auto"/>
        <w:bottom w:val="none" w:sz="0" w:space="0" w:color="auto"/>
        <w:right w:val="none" w:sz="0" w:space="0" w:color="auto"/>
      </w:divBdr>
    </w:div>
    <w:div w:id="1776637646">
      <w:bodyDiv w:val="1"/>
      <w:marLeft w:val="0"/>
      <w:marRight w:val="0"/>
      <w:marTop w:val="0"/>
      <w:marBottom w:val="0"/>
      <w:divBdr>
        <w:top w:val="none" w:sz="0" w:space="0" w:color="auto"/>
        <w:left w:val="none" w:sz="0" w:space="0" w:color="auto"/>
        <w:bottom w:val="none" w:sz="0" w:space="0" w:color="auto"/>
        <w:right w:val="none" w:sz="0" w:space="0" w:color="auto"/>
      </w:divBdr>
    </w:div>
    <w:div w:id="1799689389">
      <w:bodyDiv w:val="1"/>
      <w:marLeft w:val="0"/>
      <w:marRight w:val="0"/>
      <w:marTop w:val="0"/>
      <w:marBottom w:val="0"/>
      <w:divBdr>
        <w:top w:val="none" w:sz="0" w:space="0" w:color="auto"/>
        <w:left w:val="none" w:sz="0" w:space="0" w:color="auto"/>
        <w:bottom w:val="none" w:sz="0" w:space="0" w:color="auto"/>
        <w:right w:val="none" w:sz="0" w:space="0" w:color="auto"/>
      </w:divBdr>
    </w:div>
    <w:div w:id="1941641718">
      <w:bodyDiv w:val="1"/>
      <w:marLeft w:val="0"/>
      <w:marRight w:val="0"/>
      <w:marTop w:val="0"/>
      <w:marBottom w:val="0"/>
      <w:divBdr>
        <w:top w:val="none" w:sz="0" w:space="0" w:color="auto"/>
        <w:left w:val="none" w:sz="0" w:space="0" w:color="auto"/>
        <w:bottom w:val="none" w:sz="0" w:space="0" w:color="auto"/>
        <w:right w:val="none" w:sz="0" w:space="0" w:color="auto"/>
      </w:divBdr>
    </w:div>
    <w:div w:id="1964188443">
      <w:bodyDiv w:val="1"/>
      <w:marLeft w:val="0"/>
      <w:marRight w:val="0"/>
      <w:marTop w:val="0"/>
      <w:marBottom w:val="0"/>
      <w:divBdr>
        <w:top w:val="none" w:sz="0" w:space="0" w:color="auto"/>
        <w:left w:val="none" w:sz="0" w:space="0" w:color="auto"/>
        <w:bottom w:val="none" w:sz="0" w:space="0" w:color="auto"/>
        <w:right w:val="none" w:sz="0" w:space="0" w:color="auto"/>
      </w:divBdr>
    </w:div>
    <w:div w:id="1990746975">
      <w:bodyDiv w:val="1"/>
      <w:marLeft w:val="0"/>
      <w:marRight w:val="0"/>
      <w:marTop w:val="0"/>
      <w:marBottom w:val="0"/>
      <w:divBdr>
        <w:top w:val="none" w:sz="0" w:space="0" w:color="auto"/>
        <w:left w:val="none" w:sz="0" w:space="0" w:color="auto"/>
        <w:bottom w:val="none" w:sz="0" w:space="0" w:color="auto"/>
        <w:right w:val="none" w:sz="0" w:space="0" w:color="auto"/>
      </w:divBdr>
    </w:div>
    <w:div w:id="2080013810">
      <w:bodyDiv w:val="1"/>
      <w:marLeft w:val="0"/>
      <w:marRight w:val="0"/>
      <w:marTop w:val="0"/>
      <w:marBottom w:val="0"/>
      <w:divBdr>
        <w:top w:val="none" w:sz="0" w:space="0" w:color="auto"/>
        <w:left w:val="none" w:sz="0" w:space="0" w:color="auto"/>
        <w:bottom w:val="none" w:sz="0" w:space="0" w:color="auto"/>
        <w:right w:val="none" w:sz="0" w:space="0" w:color="auto"/>
      </w:divBdr>
    </w:div>
    <w:div w:id="211157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ho.in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pk-turkistan.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gd.gov.k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wikipedia.org/wiki/%D0%A2%D1%83%D1%80%D0%BA%D0%B5%D1%81%D1%82%D0%B0%D0%BD_(%D0%B3%D0%BE%D1%80%D0%BE%D0%B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4F057-14FE-49FA-B0B5-D437622D7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40</Pages>
  <Words>15794</Words>
  <Characters>90031</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Сейтенов С.С.</dc:creator>
  <cp:lastModifiedBy>Turar Zhenisov</cp:lastModifiedBy>
  <cp:revision>1</cp:revision>
  <cp:lastPrinted>2021-11-18T04:13:00Z</cp:lastPrinted>
  <dcterms:created xsi:type="dcterms:W3CDTF">2021-11-11T03:09:00Z</dcterms:created>
  <dcterms:modified xsi:type="dcterms:W3CDTF">2022-02-17T11:53:00Z</dcterms:modified>
</cp:coreProperties>
</file>