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23" w:rsidRDefault="00937A23" w:rsidP="004B6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Агенттік Төрағасының 2017 жылғы</w:t>
      </w:r>
      <w:r w:rsidR="00B947DF">
        <w:rPr>
          <w:rFonts w:ascii="Times New Roman" w:hAnsi="Times New Roman" w:cs="Times New Roman"/>
          <w:sz w:val="28"/>
          <w:szCs w:val="28"/>
          <w:lang w:val="kk-KZ"/>
        </w:rPr>
        <w:t xml:space="preserve"> 21 ақпандағы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40 бұйрығымен бекітілген </w:t>
      </w:r>
      <w:proofErr w:type="spellStart"/>
      <w:r w:rsidRPr="00937A2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23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93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23">
        <w:rPr>
          <w:rFonts w:ascii="Times New Roman" w:hAnsi="Times New Roman" w:cs="Times New Roman"/>
          <w:sz w:val="28"/>
          <w:szCs w:val="28"/>
        </w:rPr>
        <w:t>қызметшілерді</w:t>
      </w:r>
      <w:proofErr w:type="spellEnd"/>
      <w:r w:rsidRPr="00937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A2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3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23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93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23">
        <w:rPr>
          <w:rFonts w:ascii="Times New Roman" w:hAnsi="Times New Roman" w:cs="Times New Roman"/>
          <w:sz w:val="28"/>
          <w:szCs w:val="28"/>
        </w:rPr>
        <w:t>лауазымдарға</w:t>
      </w:r>
      <w:proofErr w:type="spellEnd"/>
      <w:r w:rsidRPr="0093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23">
        <w:rPr>
          <w:rFonts w:ascii="Times New Roman" w:hAnsi="Times New Roman" w:cs="Times New Roman"/>
          <w:sz w:val="28"/>
          <w:szCs w:val="28"/>
        </w:rPr>
        <w:t>орналасуға</w:t>
      </w:r>
      <w:proofErr w:type="spellEnd"/>
      <w:r w:rsidRPr="0093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23">
        <w:rPr>
          <w:rFonts w:ascii="Times New Roman" w:hAnsi="Times New Roman" w:cs="Times New Roman"/>
          <w:sz w:val="28"/>
          <w:szCs w:val="28"/>
        </w:rPr>
        <w:t>үміткерлерді</w:t>
      </w:r>
      <w:proofErr w:type="spellEnd"/>
      <w:r w:rsidRPr="0093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23">
        <w:rPr>
          <w:rFonts w:ascii="Times New Roman" w:hAnsi="Times New Roman" w:cs="Times New Roman"/>
          <w:sz w:val="28"/>
          <w:szCs w:val="28"/>
        </w:rPr>
        <w:t>тестiлеуді</w:t>
      </w:r>
      <w:proofErr w:type="spellEnd"/>
      <w:r w:rsidRPr="0093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A23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937A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7A23">
        <w:rPr>
          <w:rFonts w:ascii="Times New Roman" w:hAnsi="Times New Roman" w:cs="Times New Roman"/>
          <w:sz w:val="28"/>
          <w:szCs w:val="28"/>
        </w:rPr>
        <w:t>бағдарламалары</w:t>
      </w:r>
      <w:proofErr w:type="spellEnd"/>
      <w:r w:rsidRPr="00937A2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37A23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нның </w:t>
      </w:r>
      <w:r w:rsidRPr="00937A23">
        <w:rPr>
          <w:rFonts w:ascii="Times New Roman" w:hAnsi="Times New Roman" w:cs="Times New Roman"/>
          <w:b/>
          <w:sz w:val="28"/>
          <w:szCs w:val="28"/>
          <w:lang w:val="kk-KZ"/>
        </w:rPr>
        <w:t>5-тарауына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сәйкес тестілеуді ұйымдаст</w:t>
      </w:r>
      <w:r w:rsidR="009054A2">
        <w:rPr>
          <w:rFonts w:ascii="Times New Roman" w:hAnsi="Times New Roman" w:cs="Times New Roman"/>
          <w:sz w:val="28"/>
          <w:szCs w:val="28"/>
          <w:lang w:val="kk-KZ"/>
        </w:rPr>
        <w:t>ырудың келесідей тәртібі бекітіл</w:t>
      </w:r>
      <w:r>
        <w:rPr>
          <w:rFonts w:ascii="Times New Roman" w:hAnsi="Times New Roman" w:cs="Times New Roman"/>
          <w:sz w:val="28"/>
          <w:szCs w:val="28"/>
          <w:lang w:val="kk-KZ"/>
        </w:rPr>
        <w:t>ген:</w:t>
      </w:r>
    </w:p>
    <w:p w:rsidR="004B6BA4" w:rsidRDefault="004B6BA4" w:rsidP="004B6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A23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. Тестілеуге </w:t>
      </w:r>
      <w:r w:rsidRPr="004B6BA4">
        <w:rPr>
          <w:rFonts w:ascii="Times New Roman" w:hAnsi="Times New Roman" w:cs="Times New Roman"/>
          <w:sz w:val="28"/>
          <w:szCs w:val="28"/>
          <w:lang w:val="kk-KZ"/>
        </w:rPr>
        <w:t>ЖСН</w:t>
      </w:r>
      <w:r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 бар Қазақстан Республикасы азаматының жеке басын куәландыратын құжаты бар адамлар жіберіледі.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A23">
        <w:rPr>
          <w:rFonts w:ascii="Times New Roman" w:hAnsi="Times New Roman" w:cs="Times New Roman"/>
          <w:sz w:val="28"/>
          <w:szCs w:val="28"/>
          <w:lang w:val="kk-KZ"/>
        </w:rPr>
        <w:t>Тестілеуге қатысу үшін кандидат қолхатта көрсетілген уақыттан кешікпей тестілеу залына келуі тиіс.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A23">
        <w:rPr>
          <w:rFonts w:ascii="Times New Roman" w:hAnsi="Times New Roman" w:cs="Times New Roman"/>
          <w:b/>
          <w:sz w:val="28"/>
          <w:szCs w:val="28"/>
          <w:lang w:val="kk-KZ"/>
        </w:rPr>
        <w:t>27.</w:t>
      </w:r>
      <w:r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 Тестілеу басталғанға дейін оператор тестіленуші адамдарды тестілеу бойынша нұсқаулықпен таныстырады және оларда тестілеу рәсімдеріне қатысты туындаған сұрақтарға жауап береді.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A23">
        <w:rPr>
          <w:rFonts w:ascii="Times New Roman" w:hAnsi="Times New Roman" w:cs="Times New Roman"/>
          <w:b/>
          <w:sz w:val="28"/>
          <w:szCs w:val="28"/>
          <w:lang w:val="kk-KZ"/>
        </w:rPr>
        <w:t>28.</w:t>
      </w:r>
      <w:r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 Тестілеу сәтінде өзін нашар сезінген адамдар ол туралы операторға тестілеу өткізу басталғанға дейін хабарлайды. Бұл жағдайда ол адамдарды тестілеу осы күнгі басқа уақытта немесе тестілеу кестесіне сәйкес басқа күні өткізіледі.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A23">
        <w:rPr>
          <w:rFonts w:ascii="Times New Roman" w:hAnsi="Times New Roman" w:cs="Times New Roman"/>
          <w:b/>
          <w:sz w:val="28"/>
          <w:szCs w:val="28"/>
          <w:lang w:val="kk-KZ"/>
        </w:rPr>
        <w:t>29.</w:t>
      </w:r>
      <w:r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 Тестілеу кестесі автоматты түрде айқындалады.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A23">
        <w:rPr>
          <w:rFonts w:ascii="Times New Roman" w:hAnsi="Times New Roman" w:cs="Times New Roman"/>
          <w:b/>
          <w:sz w:val="28"/>
          <w:szCs w:val="28"/>
          <w:lang w:val="kk-KZ"/>
        </w:rPr>
        <w:t>30.</w:t>
      </w:r>
      <w:r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 Тестілеу залы ұялы байланысты тұншықт</w:t>
      </w:r>
      <w:r>
        <w:rPr>
          <w:rFonts w:ascii="Times New Roman" w:hAnsi="Times New Roman" w:cs="Times New Roman"/>
          <w:sz w:val="28"/>
          <w:szCs w:val="28"/>
          <w:lang w:val="kk-KZ"/>
        </w:rPr>
        <w:t>ыратын құралмен, сонымен қатар «Б»</w:t>
      </w:r>
      <w:r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 корпусы лауазымына кандидатты сәйкестендіру мақсатында карт-ридермен жабдықталады.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A23">
        <w:rPr>
          <w:rFonts w:ascii="Times New Roman" w:hAnsi="Times New Roman" w:cs="Times New Roman"/>
          <w:b/>
          <w:sz w:val="28"/>
          <w:szCs w:val="28"/>
          <w:lang w:val="kk-KZ"/>
        </w:rPr>
        <w:t>31.</w:t>
      </w:r>
      <w:r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 Әрбір жұмыс станциясы кандидатты суретке түсіру және тестілеу процесіне бейне жазба жүргізу үшін веб-камерамен жабдықталады.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A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32. </w:t>
      </w:r>
      <w:r w:rsidRPr="00937A23">
        <w:rPr>
          <w:rFonts w:ascii="Times New Roman" w:hAnsi="Times New Roman" w:cs="Times New Roman"/>
          <w:sz w:val="28"/>
          <w:szCs w:val="28"/>
          <w:lang w:val="kk-KZ"/>
        </w:rPr>
        <w:t>Тестілеуден өтетін адамдар басқа адамдармен сөйлеспейді, материалдармен алмаспайды, қағаз, электрондық және өзге де ақпараттарды қолданбайды, орын-жайды тастап кетпейді.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Тестілеуден өтетін адамдарға тестілеу залына қабылдайтын-беретін электрондық құрылғылар </w:t>
      </w:r>
      <w:r w:rsidRPr="00937A23">
        <w:rPr>
          <w:rFonts w:ascii="Times New Roman" w:hAnsi="Times New Roman" w:cs="Times New Roman"/>
          <w:i/>
          <w:sz w:val="24"/>
          <w:szCs w:val="24"/>
          <w:lang w:val="kk-KZ"/>
        </w:rPr>
        <w:t>(оның ішінде ұялы телефондар мен өзге де электрондық жабдықтар)</w:t>
      </w:r>
      <w:r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 кіргізуге рұқсат берілмейді. Мұндай құрылғылар тестілеуді өткізу уақытында ұяшықтары бар арнайы шкафтарға сақтауға салынады.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A22">
        <w:rPr>
          <w:rFonts w:ascii="Times New Roman" w:hAnsi="Times New Roman" w:cs="Times New Roman"/>
          <w:b/>
          <w:sz w:val="28"/>
          <w:szCs w:val="28"/>
          <w:lang w:val="kk-KZ"/>
        </w:rPr>
        <w:t>32-1.</w:t>
      </w:r>
      <w:r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 Тестілеуге кіргізу кезінде немесе тестілеуді өткізу барысында жалған адам анықталған жағдайда аталған адам тестілеуге жіберілмейді немесе оператор осындай адамның тестілену процесін тоқтатады және оны тестілеу үшін арналған үй-жайдан шығарып жібереді.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A23">
        <w:rPr>
          <w:rFonts w:ascii="Times New Roman" w:hAnsi="Times New Roman" w:cs="Times New Roman"/>
          <w:sz w:val="28"/>
          <w:szCs w:val="28"/>
          <w:lang w:val="kk-KZ"/>
        </w:rPr>
        <w:lastRenderedPageBreak/>
        <w:t>Бұл ретте оператор осы Қағидалардың 10-1-қосымшасына сәйкес нысан бойынша Тестілеу кезінде жалған адамды анықтау туралы актіні толтырады.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A23">
        <w:rPr>
          <w:rFonts w:ascii="Times New Roman" w:hAnsi="Times New Roman" w:cs="Times New Roman"/>
          <w:sz w:val="28"/>
          <w:szCs w:val="28"/>
          <w:lang w:val="kk-KZ"/>
        </w:rPr>
        <w:t>Тестілеуден өту үшін тіркелген адамды қайта тестілеуге осы тармақтың екінші бөлігінде көрсетілген Акт жасалған күннен бастап кемінде бір жыл өткен соң жол беріледі.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A22">
        <w:rPr>
          <w:rFonts w:ascii="Times New Roman" w:hAnsi="Times New Roman" w:cs="Times New Roman"/>
          <w:b/>
          <w:sz w:val="28"/>
          <w:szCs w:val="28"/>
          <w:lang w:val="kk-KZ"/>
        </w:rPr>
        <w:t>33.</w:t>
      </w:r>
      <w:r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 Тестіленуші адам осы Қағидалардың 32-тармағының талаптарын бұзған жағдайда оператор осындай адамның тестілену процесін тоқтатады және оны тестілеу үшін орын-жайдан шығарып жібереді.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Бұл ретте оператор бір жұмыс күн ішінде осы Қағидалардың 10-қосымшасына сәйкес нысандағы Қағиданы бұзу туралы актіні </w:t>
      </w:r>
      <w:r w:rsidRPr="007C1A22">
        <w:rPr>
          <w:rFonts w:ascii="Times New Roman" w:hAnsi="Times New Roman" w:cs="Times New Roman"/>
          <w:i/>
          <w:sz w:val="24"/>
          <w:szCs w:val="24"/>
          <w:lang w:val="kk-KZ"/>
        </w:rPr>
        <w:t>(бұдан әрі –</w:t>
      </w:r>
      <w:r w:rsidR="0026343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</w:t>
      </w:r>
      <w:bookmarkStart w:id="0" w:name="_GoBack"/>
      <w:bookmarkEnd w:id="0"/>
      <w:r w:rsidRPr="007C1A22">
        <w:rPr>
          <w:rFonts w:ascii="Times New Roman" w:hAnsi="Times New Roman" w:cs="Times New Roman"/>
          <w:i/>
          <w:sz w:val="24"/>
          <w:szCs w:val="24"/>
          <w:lang w:val="kk-KZ"/>
        </w:rPr>
        <w:t>кт)</w:t>
      </w:r>
      <w:r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 толтырады.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7A23">
        <w:rPr>
          <w:rFonts w:ascii="Times New Roman" w:hAnsi="Times New Roman" w:cs="Times New Roman"/>
          <w:sz w:val="28"/>
          <w:szCs w:val="28"/>
          <w:lang w:val="kk-KZ"/>
        </w:rPr>
        <w:t>Акт толтырылған адамлар қайта тестілеуді бұзу болған күннен бастап алты айдан кем емес мерзімнен кейін өтеді. Осы Қағидалардың 32-тармағының талаптарын бұзған адамлардың тестілеу нәтижелері жойылады.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A22">
        <w:rPr>
          <w:rFonts w:ascii="Times New Roman" w:hAnsi="Times New Roman" w:cs="Times New Roman"/>
          <w:b/>
          <w:sz w:val="28"/>
          <w:szCs w:val="28"/>
          <w:lang w:val="kk-KZ"/>
        </w:rPr>
        <w:t>34.</w:t>
      </w:r>
      <w:r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 Тестілеуді еңсерілмейтін күш жағдайлары </w:t>
      </w:r>
      <w:r w:rsidRPr="009054A2">
        <w:rPr>
          <w:rFonts w:ascii="Times New Roman" w:hAnsi="Times New Roman" w:cs="Times New Roman"/>
          <w:i/>
          <w:sz w:val="24"/>
          <w:szCs w:val="24"/>
          <w:lang w:val="kk-KZ"/>
        </w:rPr>
        <w:t>(дүлей апаттар, әскери қимылдар)</w:t>
      </w:r>
      <w:r w:rsidRPr="00937A23">
        <w:rPr>
          <w:rFonts w:ascii="Times New Roman" w:hAnsi="Times New Roman" w:cs="Times New Roman"/>
          <w:sz w:val="28"/>
          <w:szCs w:val="28"/>
          <w:lang w:val="kk-KZ"/>
        </w:rPr>
        <w:t>, салдарынан, сонымен қатар техникалық ақаулықтарға байланысты себептермен жалғастыру мүмкін болмаған жағдайда тестілеу тоқтатыла тұрады және осы Қағидалардың 11-қосымшасына сәйкес нысандағы тестілеуді тоқтата тұру туралы акт жасалады.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7C1A22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Мұндай жағдайда, «Б»</w:t>
      </w:r>
      <w:r w:rsidR="00937A23"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 корпусының лауазымына кандидат тестілеуге осы Қағидалардың 13 және 14-тармақтарында айқындалған тәртіпте жазыла алады.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A22">
        <w:rPr>
          <w:rFonts w:ascii="Times New Roman" w:hAnsi="Times New Roman" w:cs="Times New Roman"/>
          <w:b/>
          <w:sz w:val="28"/>
          <w:szCs w:val="28"/>
          <w:lang w:val="kk-KZ"/>
        </w:rPr>
        <w:t>35.</w:t>
      </w:r>
      <w:r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 Тесттердi орындауға берiлген уақыт бiткенде, тестілеу автоматты түрде жабылады.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A22">
        <w:rPr>
          <w:rFonts w:ascii="Times New Roman" w:hAnsi="Times New Roman" w:cs="Times New Roman"/>
          <w:b/>
          <w:sz w:val="28"/>
          <w:szCs w:val="28"/>
          <w:lang w:val="kk-KZ"/>
        </w:rPr>
        <w:t>36.</w:t>
      </w:r>
      <w:r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 Тестiлеудің дұрыс жауаптарын есептеу компьютерлiк тестілеу бағдарламасының көмегiмен автоматты түрде жүзеге асырылады.</w:t>
      </w: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A23" w:rsidRPr="00937A23" w:rsidRDefault="00937A23" w:rsidP="009054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1A22">
        <w:rPr>
          <w:rFonts w:ascii="Times New Roman" w:hAnsi="Times New Roman" w:cs="Times New Roman"/>
          <w:b/>
          <w:sz w:val="28"/>
          <w:szCs w:val="28"/>
          <w:lang w:val="kk-KZ"/>
        </w:rPr>
        <w:t>37.</w:t>
      </w:r>
      <w:r w:rsidRPr="00937A23">
        <w:rPr>
          <w:rFonts w:ascii="Times New Roman" w:hAnsi="Times New Roman" w:cs="Times New Roman"/>
          <w:sz w:val="28"/>
          <w:szCs w:val="28"/>
          <w:lang w:val="kk-KZ"/>
        </w:rPr>
        <w:t xml:space="preserve"> Тестілеу аяқталғаннан кейін жиырма минуттан кеш емес уақытта адамдарға тестілеу операторының қолы қойылған, мөрмен расталған тестілеу нәтижелері беріледі.</w:t>
      </w:r>
    </w:p>
    <w:sectPr w:rsidR="00937A23" w:rsidRPr="00937A23" w:rsidSect="00937A23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8F" w:rsidRDefault="00AE588F" w:rsidP="00937A23">
      <w:pPr>
        <w:spacing w:after="0" w:line="240" w:lineRule="auto"/>
      </w:pPr>
      <w:r>
        <w:separator/>
      </w:r>
    </w:p>
  </w:endnote>
  <w:endnote w:type="continuationSeparator" w:id="0">
    <w:p w:rsidR="00AE588F" w:rsidRDefault="00AE588F" w:rsidP="0093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8F" w:rsidRDefault="00AE588F" w:rsidP="00937A23">
      <w:pPr>
        <w:spacing w:after="0" w:line="240" w:lineRule="auto"/>
      </w:pPr>
      <w:r>
        <w:separator/>
      </w:r>
    </w:p>
  </w:footnote>
  <w:footnote w:type="continuationSeparator" w:id="0">
    <w:p w:rsidR="00AE588F" w:rsidRDefault="00AE588F" w:rsidP="0093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EA" w:rsidRPr="00212AEA" w:rsidRDefault="00212AEA" w:rsidP="00212AEA">
    <w:pPr>
      <w:pStyle w:val="a3"/>
      <w:jc w:val="right"/>
      <w:rPr>
        <w:i/>
        <w:lang w:val="kk-KZ"/>
      </w:rPr>
    </w:pPr>
    <w:r w:rsidRPr="00212AEA">
      <w:rPr>
        <w:i/>
        <w:lang w:val="kk-KZ"/>
      </w:rPr>
      <w:t>Қосымша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3195"/>
    <w:multiLevelType w:val="hybridMultilevel"/>
    <w:tmpl w:val="2D9E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86"/>
    <w:rsid w:val="00212AEA"/>
    <w:rsid w:val="00263431"/>
    <w:rsid w:val="002B101A"/>
    <w:rsid w:val="004B6BA4"/>
    <w:rsid w:val="00523C66"/>
    <w:rsid w:val="005B2301"/>
    <w:rsid w:val="00697795"/>
    <w:rsid w:val="007C1A22"/>
    <w:rsid w:val="007E3A86"/>
    <w:rsid w:val="009054A2"/>
    <w:rsid w:val="00937A23"/>
    <w:rsid w:val="00AE588F"/>
    <w:rsid w:val="00B9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A23"/>
  </w:style>
  <w:style w:type="paragraph" w:styleId="a5">
    <w:name w:val="footer"/>
    <w:basedOn w:val="a"/>
    <w:link w:val="a6"/>
    <w:uiPriority w:val="99"/>
    <w:unhideWhenUsed/>
    <w:rsid w:val="0093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A23"/>
  </w:style>
  <w:style w:type="paragraph" w:styleId="a7">
    <w:name w:val="List Paragraph"/>
    <w:basedOn w:val="a"/>
    <w:uiPriority w:val="34"/>
    <w:qFormat/>
    <w:rsid w:val="00937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A23"/>
  </w:style>
  <w:style w:type="paragraph" w:styleId="a5">
    <w:name w:val="footer"/>
    <w:basedOn w:val="a"/>
    <w:link w:val="a6"/>
    <w:uiPriority w:val="99"/>
    <w:unhideWhenUsed/>
    <w:rsid w:val="00937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A23"/>
  </w:style>
  <w:style w:type="paragraph" w:styleId="a7">
    <w:name w:val="List Paragraph"/>
    <w:basedOn w:val="a"/>
    <w:uiPriority w:val="34"/>
    <w:qFormat/>
    <w:rsid w:val="0093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Торехан Шоптибай</dc:creator>
  <cp:keywords/>
  <dc:description/>
  <cp:lastModifiedBy>Торехан Шоптибай</cp:lastModifiedBy>
  <cp:revision>7</cp:revision>
  <dcterms:created xsi:type="dcterms:W3CDTF">2022-12-02T10:52:00Z</dcterms:created>
  <dcterms:modified xsi:type="dcterms:W3CDTF">2022-12-05T09:34:00Z</dcterms:modified>
</cp:coreProperties>
</file>