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9"/>
        <w:ind w:left="0" w:firstLine="0"/>
      </w:pPr>
    </w:p>
    <w:p>
      <w:pPr>
        <w:pStyle w:val="Body Text"/>
        <w:spacing w:before="90" w:line="312" w:lineRule="auto"/>
        <w:ind w:left="3557" w:right="482" w:hanging="3126"/>
      </w:pPr>
      <w:r>
        <w:rPr>
          <w:spacing w:val="0"/>
          <w:rtl w:val="0"/>
          <w:lang w:val="en-US"/>
        </w:rPr>
        <w:t xml:space="preserve">Joint Statement of the Ninth </w:t>
      </w:r>
      <w:r>
        <w:rPr>
          <w:rtl w:val="0"/>
          <w:lang w:val="en-US"/>
        </w:rPr>
        <w:t>Foreign Ministers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Meeting of the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Central Asia plus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Japan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Dialogue</w:t>
      </w:r>
    </w:p>
    <w:p>
      <w:pPr>
        <w:pStyle w:val="Body Text"/>
        <w:spacing w:before="6"/>
        <w:ind w:left="0" w:firstLine="0"/>
      </w:pPr>
    </w:p>
    <w:p>
      <w:pPr>
        <w:pStyle w:val="Body Text"/>
        <w:spacing w:line="312" w:lineRule="auto"/>
        <w:ind w:right="232" w:firstLine="840"/>
      </w:pPr>
      <w:r>
        <w:rPr>
          <w:spacing w:val="0"/>
          <w:rtl w:val="0"/>
          <w:lang w:val="en-US"/>
        </w:rPr>
        <w:t xml:space="preserve">On 24 December 2022, </w:t>
      </w:r>
      <w:r>
        <w:rPr>
          <w:rtl w:val="0"/>
          <w:lang w:val="en-US"/>
        </w:rPr>
        <w:t>the Ninth Foreign Ministers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Meeting of the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Central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Asia plus Japan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Dialogue (hereinafter referred to as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Dialogue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) was held in Tokyo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and </w:t>
      </w:r>
      <w:r>
        <w:rPr>
          <w:spacing w:val="0"/>
          <w:rtl w:val="0"/>
          <w:lang w:val="en-US"/>
        </w:rPr>
        <w:t>Minister for Foreign Affairs HAYASHI Yoshimasa of Japan (Chairman), Deputy</w:t>
      </w:r>
      <w:r>
        <w:rPr>
          <w:rtl w:val="0"/>
          <w:lang w:val="en-US"/>
        </w:rPr>
        <w:t xml:space="preserve"> Prime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Minister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Minister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Foreign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Affairs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Republic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Kazakhstan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Mukhtar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TILEUBERDI,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Minister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Foreign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Affairs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Kyrgyz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Republic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Zheenbek</w:t>
      </w:r>
    </w:p>
    <w:p>
      <w:pPr>
        <w:pStyle w:val="Body Text"/>
        <w:spacing w:before="6" w:line="314" w:lineRule="auto"/>
        <w:ind w:right="232"/>
      </w:pPr>
      <w:r>
        <w:rPr>
          <w:rtl w:val="0"/>
          <w:lang w:val="en-US"/>
        </w:rPr>
        <w:t>KULUBAEV, Minister of Foreign Affairs of the Republic of Tajikistan Sirojiddin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MUHRIDDIN,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Deputy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Chairman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Cabinet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Ministers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Minister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Foreign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Affairs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Turkmenistan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Rashid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MEREDOV,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Minister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Foreign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Affairs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</w:p>
    <w:p>
      <w:pPr>
        <w:pStyle w:val="Body Text"/>
        <w:spacing w:line="312" w:lineRule="auto"/>
        <w:ind w:right="482"/>
      </w:pPr>
      <w:r>
        <w:rPr>
          <w:rtl w:val="0"/>
          <w:lang w:val="en-US"/>
        </w:rPr>
        <w:t>Republic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Uzbekistan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Vladimir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NOROV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(hereinafter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referred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Ministers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)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participated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meeting.</w:t>
      </w:r>
    </w:p>
    <w:p>
      <w:pPr>
        <w:pStyle w:val="Body Text"/>
        <w:spacing w:line="314" w:lineRule="auto"/>
        <w:ind w:right="167" w:firstLine="840"/>
        <w:jc w:val="both"/>
      </w:pPr>
      <w:r>
        <w:rPr>
          <w:rtl w:val="0"/>
          <w:lang w:val="en-US"/>
        </w:rPr>
        <w:t>The Ministers reviewed the current mutual cooperation in various areas under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framework of the Dialogue, discussed prospects for further strengthening mutually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beneficial cooperation relations, exchanged opinions on the regional and international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issues,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expressed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following.</w:t>
      </w:r>
    </w:p>
    <w:p>
      <w:pPr>
        <w:pStyle w:val="Body Text"/>
        <w:spacing w:before="8"/>
        <w:ind w:left="0" w:firstLine="0"/>
      </w:pPr>
    </w:p>
    <w:p>
      <w:pPr>
        <w:pStyle w:val="List Paragraph"/>
        <w:numPr>
          <w:ilvl w:val="0"/>
          <w:numId w:val="2"/>
        </w:numPr>
        <w:bidi w:val="0"/>
        <w:spacing w:line="312" w:lineRule="auto"/>
        <w:ind w:right="161"/>
        <w:jc w:val="both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1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Ministers</w:t>
      </w:r>
      <w:r>
        <w:rPr>
          <w:spacing w:val="-1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expressed</w:t>
      </w:r>
      <w:r>
        <w:rPr>
          <w:spacing w:val="-1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their</w:t>
      </w:r>
      <w:r>
        <w:rPr>
          <w:spacing w:val="-1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satisfaction</w:t>
      </w:r>
      <w:r>
        <w:rPr>
          <w:spacing w:val="-1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with</w:t>
      </w:r>
      <w:r>
        <w:rPr>
          <w:spacing w:val="-1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1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face-to-face</w:t>
      </w:r>
      <w:r>
        <w:rPr>
          <w:spacing w:val="-1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meeting</w:t>
      </w:r>
      <w:r>
        <w:rPr>
          <w:spacing w:val="-1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on</w:t>
      </w:r>
      <w:r>
        <w:rPr>
          <w:spacing w:val="-1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1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occasion</w:t>
      </w:r>
      <w:r>
        <w:rPr>
          <w:spacing w:val="-5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 the 30th anniversary of the establishment of diplomatic relations, and welcomed the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ninth Foreign Ministers' Meeting as an important opportunity to confirm the positive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development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relations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between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Japan and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Central</w:t>
      </w:r>
      <w:r>
        <w:rPr>
          <w:spacing w:val="-1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Asian countries.</w:t>
      </w:r>
    </w:p>
    <w:p>
      <w:pPr>
        <w:pStyle w:val="Body Text"/>
        <w:spacing w:before="6" w:line="312" w:lineRule="auto"/>
        <w:ind w:right="232" w:firstLine="840"/>
      </w:pPr>
      <w:r>
        <w:rPr>
          <w:rtl w:val="0"/>
          <w:lang w:val="en-US"/>
        </w:rPr>
        <w:t>The Ministers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confirmed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intention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further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deepen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partnership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mutually beneficial cooperation based on friendship and mutual trust that have been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established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over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years.</w:t>
      </w:r>
    </w:p>
    <w:p>
      <w:pPr>
        <w:pStyle w:val="Body Text"/>
        <w:spacing w:before="7"/>
        <w:ind w:left="0" w:firstLine="0"/>
      </w:pPr>
    </w:p>
    <w:p>
      <w:pPr>
        <w:pStyle w:val="List Paragraph"/>
        <w:numPr>
          <w:ilvl w:val="0"/>
          <w:numId w:val="3"/>
        </w:numPr>
        <w:bidi w:val="0"/>
        <w:spacing w:line="312" w:lineRule="auto"/>
        <w:ind w:right="337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Ministers reviewed achievements of cooperation between Japan and the Central</w:t>
      </w:r>
      <w:r>
        <w:rPr>
          <w:spacing w:val="-5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Asian countries over the past 30 years in areas such as economic infrastructure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improvement, health and medical care, environment, border management, agriculture,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human resources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development.</w:t>
      </w:r>
    </w:p>
    <w:p>
      <w:pPr>
        <w:pStyle w:val="Body Text"/>
        <w:spacing w:before="5" w:line="312" w:lineRule="auto"/>
        <w:ind w:right="232" w:firstLine="840"/>
        <w:sectPr>
          <w:headerReference w:type="default" r:id="rId4"/>
          <w:footerReference w:type="default" r:id="rId5"/>
          <w:pgSz w:w="11920" w:h="16840" w:orient="portrait"/>
          <w:pgMar w:top="1580" w:right="1540" w:bottom="280" w:left="1600" w:header="0" w:footer="720"/>
          <w:bidi w:val="0"/>
        </w:sectPr>
      </w:pPr>
      <w:r>
        <w:rPr>
          <w:rtl w:val="0"/>
          <w:lang w:val="en-US"/>
        </w:rPr>
        <w:t>The Ministers, in order to achieve sustainable development in a free and open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Central Asia, decided to establish and develop cooperation along new models, 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emphasis on "investment in people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and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quality of growth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in economy, society, and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human exchanges. The Ministers </w:t>
      </w:r>
      <w:r>
        <w:rPr>
          <w:rtl w:val="0"/>
          <w:lang w:val="en-US"/>
        </w:rPr>
        <w:t>of the Central Asian countries welcomed the position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the Japanese side on conducting training courses, including educational grants by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Project for Human Resource Development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Scholarship (JDS)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fostering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expert</w:t>
      </w:r>
    </w:p>
    <w:p>
      <w:pPr>
        <w:pStyle w:val="Body Text"/>
        <w:spacing w:before="9"/>
        <w:ind w:left="0" w:firstLine="0"/>
      </w:pPr>
    </w:p>
    <w:p>
      <w:pPr>
        <w:pStyle w:val="Body Text"/>
        <w:spacing w:before="90" w:line="312" w:lineRule="auto"/>
        <w:ind w:right="482" w:firstLine="840"/>
      </w:pPr>
      <w:r>
        <w:rPr>
          <w:rtl w:val="0"/>
          <w:lang w:val="en-US"/>
        </w:rPr>
        <w:t>The Ministers noted the relevance of climate and environmental threats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challenges to which the Central Asian region is extremely vulnerable. In order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achieve the goals of sustainable development and the implementation of the Paris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Agreement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free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open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Central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Asia,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Ministers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concurred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strengthening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practical cooperation on new development models, including in the direction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decarbonization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green growth.</w:t>
      </w:r>
    </w:p>
    <w:p>
      <w:pPr>
        <w:pStyle w:val="Body Text"/>
        <w:spacing w:before="8" w:line="312" w:lineRule="auto"/>
        <w:ind w:right="236" w:firstLine="840"/>
      </w:pPr>
      <w:r>
        <w:rPr>
          <w:rtl w:val="0"/>
          <w:lang w:val="en-US"/>
        </w:rPr>
        <w:t>The Ministers also expressed their interest in Central Asian human resources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becoming further </w:t>
      </w:r>
      <w:r>
        <w:rPr>
          <w:rtl w:val="0"/>
          <w:lang w:val="en-US"/>
        </w:rPr>
        <w:t>bridges between Japan and Central Asia through the Specified Skilled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System,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Technical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Intern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Training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Program,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others.</w:t>
      </w:r>
    </w:p>
    <w:p>
      <w:pPr>
        <w:pStyle w:val="Body Text"/>
        <w:spacing w:before="3" w:line="312" w:lineRule="auto"/>
        <w:ind w:right="383" w:firstLine="840"/>
      </w:pP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Ministers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concurred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importance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Central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Asia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cooperation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field of investments, trade, digital connectivity, healthcare, agriculture, education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research, water energy and climate change, as well as transportation and logistics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seeking an access to the sea, noted interest in reviewing the result of the study on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Trans-Caspian International Transport Route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conducted by the public-private study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mission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Japan.</w:t>
      </w:r>
    </w:p>
    <w:p>
      <w:pPr>
        <w:pStyle w:val="Body Text"/>
        <w:ind w:left="0" w:firstLine="0"/>
      </w:pPr>
    </w:p>
    <w:p>
      <w:pPr>
        <w:pStyle w:val="List Paragraph"/>
        <w:numPr>
          <w:ilvl w:val="0"/>
          <w:numId w:val="4"/>
        </w:numPr>
        <w:bidi w:val="0"/>
        <w:spacing w:before="1" w:line="312" w:lineRule="auto"/>
        <w:ind w:right="243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Ministers concurred on the importance of enhancing efforts to respond to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transnational organized crime, border control and cross-border cooperation, counter-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narcotics capacity building, prevention of terrorism and extremism, capacity building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support within the Central Asian region, and regional social-economic infrastructure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 xml:space="preserve">improvement to help stabilize </w:t>
      </w:r>
      <w:r>
        <w:rPr>
          <w:sz w:val="24"/>
          <w:szCs w:val="24"/>
          <w:rtl w:val="0"/>
          <w:lang w:val="en-US"/>
        </w:rPr>
        <w:t>the entire region, including Afghanistan, in order to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address the traditional risks of instability. The Ministers also exchanged views on the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humanitarian and human rights situation in Afghanistan, including restoring socio-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economic infrastructure and improving the human rights situation of the ethnic groups,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minorities, women, and girls, especially the shared concerns on the Taliban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recent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decision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z w:val="24"/>
          <w:szCs w:val="24"/>
          <w:rtl w:val="0"/>
          <w:lang w:val="en-US"/>
        </w:rPr>
        <w:t xml:space="preserve"> suspend girls</w:t>
      </w:r>
      <w:r>
        <w:rPr>
          <w:sz w:val="24"/>
          <w:szCs w:val="24"/>
          <w:rtl w:val="0"/>
          <w:lang w:val="en-US"/>
        </w:rPr>
        <w:t>’</w:t>
      </w:r>
      <w:r>
        <w:rPr>
          <w:spacing w:val="-1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higher education and continuation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 bar girls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from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secondary</w:t>
      </w:r>
      <w:r>
        <w:rPr>
          <w:spacing w:val="-5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school.</w:t>
      </w:r>
    </w:p>
    <w:p>
      <w:pPr>
        <w:pStyle w:val="Body Text"/>
        <w:spacing w:before="14" w:line="312" w:lineRule="auto"/>
        <w:ind w:right="858" w:firstLine="840"/>
      </w:pPr>
      <w:r>
        <w:rPr>
          <w:rtl w:val="0"/>
          <w:lang w:val="en-US"/>
        </w:rPr>
        <w:t>The Ministers support the development of secure, stable and peaceful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Afghanistan, free from terrorism, war and drugs. The Ministers affirmed that it is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essential </w:t>
      </w:r>
      <w:r>
        <w:rPr>
          <w:rtl w:val="0"/>
          <w:lang w:val="en-US"/>
        </w:rPr>
        <w:t>to establish an inclusive government in Afghanistan that comprises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representatives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from 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aspects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Afghan society.</w:t>
      </w:r>
    </w:p>
    <w:p>
      <w:pPr>
        <w:pStyle w:val="Body Text"/>
        <w:spacing w:before="8"/>
        <w:ind w:left="0" w:firstLine="0"/>
      </w:pPr>
    </w:p>
    <w:p>
      <w:pPr>
        <w:pStyle w:val="List Paragraph"/>
        <w:numPr>
          <w:ilvl w:val="0"/>
          <w:numId w:val="5"/>
        </w:numPr>
        <w:bidi w:val="0"/>
        <w:spacing w:before="1" w:line="314" w:lineRule="auto"/>
        <w:ind w:right="156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Ministers affirmed the importance of mutual cooperation as partners maintaining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strengthening</w:t>
      </w:r>
      <w:r>
        <w:rPr>
          <w:spacing w:val="-1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free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open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international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order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based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on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rule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law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anywhere</w:t>
      </w:r>
      <w:r>
        <w:rPr>
          <w:spacing w:val="-5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 the world. The Ministers expressed continued commitment to upholding the UN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Charter</w:t>
      </w:r>
      <w:r>
        <w:rPr>
          <w:spacing w:val="18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18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other</w:t>
      </w:r>
      <w:r>
        <w:rPr>
          <w:spacing w:val="2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international</w:t>
      </w:r>
      <w:r>
        <w:rPr>
          <w:spacing w:val="19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law,</w:t>
      </w:r>
      <w:r>
        <w:rPr>
          <w:spacing w:val="19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particularly</w:t>
      </w:r>
      <w:r>
        <w:rPr>
          <w:spacing w:val="1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19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principles</w:t>
      </w:r>
      <w:r>
        <w:rPr>
          <w:spacing w:val="1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2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respect</w:t>
      </w:r>
      <w:r>
        <w:rPr>
          <w:spacing w:val="19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</w:t>
      </w:r>
      <w:r>
        <w:rPr>
          <w:spacing w:val="1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independence,</w:t>
      </w:r>
      <w:r>
        <w:rPr>
          <w:spacing w:val="39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sovereignty</w:t>
      </w:r>
      <w:r>
        <w:rPr>
          <w:spacing w:val="3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4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territorial</w:t>
      </w:r>
      <w:r>
        <w:rPr>
          <w:spacing w:val="3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integrity</w:t>
      </w:r>
      <w:r>
        <w:rPr>
          <w:spacing w:val="3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4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all</w:t>
      </w:r>
      <w:r>
        <w:rPr>
          <w:spacing w:val="40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countries,</w:t>
      </w:r>
      <w:r>
        <w:rPr>
          <w:spacing w:val="4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prohibition</w:t>
      </w:r>
      <w:r>
        <w:rPr>
          <w:spacing w:val="39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3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5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threat or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use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 force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peaceful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settlement of</w:t>
      </w:r>
      <w:r>
        <w:rPr>
          <w:spacing w:val="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disputes.</w:t>
      </w:r>
    </w:p>
    <w:p>
      <w:pPr>
        <w:pStyle w:val="Body Text"/>
        <w:spacing w:before="2" w:line="312" w:lineRule="auto"/>
        <w:ind w:right="114" w:firstLine="567"/>
        <w:jc w:val="right"/>
      </w:pP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Ministers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importance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maintaining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strengthening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Treaty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Non-Proliferation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Nuclear Weapons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(NPT)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cornerstone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international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nuclear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disarmament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non-proliferation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regime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concurred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continue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together to this end. The Ministers positively noted the efforts of Central Asian countries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to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maximize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potential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Treaty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Nuclear-Weapon-Free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Zone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Central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Asia.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Ministers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concurred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importance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ensuring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food,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energy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logistics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security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against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backdrop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global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supply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instability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discussed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strengthen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cooperation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area.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Ministers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also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confirmed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importance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strengthening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coordination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cooperation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addressing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challenges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economic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security,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including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economic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coercion,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importance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transparent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development</w:t>
      </w:r>
    </w:p>
    <w:p>
      <w:pPr>
        <w:pStyle w:val="Body Text"/>
        <w:spacing w:before="13"/>
      </w:pPr>
      <w:r>
        <w:rPr>
          <w:rtl w:val="0"/>
          <w:lang w:val="en-US"/>
        </w:rPr>
        <w:t>finance.</w:t>
      </w:r>
    </w:p>
    <w:p>
      <w:pPr>
        <w:pStyle w:val="Body Text"/>
        <w:spacing w:before="84" w:line="314" w:lineRule="auto"/>
        <w:ind w:right="160" w:firstLine="567"/>
        <w:jc w:val="both"/>
      </w:pPr>
      <w:r>
        <w:rPr>
          <w:rtl w:val="0"/>
          <w:lang w:val="en-US"/>
        </w:rPr>
        <w:t>The Ministers reaffirmed their commitment to the complete denuclearization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North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Korea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accordance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Security Council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resolutions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stressed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importance of resolving humanitarian issues of concern to the international community,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including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abductions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issue.</w:t>
      </w:r>
    </w:p>
    <w:p>
      <w:pPr>
        <w:pStyle w:val="Body Text"/>
        <w:spacing w:before="10"/>
        <w:ind w:left="0" w:firstLine="0"/>
      </w:pPr>
    </w:p>
    <w:p>
      <w:pPr>
        <w:pStyle w:val="List Paragraph"/>
        <w:numPr>
          <w:ilvl w:val="0"/>
          <w:numId w:val="6"/>
        </w:numPr>
        <w:bidi w:val="0"/>
        <w:spacing w:line="312" w:lineRule="auto"/>
        <w:ind w:right="199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Ministers welcomed the progress in exchanges between Japan and the Central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Asian countries, including inter-parliamentary, inter-regional, academic and cultural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exchanges.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 Ministers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also</w:t>
      </w:r>
      <w:r>
        <w:rPr>
          <w:spacing w:val="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decided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exchange views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on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 further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development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5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 framework of the "Central</w:t>
      </w:r>
      <w:r>
        <w:rPr>
          <w:spacing w:val="-1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Asia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plus</w:t>
      </w:r>
      <w:r>
        <w:rPr>
          <w:spacing w:val="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Japan"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dialogue.</w:t>
      </w:r>
    </w:p>
    <w:p>
      <w:pPr>
        <w:pStyle w:val="Body Text"/>
        <w:spacing w:before="5" w:line="312" w:lineRule="auto"/>
        <w:ind w:right="155" w:firstLine="840"/>
        <w:jc w:val="both"/>
      </w:pPr>
      <w:r>
        <w:rPr>
          <w:rtl w:val="0"/>
          <w:lang w:val="en-US"/>
        </w:rPr>
        <w:t>The Ministers noted the growing relevance and potential of inter-parliamentary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exchanges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effective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instrument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global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interaction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ensuring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peace,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security,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stability, and welcomed efforts to establish a forum for inter-parliamentary interaction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between Central </w:t>
      </w:r>
      <w:r>
        <w:rPr>
          <w:rtl w:val="0"/>
          <w:lang w:val="en-US"/>
        </w:rPr>
        <w:t>Asian states and Japan. In this context, the Ministers also welcomed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establishment of the Japan-Central Asian Countries Parliamentary Friendship League 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Japan.</w:t>
      </w:r>
    </w:p>
    <w:p>
      <w:pPr>
        <w:pStyle w:val="Body Text"/>
        <w:ind w:left="0" w:firstLine="0"/>
      </w:pPr>
    </w:p>
    <w:p>
      <w:pPr>
        <w:pStyle w:val="List Paragraph"/>
        <w:numPr>
          <w:ilvl w:val="0"/>
          <w:numId w:val="7"/>
        </w:numPr>
        <w:bidi w:val="0"/>
        <w:spacing w:line="312" w:lineRule="auto"/>
        <w:ind w:right="605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Ministers welcomed the intention of the Republic of Kazakhstan to become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the next Chair of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Dialogue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and to host the tenth Foreign Ministers' Meeting in</w:t>
      </w:r>
      <w:r>
        <w:rPr>
          <w:spacing w:val="-5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 framework of the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Dialogue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.</w:t>
      </w:r>
    </w:p>
    <w:sectPr>
      <w:headerReference w:type="default" r:id="rId6"/>
      <w:footerReference w:type="default" r:id="rId7"/>
      <w:pgSz w:w="11920" w:h="16840" w:orient="portrait"/>
      <w:pgMar w:top="1580" w:right="1540" w:bottom="1500" w:left="1600" w:header="0" w:footer="720"/>
      <w:pgNumType w:start="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  <w:ind w:left="0" w:firstLine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9725025</wp:posOffset>
              </wp:positionV>
              <wp:extent cx="143511" cy="17462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1" cy="1746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13"/>
                            <w:ind w:left="60" w:firstLine="0"/>
                          </w:pPr>
                          <w:r>
                            <w:rPr>
                              <w:sz w:val="21"/>
                              <w:szCs w:val="21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sz w:val="21"/>
                              <w:szCs w:val="21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  <w:szCs w:val="21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sz w:val="21"/>
                              <w:szCs w:val="21"/>
                              <w:rtl w:val="0"/>
                            </w:rPr>
                            <w:t>3</w:t>
                          </w:r>
                          <w:r>
                            <w:rPr>
                              <w:sz w:val="21"/>
                              <w:szCs w:val="21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92.1pt;margin-top:765.8pt;width:11.3pt;height:13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13"/>
                      <w:ind w:left="60" w:firstLine="0"/>
                    </w:pPr>
                    <w:r>
                      <w:rPr>
                        <w:sz w:val="21"/>
                        <w:szCs w:val="21"/>
                        <w:rtl w:val="0"/>
                      </w:rPr>
                      <w:fldChar w:fldCharType="begin" w:fldLock="0"/>
                    </w:r>
                    <w:r>
                      <w:rPr>
                        <w:sz w:val="21"/>
                        <w:szCs w:val="21"/>
                        <w:rtl w:val="0"/>
                      </w:rPr>
                      <w:instrText xml:space="preserve"> PAGE </w:instrText>
                    </w:r>
                    <w:r>
                      <w:rPr>
                        <w:sz w:val="21"/>
                        <w:szCs w:val="21"/>
                        <w:rtl w:val="0"/>
                      </w:rPr>
                      <w:fldChar w:fldCharType="separate" w:fldLock="0"/>
                    </w:r>
                    <w:r>
                      <w:rPr>
                        <w:sz w:val="21"/>
                        <w:szCs w:val="21"/>
                        <w:rtl w:val="0"/>
                      </w:rPr>
                      <w:t>3</w:t>
                    </w:r>
                    <w:r>
                      <w:rPr>
                        <w:sz w:val="21"/>
                        <w:szCs w:val="21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325"/>
        </w:tabs>
        <w:ind w:left="22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25"/>
          <w:tab w:val="num" w:pos="1045"/>
        </w:tabs>
        <w:ind w:left="94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25"/>
          <w:tab w:val="num" w:pos="1765"/>
        </w:tabs>
        <w:ind w:left="166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25"/>
          <w:tab w:val="num" w:pos="2485"/>
        </w:tabs>
        <w:ind w:left="238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25"/>
          <w:tab w:val="num" w:pos="3205"/>
        </w:tabs>
        <w:ind w:left="310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25"/>
          <w:tab w:val="num" w:pos="3925"/>
        </w:tabs>
        <w:ind w:left="382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25"/>
          <w:tab w:val="num" w:pos="4645"/>
        </w:tabs>
        <w:ind w:left="454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25"/>
          <w:tab w:val="num" w:pos="5365"/>
        </w:tabs>
        <w:ind w:left="526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25"/>
          <w:tab w:val="num" w:pos="6085"/>
        </w:tabs>
        <w:ind w:left="598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37"/>
          </w:tabs>
          <w:ind w:left="23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37"/>
            <w:tab w:val="num" w:pos="1057"/>
          </w:tabs>
          <w:ind w:left="95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37"/>
            <w:tab w:val="num" w:pos="1777"/>
          </w:tabs>
          <w:ind w:left="167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37"/>
            <w:tab w:val="num" w:pos="2497"/>
          </w:tabs>
          <w:ind w:left="239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37"/>
            <w:tab w:val="num" w:pos="3217"/>
          </w:tabs>
          <w:ind w:left="311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37"/>
            <w:tab w:val="num" w:pos="3937"/>
          </w:tabs>
          <w:ind w:left="383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37"/>
            <w:tab w:val="num" w:pos="4657"/>
          </w:tabs>
          <w:ind w:left="455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37"/>
            <w:tab w:val="num" w:pos="5377"/>
          </w:tabs>
          <w:ind w:left="527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37"/>
            <w:tab w:val="num" w:pos="6097"/>
          </w:tabs>
          <w:ind w:left="599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num" w:pos="337"/>
          </w:tabs>
          <w:ind w:left="23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057"/>
          </w:tabs>
          <w:ind w:left="95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1777"/>
          </w:tabs>
          <w:ind w:left="167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497"/>
          </w:tabs>
          <w:ind w:left="239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3217"/>
          </w:tabs>
          <w:ind w:left="311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3937"/>
          </w:tabs>
          <w:ind w:left="383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657"/>
          </w:tabs>
          <w:ind w:left="455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5377"/>
          </w:tabs>
          <w:ind w:left="527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6097"/>
          </w:tabs>
          <w:ind w:left="599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45"/>
          </w:tabs>
          <w:ind w:left="245" w:hanging="1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45"/>
            <w:tab w:val="num" w:pos="1065"/>
          </w:tabs>
          <w:ind w:left="965" w:hanging="1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45"/>
            <w:tab w:val="num" w:pos="1785"/>
          </w:tabs>
          <w:ind w:left="1685" w:hanging="1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45"/>
            <w:tab w:val="num" w:pos="2505"/>
          </w:tabs>
          <w:ind w:left="2405" w:hanging="1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45"/>
            <w:tab w:val="num" w:pos="3225"/>
          </w:tabs>
          <w:ind w:left="3125" w:hanging="1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45"/>
            <w:tab w:val="num" w:pos="3945"/>
          </w:tabs>
          <w:ind w:left="3845" w:hanging="1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45"/>
            <w:tab w:val="num" w:pos="4665"/>
          </w:tabs>
          <w:ind w:left="4565" w:hanging="1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45"/>
            <w:tab w:val="num" w:pos="5385"/>
          </w:tabs>
          <w:ind w:left="5285" w:hanging="1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45"/>
            <w:tab w:val="num" w:pos="6105"/>
          </w:tabs>
          <w:ind w:left="6005" w:hanging="1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num" w:pos="337"/>
          </w:tabs>
          <w:ind w:left="23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057"/>
          </w:tabs>
          <w:ind w:left="95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1777"/>
          </w:tabs>
          <w:ind w:left="167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497"/>
          </w:tabs>
          <w:ind w:left="239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3217"/>
          </w:tabs>
          <w:ind w:left="311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3937"/>
          </w:tabs>
          <w:ind w:left="383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657"/>
          </w:tabs>
          <w:ind w:left="455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5377"/>
          </w:tabs>
          <w:ind w:left="527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6097"/>
          </w:tabs>
          <w:ind w:left="5997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49"/>
          </w:tabs>
          <w:ind w:left="249" w:hanging="1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49"/>
            <w:tab w:val="num" w:pos="1069"/>
          </w:tabs>
          <w:ind w:left="969" w:hanging="1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49"/>
            <w:tab w:val="num" w:pos="1789"/>
          </w:tabs>
          <w:ind w:left="1689" w:hanging="1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49"/>
            <w:tab w:val="num" w:pos="2509"/>
          </w:tabs>
          <w:ind w:left="2409" w:hanging="1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49"/>
            <w:tab w:val="num" w:pos="3229"/>
          </w:tabs>
          <w:ind w:left="3129" w:hanging="1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49"/>
            <w:tab w:val="num" w:pos="3949"/>
          </w:tabs>
          <w:ind w:left="3849" w:hanging="1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49"/>
            <w:tab w:val="num" w:pos="4669"/>
          </w:tabs>
          <w:ind w:left="4569" w:hanging="1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49"/>
            <w:tab w:val="num" w:pos="5389"/>
          </w:tabs>
          <w:ind w:left="5289" w:hanging="1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49"/>
            <w:tab w:val="num" w:pos="6109"/>
          </w:tabs>
          <w:ind w:left="6009" w:hanging="1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0" w:right="156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