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C8F" w:rsidRDefault="007476B3" w:rsidP="00573C8F">
      <w:pPr>
        <w:spacing w:after="0" w:line="240" w:lineRule="auto"/>
        <w:ind w:left="5529"/>
        <w:rPr>
          <w:rFonts w:ascii="Times New Roman" w:eastAsia="SimSun" w:hAnsi="Times New Roman" w:cs="Times New Roman"/>
          <w:sz w:val="24"/>
          <w:szCs w:val="24"/>
          <w:lang w:eastAsia="zh-CN"/>
        </w:rPr>
      </w:pPr>
      <w:r w:rsidRPr="006E44B2">
        <w:rPr>
          <w:rFonts w:ascii="Times New Roman" w:eastAsia="SimSun" w:hAnsi="Times New Roman" w:cs="Times New Roman"/>
          <w:sz w:val="24"/>
          <w:szCs w:val="24"/>
          <w:lang w:eastAsia="zh-CN"/>
        </w:rPr>
        <w:t xml:space="preserve">Приложение </w:t>
      </w:r>
    </w:p>
    <w:p w:rsidR="00573C8F" w:rsidRDefault="007476B3" w:rsidP="00573C8F">
      <w:pPr>
        <w:spacing w:after="0" w:line="240" w:lineRule="auto"/>
        <w:ind w:left="5529"/>
        <w:rPr>
          <w:rFonts w:ascii="Times New Roman" w:eastAsia="SimSun" w:hAnsi="Times New Roman" w:cs="Times New Roman"/>
          <w:sz w:val="24"/>
          <w:szCs w:val="24"/>
          <w:lang w:eastAsia="zh-CN"/>
        </w:rPr>
      </w:pPr>
      <w:r w:rsidRPr="006E44B2">
        <w:rPr>
          <w:rFonts w:ascii="Times New Roman" w:eastAsia="SimSun" w:hAnsi="Times New Roman" w:cs="Times New Roman"/>
          <w:sz w:val="24"/>
          <w:szCs w:val="24"/>
          <w:lang w:eastAsia="zh-CN"/>
        </w:rPr>
        <w:t xml:space="preserve">к </w:t>
      </w:r>
      <w:r w:rsidR="00573C8F">
        <w:rPr>
          <w:rFonts w:ascii="Times New Roman" w:eastAsia="SimSun" w:hAnsi="Times New Roman" w:cs="Times New Roman"/>
          <w:sz w:val="24"/>
          <w:szCs w:val="24"/>
          <w:lang w:eastAsia="zh-CN"/>
        </w:rPr>
        <w:t xml:space="preserve">постановлению </w:t>
      </w:r>
      <w:proofErr w:type="spellStart"/>
      <w:r w:rsidRPr="006E44B2">
        <w:rPr>
          <w:rFonts w:ascii="Times New Roman" w:eastAsia="SimSun" w:hAnsi="Times New Roman" w:cs="Times New Roman"/>
          <w:sz w:val="24"/>
          <w:szCs w:val="24"/>
          <w:lang w:eastAsia="zh-CN"/>
        </w:rPr>
        <w:t>акимата</w:t>
      </w:r>
      <w:proofErr w:type="spellEnd"/>
      <w:r w:rsidRPr="006E44B2">
        <w:rPr>
          <w:rFonts w:ascii="Times New Roman" w:eastAsia="SimSun" w:hAnsi="Times New Roman" w:cs="Times New Roman"/>
          <w:sz w:val="24"/>
          <w:szCs w:val="24"/>
          <w:lang w:eastAsia="zh-CN"/>
        </w:rPr>
        <w:t xml:space="preserve"> </w:t>
      </w:r>
    </w:p>
    <w:p w:rsidR="007476B3" w:rsidRPr="006E44B2" w:rsidRDefault="007476B3" w:rsidP="00573C8F">
      <w:pPr>
        <w:spacing w:after="0" w:line="240" w:lineRule="auto"/>
        <w:ind w:left="5529"/>
        <w:rPr>
          <w:rFonts w:ascii="Times New Roman" w:eastAsia="SimSun" w:hAnsi="Times New Roman" w:cs="Times New Roman"/>
          <w:sz w:val="24"/>
          <w:szCs w:val="24"/>
          <w:lang w:eastAsia="zh-CN"/>
        </w:rPr>
      </w:pPr>
      <w:r w:rsidRPr="006E44B2">
        <w:rPr>
          <w:rFonts w:ascii="Times New Roman" w:eastAsia="SimSun" w:hAnsi="Times New Roman" w:cs="Times New Roman"/>
          <w:sz w:val="24"/>
          <w:szCs w:val="24"/>
          <w:lang w:eastAsia="zh-CN"/>
        </w:rPr>
        <w:t>Северо-Казахстанской области</w:t>
      </w:r>
    </w:p>
    <w:p w:rsidR="005E3B11" w:rsidRDefault="007476B3" w:rsidP="00573C8F">
      <w:pPr>
        <w:spacing w:after="0"/>
        <w:ind w:left="5529"/>
        <w:rPr>
          <w:rFonts w:ascii="Times New Roman" w:eastAsia="SimSun" w:hAnsi="Times New Roman" w:cs="Times New Roman"/>
          <w:sz w:val="24"/>
          <w:szCs w:val="24"/>
          <w:lang w:eastAsia="zh-CN"/>
        </w:rPr>
      </w:pPr>
      <w:r w:rsidRPr="006E44B2">
        <w:rPr>
          <w:rFonts w:ascii="Times New Roman" w:eastAsia="SimSun" w:hAnsi="Times New Roman" w:cs="Times New Roman"/>
          <w:sz w:val="24"/>
          <w:szCs w:val="24"/>
          <w:lang w:eastAsia="zh-CN"/>
        </w:rPr>
        <w:t xml:space="preserve">от </w:t>
      </w:r>
      <w:r w:rsidR="00573C8F">
        <w:rPr>
          <w:rFonts w:ascii="Times New Roman" w:eastAsia="SimSun" w:hAnsi="Times New Roman" w:cs="Times New Roman"/>
          <w:sz w:val="24"/>
          <w:szCs w:val="24"/>
          <w:lang w:eastAsia="zh-CN"/>
        </w:rPr>
        <w:t xml:space="preserve">«__» __________ 2022 года </w:t>
      </w:r>
    </w:p>
    <w:p w:rsidR="00573C8F" w:rsidRPr="006E44B2" w:rsidRDefault="00573C8F" w:rsidP="00573C8F">
      <w:pPr>
        <w:ind w:left="552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_______________________</w:t>
      </w:r>
    </w:p>
    <w:p w:rsidR="00263CC4" w:rsidRPr="006E44B2" w:rsidRDefault="00263CC4" w:rsidP="006061FF">
      <w:pPr>
        <w:spacing w:after="0" w:line="240" w:lineRule="auto"/>
        <w:jc w:val="center"/>
        <w:rPr>
          <w:rFonts w:ascii="Times New Roman" w:eastAsia="SimSun" w:hAnsi="Times New Roman" w:cs="Times New Roman"/>
          <w:b/>
          <w:sz w:val="32"/>
          <w:szCs w:val="32"/>
          <w:lang w:eastAsia="zh-CN"/>
        </w:rPr>
      </w:pPr>
    </w:p>
    <w:p w:rsidR="00263CC4" w:rsidRPr="006E44B2" w:rsidRDefault="00263CC4" w:rsidP="006061FF">
      <w:pPr>
        <w:spacing w:after="0" w:line="240" w:lineRule="auto"/>
        <w:jc w:val="center"/>
        <w:rPr>
          <w:rFonts w:ascii="Times New Roman" w:eastAsia="SimSun" w:hAnsi="Times New Roman" w:cs="Times New Roman"/>
          <w:b/>
          <w:sz w:val="32"/>
          <w:szCs w:val="32"/>
          <w:lang w:eastAsia="zh-CN"/>
        </w:rPr>
      </w:pPr>
    </w:p>
    <w:p w:rsidR="006061FF" w:rsidRPr="006E44B2" w:rsidRDefault="006061FF" w:rsidP="006061FF">
      <w:pPr>
        <w:spacing w:after="0" w:line="240" w:lineRule="auto"/>
        <w:jc w:val="center"/>
        <w:rPr>
          <w:rFonts w:ascii="Times New Roman" w:eastAsia="SimSun" w:hAnsi="Times New Roman" w:cs="Times New Roman"/>
          <w:b/>
          <w:sz w:val="32"/>
          <w:szCs w:val="32"/>
          <w:lang w:eastAsia="zh-CN"/>
        </w:rPr>
      </w:pPr>
      <w:r w:rsidRPr="006E44B2">
        <w:rPr>
          <w:rFonts w:ascii="Times New Roman" w:eastAsia="SimSun" w:hAnsi="Times New Roman" w:cs="Times New Roman"/>
          <w:b/>
          <w:sz w:val="32"/>
          <w:szCs w:val="32"/>
          <w:lang w:eastAsia="zh-CN"/>
        </w:rPr>
        <w:t>АКИМАТ СЕВЕРО-КАЗАХСТАНСКОЙ ОБЛАСТИ</w:t>
      </w: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E76582">
      <w:pPr>
        <w:spacing w:after="0" w:line="240" w:lineRule="auto"/>
        <w:jc w:val="center"/>
        <w:rPr>
          <w:rFonts w:ascii="Times New Roman" w:eastAsia="SimSun" w:hAnsi="Times New Roman" w:cs="Times New Roman"/>
          <w:b/>
          <w:sz w:val="48"/>
          <w:szCs w:val="48"/>
          <w:lang w:eastAsia="zh-CN"/>
        </w:rPr>
      </w:pPr>
      <w:r w:rsidRPr="006E44B2">
        <w:rPr>
          <w:rFonts w:ascii="Times New Roman" w:eastAsia="SimSun" w:hAnsi="Times New Roman" w:cs="Times New Roman"/>
          <w:b/>
          <w:sz w:val="48"/>
          <w:szCs w:val="48"/>
          <w:lang w:eastAsia="zh-CN"/>
        </w:rPr>
        <w:t>Прогноз</w:t>
      </w:r>
    </w:p>
    <w:p w:rsidR="006061FF" w:rsidRPr="006E44B2" w:rsidRDefault="006061FF" w:rsidP="00E76582">
      <w:pPr>
        <w:spacing w:after="0" w:line="240" w:lineRule="auto"/>
        <w:jc w:val="center"/>
        <w:rPr>
          <w:rFonts w:ascii="Times New Roman" w:eastAsia="SimSun" w:hAnsi="Times New Roman" w:cs="Times New Roman"/>
          <w:b/>
          <w:sz w:val="48"/>
          <w:szCs w:val="48"/>
          <w:lang w:eastAsia="zh-CN"/>
        </w:rPr>
      </w:pPr>
      <w:r w:rsidRPr="006E44B2">
        <w:rPr>
          <w:rFonts w:ascii="Times New Roman" w:eastAsia="SimSun" w:hAnsi="Times New Roman" w:cs="Times New Roman"/>
          <w:b/>
          <w:sz w:val="48"/>
          <w:szCs w:val="48"/>
          <w:lang w:eastAsia="zh-CN"/>
        </w:rPr>
        <w:t>социально-экономического развития</w:t>
      </w:r>
    </w:p>
    <w:p w:rsidR="006061FF" w:rsidRPr="006E44B2" w:rsidRDefault="006061FF" w:rsidP="00E76582">
      <w:pPr>
        <w:spacing w:after="0" w:line="240" w:lineRule="auto"/>
        <w:jc w:val="center"/>
        <w:rPr>
          <w:rFonts w:ascii="Times New Roman" w:eastAsia="SimSun" w:hAnsi="Times New Roman" w:cs="Times New Roman"/>
          <w:b/>
          <w:sz w:val="48"/>
          <w:szCs w:val="48"/>
          <w:lang w:eastAsia="zh-CN"/>
        </w:rPr>
      </w:pPr>
      <w:r w:rsidRPr="006E44B2">
        <w:rPr>
          <w:rFonts w:ascii="Times New Roman" w:eastAsia="SimSun" w:hAnsi="Times New Roman" w:cs="Times New Roman"/>
          <w:b/>
          <w:sz w:val="48"/>
          <w:szCs w:val="48"/>
          <w:lang w:eastAsia="zh-CN"/>
        </w:rPr>
        <w:t>Северо-Казахстанской области</w:t>
      </w:r>
    </w:p>
    <w:p w:rsidR="006061FF" w:rsidRPr="006E44B2" w:rsidRDefault="006061FF" w:rsidP="00E76582">
      <w:pPr>
        <w:spacing w:after="0" w:line="240" w:lineRule="auto"/>
        <w:jc w:val="center"/>
        <w:rPr>
          <w:rFonts w:ascii="Times New Roman" w:eastAsia="SimSun" w:hAnsi="Times New Roman" w:cs="Times New Roman"/>
          <w:b/>
          <w:sz w:val="48"/>
          <w:szCs w:val="48"/>
          <w:lang w:eastAsia="zh-CN"/>
        </w:rPr>
      </w:pPr>
      <w:r w:rsidRPr="006E44B2">
        <w:rPr>
          <w:rFonts w:ascii="Times New Roman" w:eastAsia="SimSun" w:hAnsi="Times New Roman" w:cs="Times New Roman"/>
          <w:b/>
          <w:sz w:val="48"/>
          <w:szCs w:val="48"/>
          <w:lang w:eastAsia="zh-CN"/>
        </w:rPr>
        <w:t xml:space="preserve">на </w:t>
      </w:r>
      <w:r w:rsidR="00F8456C" w:rsidRPr="006E44B2">
        <w:rPr>
          <w:rFonts w:ascii="Times New Roman" w:eastAsia="SimSun" w:hAnsi="Times New Roman" w:cs="Times New Roman"/>
          <w:b/>
          <w:sz w:val="48"/>
          <w:szCs w:val="48"/>
          <w:lang w:eastAsia="zh-CN"/>
        </w:rPr>
        <w:t>202</w:t>
      </w:r>
      <w:r w:rsidR="00680D2B" w:rsidRPr="006E44B2">
        <w:rPr>
          <w:rFonts w:ascii="Times New Roman" w:eastAsia="SimSun" w:hAnsi="Times New Roman" w:cs="Times New Roman"/>
          <w:b/>
          <w:sz w:val="48"/>
          <w:szCs w:val="48"/>
          <w:lang w:eastAsia="zh-CN"/>
        </w:rPr>
        <w:t>3</w:t>
      </w:r>
      <w:r w:rsidRPr="006E44B2">
        <w:rPr>
          <w:rFonts w:ascii="Times New Roman" w:eastAsia="SimSun" w:hAnsi="Times New Roman" w:cs="Times New Roman"/>
          <w:b/>
          <w:sz w:val="48"/>
          <w:szCs w:val="48"/>
          <w:lang w:eastAsia="zh-CN"/>
        </w:rPr>
        <w:t>-202</w:t>
      </w:r>
      <w:r w:rsidR="00680D2B" w:rsidRPr="006E44B2">
        <w:rPr>
          <w:rFonts w:ascii="Times New Roman" w:eastAsia="SimSun" w:hAnsi="Times New Roman" w:cs="Times New Roman"/>
          <w:b/>
          <w:sz w:val="48"/>
          <w:szCs w:val="48"/>
          <w:lang w:eastAsia="zh-CN"/>
        </w:rPr>
        <w:t>7</w:t>
      </w:r>
      <w:r w:rsidRPr="006E44B2">
        <w:rPr>
          <w:rFonts w:ascii="Times New Roman" w:eastAsia="SimSun" w:hAnsi="Times New Roman" w:cs="Times New Roman"/>
          <w:b/>
          <w:sz w:val="48"/>
          <w:szCs w:val="48"/>
          <w:lang w:eastAsia="zh-CN"/>
        </w:rPr>
        <w:t xml:space="preserve"> годы</w:t>
      </w:r>
    </w:p>
    <w:p w:rsidR="006061FF" w:rsidRPr="006E44B2" w:rsidRDefault="00AD3F4F" w:rsidP="00E76582">
      <w:pPr>
        <w:spacing w:after="0" w:line="240" w:lineRule="auto"/>
        <w:jc w:val="center"/>
        <w:rPr>
          <w:rFonts w:ascii="Times New Roman" w:eastAsia="SimSun" w:hAnsi="Times New Roman" w:cs="Times New Roman"/>
          <w:b/>
          <w:sz w:val="48"/>
          <w:szCs w:val="48"/>
          <w:lang w:eastAsia="zh-CN"/>
        </w:rPr>
      </w:pPr>
      <w:r w:rsidRPr="006E44B2">
        <w:rPr>
          <w:rFonts w:ascii="Times New Roman" w:eastAsia="SimSun" w:hAnsi="Times New Roman" w:cs="Times New Roman"/>
          <w:b/>
          <w:sz w:val="48"/>
          <w:szCs w:val="48"/>
          <w:lang w:eastAsia="zh-CN"/>
        </w:rPr>
        <w:t>2</w:t>
      </w:r>
      <w:r w:rsidR="006061FF" w:rsidRPr="006E44B2">
        <w:rPr>
          <w:rFonts w:ascii="Times New Roman" w:eastAsia="SimSun" w:hAnsi="Times New Roman" w:cs="Times New Roman"/>
          <w:b/>
          <w:sz w:val="48"/>
          <w:szCs w:val="48"/>
          <w:lang w:eastAsia="zh-CN"/>
        </w:rPr>
        <w:t xml:space="preserve"> этап</w:t>
      </w: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6061FF" w:rsidRPr="006E44B2" w:rsidRDefault="006061FF" w:rsidP="006061FF">
      <w:pPr>
        <w:spacing w:after="0" w:line="240" w:lineRule="auto"/>
        <w:jc w:val="center"/>
        <w:rPr>
          <w:rFonts w:ascii="Times New Roman" w:eastAsia="SimSun" w:hAnsi="Times New Roman" w:cs="Times New Roman"/>
          <w:sz w:val="28"/>
          <w:szCs w:val="28"/>
          <w:lang w:eastAsia="zh-CN"/>
        </w:rPr>
      </w:pPr>
    </w:p>
    <w:p w:rsidR="00527392" w:rsidRPr="006E44B2" w:rsidRDefault="00527392" w:rsidP="006061FF">
      <w:pPr>
        <w:spacing w:after="0" w:line="240" w:lineRule="auto"/>
        <w:jc w:val="center"/>
        <w:rPr>
          <w:rFonts w:ascii="Times New Roman" w:eastAsia="SimSun" w:hAnsi="Times New Roman" w:cs="Times New Roman"/>
          <w:sz w:val="28"/>
          <w:szCs w:val="28"/>
          <w:lang w:eastAsia="zh-CN"/>
        </w:rPr>
      </w:pPr>
    </w:p>
    <w:p w:rsidR="00527392" w:rsidRPr="006E44B2" w:rsidRDefault="00527392" w:rsidP="006061FF">
      <w:pPr>
        <w:spacing w:after="0" w:line="240" w:lineRule="auto"/>
        <w:jc w:val="center"/>
        <w:rPr>
          <w:rFonts w:ascii="Times New Roman" w:eastAsia="SimSun" w:hAnsi="Times New Roman" w:cs="Times New Roman"/>
          <w:sz w:val="28"/>
          <w:szCs w:val="28"/>
          <w:lang w:eastAsia="zh-CN"/>
        </w:rPr>
      </w:pPr>
    </w:p>
    <w:p w:rsidR="00527392" w:rsidRPr="006E44B2" w:rsidRDefault="00BD086C" w:rsidP="006061FF">
      <w:pPr>
        <w:spacing w:after="0" w:line="240" w:lineRule="auto"/>
        <w:jc w:val="center"/>
        <w:rPr>
          <w:rFonts w:ascii="Times New Roman" w:eastAsia="SimSun" w:hAnsi="Times New Roman" w:cs="Times New Roman"/>
          <w:sz w:val="28"/>
          <w:szCs w:val="28"/>
          <w:lang w:eastAsia="zh-CN"/>
        </w:rPr>
      </w:pPr>
      <w:r>
        <w:rPr>
          <w:rFonts w:ascii="Times New Roman" w:eastAsia="SimSun" w:hAnsi="Times New Roman" w:cs="Times New Roman"/>
          <w:noProof/>
          <w:sz w:val="32"/>
          <w:szCs w:val="28"/>
          <w:lang w:eastAsia="ru-RU"/>
        </w:rPr>
        <w:pict>
          <v:rect id="Прямоугольник 1" o:spid="_x0000_s1026" style="position:absolute;left:0;text-align:left;margin-left:233.95pt;margin-top:15.55pt;width:25.05pt;height:18.1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" fillcolor="white [3212]" strokecolor="white [3212]" strokeweight="1pt"/>
        </w:pict>
      </w:r>
    </w:p>
    <w:p w:rsidR="00C07DA0" w:rsidRPr="006E44B2" w:rsidRDefault="00C07DA0" w:rsidP="006061FF">
      <w:pPr>
        <w:spacing w:after="0" w:line="240" w:lineRule="auto"/>
        <w:jc w:val="center"/>
        <w:rPr>
          <w:rFonts w:ascii="Times New Roman" w:eastAsia="SimSun" w:hAnsi="Times New Roman" w:cs="Times New Roman"/>
          <w:sz w:val="28"/>
          <w:szCs w:val="28"/>
          <w:lang w:eastAsia="zh-CN"/>
        </w:rPr>
      </w:pPr>
    </w:p>
    <w:p w:rsidR="00753EB2" w:rsidRPr="006E44B2" w:rsidRDefault="00527392" w:rsidP="006061FF">
      <w:pPr>
        <w:spacing w:after="0" w:line="240" w:lineRule="auto"/>
        <w:jc w:val="center"/>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г</w:t>
      </w:r>
      <w:proofErr w:type="gramStart"/>
      <w:r w:rsidRPr="006E44B2">
        <w:rPr>
          <w:rFonts w:ascii="Times New Roman" w:eastAsia="SimSun" w:hAnsi="Times New Roman" w:cs="Times New Roman"/>
          <w:b/>
          <w:sz w:val="28"/>
          <w:szCs w:val="28"/>
          <w:lang w:eastAsia="zh-CN"/>
        </w:rPr>
        <w:t>.П</w:t>
      </w:r>
      <w:proofErr w:type="gramEnd"/>
      <w:r w:rsidRPr="006E44B2">
        <w:rPr>
          <w:rFonts w:ascii="Times New Roman" w:eastAsia="SimSun" w:hAnsi="Times New Roman" w:cs="Times New Roman"/>
          <w:b/>
          <w:sz w:val="28"/>
          <w:szCs w:val="28"/>
          <w:lang w:eastAsia="zh-CN"/>
        </w:rPr>
        <w:t>етропавловск, 20</w:t>
      </w:r>
      <w:r w:rsidR="007A1428" w:rsidRPr="006E44B2">
        <w:rPr>
          <w:rFonts w:ascii="Times New Roman" w:eastAsia="SimSun" w:hAnsi="Times New Roman" w:cs="Times New Roman"/>
          <w:b/>
          <w:sz w:val="28"/>
          <w:szCs w:val="28"/>
          <w:lang w:eastAsia="zh-CN"/>
        </w:rPr>
        <w:t>2</w:t>
      </w:r>
      <w:r w:rsidR="00680D2B" w:rsidRPr="006E44B2">
        <w:rPr>
          <w:rFonts w:ascii="Times New Roman" w:eastAsia="SimSun" w:hAnsi="Times New Roman" w:cs="Times New Roman"/>
          <w:b/>
          <w:sz w:val="28"/>
          <w:szCs w:val="28"/>
          <w:lang w:eastAsia="zh-CN"/>
        </w:rPr>
        <w:t>2</w:t>
      </w:r>
      <w:r w:rsidRPr="006E44B2">
        <w:rPr>
          <w:rFonts w:ascii="Times New Roman" w:eastAsia="SimSun" w:hAnsi="Times New Roman" w:cs="Times New Roman"/>
          <w:b/>
          <w:sz w:val="28"/>
          <w:szCs w:val="28"/>
          <w:lang w:eastAsia="zh-CN"/>
        </w:rPr>
        <w:t xml:space="preserve"> г.</w:t>
      </w:r>
    </w:p>
    <w:p w:rsidR="00307C03" w:rsidRPr="006E44B2" w:rsidRDefault="00307C03" w:rsidP="006061FF">
      <w:pPr>
        <w:spacing w:after="0" w:line="240" w:lineRule="auto"/>
        <w:jc w:val="center"/>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lastRenderedPageBreak/>
        <w:t>СОДЕРЖАНИЕ</w:t>
      </w:r>
    </w:p>
    <w:p w:rsidR="006061FF" w:rsidRPr="006E44B2" w:rsidRDefault="006061FF" w:rsidP="00414DAA">
      <w:pPr>
        <w:spacing w:after="0" w:line="240" w:lineRule="auto"/>
        <w:jc w:val="center"/>
      </w:pPr>
    </w:p>
    <w:p w:rsidR="00D61441" w:rsidRPr="006E44B2" w:rsidRDefault="00242698" w:rsidP="008D5CD4">
      <w:pPr>
        <w:spacing w:after="0" w:line="276" w:lineRule="auto"/>
        <w:jc w:val="both"/>
        <w:rPr>
          <w:rFonts w:ascii="Times New Roman" w:hAnsi="Times New Roman" w:cs="Times New Roman"/>
          <w:b/>
          <w:sz w:val="28"/>
          <w:szCs w:val="28"/>
        </w:rPr>
      </w:pPr>
      <w:r w:rsidRPr="006E44B2">
        <w:rPr>
          <w:rFonts w:ascii="Times New Roman" w:hAnsi="Times New Roman" w:cs="Times New Roman"/>
          <w:sz w:val="28"/>
          <w:szCs w:val="28"/>
        </w:rPr>
        <w:t>1. Тенденции социально-экономического развития области в 20</w:t>
      </w:r>
      <w:r w:rsidR="00D674D6" w:rsidRPr="006E44B2">
        <w:rPr>
          <w:rFonts w:ascii="Times New Roman" w:hAnsi="Times New Roman" w:cs="Times New Roman"/>
          <w:sz w:val="28"/>
          <w:szCs w:val="28"/>
        </w:rPr>
        <w:t>2</w:t>
      </w:r>
      <w:r w:rsidR="006D0431" w:rsidRPr="006E44B2">
        <w:rPr>
          <w:rFonts w:ascii="Times New Roman" w:hAnsi="Times New Roman" w:cs="Times New Roman"/>
          <w:sz w:val="28"/>
          <w:szCs w:val="28"/>
        </w:rPr>
        <w:t>1</w:t>
      </w:r>
      <w:r w:rsidR="00490D27" w:rsidRPr="006E44B2">
        <w:rPr>
          <w:rFonts w:ascii="Times New Roman" w:hAnsi="Times New Roman" w:cs="Times New Roman"/>
          <w:sz w:val="28"/>
          <w:szCs w:val="28"/>
        </w:rPr>
        <w:t>-20</w:t>
      </w:r>
      <w:r w:rsidR="00A04C9D" w:rsidRPr="006E44B2">
        <w:rPr>
          <w:rFonts w:ascii="Times New Roman" w:hAnsi="Times New Roman" w:cs="Times New Roman"/>
          <w:sz w:val="28"/>
          <w:szCs w:val="28"/>
        </w:rPr>
        <w:t>2</w:t>
      </w:r>
      <w:r w:rsidR="006D0431" w:rsidRPr="006E44B2">
        <w:rPr>
          <w:rFonts w:ascii="Times New Roman" w:hAnsi="Times New Roman" w:cs="Times New Roman"/>
          <w:sz w:val="28"/>
          <w:szCs w:val="28"/>
        </w:rPr>
        <w:t>2</w:t>
      </w:r>
      <w:r w:rsidRPr="006E44B2">
        <w:rPr>
          <w:rFonts w:ascii="Times New Roman" w:hAnsi="Times New Roman" w:cs="Times New Roman"/>
          <w:sz w:val="28"/>
          <w:szCs w:val="28"/>
        </w:rPr>
        <w:t xml:space="preserve"> годах</w:t>
      </w:r>
      <w:r w:rsidR="0087279F" w:rsidRPr="006E44B2">
        <w:rPr>
          <w:rFonts w:ascii="Times New Roman" w:hAnsi="Times New Roman" w:cs="Times New Roman"/>
          <w:sz w:val="28"/>
          <w:szCs w:val="28"/>
        </w:rPr>
        <w:t xml:space="preserve">  </w:t>
      </w:r>
      <w:r w:rsidR="0072195B">
        <w:rPr>
          <w:rFonts w:ascii="Times New Roman" w:hAnsi="Times New Roman" w:cs="Times New Roman"/>
          <w:b/>
          <w:sz w:val="28"/>
          <w:szCs w:val="28"/>
        </w:rPr>
        <w:t>3</w:t>
      </w:r>
    </w:p>
    <w:p w:rsidR="00D64F10" w:rsidRPr="006E44B2" w:rsidRDefault="00D64F10" w:rsidP="009D595D">
      <w:pPr>
        <w:spacing w:after="0" w:line="276" w:lineRule="auto"/>
        <w:ind w:left="708"/>
        <w:jc w:val="both"/>
        <w:rPr>
          <w:rFonts w:ascii="Times New Roman" w:hAnsi="Times New Roman" w:cs="Times New Roman"/>
          <w:sz w:val="28"/>
          <w:szCs w:val="28"/>
        </w:rPr>
      </w:pPr>
      <w:r w:rsidRPr="006E44B2">
        <w:rPr>
          <w:rFonts w:ascii="Times New Roman" w:hAnsi="Times New Roman" w:cs="Times New Roman"/>
          <w:sz w:val="28"/>
          <w:szCs w:val="28"/>
        </w:rPr>
        <w:t xml:space="preserve">Внешние и внутренние условия развития экономики </w:t>
      </w:r>
    </w:p>
    <w:p w:rsidR="00242698" w:rsidRPr="006E44B2" w:rsidRDefault="00242698"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2. Основные приоритетные направления развития области</w:t>
      </w:r>
      <w:r w:rsidR="0087279F" w:rsidRPr="006E44B2">
        <w:rPr>
          <w:rFonts w:ascii="Times New Roman" w:hAnsi="Times New Roman" w:cs="Times New Roman"/>
          <w:sz w:val="28"/>
          <w:szCs w:val="28"/>
        </w:rPr>
        <w:t xml:space="preserve">                                   </w:t>
      </w:r>
      <w:r w:rsidR="007A0B66" w:rsidRPr="006E44B2">
        <w:rPr>
          <w:rFonts w:ascii="Times New Roman" w:hAnsi="Times New Roman" w:cs="Times New Roman"/>
          <w:b/>
          <w:sz w:val="28"/>
          <w:szCs w:val="28"/>
        </w:rPr>
        <w:t>6</w:t>
      </w:r>
    </w:p>
    <w:p w:rsidR="00242698" w:rsidRPr="006E44B2" w:rsidRDefault="00242698"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3. Основные меры реализации экономической политики</w:t>
      </w:r>
      <w:r w:rsidR="0087279F" w:rsidRPr="006E44B2">
        <w:rPr>
          <w:rFonts w:ascii="Times New Roman" w:hAnsi="Times New Roman" w:cs="Times New Roman"/>
          <w:sz w:val="28"/>
          <w:szCs w:val="28"/>
        </w:rPr>
        <w:t xml:space="preserve">                                     </w:t>
      </w:r>
      <w:r w:rsidR="00C361A2" w:rsidRPr="006E44B2">
        <w:rPr>
          <w:rFonts w:ascii="Times New Roman" w:hAnsi="Times New Roman" w:cs="Times New Roman"/>
          <w:b/>
          <w:sz w:val="28"/>
          <w:szCs w:val="28"/>
        </w:rPr>
        <w:t>1</w:t>
      </w:r>
      <w:r w:rsidR="0072195B">
        <w:rPr>
          <w:rFonts w:ascii="Times New Roman" w:hAnsi="Times New Roman" w:cs="Times New Roman"/>
          <w:b/>
          <w:sz w:val="28"/>
          <w:szCs w:val="28"/>
        </w:rPr>
        <w:t>2</w:t>
      </w:r>
    </w:p>
    <w:p w:rsidR="00242698" w:rsidRPr="006E44B2" w:rsidRDefault="00242698"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ab/>
        <w:t>3.1 Бюджетно-налоговая политика</w:t>
      </w:r>
      <w:r w:rsidR="0087279F" w:rsidRPr="006E44B2">
        <w:rPr>
          <w:rFonts w:ascii="Times New Roman" w:hAnsi="Times New Roman" w:cs="Times New Roman"/>
          <w:sz w:val="28"/>
          <w:szCs w:val="28"/>
        </w:rPr>
        <w:t xml:space="preserve">                                                                </w:t>
      </w:r>
      <w:r w:rsidR="00C361A2" w:rsidRPr="006E44B2">
        <w:rPr>
          <w:rFonts w:ascii="Times New Roman" w:hAnsi="Times New Roman" w:cs="Times New Roman"/>
          <w:b/>
          <w:sz w:val="28"/>
          <w:szCs w:val="28"/>
        </w:rPr>
        <w:t>1</w:t>
      </w:r>
      <w:r w:rsidR="0072195B">
        <w:rPr>
          <w:rFonts w:ascii="Times New Roman" w:hAnsi="Times New Roman" w:cs="Times New Roman"/>
          <w:b/>
          <w:sz w:val="28"/>
          <w:szCs w:val="28"/>
        </w:rPr>
        <w:t>2</w:t>
      </w:r>
    </w:p>
    <w:p w:rsidR="00242698" w:rsidRPr="006E44B2" w:rsidRDefault="00242698"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ab/>
        <w:t>3.2 Сдерживание уровня инфляции</w:t>
      </w:r>
      <w:r w:rsidR="0087279F" w:rsidRPr="006E44B2">
        <w:rPr>
          <w:rFonts w:ascii="Times New Roman" w:hAnsi="Times New Roman" w:cs="Times New Roman"/>
          <w:sz w:val="28"/>
          <w:szCs w:val="28"/>
        </w:rPr>
        <w:t xml:space="preserve">                                                               </w:t>
      </w:r>
      <w:r w:rsidR="00C361A2" w:rsidRPr="006E44B2">
        <w:rPr>
          <w:rFonts w:ascii="Times New Roman" w:hAnsi="Times New Roman" w:cs="Times New Roman"/>
          <w:b/>
          <w:sz w:val="28"/>
          <w:szCs w:val="28"/>
        </w:rPr>
        <w:t>1</w:t>
      </w:r>
      <w:r w:rsidR="0072195B">
        <w:rPr>
          <w:rFonts w:ascii="Times New Roman" w:hAnsi="Times New Roman" w:cs="Times New Roman"/>
          <w:b/>
          <w:sz w:val="28"/>
          <w:szCs w:val="28"/>
        </w:rPr>
        <w:t>3</w:t>
      </w:r>
    </w:p>
    <w:p w:rsidR="00242698" w:rsidRPr="006E44B2" w:rsidRDefault="00242698" w:rsidP="008D5CD4">
      <w:pPr>
        <w:spacing w:after="0" w:line="276" w:lineRule="auto"/>
        <w:ind w:firstLine="708"/>
        <w:jc w:val="both"/>
        <w:rPr>
          <w:rFonts w:ascii="Times New Roman" w:hAnsi="Times New Roman" w:cs="Times New Roman"/>
          <w:sz w:val="28"/>
          <w:szCs w:val="28"/>
        </w:rPr>
      </w:pPr>
      <w:r w:rsidRPr="006E44B2">
        <w:rPr>
          <w:rFonts w:ascii="Times New Roman" w:hAnsi="Times New Roman" w:cs="Times New Roman"/>
          <w:sz w:val="28"/>
          <w:szCs w:val="28"/>
        </w:rPr>
        <w:t>3.3 Развитие отраслей экономики</w:t>
      </w:r>
      <w:r w:rsidR="0087279F" w:rsidRPr="006E44B2">
        <w:rPr>
          <w:rFonts w:ascii="Times New Roman" w:hAnsi="Times New Roman" w:cs="Times New Roman"/>
          <w:sz w:val="28"/>
          <w:szCs w:val="28"/>
        </w:rPr>
        <w:t xml:space="preserve">                                                                  </w:t>
      </w:r>
      <w:r w:rsidR="00490D27" w:rsidRPr="006E44B2">
        <w:rPr>
          <w:rFonts w:ascii="Times New Roman" w:hAnsi="Times New Roman" w:cs="Times New Roman"/>
          <w:b/>
          <w:sz w:val="28"/>
          <w:szCs w:val="28"/>
        </w:rPr>
        <w:t>1</w:t>
      </w:r>
      <w:r w:rsidR="0072195B">
        <w:rPr>
          <w:rFonts w:ascii="Times New Roman" w:hAnsi="Times New Roman" w:cs="Times New Roman"/>
          <w:b/>
          <w:sz w:val="28"/>
          <w:szCs w:val="28"/>
        </w:rPr>
        <w:t>3</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п</w:t>
      </w:r>
      <w:r w:rsidR="00242698" w:rsidRPr="006E44B2">
        <w:rPr>
          <w:rFonts w:ascii="Times New Roman" w:hAnsi="Times New Roman" w:cs="Times New Roman"/>
          <w:sz w:val="28"/>
          <w:szCs w:val="28"/>
        </w:rPr>
        <w:t>ромышленность</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с</w:t>
      </w:r>
      <w:r w:rsidR="00242698" w:rsidRPr="006E44B2">
        <w:rPr>
          <w:rFonts w:ascii="Times New Roman" w:hAnsi="Times New Roman" w:cs="Times New Roman"/>
          <w:sz w:val="28"/>
          <w:szCs w:val="28"/>
        </w:rPr>
        <w:t>ельское хозяйство</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т</w:t>
      </w:r>
      <w:r w:rsidR="00242698" w:rsidRPr="006E44B2">
        <w:rPr>
          <w:rFonts w:ascii="Times New Roman" w:hAnsi="Times New Roman" w:cs="Times New Roman"/>
          <w:sz w:val="28"/>
          <w:szCs w:val="28"/>
        </w:rPr>
        <w:t>уризм</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с</w:t>
      </w:r>
      <w:r w:rsidR="00242698" w:rsidRPr="006E44B2">
        <w:rPr>
          <w:rFonts w:ascii="Times New Roman" w:hAnsi="Times New Roman" w:cs="Times New Roman"/>
          <w:sz w:val="28"/>
          <w:szCs w:val="28"/>
        </w:rPr>
        <w:t>троительство</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т</w:t>
      </w:r>
      <w:r w:rsidR="00242698" w:rsidRPr="006E44B2">
        <w:rPr>
          <w:rFonts w:ascii="Times New Roman" w:hAnsi="Times New Roman" w:cs="Times New Roman"/>
          <w:sz w:val="28"/>
          <w:szCs w:val="28"/>
        </w:rPr>
        <w:t>ранспорт</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с</w:t>
      </w:r>
      <w:r w:rsidR="00242698" w:rsidRPr="006E44B2">
        <w:rPr>
          <w:rFonts w:ascii="Times New Roman" w:hAnsi="Times New Roman" w:cs="Times New Roman"/>
          <w:sz w:val="28"/>
          <w:szCs w:val="28"/>
        </w:rPr>
        <w:t>вязь</w:t>
      </w:r>
    </w:p>
    <w:p w:rsidR="00242698" w:rsidRPr="006E44B2" w:rsidRDefault="0003134D" w:rsidP="008D5CD4">
      <w:pPr>
        <w:spacing w:after="0" w:line="276" w:lineRule="auto"/>
        <w:ind w:left="708" w:firstLine="708"/>
        <w:jc w:val="both"/>
        <w:rPr>
          <w:rFonts w:ascii="Times New Roman" w:hAnsi="Times New Roman" w:cs="Times New Roman"/>
          <w:sz w:val="28"/>
          <w:szCs w:val="28"/>
        </w:rPr>
      </w:pPr>
      <w:r w:rsidRPr="006E44B2">
        <w:rPr>
          <w:rFonts w:ascii="Times New Roman" w:hAnsi="Times New Roman" w:cs="Times New Roman"/>
          <w:sz w:val="28"/>
          <w:szCs w:val="28"/>
        </w:rPr>
        <w:t>т</w:t>
      </w:r>
      <w:r w:rsidR="00242698" w:rsidRPr="006E44B2">
        <w:rPr>
          <w:rFonts w:ascii="Times New Roman" w:hAnsi="Times New Roman" w:cs="Times New Roman"/>
          <w:sz w:val="28"/>
          <w:szCs w:val="28"/>
        </w:rPr>
        <w:t>орговля</w:t>
      </w:r>
    </w:p>
    <w:p w:rsidR="00242698" w:rsidRPr="006E44B2" w:rsidRDefault="00242698" w:rsidP="008D5CD4">
      <w:pPr>
        <w:spacing w:after="0" w:line="276" w:lineRule="auto"/>
        <w:ind w:firstLine="708"/>
        <w:jc w:val="both"/>
        <w:rPr>
          <w:rFonts w:ascii="Times New Roman" w:hAnsi="Times New Roman" w:cs="Times New Roman"/>
          <w:sz w:val="28"/>
          <w:szCs w:val="28"/>
        </w:rPr>
      </w:pPr>
      <w:r w:rsidRPr="006E44B2">
        <w:rPr>
          <w:rFonts w:ascii="Times New Roman" w:hAnsi="Times New Roman" w:cs="Times New Roman"/>
          <w:sz w:val="28"/>
          <w:szCs w:val="28"/>
        </w:rPr>
        <w:t xml:space="preserve">3.4 Улучшение </w:t>
      </w:r>
      <w:proofErr w:type="gramStart"/>
      <w:r w:rsidRPr="006E44B2">
        <w:rPr>
          <w:rFonts w:ascii="Times New Roman" w:hAnsi="Times New Roman" w:cs="Times New Roman"/>
          <w:sz w:val="28"/>
          <w:szCs w:val="28"/>
        </w:rPr>
        <w:t>бизнес-климата</w:t>
      </w:r>
      <w:proofErr w:type="gramEnd"/>
      <w:r w:rsidRPr="006E44B2">
        <w:rPr>
          <w:rFonts w:ascii="Times New Roman" w:hAnsi="Times New Roman" w:cs="Times New Roman"/>
          <w:sz w:val="28"/>
          <w:szCs w:val="28"/>
        </w:rPr>
        <w:t xml:space="preserve"> и инвестиционной привлекательности</w:t>
      </w:r>
      <w:r w:rsidR="0087279F" w:rsidRPr="006E44B2">
        <w:rPr>
          <w:rFonts w:ascii="Times New Roman" w:hAnsi="Times New Roman" w:cs="Times New Roman"/>
          <w:sz w:val="28"/>
          <w:szCs w:val="28"/>
        </w:rPr>
        <w:t xml:space="preserve">   </w:t>
      </w:r>
      <w:r w:rsidR="00FD7AE6" w:rsidRPr="006E44B2">
        <w:rPr>
          <w:rFonts w:ascii="Times New Roman" w:hAnsi="Times New Roman" w:cs="Times New Roman"/>
          <w:b/>
          <w:sz w:val="28"/>
          <w:szCs w:val="28"/>
        </w:rPr>
        <w:t>1</w:t>
      </w:r>
      <w:r w:rsidR="0072195B">
        <w:rPr>
          <w:rFonts w:ascii="Times New Roman" w:hAnsi="Times New Roman" w:cs="Times New Roman"/>
          <w:b/>
          <w:sz w:val="28"/>
          <w:szCs w:val="28"/>
        </w:rPr>
        <w:t>6</w:t>
      </w:r>
    </w:p>
    <w:p w:rsidR="00242698" w:rsidRPr="006E44B2" w:rsidRDefault="00242698" w:rsidP="008D5CD4">
      <w:pPr>
        <w:spacing w:after="0" w:line="276" w:lineRule="auto"/>
        <w:ind w:firstLine="708"/>
        <w:jc w:val="both"/>
        <w:rPr>
          <w:rFonts w:ascii="Times New Roman" w:hAnsi="Times New Roman" w:cs="Times New Roman"/>
          <w:sz w:val="28"/>
          <w:szCs w:val="28"/>
        </w:rPr>
      </w:pPr>
      <w:r w:rsidRPr="006E44B2">
        <w:rPr>
          <w:rFonts w:ascii="Times New Roman" w:hAnsi="Times New Roman" w:cs="Times New Roman"/>
          <w:sz w:val="28"/>
          <w:szCs w:val="28"/>
        </w:rPr>
        <w:t>3.5 Улучшение качества человеческого капитала</w:t>
      </w:r>
      <w:r w:rsidR="0087279F" w:rsidRPr="006E44B2">
        <w:rPr>
          <w:rFonts w:ascii="Times New Roman" w:hAnsi="Times New Roman" w:cs="Times New Roman"/>
          <w:sz w:val="28"/>
          <w:szCs w:val="28"/>
        </w:rPr>
        <w:t xml:space="preserve">                                        </w:t>
      </w:r>
      <w:r w:rsidR="00566AB1" w:rsidRPr="006E44B2">
        <w:rPr>
          <w:rFonts w:ascii="Times New Roman" w:hAnsi="Times New Roman" w:cs="Times New Roman"/>
          <w:b/>
          <w:sz w:val="28"/>
          <w:szCs w:val="28"/>
        </w:rPr>
        <w:t>1</w:t>
      </w:r>
      <w:r w:rsidR="0072195B">
        <w:rPr>
          <w:rFonts w:ascii="Times New Roman" w:hAnsi="Times New Roman" w:cs="Times New Roman"/>
          <w:b/>
          <w:sz w:val="28"/>
          <w:szCs w:val="28"/>
        </w:rPr>
        <w:t>7</w:t>
      </w:r>
    </w:p>
    <w:p w:rsidR="00566AB1" w:rsidRPr="006E44B2" w:rsidRDefault="0003134D"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 xml:space="preserve">4. Основные факторы роста экономики и прогноз показателей </w:t>
      </w:r>
      <w:r w:rsidR="0087279F" w:rsidRPr="006E44B2">
        <w:rPr>
          <w:rFonts w:ascii="Times New Roman" w:hAnsi="Times New Roman" w:cs="Times New Roman"/>
          <w:sz w:val="28"/>
          <w:szCs w:val="28"/>
        </w:rPr>
        <w:t xml:space="preserve">                          </w:t>
      </w:r>
      <w:r w:rsidR="0072195B">
        <w:rPr>
          <w:rFonts w:ascii="Times New Roman" w:hAnsi="Times New Roman" w:cs="Times New Roman"/>
          <w:b/>
          <w:sz w:val="28"/>
          <w:szCs w:val="28"/>
        </w:rPr>
        <w:t>22</w:t>
      </w:r>
    </w:p>
    <w:p w:rsidR="0003134D" w:rsidRPr="006E44B2" w:rsidRDefault="0003134D"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социально-экономиче</w:t>
      </w:r>
      <w:r w:rsidR="00C032D2" w:rsidRPr="006E44B2">
        <w:rPr>
          <w:rFonts w:ascii="Times New Roman" w:hAnsi="Times New Roman" w:cs="Times New Roman"/>
          <w:sz w:val="28"/>
          <w:szCs w:val="28"/>
        </w:rPr>
        <w:t>ского развития на 202</w:t>
      </w:r>
      <w:r w:rsidR="00141360" w:rsidRPr="006E44B2">
        <w:rPr>
          <w:rFonts w:ascii="Times New Roman" w:hAnsi="Times New Roman" w:cs="Times New Roman"/>
          <w:sz w:val="28"/>
          <w:szCs w:val="28"/>
        </w:rPr>
        <w:t>3</w:t>
      </w:r>
      <w:r w:rsidR="00C032D2" w:rsidRPr="006E44B2">
        <w:rPr>
          <w:rFonts w:ascii="Times New Roman" w:hAnsi="Times New Roman" w:cs="Times New Roman"/>
          <w:sz w:val="28"/>
          <w:szCs w:val="28"/>
        </w:rPr>
        <w:t>-202</w:t>
      </w:r>
      <w:r w:rsidR="00141360" w:rsidRPr="006E44B2">
        <w:rPr>
          <w:rFonts w:ascii="Times New Roman" w:hAnsi="Times New Roman" w:cs="Times New Roman"/>
          <w:sz w:val="28"/>
          <w:szCs w:val="28"/>
        </w:rPr>
        <w:t>7</w:t>
      </w:r>
      <w:r w:rsidR="00490D27" w:rsidRPr="006E44B2">
        <w:rPr>
          <w:rFonts w:ascii="Times New Roman" w:hAnsi="Times New Roman" w:cs="Times New Roman"/>
          <w:sz w:val="28"/>
          <w:szCs w:val="28"/>
        </w:rPr>
        <w:t xml:space="preserve"> годы</w:t>
      </w:r>
    </w:p>
    <w:p w:rsidR="0003134D" w:rsidRPr="006E44B2" w:rsidRDefault="0003134D"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5. Основные па</w:t>
      </w:r>
      <w:r w:rsidR="00C032D2" w:rsidRPr="006E44B2">
        <w:rPr>
          <w:rFonts w:ascii="Times New Roman" w:hAnsi="Times New Roman" w:cs="Times New Roman"/>
          <w:sz w:val="28"/>
          <w:szCs w:val="28"/>
        </w:rPr>
        <w:t>раметры местного бюджета на 202</w:t>
      </w:r>
      <w:r w:rsidR="00141360" w:rsidRPr="006E44B2">
        <w:rPr>
          <w:rFonts w:ascii="Times New Roman" w:hAnsi="Times New Roman" w:cs="Times New Roman"/>
          <w:sz w:val="28"/>
          <w:szCs w:val="28"/>
        </w:rPr>
        <w:t>3</w:t>
      </w:r>
      <w:r w:rsidR="00C032D2" w:rsidRPr="006E44B2">
        <w:rPr>
          <w:rFonts w:ascii="Times New Roman" w:hAnsi="Times New Roman" w:cs="Times New Roman"/>
          <w:sz w:val="28"/>
          <w:szCs w:val="28"/>
        </w:rPr>
        <w:t>-202</w:t>
      </w:r>
      <w:r w:rsidR="00141360" w:rsidRPr="006E44B2">
        <w:rPr>
          <w:rFonts w:ascii="Times New Roman" w:hAnsi="Times New Roman" w:cs="Times New Roman"/>
          <w:sz w:val="28"/>
          <w:szCs w:val="28"/>
        </w:rPr>
        <w:t>5</w:t>
      </w:r>
      <w:r w:rsidRPr="006E44B2">
        <w:rPr>
          <w:rFonts w:ascii="Times New Roman" w:hAnsi="Times New Roman" w:cs="Times New Roman"/>
          <w:sz w:val="28"/>
          <w:szCs w:val="28"/>
        </w:rPr>
        <w:t xml:space="preserve"> годы</w:t>
      </w:r>
      <w:r w:rsidR="0087279F" w:rsidRPr="006E44B2">
        <w:rPr>
          <w:rFonts w:ascii="Times New Roman" w:hAnsi="Times New Roman" w:cs="Times New Roman"/>
          <w:sz w:val="28"/>
          <w:szCs w:val="28"/>
        </w:rPr>
        <w:t xml:space="preserve">                           </w:t>
      </w:r>
      <w:r w:rsidR="00566AB1" w:rsidRPr="006E44B2">
        <w:rPr>
          <w:rFonts w:ascii="Times New Roman" w:hAnsi="Times New Roman" w:cs="Times New Roman"/>
          <w:b/>
          <w:sz w:val="28"/>
          <w:szCs w:val="28"/>
        </w:rPr>
        <w:t>2</w:t>
      </w:r>
      <w:r w:rsidR="0072195B">
        <w:rPr>
          <w:rFonts w:ascii="Times New Roman" w:hAnsi="Times New Roman" w:cs="Times New Roman"/>
          <w:b/>
          <w:sz w:val="28"/>
          <w:szCs w:val="28"/>
        </w:rPr>
        <w:t>5</w:t>
      </w:r>
    </w:p>
    <w:p w:rsidR="0003134D" w:rsidRPr="006E44B2" w:rsidRDefault="00AE05C5"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ab/>
        <w:t>5.1 Прогноз</w:t>
      </w:r>
      <w:r w:rsidR="0003134D" w:rsidRPr="006E44B2">
        <w:rPr>
          <w:rFonts w:ascii="Times New Roman" w:hAnsi="Times New Roman" w:cs="Times New Roman"/>
          <w:sz w:val="28"/>
          <w:szCs w:val="28"/>
        </w:rPr>
        <w:t xml:space="preserve"> бюджетных параметров на трехлетний период</w:t>
      </w:r>
      <w:r w:rsidR="0087279F" w:rsidRPr="006E44B2">
        <w:rPr>
          <w:rFonts w:ascii="Times New Roman" w:hAnsi="Times New Roman" w:cs="Times New Roman"/>
          <w:sz w:val="28"/>
          <w:szCs w:val="28"/>
        </w:rPr>
        <w:t xml:space="preserve">                 </w:t>
      </w:r>
      <w:r w:rsidR="00DC35E5" w:rsidRPr="006E44B2">
        <w:rPr>
          <w:rFonts w:ascii="Times New Roman" w:hAnsi="Times New Roman" w:cs="Times New Roman"/>
          <w:sz w:val="28"/>
          <w:szCs w:val="28"/>
        </w:rPr>
        <w:t xml:space="preserve">  </w:t>
      </w:r>
      <w:r w:rsidR="0087279F" w:rsidRPr="006E44B2">
        <w:rPr>
          <w:rFonts w:ascii="Times New Roman" w:hAnsi="Times New Roman" w:cs="Times New Roman"/>
          <w:sz w:val="28"/>
          <w:szCs w:val="28"/>
        </w:rPr>
        <w:t xml:space="preserve">    </w:t>
      </w:r>
      <w:r w:rsidR="00566AB1" w:rsidRPr="006E44B2">
        <w:rPr>
          <w:rFonts w:ascii="Times New Roman" w:hAnsi="Times New Roman" w:cs="Times New Roman"/>
          <w:b/>
          <w:sz w:val="28"/>
          <w:szCs w:val="28"/>
        </w:rPr>
        <w:t>2</w:t>
      </w:r>
      <w:r w:rsidR="0072195B">
        <w:rPr>
          <w:rFonts w:ascii="Times New Roman" w:hAnsi="Times New Roman" w:cs="Times New Roman"/>
          <w:b/>
          <w:sz w:val="28"/>
          <w:szCs w:val="28"/>
        </w:rPr>
        <w:t>5</w:t>
      </w:r>
    </w:p>
    <w:p w:rsidR="0003134D" w:rsidRPr="006E44B2" w:rsidRDefault="0003134D"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ab/>
        <w:t>5.2 Межбюджетные отношения</w:t>
      </w:r>
      <w:r w:rsidR="0087279F" w:rsidRPr="006E44B2">
        <w:rPr>
          <w:rFonts w:ascii="Times New Roman" w:hAnsi="Times New Roman" w:cs="Times New Roman"/>
          <w:sz w:val="28"/>
          <w:szCs w:val="28"/>
        </w:rPr>
        <w:t xml:space="preserve">                                                                     </w:t>
      </w:r>
      <w:r w:rsidR="00566AB1" w:rsidRPr="006E44B2">
        <w:rPr>
          <w:rFonts w:ascii="Times New Roman" w:hAnsi="Times New Roman" w:cs="Times New Roman"/>
          <w:b/>
          <w:sz w:val="28"/>
          <w:szCs w:val="28"/>
        </w:rPr>
        <w:t>2</w:t>
      </w:r>
      <w:r w:rsidR="0072195B">
        <w:rPr>
          <w:rFonts w:ascii="Times New Roman" w:hAnsi="Times New Roman" w:cs="Times New Roman"/>
          <w:b/>
          <w:sz w:val="28"/>
          <w:szCs w:val="28"/>
        </w:rPr>
        <w:t>6</w:t>
      </w:r>
    </w:p>
    <w:p w:rsidR="0003134D" w:rsidRPr="006E44B2" w:rsidRDefault="0003134D"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ab/>
        <w:t>5.3 Приоритеты расходов местного бюджета</w:t>
      </w:r>
      <w:r w:rsidR="0087279F" w:rsidRPr="006E44B2">
        <w:rPr>
          <w:rFonts w:ascii="Times New Roman" w:hAnsi="Times New Roman" w:cs="Times New Roman"/>
          <w:sz w:val="28"/>
          <w:szCs w:val="28"/>
        </w:rPr>
        <w:t xml:space="preserve">                                              </w:t>
      </w:r>
      <w:r w:rsidR="00C361A2" w:rsidRPr="006E44B2">
        <w:rPr>
          <w:rFonts w:ascii="Times New Roman" w:hAnsi="Times New Roman" w:cs="Times New Roman"/>
          <w:sz w:val="28"/>
          <w:szCs w:val="28"/>
        </w:rPr>
        <w:t xml:space="preserve"> </w:t>
      </w:r>
      <w:r w:rsidR="00566AB1" w:rsidRPr="006E44B2">
        <w:rPr>
          <w:rFonts w:ascii="Times New Roman" w:hAnsi="Times New Roman" w:cs="Times New Roman"/>
          <w:b/>
          <w:sz w:val="28"/>
          <w:szCs w:val="28"/>
        </w:rPr>
        <w:t>2</w:t>
      </w:r>
      <w:r w:rsidR="0072195B">
        <w:rPr>
          <w:rFonts w:ascii="Times New Roman" w:hAnsi="Times New Roman" w:cs="Times New Roman"/>
          <w:b/>
          <w:sz w:val="28"/>
          <w:szCs w:val="28"/>
        </w:rPr>
        <w:t>7</w:t>
      </w:r>
    </w:p>
    <w:p w:rsidR="00566AB1" w:rsidRPr="006E44B2" w:rsidRDefault="00C01928"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ab/>
        <w:t xml:space="preserve">5.4 </w:t>
      </w:r>
      <w:r w:rsidR="0003134D" w:rsidRPr="006E44B2">
        <w:rPr>
          <w:rFonts w:ascii="Times New Roman" w:hAnsi="Times New Roman" w:cs="Times New Roman"/>
          <w:sz w:val="28"/>
          <w:szCs w:val="28"/>
        </w:rPr>
        <w:t xml:space="preserve">Новые инициативы расходов, направленные на </w:t>
      </w:r>
      <w:r w:rsidR="0087279F" w:rsidRPr="006E44B2">
        <w:rPr>
          <w:rFonts w:ascii="Times New Roman" w:hAnsi="Times New Roman" w:cs="Times New Roman"/>
          <w:sz w:val="28"/>
          <w:szCs w:val="28"/>
        </w:rPr>
        <w:t xml:space="preserve">                                   </w:t>
      </w:r>
      <w:r w:rsidR="00FD7AE6" w:rsidRPr="006E44B2">
        <w:rPr>
          <w:rFonts w:ascii="Times New Roman" w:hAnsi="Times New Roman" w:cs="Times New Roman"/>
          <w:b/>
          <w:sz w:val="28"/>
          <w:szCs w:val="28"/>
        </w:rPr>
        <w:t>2</w:t>
      </w:r>
      <w:r w:rsidR="0072195B">
        <w:rPr>
          <w:rFonts w:ascii="Times New Roman" w:hAnsi="Times New Roman" w:cs="Times New Roman"/>
          <w:b/>
          <w:sz w:val="28"/>
          <w:szCs w:val="28"/>
        </w:rPr>
        <w:t>7</w:t>
      </w:r>
    </w:p>
    <w:p w:rsidR="0003134D" w:rsidRPr="006E44B2" w:rsidRDefault="0003134D" w:rsidP="008D5CD4">
      <w:pPr>
        <w:spacing w:after="0" w:line="276" w:lineRule="auto"/>
        <w:jc w:val="both"/>
        <w:rPr>
          <w:rFonts w:ascii="Times New Roman" w:hAnsi="Times New Roman" w:cs="Times New Roman"/>
          <w:sz w:val="28"/>
          <w:szCs w:val="28"/>
        </w:rPr>
      </w:pPr>
      <w:r w:rsidRPr="006E44B2">
        <w:rPr>
          <w:rFonts w:ascii="Times New Roman" w:hAnsi="Times New Roman" w:cs="Times New Roman"/>
          <w:sz w:val="28"/>
          <w:szCs w:val="28"/>
        </w:rPr>
        <w:t>реализацию приоритетов социально-экономического развития</w:t>
      </w:r>
    </w:p>
    <w:p w:rsidR="0003134D" w:rsidRPr="006E44B2" w:rsidRDefault="0003134D" w:rsidP="00A2328A">
      <w:pPr>
        <w:spacing w:after="0" w:line="276" w:lineRule="auto"/>
        <w:ind w:firstLine="284"/>
        <w:jc w:val="both"/>
        <w:rPr>
          <w:rFonts w:ascii="Times New Roman" w:hAnsi="Times New Roman" w:cs="Times New Roman"/>
          <w:sz w:val="28"/>
          <w:szCs w:val="28"/>
        </w:rPr>
      </w:pPr>
      <w:r w:rsidRPr="006E44B2">
        <w:rPr>
          <w:rFonts w:ascii="Times New Roman" w:hAnsi="Times New Roman" w:cs="Times New Roman"/>
          <w:sz w:val="28"/>
          <w:szCs w:val="28"/>
        </w:rPr>
        <w:t xml:space="preserve">Прогнозы основных показателей социально-экономического развития районов области и </w:t>
      </w:r>
      <w:r w:rsidR="00FE6100" w:rsidRPr="006E44B2">
        <w:rPr>
          <w:rFonts w:ascii="Times New Roman" w:hAnsi="Times New Roman" w:cs="Times New Roman"/>
          <w:sz w:val="28"/>
          <w:szCs w:val="28"/>
        </w:rPr>
        <w:t>г. Петропавловск</w:t>
      </w:r>
      <w:r w:rsidR="00490D27" w:rsidRPr="006E44B2">
        <w:rPr>
          <w:rFonts w:ascii="Times New Roman" w:hAnsi="Times New Roman" w:cs="Times New Roman"/>
          <w:sz w:val="28"/>
          <w:szCs w:val="28"/>
        </w:rPr>
        <w:t xml:space="preserve"> на 202</w:t>
      </w:r>
      <w:r w:rsidR="00141360" w:rsidRPr="006E44B2">
        <w:rPr>
          <w:rFonts w:ascii="Times New Roman" w:hAnsi="Times New Roman" w:cs="Times New Roman"/>
          <w:sz w:val="28"/>
          <w:szCs w:val="28"/>
        </w:rPr>
        <w:t>3</w:t>
      </w:r>
      <w:r w:rsidR="00490D27" w:rsidRPr="006E44B2">
        <w:rPr>
          <w:rFonts w:ascii="Times New Roman" w:hAnsi="Times New Roman" w:cs="Times New Roman"/>
          <w:sz w:val="28"/>
          <w:szCs w:val="28"/>
        </w:rPr>
        <w:t>-202</w:t>
      </w:r>
      <w:r w:rsidR="00141360" w:rsidRPr="006E44B2">
        <w:rPr>
          <w:rFonts w:ascii="Times New Roman" w:hAnsi="Times New Roman" w:cs="Times New Roman"/>
          <w:sz w:val="28"/>
          <w:szCs w:val="28"/>
        </w:rPr>
        <w:t>7</w:t>
      </w:r>
      <w:r w:rsidRPr="006E44B2">
        <w:rPr>
          <w:rFonts w:ascii="Times New Roman" w:hAnsi="Times New Roman" w:cs="Times New Roman"/>
          <w:sz w:val="28"/>
          <w:szCs w:val="28"/>
        </w:rPr>
        <w:t xml:space="preserve"> годы и параметров бюджета на плановый период (приложе</w:t>
      </w:r>
      <w:r w:rsidR="00FE6100" w:rsidRPr="006E44B2">
        <w:rPr>
          <w:rFonts w:ascii="Times New Roman" w:hAnsi="Times New Roman" w:cs="Times New Roman"/>
          <w:sz w:val="28"/>
          <w:szCs w:val="28"/>
        </w:rPr>
        <w:t>ния</w:t>
      </w:r>
      <w:r w:rsidRPr="006E44B2">
        <w:rPr>
          <w:rFonts w:ascii="Times New Roman" w:hAnsi="Times New Roman" w:cs="Times New Roman"/>
          <w:sz w:val="28"/>
          <w:szCs w:val="28"/>
        </w:rPr>
        <w:t>)</w:t>
      </w:r>
      <w:r w:rsidR="00566AB1" w:rsidRPr="006E44B2">
        <w:rPr>
          <w:rFonts w:ascii="Times New Roman" w:hAnsi="Times New Roman" w:cs="Times New Roman"/>
          <w:sz w:val="28"/>
          <w:szCs w:val="28"/>
        </w:rPr>
        <w:t>.</w:t>
      </w:r>
    </w:p>
    <w:p w:rsidR="00450C48" w:rsidRPr="006E44B2" w:rsidRDefault="00450C48" w:rsidP="008D5CD4">
      <w:pPr>
        <w:spacing w:after="0" w:line="276"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414DAA" w:rsidRPr="006E44B2" w:rsidRDefault="00414DAA" w:rsidP="00414DAA">
      <w:pPr>
        <w:spacing w:after="0" w:line="240" w:lineRule="auto"/>
        <w:jc w:val="both"/>
        <w:rPr>
          <w:rFonts w:ascii="Times New Roman" w:hAnsi="Times New Roman" w:cs="Times New Roman"/>
          <w:sz w:val="28"/>
          <w:szCs w:val="28"/>
        </w:rPr>
      </w:pPr>
    </w:p>
    <w:p w:rsidR="00753EB2" w:rsidRPr="006E44B2" w:rsidRDefault="00753EB2" w:rsidP="00414DAA">
      <w:pPr>
        <w:spacing w:after="0" w:line="240" w:lineRule="auto"/>
        <w:jc w:val="both"/>
        <w:rPr>
          <w:rFonts w:ascii="Times New Roman" w:hAnsi="Times New Roman" w:cs="Times New Roman"/>
          <w:sz w:val="28"/>
          <w:szCs w:val="28"/>
        </w:rPr>
      </w:pPr>
    </w:p>
    <w:p w:rsidR="00753EB2" w:rsidRPr="006E44B2" w:rsidRDefault="00753EB2" w:rsidP="00414DAA">
      <w:pPr>
        <w:spacing w:after="0" w:line="240" w:lineRule="auto"/>
        <w:jc w:val="both"/>
        <w:rPr>
          <w:rFonts w:ascii="Times New Roman" w:hAnsi="Times New Roman" w:cs="Times New Roman"/>
          <w:sz w:val="28"/>
          <w:szCs w:val="28"/>
        </w:rPr>
      </w:pPr>
    </w:p>
    <w:p w:rsidR="00450C48" w:rsidRPr="006E44B2" w:rsidRDefault="00414DAA" w:rsidP="003432FE">
      <w:pPr>
        <w:widowControl w:val="0"/>
        <w:spacing w:after="0" w:line="240" w:lineRule="auto"/>
        <w:ind w:firstLine="708"/>
        <w:contextualSpacing/>
        <w:jc w:val="both"/>
        <w:rPr>
          <w:rFonts w:ascii="Times New Roman" w:eastAsia="Calibri" w:hAnsi="Times New Roman" w:cs="Times New Roman"/>
          <w:b/>
          <w:sz w:val="28"/>
          <w:szCs w:val="28"/>
          <w:lang w:eastAsia="ru-RU"/>
        </w:rPr>
      </w:pPr>
      <w:r w:rsidRPr="006E44B2">
        <w:rPr>
          <w:rFonts w:ascii="Times New Roman" w:eastAsia="Calibri" w:hAnsi="Times New Roman" w:cs="Times New Roman"/>
          <w:b/>
          <w:sz w:val="28"/>
          <w:szCs w:val="28"/>
          <w:lang w:eastAsia="ru-RU"/>
        </w:rPr>
        <w:lastRenderedPageBreak/>
        <w:t xml:space="preserve">1. </w:t>
      </w:r>
      <w:r w:rsidR="00245E61" w:rsidRPr="006E44B2">
        <w:rPr>
          <w:rFonts w:ascii="Times New Roman" w:eastAsia="Calibri" w:hAnsi="Times New Roman" w:cs="Times New Roman"/>
          <w:b/>
          <w:sz w:val="28"/>
          <w:szCs w:val="28"/>
          <w:lang w:eastAsia="ru-RU"/>
        </w:rPr>
        <w:t>Тенденции социально-экономического развития Северо-Казахстан</w:t>
      </w:r>
      <w:r w:rsidR="00694340" w:rsidRPr="006E44B2">
        <w:rPr>
          <w:rFonts w:ascii="Times New Roman" w:eastAsia="Calibri" w:hAnsi="Times New Roman" w:cs="Times New Roman"/>
          <w:b/>
          <w:sz w:val="28"/>
          <w:szCs w:val="28"/>
          <w:lang w:eastAsia="ru-RU"/>
        </w:rPr>
        <w:t>ской области в 20</w:t>
      </w:r>
      <w:r w:rsidR="00D674D6" w:rsidRPr="006E44B2">
        <w:rPr>
          <w:rFonts w:ascii="Times New Roman" w:eastAsia="Calibri" w:hAnsi="Times New Roman" w:cs="Times New Roman"/>
          <w:b/>
          <w:sz w:val="28"/>
          <w:szCs w:val="28"/>
          <w:lang w:eastAsia="ru-RU"/>
        </w:rPr>
        <w:t>2</w:t>
      </w:r>
      <w:r w:rsidR="00680D2B" w:rsidRPr="006E44B2">
        <w:rPr>
          <w:rFonts w:ascii="Times New Roman" w:eastAsia="Calibri" w:hAnsi="Times New Roman" w:cs="Times New Roman"/>
          <w:b/>
          <w:sz w:val="28"/>
          <w:szCs w:val="28"/>
          <w:lang w:eastAsia="ru-RU"/>
        </w:rPr>
        <w:t>1</w:t>
      </w:r>
      <w:r w:rsidR="00694340" w:rsidRPr="006E44B2">
        <w:rPr>
          <w:rFonts w:ascii="Times New Roman" w:eastAsia="Calibri" w:hAnsi="Times New Roman" w:cs="Times New Roman"/>
          <w:b/>
          <w:sz w:val="28"/>
          <w:szCs w:val="28"/>
          <w:lang w:eastAsia="ru-RU"/>
        </w:rPr>
        <w:t xml:space="preserve"> </w:t>
      </w:r>
      <w:r w:rsidR="00D64F10" w:rsidRPr="006E44B2">
        <w:rPr>
          <w:rFonts w:ascii="Times New Roman" w:eastAsia="Calibri" w:hAnsi="Times New Roman" w:cs="Times New Roman"/>
          <w:b/>
          <w:sz w:val="28"/>
          <w:szCs w:val="28"/>
          <w:lang w:eastAsia="ru-RU"/>
        </w:rPr>
        <w:t>– 20</w:t>
      </w:r>
      <w:r w:rsidR="00A04C9D" w:rsidRPr="006E44B2">
        <w:rPr>
          <w:rFonts w:ascii="Times New Roman" w:eastAsia="Calibri" w:hAnsi="Times New Roman" w:cs="Times New Roman"/>
          <w:b/>
          <w:sz w:val="28"/>
          <w:szCs w:val="28"/>
          <w:lang w:eastAsia="ru-RU"/>
        </w:rPr>
        <w:t>2</w:t>
      </w:r>
      <w:r w:rsidR="00680D2B" w:rsidRPr="006E44B2">
        <w:rPr>
          <w:rFonts w:ascii="Times New Roman" w:eastAsia="Calibri" w:hAnsi="Times New Roman" w:cs="Times New Roman"/>
          <w:b/>
          <w:sz w:val="28"/>
          <w:szCs w:val="28"/>
          <w:lang w:eastAsia="ru-RU"/>
        </w:rPr>
        <w:t>2</w:t>
      </w:r>
      <w:r w:rsidR="00D674D6" w:rsidRPr="006E44B2">
        <w:rPr>
          <w:rFonts w:ascii="Times New Roman" w:eastAsia="Calibri" w:hAnsi="Times New Roman" w:cs="Times New Roman"/>
          <w:b/>
          <w:sz w:val="28"/>
          <w:szCs w:val="28"/>
          <w:lang w:eastAsia="ru-RU"/>
        </w:rPr>
        <w:t xml:space="preserve"> </w:t>
      </w:r>
      <w:r w:rsidR="00245E61" w:rsidRPr="006E44B2">
        <w:rPr>
          <w:rFonts w:ascii="Times New Roman" w:eastAsia="Calibri" w:hAnsi="Times New Roman" w:cs="Times New Roman"/>
          <w:b/>
          <w:sz w:val="28"/>
          <w:szCs w:val="28"/>
          <w:lang w:eastAsia="ru-RU"/>
        </w:rPr>
        <w:t>год</w:t>
      </w:r>
      <w:r w:rsidR="00D64F10" w:rsidRPr="006E44B2">
        <w:rPr>
          <w:rFonts w:ascii="Times New Roman" w:eastAsia="Calibri" w:hAnsi="Times New Roman" w:cs="Times New Roman"/>
          <w:b/>
          <w:sz w:val="28"/>
          <w:szCs w:val="28"/>
          <w:lang w:eastAsia="ru-RU"/>
        </w:rPr>
        <w:t xml:space="preserve">ах. </w:t>
      </w:r>
    </w:p>
    <w:p w:rsidR="00141360" w:rsidRPr="006E44B2" w:rsidRDefault="00A06842" w:rsidP="0014136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6E44B2">
        <w:rPr>
          <w:rFonts w:ascii="Times New Roman" w:eastAsia="Calibri" w:hAnsi="Times New Roman" w:cs="Times New Roman"/>
          <w:sz w:val="28"/>
          <w:szCs w:val="28"/>
          <w:lang w:eastAsia="ru-RU"/>
        </w:rPr>
        <w:t>Показателем вклада области в развитие экономики страны является валовой региональный продукт.</w:t>
      </w:r>
      <w:r w:rsidR="008702AF" w:rsidRPr="006E44B2">
        <w:rPr>
          <w:rFonts w:ascii="Times New Roman" w:eastAsia="Calibri" w:hAnsi="Times New Roman" w:cs="Times New Roman"/>
          <w:sz w:val="28"/>
          <w:szCs w:val="28"/>
          <w:lang w:eastAsia="ru-RU"/>
        </w:rPr>
        <w:t xml:space="preserve"> </w:t>
      </w:r>
    </w:p>
    <w:p w:rsidR="00141360" w:rsidRPr="006E44B2" w:rsidRDefault="00CD30AF" w:rsidP="0014136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6E44B2">
        <w:rPr>
          <w:rFonts w:ascii="Times New Roman" w:hAnsi="Times New Roman" w:cs="Times New Roman"/>
          <w:sz w:val="28"/>
          <w:szCs w:val="36"/>
        </w:rPr>
        <w:t>За 2021 год</w:t>
      </w:r>
      <w:r w:rsidR="00423489" w:rsidRPr="006E44B2">
        <w:rPr>
          <w:rFonts w:ascii="Times New Roman" w:hAnsi="Times New Roman" w:cs="Times New Roman"/>
          <w:sz w:val="28"/>
          <w:szCs w:val="36"/>
        </w:rPr>
        <w:t xml:space="preserve"> </w:t>
      </w:r>
      <w:r w:rsidRPr="006E44B2">
        <w:rPr>
          <w:rFonts w:ascii="Times New Roman" w:hAnsi="Times New Roman" w:cs="Times New Roman"/>
          <w:sz w:val="28"/>
          <w:szCs w:val="36"/>
        </w:rPr>
        <w:t xml:space="preserve">объем валового регионального продукта (далее - ВРП) Северо-Казахстанской области составил </w:t>
      </w:r>
      <w:r w:rsidR="00141360" w:rsidRPr="006E44B2">
        <w:rPr>
          <w:rFonts w:ascii="Times New Roman" w:hAnsi="Times New Roman" w:cs="Times New Roman"/>
          <w:sz w:val="28"/>
          <w:szCs w:val="36"/>
          <w:lang w:val="kk-KZ"/>
        </w:rPr>
        <w:t>1</w:t>
      </w:r>
      <w:r w:rsidR="00AF2C36" w:rsidRPr="006E44B2">
        <w:rPr>
          <w:rFonts w:ascii="Times New Roman" w:hAnsi="Times New Roman" w:cs="Times New Roman"/>
          <w:sz w:val="28"/>
          <w:szCs w:val="36"/>
          <w:lang w:val="kk-KZ"/>
        </w:rPr>
        <w:t>790,8</w:t>
      </w:r>
      <w:r w:rsidR="00141360" w:rsidRPr="006E44B2">
        <w:rPr>
          <w:rFonts w:ascii="Times New Roman" w:hAnsi="Times New Roman" w:cs="Times New Roman"/>
          <w:sz w:val="28"/>
          <w:szCs w:val="36"/>
        </w:rPr>
        <w:t xml:space="preserve"> млрд. тенге, ИФО – 10</w:t>
      </w:r>
      <w:r w:rsidR="00665C29" w:rsidRPr="006E44B2">
        <w:rPr>
          <w:rFonts w:ascii="Times New Roman" w:hAnsi="Times New Roman" w:cs="Times New Roman"/>
          <w:sz w:val="28"/>
          <w:szCs w:val="36"/>
        </w:rPr>
        <w:t>1</w:t>
      </w:r>
      <w:r w:rsidR="00141360" w:rsidRPr="006E44B2">
        <w:rPr>
          <w:rFonts w:ascii="Times New Roman" w:hAnsi="Times New Roman" w:cs="Times New Roman"/>
          <w:sz w:val="28"/>
          <w:szCs w:val="36"/>
        </w:rPr>
        <w:t xml:space="preserve">%. </w:t>
      </w:r>
    </w:p>
    <w:p w:rsidR="00141360" w:rsidRPr="006E44B2" w:rsidRDefault="00141360" w:rsidP="0014136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6E44B2">
        <w:rPr>
          <w:rFonts w:ascii="Times New Roman" w:hAnsi="Times New Roman" w:cs="Times New Roman"/>
          <w:sz w:val="28"/>
          <w:szCs w:val="36"/>
        </w:rPr>
        <w:t xml:space="preserve">ВРП на душу населения составил </w:t>
      </w:r>
      <w:r w:rsidR="00665C29" w:rsidRPr="006E44B2">
        <w:rPr>
          <w:rFonts w:ascii="Times New Roman" w:hAnsi="Times New Roman" w:cs="Times New Roman"/>
          <w:sz w:val="28"/>
          <w:szCs w:val="36"/>
          <w:lang w:val="kk-KZ"/>
        </w:rPr>
        <w:t>3313,8</w:t>
      </w:r>
      <w:r w:rsidRPr="006E44B2">
        <w:rPr>
          <w:rFonts w:ascii="Times New Roman" w:hAnsi="Times New Roman" w:cs="Times New Roman"/>
          <w:sz w:val="28"/>
          <w:szCs w:val="36"/>
        </w:rPr>
        <w:t xml:space="preserve"> тыс. тенге или </w:t>
      </w:r>
      <w:r w:rsidRPr="006E44B2">
        <w:rPr>
          <w:rFonts w:ascii="Times New Roman" w:hAnsi="Times New Roman" w:cs="Times New Roman"/>
          <w:sz w:val="28"/>
          <w:szCs w:val="36"/>
          <w:lang w:val="kk-KZ"/>
        </w:rPr>
        <w:t>11</w:t>
      </w:r>
      <w:r w:rsidR="00665C29" w:rsidRPr="006E44B2">
        <w:rPr>
          <w:rFonts w:ascii="Times New Roman" w:hAnsi="Times New Roman" w:cs="Times New Roman"/>
          <w:sz w:val="28"/>
          <w:szCs w:val="36"/>
          <w:lang w:val="kk-KZ"/>
        </w:rPr>
        <w:t>5,2</w:t>
      </w:r>
      <w:r w:rsidRPr="006E44B2">
        <w:rPr>
          <w:rFonts w:ascii="Times New Roman" w:hAnsi="Times New Roman" w:cs="Times New Roman"/>
          <w:sz w:val="28"/>
          <w:szCs w:val="36"/>
        </w:rPr>
        <w:t xml:space="preserve">% к уровню            2020 года. </w:t>
      </w:r>
    </w:p>
    <w:p w:rsidR="00141360" w:rsidRPr="006E44B2" w:rsidRDefault="00141360" w:rsidP="0014136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6E44B2">
        <w:rPr>
          <w:rFonts w:ascii="Times New Roman" w:hAnsi="Times New Roman" w:cs="Times New Roman"/>
          <w:sz w:val="28"/>
          <w:szCs w:val="36"/>
        </w:rPr>
        <w:t xml:space="preserve">В структуре ВРП области преобладают: сельское, лесное и рыбное хозяйство – </w:t>
      </w:r>
      <w:r w:rsidR="00665C29" w:rsidRPr="006E44B2">
        <w:rPr>
          <w:rFonts w:ascii="Times New Roman" w:hAnsi="Times New Roman" w:cs="Times New Roman"/>
          <w:sz w:val="28"/>
          <w:szCs w:val="36"/>
          <w:lang w:val="kk-KZ"/>
        </w:rPr>
        <w:t>478,1</w:t>
      </w:r>
      <w:r w:rsidRPr="006E44B2">
        <w:rPr>
          <w:rFonts w:ascii="Times New Roman" w:hAnsi="Times New Roman" w:cs="Times New Roman"/>
          <w:sz w:val="28"/>
          <w:szCs w:val="36"/>
        </w:rPr>
        <w:t xml:space="preserve"> млрд</w:t>
      </w:r>
      <w:proofErr w:type="gramStart"/>
      <w:r w:rsidRPr="006E44B2">
        <w:rPr>
          <w:rFonts w:ascii="Times New Roman" w:hAnsi="Times New Roman" w:cs="Times New Roman"/>
          <w:sz w:val="28"/>
          <w:szCs w:val="36"/>
        </w:rPr>
        <w:t>.т</w:t>
      </w:r>
      <w:proofErr w:type="gramEnd"/>
      <w:r w:rsidRPr="006E44B2">
        <w:rPr>
          <w:rFonts w:ascii="Times New Roman" w:hAnsi="Times New Roman" w:cs="Times New Roman"/>
          <w:sz w:val="28"/>
          <w:szCs w:val="36"/>
        </w:rPr>
        <w:t>енге (</w:t>
      </w:r>
      <w:r w:rsidR="00665C29" w:rsidRPr="006E44B2">
        <w:rPr>
          <w:rFonts w:ascii="Times New Roman" w:hAnsi="Times New Roman" w:cs="Times New Roman"/>
          <w:sz w:val="28"/>
          <w:szCs w:val="36"/>
          <w:lang w:val="kk-KZ"/>
        </w:rPr>
        <w:t>26,7</w:t>
      </w:r>
      <w:r w:rsidRPr="006E44B2">
        <w:rPr>
          <w:rFonts w:ascii="Times New Roman" w:hAnsi="Times New Roman" w:cs="Times New Roman"/>
          <w:sz w:val="28"/>
          <w:szCs w:val="36"/>
        </w:rPr>
        <w:t xml:space="preserve">%), промышленность – </w:t>
      </w:r>
      <w:r w:rsidR="00665C29" w:rsidRPr="006E44B2">
        <w:rPr>
          <w:rFonts w:ascii="Times New Roman" w:hAnsi="Times New Roman" w:cs="Times New Roman"/>
          <w:sz w:val="28"/>
          <w:szCs w:val="36"/>
          <w:lang w:val="kk-KZ"/>
        </w:rPr>
        <w:t>262,0</w:t>
      </w:r>
      <w:r w:rsidRPr="006E44B2">
        <w:rPr>
          <w:rFonts w:ascii="Times New Roman" w:hAnsi="Times New Roman" w:cs="Times New Roman"/>
          <w:sz w:val="28"/>
          <w:szCs w:val="36"/>
        </w:rPr>
        <w:t xml:space="preserve"> млрд.тенге (</w:t>
      </w:r>
      <w:r w:rsidR="00665C29" w:rsidRPr="006E44B2">
        <w:rPr>
          <w:rFonts w:ascii="Times New Roman" w:hAnsi="Times New Roman" w:cs="Times New Roman"/>
          <w:sz w:val="28"/>
          <w:szCs w:val="36"/>
          <w:lang w:val="kk-KZ"/>
        </w:rPr>
        <w:t>14,7</w:t>
      </w:r>
      <w:r w:rsidRPr="006E44B2">
        <w:rPr>
          <w:rFonts w:ascii="Times New Roman" w:hAnsi="Times New Roman" w:cs="Times New Roman"/>
          <w:sz w:val="28"/>
          <w:szCs w:val="36"/>
        </w:rPr>
        <w:t xml:space="preserve">%), оптовая и розничная торговля – </w:t>
      </w:r>
      <w:r w:rsidR="00665C29" w:rsidRPr="006E44B2">
        <w:rPr>
          <w:rFonts w:ascii="Times New Roman" w:hAnsi="Times New Roman" w:cs="Times New Roman"/>
          <w:sz w:val="28"/>
          <w:szCs w:val="36"/>
          <w:lang w:val="kk-KZ"/>
        </w:rPr>
        <w:t>268,6</w:t>
      </w:r>
      <w:r w:rsidRPr="006E44B2">
        <w:rPr>
          <w:rFonts w:ascii="Times New Roman" w:hAnsi="Times New Roman" w:cs="Times New Roman"/>
          <w:sz w:val="28"/>
          <w:szCs w:val="36"/>
        </w:rPr>
        <w:t xml:space="preserve"> млрд.тенге (</w:t>
      </w:r>
      <w:r w:rsidR="00665C29" w:rsidRPr="006E44B2">
        <w:rPr>
          <w:rFonts w:ascii="Times New Roman" w:hAnsi="Times New Roman" w:cs="Times New Roman"/>
          <w:sz w:val="28"/>
          <w:szCs w:val="36"/>
          <w:lang w:val="kk-KZ"/>
        </w:rPr>
        <w:t>15,0</w:t>
      </w:r>
      <w:r w:rsidRPr="006E44B2">
        <w:rPr>
          <w:rFonts w:ascii="Times New Roman" w:hAnsi="Times New Roman" w:cs="Times New Roman"/>
          <w:sz w:val="28"/>
          <w:szCs w:val="36"/>
        </w:rPr>
        <w:t xml:space="preserve">%), транспорт и складирование – </w:t>
      </w:r>
      <w:r w:rsidR="00665C29" w:rsidRPr="006E44B2">
        <w:rPr>
          <w:rFonts w:ascii="Times New Roman" w:hAnsi="Times New Roman" w:cs="Times New Roman"/>
          <w:sz w:val="28"/>
          <w:szCs w:val="36"/>
          <w:lang w:val="kk-KZ"/>
        </w:rPr>
        <w:t>143,0</w:t>
      </w:r>
      <w:r w:rsidRPr="006E44B2">
        <w:rPr>
          <w:rFonts w:ascii="Times New Roman" w:hAnsi="Times New Roman" w:cs="Times New Roman"/>
          <w:sz w:val="28"/>
          <w:szCs w:val="36"/>
        </w:rPr>
        <w:t xml:space="preserve"> млрд.тенге (</w:t>
      </w:r>
      <w:r w:rsidR="00665C29" w:rsidRPr="006E44B2">
        <w:rPr>
          <w:rFonts w:ascii="Times New Roman" w:hAnsi="Times New Roman" w:cs="Times New Roman"/>
          <w:sz w:val="28"/>
          <w:szCs w:val="36"/>
          <w:lang w:val="kk-KZ"/>
        </w:rPr>
        <w:t>8,0</w:t>
      </w:r>
      <w:r w:rsidRPr="006E44B2">
        <w:rPr>
          <w:rFonts w:ascii="Times New Roman" w:hAnsi="Times New Roman" w:cs="Times New Roman"/>
          <w:sz w:val="28"/>
          <w:szCs w:val="36"/>
        </w:rPr>
        <w:t xml:space="preserve">%), операции с недвижимым имуществом </w:t>
      </w:r>
      <w:r w:rsidR="00665C29" w:rsidRPr="006E44B2">
        <w:rPr>
          <w:rFonts w:ascii="Times New Roman" w:hAnsi="Times New Roman" w:cs="Times New Roman"/>
          <w:sz w:val="28"/>
          <w:szCs w:val="36"/>
          <w:lang w:val="kk-KZ"/>
        </w:rPr>
        <w:t>136,0</w:t>
      </w:r>
      <w:r w:rsidRPr="006E44B2">
        <w:rPr>
          <w:rFonts w:ascii="Times New Roman" w:hAnsi="Times New Roman" w:cs="Times New Roman"/>
          <w:sz w:val="28"/>
          <w:szCs w:val="36"/>
        </w:rPr>
        <w:t xml:space="preserve"> млрд.тенге (</w:t>
      </w:r>
      <w:r w:rsidR="00423489" w:rsidRPr="006E44B2">
        <w:rPr>
          <w:rFonts w:ascii="Times New Roman" w:hAnsi="Times New Roman" w:cs="Times New Roman"/>
          <w:sz w:val="28"/>
          <w:szCs w:val="36"/>
          <w:lang w:val="kk-KZ"/>
        </w:rPr>
        <w:t>7,</w:t>
      </w:r>
      <w:r w:rsidR="00665C29" w:rsidRPr="006E44B2">
        <w:rPr>
          <w:rFonts w:ascii="Times New Roman" w:hAnsi="Times New Roman" w:cs="Times New Roman"/>
          <w:sz w:val="28"/>
          <w:szCs w:val="36"/>
          <w:lang w:val="kk-KZ"/>
        </w:rPr>
        <w:t>6</w:t>
      </w:r>
      <w:r w:rsidRPr="006E44B2">
        <w:rPr>
          <w:rFonts w:ascii="Times New Roman" w:hAnsi="Times New Roman" w:cs="Times New Roman"/>
          <w:sz w:val="28"/>
          <w:szCs w:val="36"/>
        </w:rPr>
        <w:t xml:space="preserve">%), образование – </w:t>
      </w:r>
      <w:r w:rsidR="00665C29" w:rsidRPr="006E44B2">
        <w:rPr>
          <w:rFonts w:ascii="Times New Roman" w:hAnsi="Times New Roman" w:cs="Times New Roman"/>
          <w:sz w:val="28"/>
          <w:szCs w:val="36"/>
          <w:lang w:val="kk-KZ"/>
        </w:rPr>
        <w:t>92,1</w:t>
      </w:r>
      <w:r w:rsidRPr="006E44B2">
        <w:rPr>
          <w:rFonts w:ascii="Times New Roman" w:hAnsi="Times New Roman" w:cs="Times New Roman"/>
          <w:sz w:val="28"/>
          <w:szCs w:val="36"/>
        </w:rPr>
        <w:t xml:space="preserve"> млрд.тенге (</w:t>
      </w:r>
      <w:r w:rsidR="00423489" w:rsidRPr="006E44B2">
        <w:rPr>
          <w:rFonts w:ascii="Times New Roman" w:hAnsi="Times New Roman" w:cs="Times New Roman"/>
          <w:sz w:val="28"/>
          <w:szCs w:val="36"/>
          <w:lang w:val="kk-KZ"/>
        </w:rPr>
        <w:t>5,1</w:t>
      </w:r>
      <w:r w:rsidRPr="006E44B2">
        <w:rPr>
          <w:rFonts w:ascii="Times New Roman" w:hAnsi="Times New Roman" w:cs="Times New Roman"/>
          <w:sz w:val="28"/>
          <w:szCs w:val="36"/>
        </w:rPr>
        <w:t xml:space="preserve">%), строительство – </w:t>
      </w:r>
      <w:r w:rsidR="00665C29" w:rsidRPr="006E44B2">
        <w:rPr>
          <w:rFonts w:ascii="Times New Roman" w:hAnsi="Times New Roman" w:cs="Times New Roman"/>
          <w:sz w:val="28"/>
          <w:szCs w:val="36"/>
          <w:lang w:val="kk-KZ"/>
        </w:rPr>
        <w:t>82,3</w:t>
      </w:r>
      <w:r w:rsidRPr="006E44B2">
        <w:rPr>
          <w:rFonts w:ascii="Times New Roman" w:hAnsi="Times New Roman" w:cs="Times New Roman"/>
          <w:sz w:val="28"/>
          <w:szCs w:val="36"/>
        </w:rPr>
        <w:t xml:space="preserve"> млрд.тенге (</w:t>
      </w:r>
      <w:r w:rsidRPr="006E44B2">
        <w:rPr>
          <w:rFonts w:ascii="Times New Roman" w:hAnsi="Times New Roman" w:cs="Times New Roman"/>
          <w:sz w:val="28"/>
          <w:szCs w:val="36"/>
          <w:lang w:val="kk-KZ"/>
        </w:rPr>
        <w:t>4,</w:t>
      </w:r>
      <w:r w:rsidR="00423489" w:rsidRPr="006E44B2">
        <w:rPr>
          <w:rFonts w:ascii="Times New Roman" w:hAnsi="Times New Roman" w:cs="Times New Roman"/>
          <w:sz w:val="28"/>
          <w:szCs w:val="36"/>
          <w:lang w:val="kk-KZ"/>
        </w:rPr>
        <w:t>6</w:t>
      </w:r>
      <w:r w:rsidRPr="006E44B2">
        <w:rPr>
          <w:rFonts w:ascii="Times New Roman" w:hAnsi="Times New Roman" w:cs="Times New Roman"/>
          <w:sz w:val="28"/>
          <w:szCs w:val="36"/>
        </w:rPr>
        <w:t>%).</w:t>
      </w:r>
      <w:r w:rsidR="003432FE" w:rsidRPr="006E44B2">
        <w:rPr>
          <w:rFonts w:ascii="Times New Roman" w:hAnsi="Times New Roman" w:cs="Times New Roman"/>
          <w:sz w:val="28"/>
          <w:szCs w:val="36"/>
        </w:rPr>
        <w:t xml:space="preserve"> </w:t>
      </w:r>
    </w:p>
    <w:p w:rsidR="00F55D9F" w:rsidRPr="006E44B2" w:rsidRDefault="00F55D9F" w:rsidP="00F55D9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6E44B2">
        <w:rPr>
          <w:rFonts w:ascii="Times New Roman" w:hAnsi="Times New Roman" w:cs="Times New Roman"/>
          <w:bCs/>
          <w:iCs/>
          <w:sz w:val="28"/>
          <w:szCs w:val="28"/>
        </w:rPr>
        <w:t>Условия на рынке труда и в социальной сфере остаются достаточно стабильными. Так, среднедушевые номинальные денежные доходы населения в 202</w:t>
      </w:r>
      <w:r w:rsidRPr="006E44B2">
        <w:rPr>
          <w:rFonts w:ascii="Times New Roman" w:hAnsi="Times New Roman" w:cs="Times New Roman"/>
          <w:bCs/>
          <w:iCs/>
          <w:sz w:val="28"/>
          <w:szCs w:val="28"/>
          <w:lang w:val="kk-KZ"/>
        </w:rPr>
        <w:t>1</w:t>
      </w:r>
      <w:r w:rsidRPr="006E44B2">
        <w:rPr>
          <w:rFonts w:ascii="Times New Roman" w:hAnsi="Times New Roman" w:cs="Times New Roman"/>
          <w:bCs/>
          <w:iCs/>
          <w:sz w:val="28"/>
          <w:szCs w:val="28"/>
        </w:rPr>
        <w:t xml:space="preserve"> году по предварительным данным составили </w:t>
      </w:r>
      <w:r w:rsidRPr="006E44B2">
        <w:rPr>
          <w:rFonts w:ascii="Times New Roman" w:hAnsi="Times New Roman" w:cs="Times New Roman"/>
          <w:bCs/>
          <w:iCs/>
          <w:sz w:val="28"/>
          <w:szCs w:val="28"/>
          <w:lang w:val="kk-KZ"/>
        </w:rPr>
        <w:t>118 826</w:t>
      </w:r>
      <w:r w:rsidRPr="006E44B2">
        <w:rPr>
          <w:rFonts w:ascii="Times New Roman" w:hAnsi="Times New Roman" w:cs="Times New Roman"/>
          <w:bCs/>
          <w:iCs/>
          <w:sz w:val="28"/>
          <w:szCs w:val="28"/>
        </w:rPr>
        <w:t xml:space="preserve"> тенге и возросли по сравнению с 20</w:t>
      </w:r>
      <w:r w:rsidRPr="006E44B2">
        <w:rPr>
          <w:rFonts w:ascii="Times New Roman" w:hAnsi="Times New Roman" w:cs="Times New Roman"/>
          <w:bCs/>
          <w:iCs/>
          <w:sz w:val="28"/>
          <w:szCs w:val="28"/>
          <w:lang w:val="kk-KZ"/>
        </w:rPr>
        <w:t>20</w:t>
      </w:r>
      <w:r w:rsidRPr="006E44B2">
        <w:rPr>
          <w:rFonts w:ascii="Times New Roman" w:hAnsi="Times New Roman" w:cs="Times New Roman"/>
          <w:bCs/>
          <w:iCs/>
          <w:sz w:val="28"/>
          <w:szCs w:val="28"/>
        </w:rPr>
        <w:t xml:space="preserve"> годом на 15%. За первый квартал 2022 года данный показатель составил 129 720 тенге, что на 23,1% выше уровня аналогичного периода 2021 года.</w:t>
      </w:r>
      <w:r w:rsidR="003432FE" w:rsidRPr="006E44B2">
        <w:rPr>
          <w:rFonts w:ascii="Times New Roman" w:hAnsi="Times New Roman" w:cs="Times New Roman"/>
          <w:bCs/>
          <w:iCs/>
          <w:sz w:val="28"/>
          <w:szCs w:val="28"/>
        </w:rPr>
        <w:t xml:space="preserve"> </w:t>
      </w:r>
    </w:p>
    <w:p w:rsidR="00F55D9F" w:rsidRPr="006E44B2" w:rsidRDefault="00F55D9F" w:rsidP="00F55D9F">
      <w:pPr>
        <w:pBdr>
          <w:bottom w:val="single" w:sz="4" w:space="30" w:color="FFFFFF"/>
        </w:pBdr>
        <w:spacing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Реализация мероприятий в сфере занятости населения положительно отразил</w:t>
      </w:r>
      <w:r w:rsidR="00987EA8">
        <w:rPr>
          <w:rFonts w:ascii="Times New Roman" w:hAnsi="Times New Roman" w:cs="Times New Roman"/>
          <w:sz w:val="28"/>
          <w:szCs w:val="28"/>
        </w:rPr>
        <w:t>а</w:t>
      </w:r>
      <w:r w:rsidRPr="006E44B2">
        <w:rPr>
          <w:rFonts w:ascii="Times New Roman" w:hAnsi="Times New Roman" w:cs="Times New Roman"/>
          <w:sz w:val="28"/>
          <w:szCs w:val="28"/>
        </w:rPr>
        <w:t>сь на ситуации на рынке труда области.</w:t>
      </w:r>
      <w:r w:rsidR="003432FE" w:rsidRPr="006E44B2">
        <w:rPr>
          <w:rFonts w:ascii="Times New Roman" w:hAnsi="Times New Roman" w:cs="Times New Roman"/>
          <w:sz w:val="28"/>
          <w:szCs w:val="28"/>
        </w:rPr>
        <w:t xml:space="preserve"> </w:t>
      </w:r>
    </w:p>
    <w:p w:rsidR="00F55D9F" w:rsidRPr="006E44B2" w:rsidRDefault="00F55D9F" w:rsidP="00F55D9F">
      <w:pPr>
        <w:pBdr>
          <w:bottom w:val="single" w:sz="4" w:space="30" w:color="FFFFFF"/>
        </w:pBdr>
        <w:spacing w:line="240" w:lineRule="auto"/>
        <w:ind w:firstLine="709"/>
        <w:contextualSpacing/>
        <w:jc w:val="both"/>
        <w:rPr>
          <w:rFonts w:ascii="Times New Roman" w:hAnsi="Times New Roman" w:cs="Times New Roman"/>
          <w:sz w:val="28"/>
          <w:szCs w:val="28"/>
        </w:rPr>
      </w:pPr>
      <w:proofErr w:type="gramStart"/>
      <w:r w:rsidRPr="006E44B2">
        <w:rPr>
          <w:rFonts w:ascii="Times New Roman" w:hAnsi="Times New Roman" w:cs="Times New Roman"/>
          <w:sz w:val="28"/>
          <w:szCs w:val="28"/>
        </w:rPr>
        <w:t xml:space="preserve">В структуре занятого населения уменьшилось число лиц, работающих по найму, на 49 чел. (2020 г. - 214054 чел., 2021 г. - 214103 чел.), число </w:t>
      </w:r>
      <w:proofErr w:type="spellStart"/>
      <w:r w:rsidRPr="006E44B2">
        <w:rPr>
          <w:rFonts w:ascii="Times New Roman" w:hAnsi="Times New Roman" w:cs="Times New Roman"/>
          <w:sz w:val="28"/>
          <w:szCs w:val="28"/>
        </w:rPr>
        <w:t>самозанятого</w:t>
      </w:r>
      <w:proofErr w:type="spellEnd"/>
      <w:r w:rsidRPr="006E44B2">
        <w:rPr>
          <w:rFonts w:ascii="Times New Roman" w:hAnsi="Times New Roman" w:cs="Times New Roman"/>
          <w:sz w:val="28"/>
          <w:szCs w:val="28"/>
        </w:rPr>
        <w:t xml:space="preserve"> населения снизилось на 2,1 тыс. человек (2020 г. - 75,2 тыс. чел., 2021 г. - 73,1 тыс. чел.).</w:t>
      </w:r>
      <w:proofErr w:type="gramEnd"/>
      <w:r w:rsidRPr="006E44B2">
        <w:rPr>
          <w:rFonts w:ascii="Times New Roman" w:hAnsi="Times New Roman" w:cs="Times New Roman"/>
          <w:sz w:val="28"/>
          <w:szCs w:val="28"/>
        </w:rPr>
        <w:t xml:space="preserve"> Численность занятого населени</w:t>
      </w:r>
      <w:r w:rsidR="00987EA8">
        <w:rPr>
          <w:rFonts w:ascii="Times New Roman" w:hAnsi="Times New Roman" w:cs="Times New Roman"/>
          <w:sz w:val="28"/>
          <w:szCs w:val="28"/>
        </w:rPr>
        <w:t>я</w:t>
      </w:r>
      <w:r w:rsidRPr="006E44B2">
        <w:rPr>
          <w:rFonts w:ascii="Times New Roman" w:hAnsi="Times New Roman" w:cs="Times New Roman"/>
          <w:sz w:val="28"/>
          <w:szCs w:val="28"/>
        </w:rPr>
        <w:t xml:space="preserve"> снизил</w:t>
      </w:r>
      <w:r w:rsidR="009E25BD">
        <w:rPr>
          <w:rFonts w:ascii="Times New Roman" w:hAnsi="Times New Roman" w:cs="Times New Roman"/>
          <w:sz w:val="28"/>
          <w:szCs w:val="28"/>
        </w:rPr>
        <w:t>а</w:t>
      </w:r>
      <w:r w:rsidRPr="006E44B2">
        <w:rPr>
          <w:rFonts w:ascii="Times New Roman" w:hAnsi="Times New Roman" w:cs="Times New Roman"/>
          <w:sz w:val="28"/>
          <w:szCs w:val="28"/>
        </w:rPr>
        <w:t xml:space="preserve">сь на 2,1 тыс. человек (2020 г. - 289,3 тыс. чел., 2021 г. - 287,2 тыс. человек), доля </w:t>
      </w:r>
      <w:proofErr w:type="spellStart"/>
      <w:r w:rsidRPr="006E44B2">
        <w:rPr>
          <w:rFonts w:ascii="Times New Roman" w:hAnsi="Times New Roman" w:cs="Times New Roman"/>
          <w:sz w:val="28"/>
          <w:szCs w:val="28"/>
        </w:rPr>
        <w:t>самозанятых</w:t>
      </w:r>
      <w:proofErr w:type="spellEnd"/>
      <w:r w:rsidRPr="006E44B2">
        <w:rPr>
          <w:rFonts w:ascii="Times New Roman" w:hAnsi="Times New Roman" w:cs="Times New Roman"/>
          <w:sz w:val="28"/>
          <w:szCs w:val="28"/>
        </w:rPr>
        <w:t xml:space="preserve"> в числе занятого населения составила – 25,5% (2020 г. - 26%).</w:t>
      </w:r>
    </w:p>
    <w:p w:rsidR="00F55D9F" w:rsidRPr="006E44B2" w:rsidRDefault="00F55D9F" w:rsidP="00F55D9F">
      <w:pPr>
        <w:pBdr>
          <w:bottom w:val="single" w:sz="4" w:space="30" w:color="FFFFFF"/>
        </w:pBdr>
        <w:spacing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В 2021 году показатель безработицы уменьшился на 0,1% и составил-4,9% (2020 год - 5,0%).</w:t>
      </w:r>
      <w:r w:rsidR="003432FE" w:rsidRPr="006E44B2">
        <w:rPr>
          <w:rFonts w:ascii="Times New Roman" w:hAnsi="Times New Roman" w:cs="Times New Roman"/>
          <w:sz w:val="28"/>
          <w:szCs w:val="28"/>
        </w:rPr>
        <w:t xml:space="preserve"> </w:t>
      </w:r>
    </w:p>
    <w:p w:rsidR="00F55D9F" w:rsidRPr="006E44B2" w:rsidRDefault="00F55D9F" w:rsidP="00F55D9F">
      <w:pPr>
        <w:pBdr>
          <w:bottom w:val="single" w:sz="4" w:space="30" w:color="FFFFFF"/>
        </w:pBdr>
        <w:spacing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Число безработных в 2021 году уменьшилось на 392 человек и составило  14686 человек (2020 год - 15078 чел.).</w:t>
      </w:r>
      <w:r w:rsidR="003432FE" w:rsidRPr="006E44B2">
        <w:rPr>
          <w:rFonts w:ascii="Times New Roman" w:hAnsi="Times New Roman" w:cs="Times New Roman"/>
          <w:sz w:val="28"/>
          <w:szCs w:val="28"/>
        </w:rPr>
        <w:t xml:space="preserve"> </w:t>
      </w:r>
    </w:p>
    <w:p w:rsidR="00120F9F" w:rsidRPr="006E44B2" w:rsidRDefault="00120F9F" w:rsidP="001558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Среднемесячная номинальная заработная пла</w:t>
      </w:r>
      <w:r w:rsidR="00694340" w:rsidRPr="006E44B2">
        <w:rPr>
          <w:rFonts w:ascii="Times New Roman" w:hAnsi="Times New Roman" w:cs="Times New Roman"/>
          <w:sz w:val="28"/>
          <w:szCs w:val="28"/>
        </w:rPr>
        <w:t xml:space="preserve">та за </w:t>
      </w:r>
      <w:r w:rsidR="003163BA" w:rsidRPr="006E44B2">
        <w:rPr>
          <w:rFonts w:ascii="Times New Roman" w:hAnsi="Times New Roman" w:cs="Times New Roman"/>
          <w:sz w:val="28"/>
          <w:szCs w:val="28"/>
        </w:rPr>
        <w:t>2021 год</w:t>
      </w:r>
      <w:r w:rsidRPr="006E44B2">
        <w:rPr>
          <w:rFonts w:ascii="Times New Roman" w:hAnsi="Times New Roman" w:cs="Times New Roman"/>
          <w:sz w:val="28"/>
          <w:szCs w:val="28"/>
        </w:rPr>
        <w:t xml:space="preserve"> по области составила </w:t>
      </w:r>
      <w:r w:rsidR="00C87C88" w:rsidRPr="006E44B2">
        <w:rPr>
          <w:rFonts w:ascii="Times New Roman" w:hAnsi="Times New Roman" w:cs="Times New Roman"/>
          <w:sz w:val="28"/>
          <w:szCs w:val="28"/>
          <w:lang w:val="kk-KZ"/>
        </w:rPr>
        <w:t>1</w:t>
      </w:r>
      <w:r w:rsidR="00486F87" w:rsidRPr="006E44B2">
        <w:rPr>
          <w:rFonts w:ascii="Times New Roman" w:hAnsi="Times New Roman" w:cs="Times New Roman"/>
          <w:sz w:val="28"/>
          <w:szCs w:val="28"/>
          <w:lang w:val="kk-KZ"/>
        </w:rPr>
        <w:t>87 501</w:t>
      </w:r>
      <w:r w:rsidRPr="006E44B2">
        <w:rPr>
          <w:rFonts w:ascii="Times New Roman" w:hAnsi="Times New Roman" w:cs="Times New Roman"/>
          <w:sz w:val="28"/>
          <w:szCs w:val="28"/>
        </w:rPr>
        <w:t xml:space="preserve"> тенге, номинальный </w:t>
      </w:r>
      <w:r w:rsidR="00683523" w:rsidRPr="006E44B2">
        <w:rPr>
          <w:rFonts w:ascii="Times New Roman" w:hAnsi="Times New Roman" w:cs="Times New Roman"/>
          <w:sz w:val="28"/>
          <w:szCs w:val="28"/>
        </w:rPr>
        <w:t xml:space="preserve">темп роста за указанный период </w:t>
      </w:r>
      <w:r w:rsidR="00694340" w:rsidRPr="006E44B2">
        <w:rPr>
          <w:rFonts w:ascii="Times New Roman" w:hAnsi="Times New Roman" w:cs="Times New Roman"/>
          <w:sz w:val="28"/>
          <w:szCs w:val="28"/>
        </w:rPr>
        <w:t>–</w:t>
      </w:r>
      <w:r w:rsidRPr="006E44B2">
        <w:rPr>
          <w:rFonts w:ascii="Times New Roman" w:hAnsi="Times New Roman" w:cs="Times New Roman"/>
          <w:sz w:val="28"/>
          <w:szCs w:val="28"/>
        </w:rPr>
        <w:t xml:space="preserve"> </w:t>
      </w:r>
      <w:r w:rsidR="00AC5C55" w:rsidRPr="006E44B2">
        <w:rPr>
          <w:rFonts w:ascii="Times New Roman" w:hAnsi="Times New Roman" w:cs="Times New Roman"/>
          <w:sz w:val="28"/>
          <w:szCs w:val="28"/>
          <w:lang w:val="kk-KZ"/>
        </w:rPr>
        <w:t>119,</w:t>
      </w:r>
      <w:r w:rsidR="00486F87" w:rsidRPr="006E44B2">
        <w:rPr>
          <w:rFonts w:ascii="Times New Roman" w:hAnsi="Times New Roman" w:cs="Times New Roman"/>
          <w:sz w:val="28"/>
          <w:szCs w:val="28"/>
          <w:lang w:val="kk-KZ"/>
        </w:rPr>
        <w:t>1</w:t>
      </w:r>
      <w:r w:rsidRPr="006E44B2">
        <w:rPr>
          <w:rFonts w:ascii="Times New Roman" w:hAnsi="Times New Roman" w:cs="Times New Roman"/>
          <w:sz w:val="28"/>
          <w:szCs w:val="28"/>
        </w:rPr>
        <w:t>%.</w:t>
      </w:r>
      <w:r w:rsidR="00912AA8" w:rsidRPr="006E44B2">
        <w:rPr>
          <w:rFonts w:ascii="Times New Roman" w:hAnsi="Times New Roman" w:cs="Times New Roman"/>
          <w:sz w:val="28"/>
          <w:szCs w:val="28"/>
        </w:rPr>
        <w:t xml:space="preserve"> </w:t>
      </w:r>
    </w:p>
    <w:p w:rsidR="001D4C01" w:rsidRPr="006E44B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развитии экономики области значительную роль играют базовые отрасли. </w:t>
      </w:r>
    </w:p>
    <w:p w:rsidR="008B0C59" w:rsidRPr="006E44B2" w:rsidRDefault="008B0C59" w:rsidP="008B0C5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Объём валовой продукции сельского хозяйства за 2021 год составил 902,9 млрд. тенге с индексом физического объема 87,9%. </w:t>
      </w:r>
    </w:p>
    <w:p w:rsidR="008B0C59" w:rsidRPr="006E44B2" w:rsidRDefault="008B0C59" w:rsidP="008B0C5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животноводстве обеспечен рост на 3,2%, за счет увеличения производства мяса – на 1,5%, молока – на 6,2%. </w:t>
      </w:r>
    </w:p>
    <w:p w:rsidR="008B0C59" w:rsidRPr="006E44B2" w:rsidRDefault="008B0C59" w:rsidP="008B0C5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отрасль привлечено инвестиций в 2021 году </w:t>
      </w:r>
      <w:r w:rsidRPr="006E44B2">
        <w:rPr>
          <w:rFonts w:ascii="Times New Roman" w:hAnsi="Times New Roman" w:cs="Times New Roman"/>
          <w:sz w:val="28"/>
          <w:szCs w:val="28"/>
          <w:lang w:val="kk-KZ"/>
        </w:rPr>
        <w:t>159,2</w:t>
      </w:r>
      <w:r w:rsidRPr="006E44B2">
        <w:rPr>
          <w:rFonts w:ascii="Times New Roman" w:hAnsi="Times New Roman" w:cs="Times New Roman"/>
          <w:sz w:val="28"/>
          <w:szCs w:val="28"/>
        </w:rPr>
        <w:t xml:space="preserve"> млрд. тенге с ростом 123,7%. </w:t>
      </w:r>
    </w:p>
    <w:p w:rsidR="008B0C59" w:rsidRPr="006E44B2" w:rsidRDefault="008B0C59" w:rsidP="008B0C5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lastRenderedPageBreak/>
        <w:t xml:space="preserve">В сфере сельского хозяйства в 2022 году в рамках диверсификации посевная площадь по области составила 4 406,9 тыс. га с увеличением на 70,9 тыс. га. Большая часть площади – 3056,5 тыс. га засеяна зерновыми и бобовыми культурами. </w:t>
      </w:r>
    </w:p>
    <w:p w:rsidR="008B0C59" w:rsidRPr="006E44B2" w:rsidRDefault="008B0C59" w:rsidP="008B0C5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Площадь масличных культур в 2022 году составила 959,7 тыс. га. </w:t>
      </w:r>
    </w:p>
    <w:p w:rsidR="008B0C59" w:rsidRPr="006E44B2" w:rsidRDefault="008B0C59" w:rsidP="008B0C5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Для поддержки отрасли в 2021 году сумма субсидий составила 53,9 млрд. тенге, в том числе на растениеводство – 17,9 млрд. тенге, животноводство         9,3 млрд. тенге, на другие направления 26,7 млрд. тенге. На 2022 год объем государственной поддержки составит 69,5 млрд. тенге. </w:t>
      </w:r>
    </w:p>
    <w:p w:rsidR="002B66D9" w:rsidRPr="006E44B2" w:rsidRDefault="002B66D9" w:rsidP="002B66D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В целом, объем промышленного производства в 2021 году вырос на 7,2%. На рост промышленности существенно повлияли увеличения производства</w:t>
      </w:r>
      <w:r w:rsidR="009E25BD">
        <w:rPr>
          <w:rFonts w:ascii="Times New Roman" w:hAnsi="Times New Roman" w:cs="Times New Roman"/>
          <w:sz w:val="28"/>
          <w:szCs w:val="28"/>
        </w:rPr>
        <w:t>:</w:t>
      </w:r>
      <w:r w:rsidRPr="006E44B2">
        <w:rPr>
          <w:rFonts w:ascii="Times New Roman" w:hAnsi="Times New Roman" w:cs="Times New Roman"/>
          <w:sz w:val="28"/>
          <w:szCs w:val="28"/>
        </w:rPr>
        <w:t xml:space="preserve"> легкая промышленность в 2,7 раза (4 169,9 млн. тенге), переработка и консервирование фруктов и овощей на 27,6% (5 616,6 млн. тенге), производство текстильных изделий в 6,4 раз</w:t>
      </w:r>
      <w:r w:rsidR="009E25BD">
        <w:rPr>
          <w:rFonts w:ascii="Times New Roman" w:hAnsi="Times New Roman" w:cs="Times New Roman"/>
          <w:sz w:val="28"/>
          <w:szCs w:val="28"/>
        </w:rPr>
        <w:t>а</w:t>
      </w:r>
      <w:r w:rsidRPr="006E44B2">
        <w:rPr>
          <w:rFonts w:ascii="Times New Roman" w:hAnsi="Times New Roman" w:cs="Times New Roman"/>
          <w:sz w:val="28"/>
          <w:szCs w:val="28"/>
        </w:rPr>
        <w:t xml:space="preserve"> (1 537,9 млн. тенге). В отрасли «Машиностроение» объемы возросли на 44,4% и составили 89,7 млрд. тенге. </w:t>
      </w:r>
    </w:p>
    <w:p w:rsidR="002B66D9" w:rsidRPr="006E44B2" w:rsidRDefault="002B66D9" w:rsidP="002B66D9">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hAnsi="Times New Roman" w:cs="Times New Roman"/>
          <w:sz w:val="28"/>
          <w:szCs w:val="28"/>
        </w:rPr>
        <w:t>Структура промышленного производства области носит устойчивый характер и представлена обрабатывающей промышленностью, занимающей 77,5% объема промышленного производства, электроснабжением 15,3% и водоснабжением 4,2%.</w:t>
      </w:r>
    </w:p>
    <w:p w:rsidR="00226DAC" w:rsidRPr="006E44B2"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В строительной отрасли за 2021 год строительные работы выполнены на сумму 108,</w:t>
      </w:r>
      <w:r w:rsidR="00987EA8">
        <w:rPr>
          <w:rFonts w:ascii="Times New Roman" w:hAnsi="Times New Roman" w:cs="Times New Roman"/>
          <w:sz w:val="28"/>
          <w:szCs w:val="28"/>
        </w:rPr>
        <w:t>8 млрд. тенге, где ИФО составил</w:t>
      </w:r>
      <w:r w:rsidRPr="006E44B2">
        <w:rPr>
          <w:rFonts w:ascii="Times New Roman" w:hAnsi="Times New Roman" w:cs="Times New Roman"/>
          <w:sz w:val="28"/>
          <w:szCs w:val="28"/>
        </w:rPr>
        <w:t xml:space="preserve"> 107,4%. </w:t>
      </w:r>
    </w:p>
    <w:p w:rsidR="00226DAC" w:rsidRPr="006E44B2"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Введено 345,3 тыс. кв. метров жилья, что составило 112,8% к аналогичному периоду прошлого года. </w:t>
      </w:r>
    </w:p>
    <w:p w:rsidR="00226DAC" w:rsidRPr="006E44B2"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В январе-августе 2022 года строительные работы выполнены на сумму 54,6 млрд. тенге, где ИФО составил 103,2%. </w:t>
      </w:r>
    </w:p>
    <w:p w:rsidR="00226DAC" w:rsidRPr="006E44B2"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За январь-август 2022 года введено 107,3 тыс. кв. метров жилья, что составило 103% к аналогичному периоду прошлого года. </w:t>
      </w:r>
    </w:p>
    <w:p w:rsidR="003013BE" w:rsidRPr="006E44B2" w:rsidRDefault="003013BE" w:rsidP="003013BE">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За 2021 год объем услуг связи составляет 9 857,4 млн. тенге. Индекс физического объема услуг связи – 104,1%. ИФО от Интернета составил 105,9%, местной телефонной связи – 93,8%, услуг междугородной и международной телефонной связи – 90,4%. </w:t>
      </w:r>
    </w:p>
    <w:p w:rsidR="003013BE" w:rsidRPr="006E44B2" w:rsidRDefault="003013BE" w:rsidP="003013BE">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За 2021 год грузоперевозки в целом по области, с учетом объемов нетранспортных предприятий и предпринимателей, занимающихся коммерческими перевозками (кроме железнодорожного транспорта), составили 60 599,0 тыс. тонн, или 97,8% к соответствующему периоду 202</w:t>
      </w:r>
      <w:r w:rsidRPr="006E44B2">
        <w:rPr>
          <w:rFonts w:ascii="Times New Roman" w:hAnsi="Times New Roman" w:cs="Times New Roman"/>
          <w:sz w:val="28"/>
          <w:szCs w:val="28"/>
          <w:lang w:val="kk-KZ"/>
        </w:rPr>
        <w:t>0</w:t>
      </w:r>
      <w:r w:rsidRPr="006E44B2">
        <w:rPr>
          <w:rFonts w:ascii="Times New Roman" w:hAnsi="Times New Roman" w:cs="Times New Roman"/>
          <w:sz w:val="28"/>
          <w:szCs w:val="28"/>
        </w:rPr>
        <w:t xml:space="preserve"> года. Объем грузооборота (с учетом оценки) составил 4 567,5 млн. </w:t>
      </w:r>
      <w:proofErr w:type="spellStart"/>
      <w:r w:rsidRPr="006E44B2">
        <w:rPr>
          <w:rFonts w:ascii="Times New Roman" w:hAnsi="Times New Roman" w:cs="Times New Roman"/>
          <w:sz w:val="28"/>
          <w:szCs w:val="28"/>
        </w:rPr>
        <w:t>ткм</w:t>
      </w:r>
      <w:proofErr w:type="spellEnd"/>
      <w:r w:rsidRPr="006E44B2">
        <w:rPr>
          <w:rFonts w:ascii="Times New Roman" w:hAnsi="Times New Roman" w:cs="Times New Roman"/>
          <w:sz w:val="28"/>
          <w:szCs w:val="28"/>
        </w:rPr>
        <w:t>, или 88,2%                                   к соответствующему периоду 20</w:t>
      </w:r>
      <w:r w:rsidRPr="006E44B2">
        <w:rPr>
          <w:rFonts w:ascii="Times New Roman" w:hAnsi="Times New Roman" w:cs="Times New Roman"/>
          <w:sz w:val="28"/>
          <w:szCs w:val="28"/>
          <w:lang w:val="kk-KZ"/>
        </w:rPr>
        <w:t xml:space="preserve">20 </w:t>
      </w:r>
      <w:r w:rsidRPr="006E44B2">
        <w:rPr>
          <w:rFonts w:ascii="Times New Roman" w:hAnsi="Times New Roman" w:cs="Times New Roman"/>
          <w:sz w:val="28"/>
          <w:szCs w:val="28"/>
        </w:rPr>
        <w:t xml:space="preserve">года. </w:t>
      </w:r>
    </w:p>
    <w:p w:rsidR="003013BE" w:rsidRPr="006E44B2" w:rsidRDefault="003013BE" w:rsidP="003013BE">
      <w:pPr>
        <w:widowControl w:val="0"/>
        <w:pBdr>
          <w:bottom w:val="single" w:sz="4" w:space="30" w:color="FFFFFF"/>
        </w:pBdr>
        <w:spacing w:after="0" w:line="240" w:lineRule="auto"/>
        <w:ind w:firstLine="709"/>
        <w:jc w:val="both"/>
        <w:rPr>
          <w:rFonts w:ascii="Times New Roman" w:hAnsi="Times New Roman" w:cs="Times New Roman"/>
          <w:sz w:val="28"/>
          <w:szCs w:val="28"/>
        </w:rPr>
      </w:pPr>
      <w:bookmarkStart w:id="0" w:name="_Hlk82680397"/>
      <w:r w:rsidRPr="006E44B2">
        <w:rPr>
          <w:rFonts w:ascii="Times New Roman" w:hAnsi="Times New Roman" w:cs="Times New Roman"/>
          <w:sz w:val="28"/>
          <w:szCs w:val="28"/>
        </w:rPr>
        <w:t xml:space="preserve">За </w:t>
      </w:r>
      <w:r w:rsidRPr="006E44B2">
        <w:rPr>
          <w:rFonts w:ascii="Times New Roman" w:hAnsi="Times New Roman" w:cs="Times New Roman"/>
          <w:sz w:val="28"/>
          <w:szCs w:val="28"/>
          <w:lang w:val="kk-KZ"/>
        </w:rPr>
        <w:t>2021</w:t>
      </w:r>
      <w:r w:rsidRPr="006E44B2">
        <w:rPr>
          <w:rFonts w:ascii="Times New Roman" w:hAnsi="Times New Roman" w:cs="Times New Roman"/>
          <w:sz w:val="28"/>
          <w:szCs w:val="28"/>
        </w:rPr>
        <w:t xml:space="preserve"> год перевезено </w:t>
      </w:r>
      <w:r w:rsidRPr="006E44B2">
        <w:rPr>
          <w:rFonts w:ascii="Times New Roman" w:hAnsi="Times New Roman" w:cs="Times New Roman"/>
          <w:sz w:val="28"/>
          <w:szCs w:val="28"/>
          <w:lang w:val="kk-KZ"/>
        </w:rPr>
        <w:t>140,7</w:t>
      </w:r>
      <w:r w:rsidRPr="006E44B2">
        <w:rPr>
          <w:rFonts w:ascii="Times New Roman" w:hAnsi="Times New Roman" w:cs="Times New Roman"/>
          <w:sz w:val="28"/>
          <w:szCs w:val="28"/>
        </w:rPr>
        <w:t xml:space="preserve"> млн. человек или </w:t>
      </w:r>
      <w:r w:rsidRPr="006E44B2">
        <w:rPr>
          <w:rFonts w:ascii="Times New Roman" w:hAnsi="Times New Roman" w:cs="Times New Roman"/>
          <w:sz w:val="28"/>
          <w:szCs w:val="28"/>
          <w:lang w:val="kk-KZ"/>
        </w:rPr>
        <w:t>89,5</w:t>
      </w:r>
      <w:r w:rsidRPr="006E44B2">
        <w:rPr>
          <w:rFonts w:ascii="Times New Roman" w:hAnsi="Times New Roman" w:cs="Times New Roman"/>
          <w:sz w:val="28"/>
          <w:szCs w:val="28"/>
        </w:rPr>
        <w:t>%</w:t>
      </w:r>
      <w:r w:rsidRPr="006E44B2">
        <w:rPr>
          <w:rFonts w:ascii="Times New Roman" w:hAnsi="Times New Roman" w:cs="Times New Roman"/>
          <w:sz w:val="28"/>
          <w:szCs w:val="28"/>
          <w:lang w:val="kk-KZ"/>
        </w:rPr>
        <w:t xml:space="preserve"> </w:t>
      </w:r>
      <w:r w:rsidRPr="006E44B2">
        <w:rPr>
          <w:rFonts w:ascii="Times New Roman" w:hAnsi="Times New Roman" w:cs="Times New Roman"/>
          <w:sz w:val="28"/>
          <w:szCs w:val="28"/>
        </w:rPr>
        <w:t xml:space="preserve">(кроме железнодорожного транспорта), пассажирооборот (с учетом оценки) составил </w:t>
      </w:r>
      <w:r w:rsidRPr="006E44B2">
        <w:rPr>
          <w:rFonts w:ascii="Times New Roman" w:hAnsi="Times New Roman" w:cs="Times New Roman"/>
          <w:sz w:val="28"/>
          <w:szCs w:val="28"/>
          <w:lang w:val="kk-KZ"/>
        </w:rPr>
        <w:t>742,1</w:t>
      </w:r>
      <w:r w:rsidRPr="006E44B2">
        <w:rPr>
          <w:rFonts w:ascii="Times New Roman" w:hAnsi="Times New Roman" w:cs="Times New Roman"/>
          <w:sz w:val="28"/>
          <w:szCs w:val="28"/>
        </w:rPr>
        <w:t xml:space="preserve"> млн. </w:t>
      </w:r>
      <w:proofErr w:type="spellStart"/>
      <w:r w:rsidRPr="006E44B2">
        <w:rPr>
          <w:rFonts w:ascii="Times New Roman" w:hAnsi="Times New Roman" w:cs="Times New Roman"/>
          <w:sz w:val="28"/>
          <w:szCs w:val="28"/>
        </w:rPr>
        <w:t>пкм</w:t>
      </w:r>
      <w:proofErr w:type="spellEnd"/>
      <w:r w:rsidRPr="006E44B2">
        <w:rPr>
          <w:rFonts w:ascii="Times New Roman" w:hAnsi="Times New Roman" w:cs="Times New Roman"/>
          <w:sz w:val="28"/>
          <w:szCs w:val="28"/>
        </w:rPr>
        <w:t xml:space="preserve"> или </w:t>
      </w:r>
      <w:r w:rsidRPr="006E44B2">
        <w:rPr>
          <w:rFonts w:ascii="Times New Roman" w:hAnsi="Times New Roman" w:cs="Times New Roman"/>
          <w:sz w:val="28"/>
          <w:szCs w:val="28"/>
          <w:lang w:val="kk-KZ"/>
        </w:rPr>
        <w:t>69,4</w:t>
      </w:r>
      <w:r w:rsidRPr="006E44B2">
        <w:rPr>
          <w:rFonts w:ascii="Times New Roman" w:hAnsi="Times New Roman" w:cs="Times New Roman"/>
          <w:sz w:val="28"/>
          <w:szCs w:val="28"/>
        </w:rPr>
        <w:t>% к соответствующему периоду 202</w:t>
      </w:r>
      <w:r w:rsidRPr="006E44B2">
        <w:rPr>
          <w:rFonts w:ascii="Times New Roman" w:hAnsi="Times New Roman" w:cs="Times New Roman"/>
          <w:sz w:val="28"/>
          <w:szCs w:val="28"/>
          <w:lang w:val="kk-KZ"/>
        </w:rPr>
        <w:t>0</w:t>
      </w:r>
      <w:r w:rsidRPr="006E44B2">
        <w:rPr>
          <w:rFonts w:ascii="Times New Roman" w:hAnsi="Times New Roman" w:cs="Times New Roman"/>
          <w:sz w:val="28"/>
          <w:szCs w:val="28"/>
        </w:rPr>
        <w:t xml:space="preserve"> года. </w:t>
      </w:r>
    </w:p>
    <w:p w:rsidR="003013BE" w:rsidRPr="006E44B2" w:rsidRDefault="003013BE" w:rsidP="003013BE">
      <w:pPr>
        <w:widowControl w:val="0"/>
        <w:pBdr>
          <w:bottom w:val="single" w:sz="4" w:space="30" w:color="FFFFFF"/>
        </w:pBdr>
        <w:spacing w:after="0" w:line="240" w:lineRule="auto"/>
        <w:ind w:firstLine="709"/>
        <w:jc w:val="both"/>
        <w:rPr>
          <w:rFonts w:ascii="Times New Roman" w:eastAsia="Times New Roman" w:hAnsi="Times New Roman" w:cs="Times New Roman"/>
          <w:sz w:val="28"/>
          <w:szCs w:val="28"/>
          <w:lang w:val="kk-KZ" w:eastAsia="ru-RU"/>
        </w:rPr>
      </w:pPr>
      <w:r w:rsidRPr="006E44B2">
        <w:rPr>
          <w:rFonts w:ascii="Times New Roman" w:hAnsi="Times New Roman" w:cs="Times New Roman"/>
          <w:sz w:val="28"/>
          <w:szCs w:val="28"/>
        </w:rPr>
        <w:t xml:space="preserve">Для удовлетворения населения в пассажирских перевозках по области действуют </w:t>
      </w:r>
      <w:r w:rsidRPr="006E44B2">
        <w:rPr>
          <w:rFonts w:ascii="Times New Roman" w:eastAsia="Times New Roman" w:hAnsi="Times New Roman" w:cs="Times New Roman"/>
          <w:sz w:val="28"/>
          <w:szCs w:val="28"/>
          <w:lang w:eastAsia="ru-RU"/>
        </w:rPr>
        <w:t>17</w:t>
      </w:r>
      <w:r w:rsidRPr="006E44B2">
        <w:rPr>
          <w:rFonts w:ascii="Times New Roman" w:eastAsia="Times New Roman" w:hAnsi="Times New Roman" w:cs="Times New Roman"/>
          <w:sz w:val="28"/>
          <w:szCs w:val="28"/>
          <w:lang w:val="kk-KZ" w:eastAsia="ru-RU"/>
        </w:rPr>
        <w:t>2</w:t>
      </w:r>
      <w:r w:rsidRPr="006E44B2">
        <w:rPr>
          <w:rFonts w:ascii="Times New Roman" w:eastAsia="Times New Roman" w:hAnsi="Times New Roman" w:cs="Times New Roman"/>
          <w:sz w:val="28"/>
          <w:szCs w:val="28"/>
          <w:lang w:eastAsia="ru-RU"/>
        </w:rPr>
        <w:t xml:space="preserve"> автобусных маршрута, в том числе городски</w:t>
      </w:r>
      <w:r w:rsidR="00987EA8">
        <w:rPr>
          <w:rFonts w:ascii="Times New Roman" w:eastAsia="Times New Roman" w:hAnsi="Times New Roman" w:cs="Times New Roman"/>
          <w:sz w:val="28"/>
          <w:szCs w:val="28"/>
          <w:lang w:eastAsia="ru-RU"/>
        </w:rPr>
        <w:t>х</w:t>
      </w:r>
      <w:r w:rsidRPr="006E44B2">
        <w:rPr>
          <w:rFonts w:ascii="Times New Roman" w:eastAsia="Times New Roman" w:hAnsi="Times New Roman" w:cs="Times New Roman"/>
          <w:sz w:val="28"/>
          <w:szCs w:val="28"/>
          <w:lang w:eastAsia="ru-RU"/>
        </w:rPr>
        <w:t>-19</w:t>
      </w:r>
      <w:r w:rsidR="006D7EB0">
        <w:rPr>
          <w:rFonts w:ascii="Times New Roman" w:eastAsia="Times New Roman" w:hAnsi="Times New Roman" w:cs="Times New Roman"/>
          <w:sz w:val="28"/>
          <w:szCs w:val="28"/>
          <w:lang w:eastAsia="ru-RU"/>
        </w:rPr>
        <w:t>,</w:t>
      </w:r>
      <w:r w:rsidRPr="006E44B2">
        <w:rPr>
          <w:rFonts w:ascii="Times New Roman" w:eastAsia="Times New Roman" w:hAnsi="Times New Roman" w:cs="Times New Roman"/>
          <w:sz w:val="28"/>
          <w:szCs w:val="28"/>
          <w:lang w:eastAsia="ru-RU"/>
        </w:rPr>
        <w:t xml:space="preserve"> пригородных - 11, междугородных внутриобластных-72, международных-8, межобластных - 29, внутрирайонных - 20, </w:t>
      </w:r>
      <w:proofErr w:type="spellStart"/>
      <w:r w:rsidRPr="006E44B2">
        <w:rPr>
          <w:rFonts w:ascii="Times New Roman" w:eastAsia="Times New Roman" w:hAnsi="Times New Roman" w:cs="Times New Roman"/>
          <w:sz w:val="28"/>
          <w:szCs w:val="28"/>
          <w:lang w:eastAsia="ru-RU"/>
        </w:rPr>
        <w:t>внутрипоселковых</w:t>
      </w:r>
      <w:proofErr w:type="spellEnd"/>
      <w:r w:rsidRPr="006E44B2">
        <w:rPr>
          <w:rFonts w:ascii="Times New Roman" w:eastAsia="Times New Roman" w:hAnsi="Times New Roman" w:cs="Times New Roman"/>
          <w:sz w:val="28"/>
          <w:szCs w:val="28"/>
          <w:lang w:eastAsia="ru-RU"/>
        </w:rPr>
        <w:t xml:space="preserve"> - 13. Обеспеченность городов </w:t>
      </w:r>
      <w:r w:rsidRPr="006E44B2">
        <w:rPr>
          <w:rFonts w:ascii="Times New Roman" w:eastAsia="Times New Roman" w:hAnsi="Times New Roman" w:cs="Times New Roman"/>
          <w:sz w:val="28"/>
          <w:szCs w:val="28"/>
          <w:lang w:eastAsia="ru-RU"/>
        </w:rPr>
        <w:lastRenderedPageBreak/>
        <w:t xml:space="preserve">официальными перевозками такси - 100%. Охвачены пассажирскими перевозками 371 населенных пункта из 443, охват составляет 83,8%. </w:t>
      </w:r>
    </w:p>
    <w:bookmarkEnd w:id="0"/>
    <w:p w:rsidR="003013BE" w:rsidRPr="006E44B2" w:rsidRDefault="003013BE" w:rsidP="003013BE">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В январе-августе 2022 года объем грузоперевозок сост</w:t>
      </w:r>
      <w:r w:rsidR="006D7EB0">
        <w:rPr>
          <w:rFonts w:ascii="Times New Roman" w:hAnsi="Times New Roman" w:cs="Times New Roman"/>
          <w:sz w:val="28"/>
          <w:szCs w:val="28"/>
        </w:rPr>
        <w:t>авил 39 274,6 тыс. тонн, или 95</w:t>
      </w:r>
      <w:r w:rsidRPr="006E44B2">
        <w:rPr>
          <w:rFonts w:ascii="Times New Roman" w:hAnsi="Times New Roman" w:cs="Times New Roman"/>
          <w:sz w:val="28"/>
          <w:szCs w:val="28"/>
        </w:rPr>
        <w:t xml:space="preserve">% к январю-августу 2021 года. Объем грузооборота составил  </w:t>
      </w:r>
      <w:r w:rsidR="006D7EB0">
        <w:rPr>
          <w:rFonts w:ascii="Times New Roman" w:hAnsi="Times New Roman" w:cs="Times New Roman"/>
          <w:sz w:val="28"/>
          <w:szCs w:val="28"/>
        </w:rPr>
        <w:t xml:space="preserve">               6 987,2 млн. </w:t>
      </w:r>
      <w:proofErr w:type="spellStart"/>
      <w:r w:rsidR="006D7EB0">
        <w:rPr>
          <w:rFonts w:ascii="Times New Roman" w:hAnsi="Times New Roman" w:cs="Times New Roman"/>
          <w:sz w:val="28"/>
          <w:szCs w:val="28"/>
        </w:rPr>
        <w:t>ткм</w:t>
      </w:r>
      <w:proofErr w:type="spellEnd"/>
      <w:r w:rsidRPr="006E44B2">
        <w:rPr>
          <w:rFonts w:ascii="Times New Roman" w:hAnsi="Times New Roman" w:cs="Times New Roman"/>
          <w:sz w:val="28"/>
          <w:szCs w:val="28"/>
        </w:rPr>
        <w:t xml:space="preserve"> или 90,3%.</w:t>
      </w:r>
      <w:r w:rsidR="003432FE" w:rsidRPr="006E44B2">
        <w:rPr>
          <w:rFonts w:ascii="Times New Roman" w:hAnsi="Times New Roman" w:cs="Times New Roman"/>
          <w:sz w:val="28"/>
          <w:szCs w:val="28"/>
        </w:rPr>
        <w:t xml:space="preserve"> </w:t>
      </w:r>
    </w:p>
    <w:p w:rsidR="003013BE" w:rsidRPr="006E44B2" w:rsidRDefault="003013BE" w:rsidP="003013BE">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На пассажирском транспорте в январе-августе 2022 года перевезено                    66,8 млн. человек, или 94,2% к январю-августу 2021 года. Пассажирооборот                 (с учетом </w:t>
      </w:r>
      <w:r w:rsidR="006D7EB0">
        <w:rPr>
          <w:rFonts w:ascii="Times New Roman" w:hAnsi="Times New Roman" w:cs="Times New Roman"/>
          <w:sz w:val="28"/>
          <w:szCs w:val="28"/>
        </w:rPr>
        <w:t xml:space="preserve">оценки) составил 604,1 млн. </w:t>
      </w:r>
      <w:proofErr w:type="spellStart"/>
      <w:r w:rsidR="006D7EB0">
        <w:rPr>
          <w:rFonts w:ascii="Times New Roman" w:hAnsi="Times New Roman" w:cs="Times New Roman"/>
          <w:sz w:val="28"/>
          <w:szCs w:val="28"/>
        </w:rPr>
        <w:t>пкм</w:t>
      </w:r>
      <w:proofErr w:type="spellEnd"/>
      <w:r w:rsidRPr="006E44B2">
        <w:rPr>
          <w:rFonts w:ascii="Times New Roman" w:hAnsi="Times New Roman" w:cs="Times New Roman"/>
          <w:sz w:val="28"/>
          <w:szCs w:val="28"/>
        </w:rPr>
        <w:t xml:space="preserve"> или 118,4%.</w:t>
      </w:r>
      <w:r w:rsidR="003432FE" w:rsidRPr="006E44B2">
        <w:rPr>
          <w:rFonts w:ascii="Times New Roman" w:hAnsi="Times New Roman" w:cs="Times New Roman"/>
          <w:sz w:val="28"/>
          <w:szCs w:val="28"/>
        </w:rPr>
        <w:t xml:space="preserve"> </w:t>
      </w:r>
    </w:p>
    <w:p w:rsidR="002B66D9" w:rsidRPr="006E44B2" w:rsidRDefault="002B66D9" w:rsidP="002B66D9">
      <w:pPr>
        <w:widowControl w:val="0"/>
        <w:pBdr>
          <w:bottom w:val="single" w:sz="4" w:space="30" w:color="FFFFFF"/>
        </w:pBdr>
        <w:spacing w:after="0" w:line="240" w:lineRule="auto"/>
        <w:ind w:firstLine="709"/>
        <w:jc w:val="both"/>
        <w:rPr>
          <w:rFonts w:ascii="Times New Roman" w:hAnsi="Times New Roman"/>
          <w:sz w:val="28"/>
          <w:lang w:val="kk-KZ"/>
        </w:rPr>
      </w:pPr>
      <w:r w:rsidRPr="006E44B2">
        <w:rPr>
          <w:rFonts w:ascii="Times New Roman" w:hAnsi="Times New Roman"/>
          <w:sz w:val="28"/>
          <w:lang w:val="kk-KZ"/>
        </w:rPr>
        <w:t xml:space="preserve">Количество действующих субъектов </w:t>
      </w:r>
      <w:r w:rsidRPr="006E44B2">
        <w:rPr>
          <w:rFonts w:ascii="Times New Roman" w:hAnsi="Times New Roman"/>
          <w:b/>
          <w:sz w:val="28"/>
          <w:lang w:val="kk-KZ"/>
        </w:rPr>
        <w:t>малого и среднего предпринимательства</w:t>
      </w:r>
      <w:r w:rsidRPr="006E44B2">
        <w:rPr>
          <w:rFonts w:ascii="Times New Roman" w:hAnsi="Times New Roman"/>
          <w:sz w:val="28"/>
          <w:lang w:val="kk-KZ"/>
        </w:rPr>
        <w:t xml:space="preserve"> (МСП) на 1 августа 2022 года составило 31 232 единиц</w:t>
      </w:r>
      <w:r w:rsidR="006D7EB0">
        <w:rPr>
          <w:rFonts w:ascii="Times New Roman" w:hAnsi="Times New Roman"/>
          <w:sz w:val="28"/>
          <w:lang w:val="kk-KZ"/>
        </w:rPr>
        <w:t>ы</w:t>
      </w:r>
      <w:r w:rsidRPr="006E44B2">
        <w:rPr>
          <w:rFonts w:ascii="Times New Roman" w:hAnsi="Times New Roman"/>
          <w:sz w:val="28"/>
          <w:lang w:val="kk-KZ"/>
        </w:rPr>
        <w:t xml:space="preserve"> (103,2% к соответст</w:t>
      </w:r>
      <w:r w:rsidR="00987EA8">
        <w:rPr>
          <w:rFonts w:ascii="Times New Roman" w:hAnsi="Times New Roman"/>
          <w:sz w:val="28"/>
          <w:lang w:val="kk-KZ"/>
        </w:rPr>
        <w:t>в</w:t>
      </w:r>
      <w:r w:rsidRPr="006E44B2">
        <w:rPr>
          <w:rFonts w:ascii="Times New Roman" w:hAnsi="Times New Roman"/>
          <w:sz w:val="28"/>
          <w:lang w:val="kk-KZ"/>
        </w:rPr>
        <w:t xml:space="preserve">ующему периоду прошлого года), из них юридические лица – 6 524 ед., ИП – 20 305 ед., КХ и ФХ – 4 403 ед. </w:t>
      </w:r>
    </w:p>
    <w:p w:rsidR="002B66D9" w:rsidRPr="006E44B2" w:rsidRDefault="002B66D9" w:rsidP="002B66D9">
      <w:pPr>
        <w:widowControl w:val="0"/>
        <w:pBdr>
          <w:bottom w:val="single" w:sz="4" w:space="30" w:color="FFFFFF"/>
        </w:pBdr>
        <w:spacing w:after="0" w:line="240" w:lineRule="auto"/>
        <w:ind w:firstLine="709"/>
        <w:jc w:val="both"/>
        <w:rPr>
          <w:rFonts w:ascii="Times New Roman" w:hAnsi="Times New Roman"/>
          <w:i/>
          <w:sz w:val="24"/>
          <w:lang w:val="kk-KZ"/>
        </w:rPr>
      </w:pPr>
      <w:r w:rsidRPr="006E44B2">
        <w:rPr>
          <w:rFonts w:ascii="Times New Roman" w:hAnsi="Times New Roman"/>
          <w:i/>
          <w:sz w:val="24"/>
          <w:lang w:val="kk-KZ"/>
        </w:rPr>
        <w:t xml:space="preserve">(Количество действующих субъектов </w:t>
      </w:r>
      <w:r w:rsidRPr="006E44B2">
        <w:rPr>
          <w:rFonts w:ascii="Times New Roman" w:hAnsi="Times New Roman"/>
          <w:b/>
          <w:i/>
          <w:sz w:val="24"/>
          <w:lang w:val="kk-KZ"/>
        </w:rPr>
        <w:t>малого и среднего предпринимательства</w:t>
      </w:r>
      <w:r w:rsidRPr="006E44B2">
        <w:rPr>
          <w:rFonts w:ascii="Times New Roman" w:hAnsi="Times New Roman"/>
          <w:i/>
          <w:sz w:val="24"/>
          <w:lang w:val="kk-KZ"/>
        </w:rPr>
        <w:t xml:space="preserve"> (МСП) на 1 января 2022 года составило 30 228 субъект</w:t>
      </w:r>
      <w:r w:rsidR="006D7EB0">
        <w:rPr>
          <w:rFonts w:ascii="Times New Roman" w:hAnsi="Times New Roman"/>
          <w:i/>
          <w:sz w:val="24"/>
          <w:lang w:val="kk-KZ"/>
        </w:rPr>
        <w:t>ов</w:t>
      </w:r>
      <w:r w:rsidRPr="006E44B2">
        <w:rPr>
          <w:rFonts w:ascii="Times New Roman" w:hAnsi="Times New Roman"/>
          <w:i/>
          <w:sz w:val="24"/>
          <w:lang w:val="kk-KZ"/>
        </w:rPr>
        <w:t xml:space="preserve"> МСБ с ростом 99,7% (юридические лица – 6 261 ед., индивидуальные предприниматели – 19 548 ед.,  крестьянские хозяйства –  4 419 ед.). </w:t>
      </w:r>
    </w:p>
    <w:p w:rsidR="002B66D9" w:rsidRPr="006E44B2" w:rsidRDefault="002B66D9" w:rsidP="002B66D9">
      <w:pPr>
        <w:pBdr>
          <w:bottom w:val="single" w:sz="4" w:space="30" w:color="FFFFFF"/>
        </w:pBdr>
        <w:spacing w:after="0" w:line="240" w:lineRule="auto"/>
        <w:ind w:firstLine="709"/>
        <w:contextualSpacing/>
        <w:jc w:val="both"/>
        <w:rPr>
          <w:rFonts w:ascii="Times New Roman" w:hAnsi="Times New Roman"/>
          <w:sz w:val="28"/>
          <w:lang w:val="kk-KZ"/>
        </w:rPr>
      </w:pPr>
      <w:r w:rsidRPr="006E44B2">
        <w:rPr>
          <w:rFonts w:ascii="Times New Roman" w:hAnsi="Times New Roman"/>
          <w:sz w:val="28"/>
          <w:lang w:val="kk-KZ"/>
        </w:rPr>
        <w:t xml:space="preserve">Объем выпуска продукции за 2021 год составил 913,2 млрд. тенге. Численность занятых в сфере предпринимательства за 2021 года составила 105,2 тыс. человек. Доля МСБ в ВРП области по итогам 2021 года составила 31,4%. </w:t>
      </w:r>
    </w:p>
    <w:p w:rsidR="002B66D9" w:rsidRPr="006E44B2" w:rsidRDefault="002B66D9" w:rsidP="002B66D9">
      <w:pPr>
        <w:pBdr>
          <w:bottom w:val="single" w:sz="4" w:space="30" w:color="FFFFFF"/>
        </w:pBdr>
        <w:spacing w:line="240" w:lineRule="auto"/>
        <w:ind w:firstLine="709"/>
        <w:contextualSpacing/>
        <w:jc w:val="both"/>
        <w:rPr>
          <w:rFonts w:ascii="Times New Roman" w:hAnsi="Times New Roman"/>
          <w:sz w:val="28"/>
          <w:szCs w:val="28"/>
          <w:lang w:val="kk-KZ"/>
        </w:rPr>
      </w:pPr>
      <w:r w:rsidRPr="006E44B2">
        <w:rPr>
          <w:rFonts w:ascii="Times New Roman" w:hAnsi="Times New Roman"/>
          <w:sz w:val="28"/>
          <w:szCs w:val="28"/>
          <w:lang w:val="kk-KZ"/>
        </w:rPr>
        <w:t xml:space="preserve">За 2021 год объем розничной торговли составил 301,5 млрд. </w:t>
      </w:r>
      <w:r w:rsidR="00987EA8">
        <w:rPr>
          <w:rFonts w:ascii="Times New Roman" w:hAnsi="Times New Roman"/>
          <w:sz w:val="28"/>
          <w:szCs w:val="28"/>
          <w:lang w:val="kk-KZ"/>
        </w:rPr>
        <w:t>т</w:t>
      </w:r>
      <w:r w:rsidRPr="006E44B2">
        <w:rPr>
          <w:rFonts w:ascii="Times New Roman" w:hAnsi="Times New Roman"/>
          <w:sz w:val="28"/>
          <w:szCs w:val="28"/>
          <w:lang w:val="kk-KZ"/>
        </w:rPr>
        <w:t>енге</w:t>
      </w:r>
      <w:r w:rsidR="00987EA8">
        <w:rPr>
          <w:rFonts w:ascii="Times New Roman" w:hAnsi="Times New Roman"/>
          <w:sz w:val="28"/>
          <w:szCs w:val="28"/>
          <w:lang w:val="kk-KZ"/>
        </w:rPr>
        <w:t>,</w:t>
      </w:r>
      <w:r w:rsidRPr="006E44B2">
        <w:rPr>
          <w:rFonts w:ascii="Times New Roman" w:hAnsi="Times New Roman"/>
          <w:sz w:val="28"/>
          <w:szCs w:val="28"/>
          <w:lang w:val="kk-KZ"/>
        </w:rPr>
        <w:t xml:space="preserve"> ИФО 114,9 % , объем оптовой торговли составил 506,5 млрд. тенге</w:t>
      </w:r>
      <w:r w:rsidR="00987EA8">
        <w:rPr>
          <w:rFonts w:ascii="Times New Roman" w:hAnsi="Times New Roman"/>
          <w:sz w:val="28"/>
          <w:szCs w:val="28"/>
          <w:lang w:val="kk-KZ"/>
        </w:rPr>
        <w:t>,</w:t>
      </w:r>
      <w:r w:rsidRPr="006E44B2">
        <w:rPr>
          <w:rFonts w:ascii="Times New Roman" w:hAnsi="Times New Roman"/>
          <w:sz w:val="28"/>
          <w:szCs w:val="28"/>
          <w:lang w:val="kk-KZ"/>
        </w:rPr>
        <w:t xml:space="preserve"> ИФО 105,2%. </w:t>
      </w:r>
    </w:p>
    <w:p w:rsidR="002B66D9" w:rsidRPr="006E44B2" w:rsidRDefault="002B66D9" w:rsidP="002B66D9">
      <w:pPr>
        <w:pBdr>
          <w:bottom w:val="single" w:sz="4" w:space="30" w:color="FFFFFF"/>
        </w:pBdr>
        <w:spacing w:after="0" w:line="240" w:lineRule="auto"/>
        <w:ind w:firstLine="709"/>
        <w:contextualSpacing/>
        <w:jc w:val="both"/>
        <w:rPr>
          <w:rFonts w:ascii="Times New Roman" w:hAnsi="Times New Roman"/>
          <w:sz w:val="28"/>
          <w:szCs w:val="28"/>
          <w:lang w:val="kk-KZ"/>
        </w:rPr>
      </w:pPr>
      <w:r w:rsidRPr="006E44B2">
        <w:rPr>
          <w:rFonts w:ascii="Times New Roman" w:hAnsi="Times New Roman"/>
          <w:sz w:val="28"/>
          <w:szCs w:val="28"/>
          <w:lang w:val="kk-KZ"/>
        </w:rPr>
        <w:t xml:space="preserve">За январь-июль 2022 года объем розничной торговли составил 160,8 млрд. тенге при ИФО 100,9%, объем оптовой торговли составил 255,7 млрд. тенге, ИФО 102,8%. </w:t>
      </w:r>
    </w:p>
    <w:p w:rsidR="002B66D9" w:rsidRPr="006E44B2" w:rsidRDefault="002B66D9" w:rsidP="002B66D9">
      <w:pPr>
        <w:pBdr>
          <w:bottom w:val="single" w:sz="4" w:space="30" w:color="FFFFFF"/>
        </w:pBdr>
        <w:spacing w:after="0" w:line="240" w:lineRule="auto"/>
        <w:ind w:firstLine="709"/>
        <w:contextualSpacing/>
        <w:jc w:val="both"/>
        <w:rPr>
          <w:rFonts w:ascii="Times New Roman" w:hAnsi="Times New Roman"/>
          <w:i/>
          <w:sz w:val="24"/>
          <w:szCs w:val="28"/>
        </w:rPr>
      </w:pPr>
      <w:r w:rsidRPr="006E44B2">
        <w:rPr>
          <w:rFonts w:ascii="Times New Roman" w:hAnsi="Times New Roman"/>
          <w:sz w:val="28"/>
          <w:szCs w:val="28"/>
          <w:lang w:val="kk-KZ"/>
        </w:rPr>
        <w:t xml:space="preserve">В 1 полугодии 2022 года количество </w:t>
      </w:r>
      <w:r w:rsidRPr="006E44B2">
        <w:rPr>
          <w:rFonts w:ascii="Times New Roman" w:hAnsi="Times New Roman"/>
          <w:sz w:val="28"/>
          <w:szCs w:val="28"/>
        </w:rPr>
        <w:t>обслуженных посетителей в сфере туризма</w:t>
      </w:r>
      <w:r w:rsidRPr="006E44B2">
        <w:rPr>
          <w:rFonts w:ascii="Times New Roman" w:hAnsi="Times New Roman"/>
          <w:sz w:val="28"/>
          <w:szCs w:val="28"/>
          <w:lang w:val="kk-KZ"/>
        </w:rPr>
        <w:t xml:space="preserve"> составило 64,6 </w:t>
      </w:r>
      <w:r w:rsidRPr="006E44B2">
        <w:rPr>
          <w:rFonts w:ascii="Times New Roman" w:hAnsi="Times New Roman"/>
          <w:sz w:val="28"/>
          <w:szCs w:val="28"/>
        </w:rPr>
        <w:t>тыс.</w:t>
      </w:r>
      <w:r w:rsidRPr="006E44B2">
        <w:rPr>
          <w:rFonts w:ascii="Times New Roman" w:hAnsi="Times New Roman"/>
          <w:sz w:val="28"/>
          <w:szCs w:val="28"/>
          <w:lang w:val="kk-KZ"/>
        </w:rPr>
        <w:t xml:space="preserve"> человек, объем оказанных услуг составил 698,2 тыс.тенге. </w:t>
      </w:r>
      <w:r w:rsidRPr="006E44B2">
        <w:rPr>
          <w:rFonts w:ascii="Times New Roman" w:hAnsi="Times New Roman"/>
          <w:sz w:val="28"/>
          <w:szCs w:val="28"/>
        </w:rPr>
        <w:t xml:space="preserve">Объектами размещения обслужено резидентов 29,9 тыс. человек и нерезидентов 2,4 тыс. человек. </w:t>
      </w:r>
    </w:p>
    <w:p w:rsidR="002B66D9" w:rsidRPr="006E44B2" w:rsidRDefault="002B66D9" w:rsidP="002B66D9">
      <w:pPr>
        <w:pBdr>
          <w:bottom w:val="single" w:sz="4" w:space="30" w:color="FFFFFF"/>
        </w:pBdr>
        <w:spacing w:after="0" w:line="240" w:lineRule="auto"/>
        <w:ind w:firstLine="709"/>
        <w:contextualSpacing/>
        <w:jc w:val="both"/>
        <w:rPr>
          <w:rFonts w:ascii="Times New Roman" w:hAnsi="Times New Roman"/>
          <w:sz w:val="28"/>
          <w:szCs w:val="28"/>
        </w:rPr>
      </w:pPr>
      <w:r w:rsidRPr="006E44B2">
        <w:rPr>
          <w:rFonts w:ascii="Times New Roman" w:hAnsi="Times New Roman"/>
          <w:sz w:val="28"/>
          <w:szCs w:val="28"/>
        </w:rPr>
        <w:t xml:space="preserve">Количество объектов размещения в 1 полугодии 2022 года составило 120 единиц. </w:t>
      </w:r>
    </w:p>
    <w:p w:rsidR="006270B8" w:rsidRPr="006E44B2" w:rsidRDefault="00245E61" w:rsidP="006270B8">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eastAsia="Calibri" w:hAnsi="Times New Roman" w:cs="Times New Roman"/>
          <w:b/>
          <w:sz w:val="28"/>
          <w:szCs w:val="28"/>
          <w:lang w:eastAsia="ru-RU"/>
        </w:rPr>
        <w:t>Тенденции социальн</w:t>
      </w:r>
      <w:r w:rsidR="00694340" w:rsidRPr="006E44B2">
        <w:rPr>
          <w:rFonts w:ascii="Times New Roman" w:eastAsia="Calibri" w:hAnsi="Times New Roman" w:cs="Times New Roman"/>
          <w:b/>
          <w:sz w:val="28"/>
          <w:szCs w:val="28"/>
          <w:lang w:eastAsia="ru-RU"/>
        </w:rPr>
        <w:t>о-экономического развития в 20</w:t>
      </w:r>
      <w:r w:rsidR="001D52DD" w:rsidRPr="006E44B2">
        <w:rPr>
          <w:rFonts w:ascii="Times New Roman" w:eastAsia="Calibri" w:hAnsi="Times New Roman" w:cs="Times New Roman"/>
          <w:b/>
          <w:sz w:val="28"/>
          <w:szCs w:val="28"/>
          <w:lang w:eastAsia="ru-RU"/>
        </w:rPr>
        <w:t>2</w:t>
      </w:r>
      <w:r w:rsidR="007909DA" w:rsidRPr="006E44B2">
        <w:rPr>
          <w:rFonts w:ascii="Times New Roman" w:eastAsia="Calibri" w:hAnsi="Times New Roman" w:cs="Times New Roman"/>
          <w:b/>
          <w:sz w:val="28"/>
          <w:szCs w:val="28"/>
          <w:lang w:eastAsia="ru-RU"/>
        </w:rPr>
        <w:t>2</w:t>
      </w:r>
      <w:r w:rsidRPr="006E44B2">
        <w:rPr>
          <w:rFonts w:ascii="Times New Roman" w:eastAsia="Calibri" w:hAnsi="Times New Roman" w:cs="Times New Roman"/>
          <w:b/>
          <w:sz w:val="28"/>
          <w:szCs w:val="28"/>
          <w:lang w:eastAsia="ru-RU"/>
        </w:rPr>
        <w:t xml:space="preserve"> году</w:t>
      </w:r>
      <w:r w:rsidR="00967A98" w:rsidRPr="006E44B2">
        <w:rPr>
          <w:rFonts w:ascii="Times New Roman" w:eastAsia="Calibri" w:hAnsi="Times New Roman" w:cs="Times New Roman"/>
          <w:b/>
          <w:sz w:val="28"/>
          <w:szCs w:val="28"/>
          <w:lang w:eastAsia="ru-RU"/>
        </w:rPr>
        <w:t>.</w:t>
      </w:r>
      <w:r w:rsidR="0088380E" w:rsidRPr="006E44B2">
        <w:rPr>
          <w:rFonts w:ascii="Times New Roman" w:eastAsia="Calibri" w:hAnsi="Times New Roman" w:cs="Times New Roman"/>
          <w:b/>
          <w:sz w:val="28"/>
          <w:szCs w:val="28"/>
          <w:lang w:eastAsia="ru-RU"/>
        </w:rPr>
        <w:t xml:space="preserve"> </w:t>
      </w:r>
    </w:p>
    <w:p w:rsidR="006270B8" w:rsidRPr="006E44B2" w:rsidRDefault="00A06842" w:rsidP="006270B8">
      <w:pPr>
        <w:pBdr>
          <w:bottom w:val="single" w:sz="4" w:space="30" w:color="FFFFFF"/>
        </w:pBdr>
        <w:spacing w:after="0" w:line="240" w:lineRule="auto"/>
        <w:ind w:firstLine="709"/>
        <w:contextualSpacing/>
        <w:jc w:val="both"/>
        <w:rPr>
          <w:rFonts w:ascii="Times New Roman" w:hAnsi="Times New Roman" w:cs="Times New Roman"/>
          <w:sz w:val="28"/>
          <w:szCs w:val="28"/>
        </w:rPr>
      </w:pPr>
      <w:r w:rsidRPr="006E44B2">
        <w:rPr>
          <w:rFonts w:ascii="Times New Roman" w:eastAsia="Calibri" w:hAnsi="Times New Roman" w:cs="Times New Roman"/>
          <w:sz w:val="28"/>
          <w:szCs w:val="28"/>
          <w:lang w:eastAsia="ru-RU"/>
        </w:rPr>
        <w:t xml:space="preserve">Экономика области показывает положительную динамику, рост отмечается </w:t>
      </w:r>
      <w:r w:rsidR="00A43FC0" w:rsidRPr="006E44B2">
        <w:rPr>
          <w:rFonts w:ascii="Times New Roman" w:eastAsia="Calibri" w:hAnsi="Times New Roman" w:cs="Times New Roman"/>
          <w:sz w:val="28"/>
          <w:szCs w:val="28"/>
          <w:lang w:eastAsia="ru-RU"/>
        </w:rPr>
        <w:t xml:space="preserve">в </w:t>
      </w:r>
      <w:r w:rsidR="008B0C59" w:rsidRPr="006E44B2">
        <w:rPr>
          <w:rFonts w:ascii="Times New Roman" w:eastAsia="Calibri" w:hAnsi="Times New Roman" w:cs="Times New Roman"/>
          <w:sz w:val="28"/>
          <w:szCs w:val="28"/>
          <w:lang w:eastAsia="ru-RU"/>
        </w:rPr>
        <w:t>сельском хозяйстве (1</w:t>
      </w:r>
      <w:r w:rsidR="008B0C59" w:rsidRPr="006E44B2">
        <w:rPr>
          <w:rFonts w:ascii="Times New Roman" w:eastAsia="Calibri" w:hAnsi="Times New Roman" w:cs="Times New Roman"/>
          <w:sz w:val="28"/>
          <w:szCs w:val="28"/>
          <w:lang w:val="kk-KZ" w:eastAsia="ru-RU"/>
        </w:rPr>
        <w:t>05,5</w:t>
      </w:r>
      <w:r w:rsidR="00765F6F" w:rsidRPr="006E44B2">
        <w:rPr>
          <w:rFonts w:ascii="Times New Roman" w:eastAsia="Calibri" w:hAnsi="Times New Roman" w:cs="Times New Roman"/>
          <w:sz w:val="28"/>
          <w:szCs w:val="28"/>
          <w:lang w:eastAsia="ru-RU"/>
        </w:rPr>
        <w:t xml:space="preserve">%), </w:t>
      </w:r>
      <w:r w:rsidR="00A43FC0" w:rsidRPr="006E44B2">
        <w:rPr>
          <w:rFonts w:ascii="Times New Roman" w:eastAsia="Calibri" w:hAnsi="Times New Roman" w:cs="Times New Roman"/>
          <w:sz w:val="28"/>
          <w:szCs w:val="28"/>
          <w:lang w:eastAsia="ru-RU"/>
        </w:rPr>
        <w:t>промышленности (</w:t>
      </w:r>
      <w:r w:rsidR="002B66D9" w:rsidRPr="006E44B2">
        <w:rPr>
          <w:rFonts w:ascii="Times New Roman" w:eastAsia="Calibri" w:hAnsi="Times New Roman" w:cs="Times New Roman"/>
          <w:sz w:val="28"/>
          <w:szCs w:val="28"/>
          <w:lang w:eastAsia="ru-RU"/>
        </w:rPr>
        <w:t>101,8</w:t>
      </w:r>
      <w:r w:rsidR="00A43FC0" w:rsidRPr="006E44B2">
        <w:rPr>
          <w:rFonts w:ascii="Times New Roman" w:eastAsia="Calibri" w:hAnsi="Times New Roman" w:cs="Times New Roman"/>
          <w:sz w:val="28"/>
          <w:szCs w:val="28"/>
          <w:lang w:eastAsia="ru-RU"/>
        </w:rPr>
        <w:t>%)</w:t>
      </w:r>
      <w:r w:rsidR="001F41F4" w:rsidRPr="006E44B2">
        <w:rPr>
          <w:rFonts w:ascii="Times New Roman" w:eastAsia="Calibri" w:hAnsi="Times New Roman" w:cs="Times New Roman"/>
          <w:sz w:val="28"/>
          <w:szCs w:val="28"/>
          <w:lang w:eastAsia="ru-RU"/>
        </w:rPr>
        <w:t>.</w:t>
      </w:r>
      <w:r w:rsidR="00BA3F2A" w:rsidRPr="006E44B2">
        <w:rPr>
          <w:rFonts w:ascii="Times New Roman" w:eastAsia="Calibri" w:hAnsi="Times New Roman" w:cs="Times New Roman"/>
          <w:sz w:val="28"/>
          <w:szCs w:val="28"/>
          <w:lang w:eastAsia="ru-RU"/>
        </w:rPr>
        <w:t xml:space="preserve"> </w:t>
      </w:r>
      <w:r w:rsidR="006270B8" w:rsidRPr="006E44B2">
        <w:rPr>
          <w:rFonts w:ascii="Times New Roman" w:eastAsia="Calibri" w:hAnsi="Times New Roman" w:cs="Times New Roman"/>
          <w:sz w:val="28"/>
          <w:szCs w:val="28"/>
          <w:lang w:eastAsia="ru-RU"/>
        </w:rPr>
        <w:t xml:space="preserve">Инвестиции в основной капитал составили </w:t>
      </w:r>
      <w:r w:rsidR="002B66D9" w:rsidRPr="006E44B2">
        <w:rPr>
          <w:rFonts w:ascii="Times New Roman" w:eastAsia="Calibri" w:hAnsi="Times New Roman" w:cs="Times New Roman"/>
          <w:sz w:val="28"/>
          <w:szCs w:val="28"/>
          <w:lang w:eastAsia="ru-RU"/>
        </w:rPr>
        <w:t>172,5 млрд. тенге или 103,7%</w:t>
      </w:r>
      <w:r w:rsidR="006270B8" w:rsidRPr="006E44B2">
        <w:rPr>
          <w:rFonts w:ascii="Times New Roman" w:eastAsia="Calibri" w:hAnsi="Times New Roman" w:cs="Times New Roman"/>
          <w:sz w:val="28"/>
          <w:szCs w:val="28"/>
          <w:lang w:eastAsia="ru-RU"/>
        </w:rPr>
        <w:t xml:space="preserve"> к соответствующему периоду 202</w:t>
      </w:r>
      <w:r w:rsidR="00765F6F" w:rsidRPr="006E44B2">
        <w:rPr>
          <w:rFonts w:ascii="Times New Roman" w:eastAsia="Calibri" w:hAnsi="Times New Roman" w:cs="Times New Roman"/>
          <w:sz w:val="28"/>
          <w:szCs w:val="28"/>
          <w:lang w:eastAsia="ru-RU"/>
        </w:rPr>
        <w:t>1</w:t>
      </w:r>
      <w:r w:rsidR="006270B8" w:rsidRPr="006E44B2">
        <w:rPr>
          <w:rFonts w:ascii="Times New Roman" w:eastAsia="Calibri" w:hAnsi="Times New Roman" w:cs="Times New Roman"/>
          <w:sz w:val="28"/>
          <w:szCs w:val="28"/>
          <w:lang w:eastAsia="ru-RU"/>
        </w:rPr>
        <w:t xml:space="preserve"> года.</w:t>
      </w:r>
      <w:r w:rsidR="00C90923" w:rsidRPr="006E44B2">
        <w:rPr>
          <w:rFonts w:ascii="Times New Roman" w:eastAsia="Calibri" w:hAnsi="Times New Roman" w:cs="Times New Roman"/>
          <w:sz w:val="28"/>
          <w:szCs w:val="28"/>
          <w:lang w:eastAsia="ru-RU"/>
        </w:rPr>
        <w:t xml:space="preserve"> </w:t>
      </w:r>
    </w:p>
    <w:p w:rsidR="0008628D" w:rsidRPr="006E44B2" w:rsidRDefault="00A06842" w:rsidP="0008628D">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По итогам 20</w:t>
      </w:r>
      <w:r w:rsidR="0008628D" w:rsidRPr="006E44B2">
        <w:rPr>
          <w:rFonts w:ascii="Times New Roman" w:eastAsia="Calibri" w:hAnsi="Times New Roman" w:cs="Times New Roman"/>
          <w:sz w:val="28"/>
          <w:szCs w:val="28"/>
          <w:lang w:eastAsia="ru-RU"/>
        </w:rPr>
        <w:t>2</w:t>
      </w:r>
      <w:r w:rsidR="00765F6F" w:rsidRPr="006E44B2">
        <w:rPr>
          <w:rFonts w:ascii="Times New Roman" w:eastAsia="Calibri" w:hAnsi="Times New Roman" w:cs="Times New Roman"/>
          <w:sz w:val="28"/>
          <w:szCs w:val="28"/>
          <w:lang w:eastAsia="ru-RU"/>
        </w:rPr>
        <w:t>2</w:t>
      </w:r>
      <w:r w:rsidRPr="006E44B2">
        <w:rPr>
          <w:rFonts w:ascii="Times New Roman" w:eastAsia="Calibri" w:hAnsi="Times New Roman" w:cs="Times New Roman"/>
          <w:sz w:val="28"/>
          <w:szCs w:val="28"/>
          <w:lang w:eastAsia="ru-RU"/>
        </w:rPr>
        <w:t xml:space="preserve"> года </w:t>
      </w:r>
      <w:r w:rsidR="009226E9" w:rsidRPr="006E44B2">
        <w:rPr>
          <w:rFonts w:ascii="Times New Roman" w:eastAsia="Calibri" w:hAnsi="Times New Roman" w:cs="Times New Roman"/>
          <w:sz w:val="28"/>
          <w:szCs w:val="28"/>
          <w:lang w:eastAsia="ru-RU"/>
        </w:rPr>
        <w:t>ВРП</w:t>
      </w:r>
      <w:r w:rsidR="0008628D" w:rsidRPr="006E44B2">
        <w:rPr>
          <w:rFonts w:ascii="Times New Roman" w:eastAsia="Calibri" w:hAnsi="Times New Roman" w:cs="Times New Roman"/>
          <w:sz w:val="28"/>
          <w:szCs w:val="28"/>
          <w:lang w:eastAsia="ru-RU"/>
        </w:rPr>
        <w:t xml:space="preserve"> области ожидается на уровне </w:t>
      </w:r>
      <w:r w:rsidR="00E57F27" w:rsidRPr="006E44B2">
        <w:rPr>
          <w:rFonts w:ascii="Times New Roman" w:eastAsia="Calibri" w:hAnsi="Times New Roman" w:cs="Times New Roman"/>
          <w:sz w:val="28"/>
          <w:szCs w:val="28"/>
          <w:lang w:eastAsia="ru-RU"/>
        </w:rPr>
        <w:t>102,</w:t>
      </w:r>
      <w:r w:rsidR="0075793B">
        <w:rPr>
          <w:rFonts w:ascii="Times New Roman" w:eastAsia="Calibri" w:hAnsi="Times New Roman" w:cs="Times New Roman"/>
          <w:sz w:val="28"/>
          <w:szCs w:val="28"/>
          <w:lang w:eastAsia="ru-RU"/>
        </w:rPr>
        <w:t>5</w:t>
      </w:r>
      <w:r w:rsidR="009226E9" w:rsidRPr="006E44B2">
        <w:rPr>
          <w:rFonts w:ascii="Times New Roman" w:eastAsia="Calibri" w:hAnsi="Times New Roman" w:cs="Times New Roman"/>
          <w:sz w:val="28"/>
          <w:szCs w:val="28"/>
          <w:lang w:eastAsia="ru-RU"/>
        </w:rPr>
        <w:t>%</w:t>
      </w:r>
      <w:r w:rsidR="006270B8" w:rsidRPr="006E44B2">
        <w:rPr>
          <w:rFonts w:ascii="Times New Roman" w:eastAsia="Calibri" w:hAnsi="Times New Roman" w:cs="Times New Roman"/>
          <w:sz w:val="28"/>
          <w:szCs w:val="28"/>
          <w:lang w:eastAsia="ru-RU"/>
        </w:rPr>
        <w:t xml:space="preserve"> </w:t>
      </w:r>
      <w:r w:rsidR="0008628D" w:rsidRPr="006E44B2">
        <w:rPr>
          <w:rFonts w:ascii="Times New Roman" w:eastAsia="Calibri" w:hAnsi="Times New Roman" w:cs="Times New Roman"/>
          <w:sz w:val="28"/>
          <w:szCs w:val="28"/>
          <w:lang w:eastAsia="ru-RU"/>
        </w:rPr>
        <w:t>(</w:t>
      </w:r>
      <w:r w:rsidR="00435084" w:rsidRPr="006E44B2">
        <w:rPr>
          <w:rFonts w:ascii="Times New Roman" w:eastAsia="Calibri" w:hAnsi="Times New Roman" w:cs="Times New Roman"/>
          <w:sz w:val="28"/>
          <w:szCs w:val="28"/>
          <w:lang w:eastAsia="ru-RU"/>
        </w:rPr>
        <w:t>2</w:t>
      </w:r>
      <w:r w:rsidR="0075793B">
        <w:rPr>
          <w:rFonts w:ascii="Times New Roman" w:eastAsia="Calibri" w:hAnsi="Times New Roman" w:cs="Times New Roman"/>
          <w:sz w:val="28"/>
          <w:szCs w:val="28"/>
          <w:lang w:eastAsia="ru-RU"/>
        </w:rPr>
        <w:t> </w:t>
      </w:r>
      <w:r w:rsidR="00435084" w:rsidRPr="006E44B2">
        <w:rPr>
          <w:rFonts w:ascii="Times New Roman" w:eastAsia="Calibri" w:hAnsi="Times New Roman" w:cs="Times New Roman"/>
          <w:sz w:val="28"/>
          <w:szCs w:val="28"/>
          <w:lang w:eastAsia="ru-RU"/>
        </w:rPr>
        <w:t>1</w:t>
      </w:r>
      <w:r w:rsidR="0075793B">
        <w:rPr>
          <w:rFonts w:ascii="Times New Roman" w:eastAsia="Calibri" w:hAnsi="Times New Roman" w:cs="Times New Roman"/>
          <w:sz w:val="28"/>
          <w:szCs w:val="28"/>
          <w:lang w:eastAsia="ru-RU"/>
        </w:rPr>
        <w:t>85,4</w:t>
      </w:r>
      <w:r w:rsidR="00947FBF" w:rsidRPr="006E44B2">
        <w:rPr>
          <w:rFonts w:ascii="Times New Roman" w:eastAsia="Calibri" w:hAnsi="Times New Roman" w:cs="Times New Roman"/>
          <w:sz w:val="28"/>
          <w:szCs w:val="28"/>
          <w:lang w:eastAsia="ru-RU"/>
        </w:rPr>
        <w:t xml:space="preserve"> </w:t>
      </w:r>
      <w:r w:rsidRPr="006E44B2">
        <w:rPr>
          <w:rFonts w:ascii="Times New Roman" w:eastAsia="Calibri" w:hAnsi="Times New Roman" w:cs="Times New Roman"/>
          <w:sz w:val="28"/>
          <w:szCs w:val="28"/>
          <w:lang w:eastAsia="ru-RU"/>
        </w:rPr>
        <w:t>млрд. тенге).</w:t>
      </w:r>
      <w:r w:rsidR="0008628D" w:rsidRPr="006E44B2">
        <w:rPr>
          <w:rFonts w:ascii="Times New Roman" w:eastAsia="Calibri" w:hAnsi="Times New Roman" w:cs="Times New Roman"/>
          <w:sz w:val="28"/>
          <w:szCs w:val="28"/>
          <w:lang w:eastAsia="ru-RU"/>
        </w:rPr>
        <w:t xml:space="preserve"> </w:t>
      </w:r>
    </w:p>
    <w:p w:rsidR="00EC56CE" w:rsidRPr="006E44B2" w:rsidRDefault="00EC56CE" w:rsidP="00EC56CE">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С начала 2022 года промышленное производство демонстрирует положительную динамику, по итогам 7 месяцев 2022 года – на 1,8%, за счет темпов роста в отрасли производства продуктов питания на 1%.</w:t>
      </w:r>
    </w:p>
    <w:p w:rsidR="00EC56CE" w:rsidRPr="006E44B2" w:rsidRDefault="00EC56CE" w:rsidP="00EC56CE">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Увеличено производство мукомольно-крупяных продуктов, крахмалов и крахмальных продуктов на 18,9%.</w:t>
      </w:r>
    </w:p>
    <w:p w:rsidR="00EC56CE" w:rsidRPr="006E44B2" w:rsidRDefault="00EC56CE" w:rsidP="00EC56CE">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lastRenderedPageBreak/>
        <w:t>При этом</w:t>
      </w:r>
      <w:proofErr w:type="gramStart"/>
      <w:r w:rsidRPr="006E44B2">
        <w:rPr>
          <w:rFonts w:ascii="Times New Roman" w:hAnsi="Times New Roman" w:cs="Times New Roman"/>
          <w:sz w:val="28"/>
          <w:szCs w:val="28"/>
        </w:rPr>
        <w:t>,</w:t>
      </w:r>
      <w:proofErr w:type="gramEnd"/>
      <w:r w:rsidRPr="006E44B2">
        <w:rPr>
          <w:rFonts w:ascii="Times New Roman" w:hAnsi="Times New Roman" w:cs="Times New Roman"/>
          <w:sz w:val="28"/>
          <w:szCs w:val="28"/>
        </w:rPr>
        <w:t xml:space="preserve"> в машиностроительной отрасли, занимающей порядка 23,8% обрабатывающего сектора области, наблюдается рост объемов производства на 6%.</w:t>
      </w:r>
      <w:r w:rsidR="003432FE" w:rsidRPr="006E44B2">
        <w:rPr>
          <w:rFonts w:ascii="Times New Roman" w:hAnsi="Times New Roman" w:cs="Times New Roman"/>
          <w:sz w:val="28"/>
          <w:szCs w:val="28"/>
        </w:rPr>
        <w:t xml:space="preserve"> </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 xml:space="preserve">По итогам 2022 года объем строительных работ ожидается выполнить в объеме </w:t>
      </w:r>
      <w:r w:rsidRPr="006E44B2">
        <w:rPr>
          <w:rFonts w:ascii="Times New Roman" w:eastAsia="Calibri" w:hAnsi="Times New Roman" w:cs="Times New Roman"/>
          <w:color w:val="FF0000"/>
          <w:sz w:val="28"/>
          <w:szCs w:val="28"/>
          <w:lang w:eastAsia="ru-RU"/>
        </w:rPr>
        <w:t>1</w:t>
      </w:r>
      <w:r w:rsidRPr="006E44B2">
        <w:rPr>
          <w:rFonts w:ascii="Times New Roman" w:eastAsia="Calibri" w:hAnsi="Times New Roman" w:cs="Times New Roman"/>
          <w:color w:val="FF0000"/>
          <w:sz w:val="28"/>
          <w:szCs w:val="28"/>
          <w:lang w:val="kk-KZ" w:eastAsia="ru-RU"/>
        </w:rPr>
        <w:t>11,4</w:t>
      </w:r>
      <w:r w:rsidRPr="006E44B2">
        <w:rPr>
          <w:rFonts w:ascii="Times New Roman" w:eastAsia="Calibri" w:hAnsi="Times New Roman" w:cs="Times New Roman"/>
          <w:color w:val="FF0000"/>
          <w:sz w:val="28"/>
          <w:szCs w:val="28"/>
          <w:lang w:eastAsia="ru-RU"/>
        </w:rPr>
        <w:t xml:space="preserve"> млрд</w:t>
      </w:r>
      <w:r w:rsidRPr="006E44B2">
        <w:rPr>
          <w:rFonts w:ascii="Times New Roman" w:eastAsia="Calibri" w:hAnsi="Times New Roman" w:cs="Times New Roman"/>
          <w:sz w:val="28"/>
          <w:szCs w:val="28"/>
          <w:lang w:eastAsia="ru-RU"/>
        </w:rPr>
        <w:t>. тенге или 10</w:t>
      </w:r>
      <w:r w:rsidRPr="006E44B2">
        <w:rPr>
          <w:rFonts w:ascii="Times New Roman" w:eastAsia="Calibri" w:hAnsi="Times New Roman" w:cs="Times New Roman"/>
          <w:sz w:val="28"/>
          <w:szCs w:val="28"/>
          <w:lang w:val="kk-KZ" w:eastAsia="ru-RU"/>
        </w:rPr>
        <w:t>2,4</w:t>
      </w:r>
      <w:r w:rsidRPr="006E44B2">
        <w:rPr>
          <w:rFonts w:ascii="Times New Roman" w:eastAsia="Calibri" w:hAnsi="Times New Roman" w:cs="Times New Roman"/>
          <w:sz w:val="28"/>
          <w:szCs w:val="28"/>
          <w:lang w:eastAsia="ru-RU"/>
        </w:rPr>
        <w:t>% к уровню 2021 года.</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Кроме того, запланирован ввод 401,4 тыс. кв. метров жилья или 114,2% к соответствующему периоду 2021 года.</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Прогноз</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color w:val="FF0000"/>
          <w:sz w:val="28"/>
          <w:szCs w:val="28"/>
          <w:lang w:eastAsia="ru-RU"/>
        </w:rPr>
      </w:pPr>
      <w:r w:rsidRPr="006E44B2">
        <w:rPr>
          <w:rFonts w:ascii="Times New Roman" w:eastAsia="Calibri" w:hAnsi="Times New Roman" w:cs="Times New Roman"/>
          <w:sz w:val="28"/>
          <w:szCs w:val="28"/>
          <w:lang w:eastAsia="ru-RU"/>
        </w:rPr>
        <w:t xml:space="preserve">2022 год – </w:t>
      </w:r>
      <w:r w:rsidRPr="006E44B2">
        <w:rPr>
          <w:rFonts w:ascii="Times New Roman" w:eastAsia="Calibri" w:hAnsi="Times New Roman" w:cs="Times New Roman"/>
          <w:color w:val="FF0000"/>
          <w:sz w:val="28"/>
          <w:szCs w:val="28"/>
          <w:lang w:eastAsia="ru-RU"/>
        </w:rPr>
        <w:t>1</w:t>
      </w:r>
      <w:r w:rsidRPr="006E44B2">
        <w:rPr>
          <w:rFonts w:ascii="Times New Roman" w:eastAsia="Calibri" w:hAnsi="Times New Roman" w:cs="Times New Roman"/>
          <w:color w:val="FF0000"/>
          <w:sz w:val="28"/>
          <w:szCs w:val="28"/>
          <w:lang w:val="kk-KZ" w:eastAsia="ru-RU"/>
        </w:rPr>
        <w:t>11,4</w:t>
      </w:r>
      <w:r w:rsidRPr="006E44B2">
        <w:rPr>
          <w:rFonts w:ascii="Times New Roman" w:eastAsia="Calibri" w:hAnsi="Times New Roman" w:cs="Times New Roman"/>
          <w:color w:val="FF0000"/>
          <w:sz w:val="28"/>
          <w:szCs w:val="28"/>
          <w:lang w:eastAsia="ru-RU"/>
        </w:rPr>
        <w:t xml:space="preserve"> млрд. тенге или 1</w:t>
      </w:r>
      <w:r w:rsidRPr="006E44B2">
        <w:rPr>
          <w:rFonts w:ascii="Times New Roman" w:eastAsia="Calibri" w:hAnsi="Times New Roman" w:cs="Times New Roman"/>
          <w:color w:val="FF0000"/>
          <w:sz w:val="28"/>
          <w:szCs w:val="28"/>
          <w:lang w:val="kk-KZ" w:eastAsia="ru-RU"/>
        </w:rPr>
        <w:t>02,4</w:t>
      </w:r>
      <w:r w:rsidRPr="006E44B2">
        <w:rPr>
          <w:rFonts w:ascii="Times New Roman" w:eastAsia="Calibri" w:hAnsi="Times New Roman" w:cs="Times New Roman"/>
          <w:color w:val="FF0000"/>
          <w:sz w:val="28"/>
          <w:szCs w:val="28"/>
          <w:lang w:eastAsia="ru-RU"/>
        </w:rPr>
        <w:t>%;</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2023 год – 112,3 млрд. тенге или 102,4%;</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2024 год – 116,6 млрд. тенге или 103,8%;</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2025 год – 121,05 млрд. тенге или 103,9%;</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2026 год – 126,1 млрд. тенге или 104,2%;</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2027 год – 130,9 млрд. тенге или 103,9%.</w:t>
      </w:r>
    </w:p>
    <w:p w:rsidR="007232BD" w:rsidRPr="006E44B2" w:rsidRDefault="007232BD" w:rsidP="007232BD">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На 28 сентября 2022 года в очереди на получение жилья состоит                                   20,8 тыс. человек, в том числе в областном центре 15,4 тыс. человек, из них                        7,5 тыс. человек относятся к социально-уязвим</w:t>
      </w:r>
      <w:r w:rsidR="00987EA8">
        <w:rPr>
          <w:rFonts w:ascii="Times New Roman" w:eastAsia="Calibri" w:hAnsi="Times New Roman" w:cs="Times New Roman"/>
          <w:sz w:val="28"/>
          <w:szCs w:val="28"/>
          <w:lang w:eastAsia="ru-RU"/>
        </w:rPr>
        <w:t>ым</w:t>
      </w:r>
      <w:r w:rsidRPr="006E44B2">
        <w:rPr>
          <w:rFonts w:ascii="Times New Roman" w:eastAsia="Calibri" w:hAnsi="Times New Roman" w:cs="Times New Roman"/>
          <w:sz w:val="28"/>
          <w:szCs w:val="28"/>
          <w:lang w:eastAsia="ru-RU"/>
        </w:rPr>
        <w:t xml:space="preserve"> сло</w:t>
      </w:r>
      <w:r w:rsidR="00987EA8">
        <w:rPr>
          <w:rFonts w:ascii="Times New Roman" w:eastAsia="Calibri" w:hAnsi="Times New Roman" w:cs="Times New Roman"/>
          <w:sz w:val="28"/>
          <w:szCs w:val="28"/>
          <w:lang w:eastAsia="ru-RU"/>
        </w:rPr>
        <w:t>ям</w:t>
      </w:r>
      <w:r w:rsidRPr="006E44B2">
        <w:rPr>
          <w:rFonts w:ascii="Times New Roman" w:eastAsia="Calibri" w:hAnsi="Times New Roman" w:cs="Times New Roman"/>
          <w:sz w:val="28"/>
          <w:szCs w:val="28"/>
          <w:lang w:eastAsia="ru-RU"/>
        </w:rPr>
        <w:t xml:space="preserve"> населения.</w:t>
      </w:r>
    </w:p>
    <w:p w:rsidR="00F568B5" w:rsidRPr="006E44B2" w:rsidRDefault="00F568B5" w:rsidP="00F568B5">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За 202</w:t>
      </w:r>
      <w:r w:rsidRPr="006E44B2">
        <w:rPr>
          <w:rFonts w:ascii="Times New Roman" w:hAnsi="Times New Roman" w:cs="Times New Roman"/>
          <w:sz w:val="28"/>
          <w:szCs w:val="28"/>
          <w:lang w:val="kk-KZ"/>
        </w:rPr>
        <w:t>2</w:t>
      </w:r>
      <w:r w:rsidRPr="006E44B2">
        <w:rPr>
          <w:rFonts w:ascii="Times New Roman" w:hAnsi="Times New Roman" w:cs="Times New Roman"/>
          <w:sz w:val="28"/>
          <w:szCs w:val="28"/>
        </w:rPr>
        <w:t xml:space="preserve"> год грузоперевозки в целом по области, с учетом объемов нетранспортных предприятий и предпринимателей, занимающихся коммерческими перевозками, составят </w:t>
      </w:r>
      <w:r w:rsidRPr="006E44B2">
        <w:rPr>
          <w:rFonts w:ascii="Times New Roman" w:hAnsi="Times New Roman" w:cs="Times New Roman"/>
          <w:sz w:val="28"/>
          <w:szCs w:val="28"/>
          <w:lang w:val="kk-KZ"/>
        </w:rPr>
        <w:t>61</w:t>
      </w:r>
      <w:r w:rsidRPr="006E44B2">
        <w:rPr>
          <w:rFonts w:ascii="Times New Roman" w:hAnsi="Times New Roman" w:cs="Times New Roman"/>
          <w:sz w:val="28"/>
          <w:szCs w:val="28"/>
        </w:rPr>
        <w:t xml:space="preserve"> млн. тонн или 100,7%                             к соответствующему периоду 20</w:t>
      </w:r>
      <w:r w:rsidRPr="006E44B2">
        <w:rPr>
          <w:rFonts w:ascii="Times New Roman" w:hAnsi="Times New Roman" w:cs="Times New Roman"/>
          <w:sz w:val="28"/>
          <w:szCs w:val="28"/>
          <w:lang w:val="kk-KZ"/>
        </w:rPr>
        <w:t>21</w:t>
      </w:r>
      <w:r w:rsidRPr="006E44B2">
        <w:rPr>
          <w:rFonts w:ascii="Times New Roman" w:hAnsi="Times New Roman" w:cs="Times New Roman"/>
          <w:sz w:val="28"/>
          <w:szCs w:val="28"/>
        </w:rPr>
        <w:t xml:space="preserve"> года. Объем грузооборота (с учетом оценки) составит </w:t>
      </w:r>
      <w:r w:rsidRPr="006E44B2">
        <w:rPr>
          <w:rFonts w:ascii="Times New Roman" w:hAnsi="Times New Roman" w:cs="Times New Roman"/>
          <w:sz w:val="28"/>
          <w:szCs w:val="28"/>
          <w:lang w:val="kk-KZ"/>
        </w:rPr>
        <w:t>4 600</w:t>
      </w:r>
      <w:r w:rsidRPr="006E44B2">
        <w:rPr>
          <w:rFonts w:ascii="Times New Roman" w:hAnsi="Times New Roman" w:cs="Times New Roman"/>
          <w:sz w:val="28"/>
          <w:szCs w:val="28"/>
        </w:rPr>
        <w:t xml:space="preserve"> млн. </w:t>
      </w:r>
      <w:proofErr w:type="spellStart"/>
      <w:r w:rsidRPr="006E44B2">
        <w:rPr>
          <w:rFonts w:ascii="Times New Roman" w:hAnsi="Times New Roman" w:cs="Times New Roman"/>
          <w:sz w:val="28"/>
          <w:szCs w:val="28"/>
        </w:rPr>
        <w:t>ткм</w:t>
      </w:r>
      <w:proofErr w:type="spellEnd"/>
      <w:r w:rsidRPr="006E44B2">
        <w:rPr>
          <w:rFonts w:ascii="Times New Roman" w:hAnsi="Times New Roman" w:cs="Times New Roman"/>
          <w:sz w:val="28"/>
          <w:szCs w:val="28"/>
        </w:rPr>
        <w:t xml:space="preserve"> или </w:t>
      </w:r>
      <w:r w:rsidRPr="006E44B2">
        <w:rPr>
          <w:rFonts w:ascii="Times New Roman" w:hAnsi="Times New Roman" w:cs="Times New Roman"/>
          <w:sz w:val="28"/>
          <w:szCs w:val="28"/>
          <w:lang w:val="kk-KZ"/>
        </w:rPr>
        <w:t>100,7</w:t>
      </w:r>
      <w:r w:rsidRPr="006E44B2">
        <w:rPr>
          <w:rFonts w:ascii="Times New Roman" w:hAnsi="Times New Roman" w:cs="Times New Roman"/>
          <w:sz w:val="28"/>
          <w:szCs w:val="28"/>
        </w:rPr>
        <w:t>% к соответствующему периоду 20</w:t>
      </w:r>
      <w:r w:rsidRPr="006E44B2">
        <w:rPr>
          <w:rFonts w:ascii="Times New Roman" w:hAnsi="Times New Roman" w:cs="Times New Roman"/>
          <w:sz w:val="28"/>
          <w:szCs w:val="28"/>
          <w:lang w:val="kk-KZ"/>
        </w:rPr>
        <w:t>21</w:t>
      </w:r>
      <w:r w:rsidRPr="006E44B2">
        <w:rPr>
          <w:rFonts w:ascii="Times New Roman" w:hAnsi="Times New Roman" w:cs="Times New Roman"/>
          <w:sz w:val="28"/>
          <w:szCs w:val="28"/>
        </w:rPr>
        <w:t xml:space="preserve"> года. </w:t>
      </w:r>
    </w:p>
    <w:p w:rsidR="00F568B5" w:rsidRPr="006E44B2" w:rsidRDefault="00F568B5" w:rsidP="00F568B5">
      <w:pPr>
        <w:widowControl w:val="0"/>
        <w:pBdr>
          <w:bottom w:val="single" w:sz="4" w:space="30" w:color="FFFFFF"/>
        </w:pBdr>
        <w:spacing w:after="0" w:line="240" w:lineRule="auto"/>
        <w:ind w:firstLine="709"/>
        <w:jc w:val="both"/>
        <w:rPr>
          <w:rFonts w:ascii="Times New Roman" w:hAnsi="Times New Roman" w:cs="Times New Roman"/>
          <w:color w:val="FF0000"/>
          <w:sz w:val="28"/>
          <w:szCs w:val="28"/>
        </w:rPr>
      </w:pPr>
      <w:r w:rsidRPr="006E44B2">
        <w:rPr>
          <w:rFonts w:ascii="Times New Roman" w:hAnsi="Times New Roman" w:cs="Times New Roman"/>
          <w:sz w:val="28"/>
          <w:szCs w:val="28"/>
        </w:rPr>
        <w:t>На пассажирском транспорте за 202</w:t>
      </w:r>
      <w:r w:rsidRPr="006E44B2">
        <w:rPr>
          <w:rFonts w:ascii="Times New Roman" w:hAnsi="Times New Roman" w:cs="Times New Roman"/>
          <w:sz w:val="28"/>
          <w:szCs w:val="28"/>
          <w:lang w:val="kk-KZ"/>
        </w:rPr>
        <w:t>2</w:t>
      </w:r>
      <w:r w:rsidRPr="006E44B2">
        <w:rPr>
          <w:rFonts w:ascii="Times New Roman" w:hAnsi="Times New Roman" w:cs="Times New Roman"/>
          <w:sz w:val="28"/>
          <w:szCs w:val="28"/>
        </w:rPr>
        <w:t xml:space="preserve"> год планируется перевезти пассажиров </w:t>
      </w:r>
      <w:r w:rsidRPr="006E44B2">
        <w:rPr>
          <w:rFonts w:ascii="Times New Roman" w:hAnsi="Times New Roman" w:cs="Times New Roman"/>
          <w:sz w:val="28"/>
          <w:szCs w:val="28"/>
          <w:lang w:val="kk-KZ"/>
        </w:rPr>
        <w:t>143 млн</w:t>
      </w:r>
      <w:proofErr w:type="gramStart"/>
      <w:r w:rsidRPr="006E44B2">
        <w:rPr>
          <w:rFonts w:ascii="Times New Roman" w:hAnsi="Times New Roman" w:cs="Times New Roman"/>
          <w:sz w:val="28"/>
          <w:szCs w:val="28"/>
          <w:lang w:val="kk-KZ"/>
        </w:rPr>
        <w:t>.ч</w:t>
      </w:r>
      <w:proofErr w:type="gramEnd"/>
      <w:r w:rsidRPr="006E44B2">
        <w:rPr>
          <w:rFonts w:ascii="Times New Roman" w:hAnsi="Times New Roman" w:cs="Times New Roman"/>
          <w:sz w:val="28"/>
          <w:szCs w:val="28"/>
          <w:lang w:val="kk-KZ"/>
        </w:rPr>
        <w:t xml:space="preserve">ел. или 101,7% </w:t>
      </w:r>
      <w:r w:rsidRPr="006E44B2">
        <w:rPr>
          <w:rFonts w:ascii="Times New Roman" w:hAnsi="Times New Roman" w:cs="Times New Roman"/>
          <w:sz w:val="28"/>
          <w:szCs w:val="28"/>
        </w:rPr>
        <w:t>к соответствующему периоду 20</w:t>
      </w:r>
      <w:r w:rsidRPr="006E44B2">
        <w:rPr>
          <w:rFonts w:ascii="Times New Roman" w:hAnsi="Times New Roman" w:cs="Times New Roman"/>
          <w:sz w:val="28"/>
          <w:szCs w:val="28"/>
          <w:lang w:val="kk-KZ"/>
        </w:rPr>
        <w:t>21</w:t>
      </w:r>
      <w:r w:rsidRPr="006E44B2">
        <w:rPr>
          <w:rFonts w:ascii="Times New Roman" w:hAnsi="Times New Roman" w:cs="Times New Roman"/>
          <w:sz w:val="28"/>
          <w:szCs w:val="28"/>
        </w:rPr>
        <w:t xml:space="preserve"> год</w:t>
      </w:r>
      <w:r w:rsidRPr="006E44B2">
        <w:rPr>
          <w:rFonts w:ascii="Times New Roman" w:hAnsi="Times New Roman" w:cs="Times New Roman"/>
          <w:sz w:val="28"/>
          <w:szCs w:val="28"/>
          <w:lang w:val="kk-KZ"/>
        </w:rPr>
        <w:t>а</w:t>
      </w:r>
      <w:r w:rsidRPr="006E44B2">
        <w:rPr>
          <w:rFonts w:ascii="Times New Roman" w:hAnsi="Times New Roman" w:cs="Times New Roman"/>
          <w:sz w:val="28"/>
          <w:szCs w:val="28"/>
        </w:rPr>
        <w:t xml:space="preserve">. Пассажирооборот (с учетом оценки) составит </w:t>
      </w:r>
      <w:r w:rsidRPr="006E44B2">
        <w:rPr>
          <w:rFonts w:ascii="Times New Roman" w:hAnsi="Times New Roman" w:cs="Times New Roman"/>
          <w:sz w:val="28"/>
          <w:szCs w:val="28"/>
          <w:lang w:val="kk-KZ"/>
        </w:rPr>
        <w:t>740</w:t>
      </w:r>
      <w:r w:rsidRPr="006E44B2">
        <w:rPr>
          <w:rFonts w:ascii="Times New Roman" w:hAnsi="Times New Roman" w:cs="Times New Roman"/>
          <w:sz w:val="28"/>
          <w:szCs w:val="28"/>
        </w:rPr>
        <w:t xml:space="preserve"> млн. </w:t>
      </w:r>
      <w:proofErr w:type="spellStart"/>
      <w:r w:rsidRPr="006E44B2">
        <w:rPr>
          <w:rFonts w:ascii="Times New Roman" w:hAnsi="Times New Roman" w:cs="Times New Roman"/>
          <w:sz w:val="28"/>
          <w:szCs w:val="28"/>
        </w:rPr>
        <w:t>пкм</w:t>
      </w:r>
      <w:proofErr w:type="spellEnd"/>
      <w:r w:rsidRPr="006E44B2">
        <w:rPr>
          <w:rFonts w:ascii="Times New Roman" w:hAnsi="Times New Roman" w:cs="Times New Roman"/>
          <w:sz w:val="28"/>
          <w:szCs w:val="28"/>
        </w:rPr>
        <w:t xml:space="preserve"> или 100%. </w:t>
      </w:r>
    </w:p>
    <w:p w:rsidR="00F568B5" w:rsidRPr="006E44B2" w:rsidRDefault="00F568B5" w:rsidP="00F568B5">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Охват пассажирскими перевозками в области сохранится на уровне                        2021 года и составляет 83,8% (371 </w:t>
      </w:r>
      <w:proofErr w:type="gramStart"/>
      <w:r w:rsidRPr="006E44B2">
        <w:rPr>
          <w:rFonts w:ascii="Times New Roman" w:hAnsi="Times New Roman" w:cs="Times New Roman"/>
          <w:sz w:val="28"/>
          <w:szCs w:val="28"/>
        </w:rPr>
        <w:t>населенных</w:t>
      </w:r>
      <w:proofErr w:type="gramEnd"/>
      <w:r w:rsidRPr="006E44B2">
        <w:rPr>
          <w:rFonts w:ascii="Times New Roman" w:hAnsi="Times New Roman" w:cs="Times New Roman"/>
          <w:sz w:val="28"/>
          <w:szCs w:val="28"/>
        </w:rPr>
        <w:t xml:space="preserve"> пункта из 443). Обслуживают маршруты как юридические лица (автопарки и другие предприятия), так и индивидуальные предприниматели (физические лица). </w:t>
      </w:r>
    </w:p>
    <w:p w:rsidR="00F568B5" w:rsidRPr="006E44B2" w:rsidRDefault="00F568B5" w:rsidP="00F568B5">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Количество автобусных маршрутов по области 172 ед. (городские - 19, пригородных - 11, междугородных внутриобластных - 72, международных - 8, межобластных-29, внутрирайонных - 20, </w:t>
      </w:r>
      <w:proofErr w:type="spellStart"/>
      <w:r w:rsidRPr="006E44B2">
        <w:rPr>
          <w:rFonts w:ascii="Times New Roman" w:hAnsi="Times New Roman" w:cs="Times New Roman"/>
          <w:sz w:val="28"/>
          <w:szCs w:val="28"/>
        </w:rPr>
        <w:t>внутрипоселковых</w:t>
      </w:r>
      <w:proofErr w:type="spellEnd"/>
      <w:r w:rsidRPr="006E44B2">
        <w:rPr>
          <w:rFonts w:ascii="Times New Roman" w:hAnsi="Times New Roman" w:cs="Times New Roman"/>
          <w:sz w:val="28"/>
          <w:szCs w:val="28"/>
        </w:rPr>
        <w:t xml:space="preserve"> - 13). </w:t>
      </w:r>
    </w:p>
    <w:p w:rsidR="00F568B5" w:rsidRPr="006E44B2" w:rsidRDefault="00F568B5" w:rsidP="00F568B5">
      <w:pPr>
        <w:widowControl w:val="0"/>
        <w:pBdr>
          <w:bottom w:val="single" w:sz="4" w:space="30" w:color="FFFFFF"/>
        </w:pBdr>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Обеспеченность городов официальными перевозками такси - 100%. </w:t>
      </w:r>
    </w:p>
    <w:p w:rsidR="00F568B5" w:rsidRPr="006E44B2" w:rsidRDefault="00F568B5" w:rsidP="00F568B5">
      <w:pPr>
        <w:pBdr>
          <w:bottom w:val="single" w:sz="4" w:space="30" w:color="FFFFFF"/>
        </w:pBdr>
        <w:spacing w:after="0" w:line="240" w:lineRule="auto"/>
        <w:ind w:firstLine="708"/>
        <w:contextualSpacing/>
        <w:jc w:val="both"/>
        <w:rPr>
          <w:rFonts w:ascii="Times New Roman" w:hAnsi="Times New Roman"/>
          <w:color w:val="000000" w:themeColor="text1"/>
          <w:sz w:val="28"/>
          <w:lang w:val="kk-KZ"/>
        </w:rPr>
      </w:pPr>
      <w:r w:rsidRPr="006E44B2">
        <w:rPr>
          <w:rFonts w:ascii="Times New Roman" w:hAnsi="Times New Roman"/>
          <w:color w:val="000000" w:themeColor="text1"/>
          <w:sz w:val="28"/>
          <w:lang w:val="kk-KZ"/>
        </w:rPr>
        <w:t xml:space="preserve">По итогам 2022 года ИФО транспорта и складирования </w:t>
      </w:r>
      <w:r w:rsidRPr="006E44B2">
        <w:rPr>
          <w:rFonts w:ascii="Times New Roman" w:hAnsi="Times New Roman"/>
          <w:sz w:val="28"/>
          <w:lang w:val="kk-KZ"/>
        </w:rPr>
        <w:t>составит 102,1%,</w:t>
      </w:r>
      <w:r w:rsidRPr="006E44B2">
        <w:rPr>
          <w:rFonts w:ascii="Times New Roman" w:hAnsi="Times New Roman"/>
          <w:color w:val="000000" w:themeColor="text1"/>
          <w:sz w:val="28"/>
          <w:lang w:val="kk-KZ"/>
        </w:rPr>
        <w:t xml:space="preserve"> ИФО </w:t>
      </w:r>
      <w:r w:rsidRPr="006E44B2">
        <w:rPr>
          <w:rFonts w:ascii="Times New Roman" w:hAnsi="Times New Roman" w:cs="Times New Roman"/>
          <w:color w:val="000000" w:themeColor="text1"/>
          <w:sz w:val="28"/>
          <w:szCs w:val="28"/>
        </w:rPr>
        <w:t xml:space="preserve">информации и связи </w:t>
      </w:r>
      <w:r w:rsidRPr="006E44B2">
        <w:rPr>
          <w:rFonts w:ascii="Times New Roman" w:hAnsi="Times New Roman" w:cs="Times New Roman"/>
          <w:sz w:val="28"/>
          <w:szCs w:val="28"/>
        </w:rPr>
        <w:t>составит 100% к</w:t>
      </w:r>
      <w:r w:rsidRPr="006E44B2">
        <w:rPr>
          <w:rFonts w:ascii="Times New Roman" w:hAnsi="Times New Roman"/>
          <w:sz w:val="28"/>
          <w:lang w:val="kk-KZ"/>
        </w:rPr>
        <w:t xml:space="preserve"> </w:t>
      </w:r>
      <w:r w:rsidRPr="006E44B2">
        <w:rPr>
          <w:rFonts w:ascii="Times New Roman" w:hAnsi="Times New Roman"/>
          <w:color w:val="000000" w:themeColor="text1"/>
          <w:sz w:val="28"/>
          <w:lang w:val="kk-KZ"/>
        </w:rPr>
        <w:t xml:space="preserve">2021 году. </w:t>
      </w:r>
    </w:p>
    <w:p w:rsidR="00430F44" w:rsidRPr="006E44B2" w:rsidRDefault="00430F44" w:rsidP="00430F44">
      <w:pPr>
        <w:pBdr>
          <w:bottom w:val="single" w:sz="4" w:space="30" w:color="FFFFFF"/>
        </w:pBdr>
        <w:spacing w:after="0" w:line="240" w:lineRule="auto"/>
        <w:ind w:firstLine="708"/>
        <w:contextualSpacing/>
        <w:jc w:val="both"/>
        <w:rPr>
          <w:rFonts w:ascii="Times New Roman" w:hAnsi="Times New Roman"/>
          <w:color w:val="000000" w:themeColor="text1"/>
          <w:sz w:val="28"/>
          <w:lang w:val="kk-KZ"/>
        </w:rPr>
      </w:pPr>
      <w:r w:rsidRPr="006E44B2">
        <w:rPr>
          <w:rFonts w:ascii="Times New Roman" w:hAnsi="Times New Roman"/>
          <w:color w:val="000000" w:themeColor="text1"/>
          <w:sz w:val="28"/>
          <w:lang w:val="kk-KZ"/>
        </w:rPr>
        <w:t xml:space="preserve">По итогам 7 месяцев 2022 года инфляция 13,3% (по РК – 13,3%). Цены на продовольственные товары увеличились - на 18,4% (18% по РК), непродовольственные товары – на 11,8% (11,9% по РК), цены на платные услуги – на 7,6% (7,9% по РК). </w:t>
      </w:r>
    </w:p>
    <w:p w:rsidR="007564AC" w:rsidRPr="006E44B2" w:rsidRDefault="00EE44CD" w:rsidP="007564AC">
      <w:pPr>
        <w:pBdr>
          <w:bottom w:val="single" w:sz="4" w:space="30" w:color="FFFFFF"/>
        </w:pBdr>
        <w:spacing w:after="0" w:line="240" w:lineRule="auto"/>
        <w:ind w:firstLine="709"/>
        <w:contextualSpacing/>
        <w:jc w:val="both"/>
        <w:rPr>
          <w:rFonts w:ascii="Times New Roman" w:eastAsia="Calibri" w:hAnsi="Times New Roman" w:cs="Times New Roman"/>
          <w:b/>
          <w:sz w:val="28"/>
          <w:szCs w:val="28"/>
          <w:lang w:eastAsia="ru-RU"/>
        </w:rPr>
      </w:pPr>
      <w:r w:rsidRPr="006E44B2">
        <w:rPr>
          <w:rFonts w:ascii="Times New Roman" w:eastAsia="Calibri" w:hAnsi="Times New Roman" w:cs="Times New Roman"/>
          <w:b/>
          <w:sz w:val="28"/>
          <w:szCs w:val="28"/>
          <w:lang w:eastAsia="ru-RU"/>
        </w:rPr>
        <w:t>2. Основные приоритетные направ</w:t>
      </w:r>
      <w:r w:rsidR="001A1239" w:rsidRPr="006E44B2">
        <w:rPr>
          <w:rFonts w:ascii="Times New Roman" w:eastAsia="Calibri" w:hAnsi="Times New Roman" w:cs="Times New Roman"/>
          <w:b/>
          <w:sz w:val="28"/>
          <w:szCs w:val="28"/>
          <w:lang w:eastAsia="ru-RU"/>
        </w:rPr>
        <w:t>ления развития Северо-Казахстан</w:t>
      </w:r>
      <w:r w:rsidRPr="006E44B2">
        <w:rPr>
          <w:rFonts w:ascii="Times New Roman" w:eastAsia="Calibri" w:hAnsi="Times New Roman" w:cs="Times New Roman"/>
          <w:b/>
          <w:sz w:val="28"/>
          <w:szCs w:val="28"/>
          <w:lang w:eastAsia="ru-RU"/>
        </w:rPr>
        <w:t>ской области</w:t>
      </w:r>
      <w:r w:rsidR="00AA3438" w:rsidRPr="006E44B2">
        <w:rPr>
          <w:rFonts w:ascii="Times New Roman" w:eastAsia="Calibri" w:hAnsi="Times New Roman" w:cs="Times New Roman"/>
          <w:b/>
          <w:sz w:val="28"/>
          <w:szCs w:val="28"/>
          <w:lang w:eastAsia="ru-RU"/>
        </w:rPr>
        <w:t xml:space="preserve"> </w:t>
      </w:r>
    </w:p>
    <w:p w:rsidR="00277909" w:rsidRPr="006E44B2" w:rsidRDefault="00D2048E" w:rsidP="007564AC">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proofErr w:type="gramStart"/>
      <w:r w:rsidRPr="006E44B2">
        <w:rPr>
          <w:rFonts w:ascii="Times New Roman" w:eastAsia="Calibri" w:hAnsi="Times New Roman" w:cs="Times New Roman"/>
          <w:sz w:val="28"/>
          <w:szCs w:val="28"/>
          <w:lang w:eastAsia="ru-RU"/>
        </w:rPr>
        <w:t>Развитию устойчивого роста экономики области в среднесрочном периоде будет способствовать реализация государственных и отраслевы</w:t>
      </w:r>
      <w:r w:rsidR="00383BE5" w:rsidRPr="006E44B2">
        <w:rPr>
          <w:rFonts w:ascii="Times New Roman" w:eastAsia="Calibri" w:hAnsi="Times New Roman" w:cs="Times New Roman"/>
          <w:sz w:val="28"/>
          <w:szCs w:val="28"/>
          <w:lang w:eastAsia="ru-RU"/>
        </w:rPr>
        <w:t>х программ, а также регионального Плана развития области</w:t>
      </w:r>
      <w:r w:rsidRPr="006E44B2">
        <w:rPr>
          <w:rFonts w:ascii="Times New Roman" w:eastAsia="Calibri" w:hAnsi="Times New Roman" w:cs="Times New Roman"/>
          <w:sz w:val="28"/>
          <w:szCs w:val="28"/>
          <w:lang w:eastAsia="ru-RU"/>
        </w:rPr>
        <w:t xml:space="preserve">, направленных на </w:t>
      </w:r>
      <w:r w:rsidRPr="006E44B2">
        <w:rPr>
          <w:rFonts w:ascii="Times New Roman" w:eastAsia="Calibri" w:hAnsi="Times New Roman" w:cs="Times New Roman"/>
          <w:sz w:val="28"/>
          <w:szCs w:val="28"/>
          <w:lang w:eastAsia="ru-RU"/>
        </w:rPr>
        <w:lastRenderedPageBreak/>
        <w:t>создание динамично развивающейся, сбалансированной и конкурентоспособной экономики, обеспечивающей высокий уровень благосостояния населения, высокие стандарты качества жизни в здравоохранении, социальном обеспечении, образовании, культуре, спорте, транспортной инфраструктуры и комфортного жилья.</w:t>
      </w:r>
      <w:r w:rsidR="00AA3438" w:rsidRPr="006E44B2">
        <w:rPr>
          <w:rFonts w:ascii="Times New Roman" w:eastAsia="Calibri" w:hAnsi="Times New Roman" w:cs="Times New Roman"/>
          <w:sz w:val="28"/>
          <w:szCs w:val="28"/>
          <w:lang w:eastAsia="ru-RU"/>
        </w:rPr>
        <w:t xml:space="preserve"> </w:t>
      </w:r>
      <w:proofErr w:type="gramEnd"/>
    </w:p>
    <w:p w:rsidR="008B0C59" w:rsidRPr="006E44B2" w:rsidRDefault="00F5673A" w:rsidP="008B0C59">
      <w:pPr>
        <w:pBdr>
          <w:bottom w:val="single" w:sz="4" w:space="30" w:color="FFFFFF"/>
        </w:pBdr>
        <w:spacing w:after="0" w:line="240" w:lineRule="auto"/>
        <w:ind w:firstLine="708"/>
        <w:contextualSpacing/>
        <w:jc w:val="both"/>
        <w:rPr>
          <w:bCs/>
        </w:rPr>
      </w:pPr>
      <w:r w:rsidRPr="006E44B2">
        <w:rPr>
          <w:rFonts w:ascii="Times New Roman" w:eastAsia="Calibri" w:hAnsi="Times New Roman" w:cs="Times New Roman"/>
          <w:b/>
          <w:sz w:val="28"/>
          <w:szCs w:val="28"/>
          <w:lang w:eastAsia="ru-RU"/>
        </w:rPr>
        <w:t>Сельское хозяйство.</w:t>
      </w:r>
      <w:r w:rsidR="007803F2" w:rsidRPr="006E44B2">
        <w:t xml:space="preserve"> </w:t>
      </w:r>
      <w:r w:rsidR="008B0C59" w:rsidRPr="006E44B2">
        <w:rPr>
          <w:rFonts w:ascii="Times New Roman" w:eastAsia="Calibri" w:hAnsi="Times New Roman" w:cs="Times New Roman"/>
          <w:bCs/>
          <w:sz w:val="28"/>
          <w:szCs w:val="28"/>
          <w:lang w:eastAsia="ru-RU"/>
        </w:rPr>
        <w:t xml:space="preserve">Развитие сельского хозяйства будет нацелено на создание </w:t>
      </w:r>
      <w:proofErr w:type="spellStart"/>
      <w:r w:rsidR="008B0C59" w:rsidRPr="006E44B2">
        <w:rPr>
          <w:rFonts w:ascii="Times New Roman" w:eastAsia="Calibri" w:hAnsi="Times New Roman" w:cs="Times New Roman"/>
          <w:bCs/>
          <w:sz w:val="28"/>
          <w:szCs w:val="28"/>
          <w:lang w:eastAsia="ru-RU"/>
        </w:rPr>
        <w:t>конкурент</w:t>
      </w:r>
      <w:r w:rsidR="00987EA8">
        <w:rPr>
          <w:rFonts w:ascii="Times New Roman" w:eastAsia="Calibri" w:hAnsi="Times New Roman" w:cs="Times New Roman"/>
          <w:bCs/>
          <w:sz w:val="28"/>
          <w:szCs w:val="28"/>
          <w:lang w:eastAsia="ru-RU"/>
        </w:rPr>
        <w:t>н</w:t>
      </w:r>
      <w:r w:rsidR="008B0C59" w:rsidRPr="006E44B2">
        <w:rPr>
          <w:rFonts w:ascii="Times New Roman" w:eastAsia="Calibri" w:hAnsi="Times New Roman" w:cs="Times New Roman"/>
          <w:bCs/>
          <w:sz w:val="28"/>
          <w:szCs w:val="28"/>
          <w:lang w:eastAsia="ru-RU"/>
        </w:rPr>
        <w:t>оспособного</w:t>
      </w:r>
      <w:proofErr w:type="spellEnd"/>
      <w:r w:rsidR="008B0C59" w:rsidRPr="006E44B2">
        <w:rPr>
          <w:rFonts w:ascii="Times New Roman" w:eastAsia="Calibri" w:hAnsi="Times New Roman" w:cs="Times New Roman"/>
          <w:bCs/>
          <w:sz w:val="28"/>
          <w:szCs w:val="28"/>
          <w:lang w:eastAsia="ru-RU"/>
        </w:rPr>
        <w:t xml:space="preserve"> агропромышленного комплекса путем повышения производительности труда в два с половиной раза, увеличения экспорта продукции агропромышленного комплекса и обеспечени</w:t>
      </w:r>
      <w:r w:rsidR="00987EA8">
        <w:rPr>
          <w:rFonts w:ascii="Times New Roman" w:eastAsia="Calibri" w:hAnsi="Times New Roman" w:cs="Times New Roman"/>
          <w:bCs/>
          <w:sz w:val="28"/>
          <w:szCs w:val="28"/>
          <w:lang w:eastAsia="ru-RU"/>
        </w:rPr>
        <w:t>я</w:t>
      </w:r>
      <w:r w:rsidR="008B0C59" w:rsidRPr="006E44B2">
        <w:rPr>
          <w:rFonts w:ascii="Times New Roman" w:eastAsia="Calibri" w:hAnsi="Times New Roman" w:cs="Times New Roman"/>
          <w:bCs/>
          <w:sz w:val="28"/>
          <w:szCs w:val="28"/>
          <w:lang w:eastAsia="ru-RU"/>
        </w:rPr>
        <w:t xml:space="preserve"> социально-значимыми продовольственными товарами отечественного производства.</w:t>
      </w:r>
      <w:r w:rsidR="008B0C59" w:rsidRPr="006E44B2">
        <w:rPr>
          <w:bCs/>
        </w:rPr>
        <w:t xml:space="preserve"> </w:t>
      </w:r>
    </w:p>
    <w:p w:rsidR="008B0C59" w:rsidRPr="006E44B2" w:rsidRDefault="008B0C59" w:rsidP="008B0C59">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 xml:space="preserve">Перспективное развитие региона будет базироваться на дальнейшем укреплении высокого потенциала сельского хозяйства на основе его аграрно-индустриальной диверсификации. </w:t>
      </w:r>
    </w:p>
    <w:p w:rsidR="00CE5806" w:rsidRPr="006E44B2" w:rsidRDefault="008166E8"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eastAsia="Calibri" w:hAnsi="Times New Roman" w:cs="Times New Roman"/>
          <w:b/>
          <w:sz w:val="28"/>
          <w:szCs w:val="28"/>
          <w:lang w:eastAsia="ru-RU"/>
        </w:rPr>
        <w:t>Промышленность</w:t>
      </w:r>
      <w:r w:rsidR="00614924" w:rsidRPr="006E44B2">
        <w:rPr>
          <w:rFonts w:ascii="Times New Roman" w:eastAsia="Calibri" w:hAnsi="Times New Roman" w:cs="Times New Roman"/>
          <w:b/>
          <w:sz w:val="28"/>
          <w:szCs w:val="28"/>
          <w:lang w:eastAsia="ru-RU"/>
        </w:rPr>
        <w:t>.</w:t>
      </w:r>
      <w:r w:rsidR="00352696" w:rsidRPr="006E44B2">
        <w:rPr>
          <w:rFonts w:ascii="Times New Roman" w:hAnsi="Times New Roman" w:cs="Times New Roman"/>
          <w:sz w:val="28"/>
          <w:szCs w:val="28"/>
        </w:rPr>
        <w:t xml:space="preserve"> </w:t>
      </w:r>
      <w:r w:rsidR="00CE5806" w:rsidRPr="006E44B2">
        <w:rPr>
          <w:rFonts w:ascii="Times New Roman" w:hAnsi="Times New Roman" w:cs="Times New Roman"/>
          <w:sz w:val="28"/>
          <w:szCs w:val="28"/>
        </w:rPr>
        <w:t xml:space="preserve">Одним из ключевых приоритетов развития является ускорение индустриально-инновационного развития региона с опорой на диверсифицированный промышленный сектор и потенциал динамично развивающихся предприятий обрабатывающей промышленности. </w:t>
      </w:r>
    </w:p>
    <w:p w:rsidR="00CE5806" w:rsidRPr="006E44B2" w:rsidRDefault="00CE5806"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 xml:space="preserve">Индустриальное развитие с приоритетом машиностроения. Основными перспективными направлениями развития отрасли останется нефтегазовое, транспортное и оборонное машиностроение. </w:t>
      </w:r>
    </w:p>
    <w:p w:rsidR="00CE5806" w:rsidRPr="006E44B2" w:rsidRDefault="00CE5806"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 xml:space="preserve">В области сконцентрированы крупные предприятия обрабатывающей промышленности: машиностроения, производства продуктов питания. </w:t>
      </w:r>
    </w:p>
    <w:p w:rsidR="00CE5806" w:rsidRPr="006E44B2" w:rsidRDefault="00CE5806"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 xml:space="preserve">На территории области сосредоточены значительные запасы минерального сырья по олову, цирконию и вольфраму. </w:t>
      </w:r>
    </w:p>
    <w:p w:rsidR="00CE5806" w:rsidRPr="006E44B2" w:rsidRDefault="00CE5806"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 xml:space="preserve">Для освоения крупного месторождения олова </w:t>
      </w:r>
      <w:r w:rsidR="00987EA8">
        <w:rPr>
          <w:rFonts w:ascii="Times New Roman" w:hAnsi="Times New Roman" w:cs="Times New Roman"/>
          <w:sz w:val="28"/>
          <w:szCs w:val="28"/>
        </w:rPr>
        <w:t>«</w:t>
      </w:r>
      <w:proofErr w:type="spellStart"/>
      <w:r w:rsidRPr="006E44B2">
        <w:rPr>
          <w:rFonts w:ascii="Times New Roman" w:hAnsi="Times New Roman" w:cs="Times New Roman"/>
          <w:sz w:val="28"/>
          <w:szCs w:val="28"/>
        </w:rPr>
        <w:t>Сырымбет</w:t>
      </w:r>
      <w:proofErr w:type="spellEnd"/>
      <w:r w:rsidR="00987EA8">
        <w:rPr>
          <w:rFonts w:ascii="Times New Roman" w:hAnsi="Times New Roman" w:cs="Times New Roman"/>
          <w:sz w:val="28"/>
          <w:szCs w:val="28"/>
        </w:rPr>
        <w:t>»</w:t>
      </w:r>
      <w:r w:rsidRPr="006E44B2">
        <w:rPr>
          <w:rFonts w:ascii="Times New Roman" w:hAnsi="Times New Roman" w:cs="Times New Roman"/>
          <w:sz w:val="28"/>
          <w:szCs w:val="28"/>
        </w:rPr>
        <w:t xml:space="preserve"> реализуется уникальный проект по строительству горно-металлургического комбината по выпуску олова стоимостью 150 млрд. тенге, с созданием 600 рабочих мест на производстве и налоговых поступлений в размере 2,5 млрд. тенге в год. </w:t>
      </w:r>
    </w:p>
    <w:p w:rsidR="00CE5806" w:rsidRPr="006E44B2" w:rsidRDefault="00CE5806"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 xml:space="preserve">Кроме того, в перспективе планируется разработка вольфрамовых месторождений Баян и </w:t>
      </w:r>
      <w:proofErr w:type="spellStart"/>
      <w:r w:rsidRPr="006E44B2">
        <w:rPr>
          <w:rFonts w:ascii="Times New Roman" w:hAnsi="Times New Roman" w:cs="Times New Roman"/>
          <w:sz w:val="28"/>
          <w:szCs w:val="28"/>
        </w:rPr>
        <w:t>Аксоран</w:t>
      </w:r>
      <w:proofErr w:type="spellEnd"/>
      <w:r w:rsidRPr="006E44B2">
        <w:rPr>
          <w:rFonts w:ascii="Times New Roman" w:hAnsi="Times New Roman" w:cs="Times New Roman"/>
          <w:sz w:val="28"/>
          <w:szCs w:val="28"/>
        </w:rPr>
        <w:t xml:space="preserve"> со строительством фабрик по переработке вольфрамовых руд общим объемом инвестиций порядка 132,5</w:t>
      </w:r>
      <w:r w:rsidRPr="006E44B2">
        <w:rPr>
          <w:rFonts w:ascii="Times New Roman" w:hAnsi="Times New Roman" w:cs="Times New Roman"/>
          <w:sz w:val="28"/>
          <w:szCs w:val="28"/>
          <w:lang w:val="kk-KZ"/>
        </w:rPr>
        <w:t xml:space="preserve"> </w:t>
      </w:r>
      <w:r w:rsidRPr="006E44B2">
        <w:rPr>
          <w:rFonts w:ascii="Times New Roman" w:hAnsi="Times New Roman" w:cs="Times New Roman"/>
          <w:sz w:val="28"/>
          <w:szCs w:val="28"/>
        </w:rPr>
        <w:t xml:space="preserve">млрд. тенге. </w:t>
      </w:r>
    </w:p>
    <w:p w:rsidR="00CE5806" w:rsidRPr="006E44B2" w:rsidRDefault="00CE5806" w:rsidP="00CE580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hAnsi="Times New Roman" w:cs="Times New Roman"/>
          <w:sz w:val="28"/>
          <w:szCs w:val="28"/>
        </w:rPr>
        <w:t>Данные проекты предусматрива</w:t>
      </w:r>
      <w:r w:rsidR="00987EA8">
        <w:rPr>
          <w:rFonts w:ascii="Times New Roman" w:hAnsi="Times New Roman" w:cs="Times New Roman"/>
          <w:sz w:val="28"/>
          <w:szCs w:val="28"/>
        </w:rPr>
        <w:t>ю</w:t>
      </w:r>
      <w:r w:rsidRPr="006E44B2">
        <w:rPr>
          <w:rFonts w:ascii="Times New Roman" w:hAnsi="Times New Roman" w:cs="Times New Roman"/>
          <w:sz w:val="28"/>
          <w:szCs w:val="28"/>
        </w:rPr>
        <w:t xml:space="preserve">т создание 2000 рабочих мест и ежегодное поступление в бюджет не менее 5 млрд. тенге налогов.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eastAsia="SimSun" w:hAnsi="Times New Roman" w:cs="Times New Roman"/>
          <w:b/>
          <w:sz w:val="28"/>
          <w:szCs w:val="28"/>
          <w:lang w:eastAsia="zh-CN"/>
        </w:rPr>
        <w:t xml:space="preserve">Предпринимательство. </w:t>
      </w:r>
      <w:r w:rsidRPr="006E44B2">
        <w:rPr>
          <w:rFonts w:ascii="Times New Roman" w:hAnsi="Times New Roman"/>
          <w:sz w:val="28"/>
          <w:szCs w:val="28"/>
        </w:rPr>
        <w:t xml:space="preserve">Работа будет направлена на поступательное снижение уровня инфляции и стабильности цен, а также на предотвращение необоснованного роста цен и тарифов.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Развитие малого и среднего бизнеса в области в основном сосредоточено в городе Петропавловск, </w:t>
      </w:r>
      <w:proofErr w:type="spellStart"/>
      <w:r w:rsidRPr="006E44B2">
        <w:rPr>
          <w:rFonts w:ascii="Times New Roman" w:hAnsi="Times New Roman"/>
          <w:sz w:val="28"/>
          <w:szCs w:val="28"/>
        </w:rPr>
        <w:t>Айыртауском</w:t>
      </w:r>
      <w:proofErr w:type="spellEnd"/>
      <w:r w:rsidRPr="006E44B2">
        <w:rPr>
          <w:rFonts w:ascii="Times New Roman" w:hAnsi="Times New Roman"/>
          <w:sz w:val="28"/>
          <w:szCs w:val="28"/>
        </w:rPr>
        <w:t xml:space="preserve">, </w:t>
      </w:r>
      <w:proofErr w:type="spellStart"/>
      <w:r w:rsidRPr="006E44B2">
        <w:rPr>
          <w:rFonts w:ascii="Times New Roman" w:hAnsi="Times New Roman"/>
          <w:sz w:val="28"/>
          <w:szCs w:val="28"/>
        </w:rPr>
        <w:t>Кызылжарском</w:t>
      </w:r>
      <w:proofErr w:type="spellEnd"/>
      <w:r w:rsidRPr="006E44B2">
        <w:rPr>
          <w:rFonts w:ascii="Times New Roman" w:hAnsi="Times New Roman"/>
          <w:sz w:val="28"/>
          <w:szCs w:val="28"/>
        </w:rPr>
        <w:t xml:space="preserve">, </w:t>
      </w:r>
      <w:proofErr w:type="spellStart"/>
      <w:r w:rsidRPr="006E44B2">
        <w:rPr>
          <w:rFonts w:ascii="Times New Roman" w:hAnsi="Times New Roman"/>
          <w:sz w:val="28"/>
          <w:szCs w:val="28"/>
        </w:rPr>
        <w:t>Тайыншинском</w:t>
      </w:r>
      <w:proofErr w:type="spellEnd"/>
      <w:r w:rsidRPr="006E44B2">
        <w:rPr>
          <w:rFonts w:ascii="Times New Roman" w:hAnsi="Times New Roman"/>
          <w:sz w:val="28"/>
          <w:szCs w:val="28"/>
        </w:rPr>
        <w:t xml:space="preserve"> и районе им. Г. Мусрепова.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i/>
          <w:sz w:val="24"/>
          <w:szCs w:val="28"/>
        </w:rPr>
      </w:pPr>
      <w:r w:rsidRPr="006E44B2">
        <w:rPr>
          <w:rFonts w:ascii="Times New Roman" w:hAnsi="Times New Roman"/>
          <w:sz w:val="28"/>
          <w:szCs w:val="28"/>
        </w:rPr>
        <w:t xml:space="preserve">Для успешного развития сферы предпринимательства в регионе будет продолжена работа по внесению предложений в законодательные акты и программные документы по вопросам деятельности предпринимательства. Выявление излишней административной нагрузки на бизнес, связанной с созданием субъекта частного предпринимательства </w:t>
      </w:r>
      <w:r w:rsidRPr="006E44B2">
        <w:rPr>
          <w:rFonts w:ascii="Times New Roman" w:hAnsi="Times New Roman"/>
          <w:i/>
          <w:sz w:val="24"/>
          <w:szCs w:val="28"/>
        </w:rPr>
        <w:t xml:space="preserve">(регистрация, лицензирование, </w:t>
      </w:r>
      <w:r w:rsidRPr="006E44B2">
        <w:rPr>
          <w:rFonts w:ascii="Times New Roman" w:hAnsi="Times New Roman"/>
          <w:i/>
          <w:sz w:val="24"/>
          <w:szCs w:val="28"/>
        </w:rPr>
        <w:lastRenderedPageBreak/>
        <w:t>аккредитация),</w:t>
      </w:r>
      <w:r w:rsidRPr="006E44B2">
        <w:rPr>
          <w:rFonts w:ascii="Times New Roman" w:hAnsi="Times New Roman"/>
          <w:sz w:val="24"/>
          <w:szCs w:val="28"/>
        </w:rPr>
        <w:t xml:space="preserve"> </w:t>
      </w:r>
      <w:r w:rsidRPr="006E44B2">
        <w:rPr>
          <w:rFonts w:ascii="Times New Roman" w:hAnsi="Times New Roman"/>
          <w:sz w:val="28"/>
          <w:szCs w:val="28"/>
        </w:rPr>
        <w:t xml:space="preserve">с организацией доступа на рынок продукции предприятий </w:t>
      </w:r>
      <w:r w:rsidRPr="006E44B2">
        <w:rPr>
          <w:rFonts w:ascii="Times New Roman" w:hAnsi="Times New Roman"/>
          <w:i/>
          <w:sz w:val="24"/>
          <w:szCs w:val="28"/>
        </w:rPr>
        <w:t>(подтверждение соответствия, сертификация)</w:t>
      </w:r>
      <w:r w:rsidRPr="006E44B2">
        <w:rPr>
          <w:rFonts w:ascii="Times New Roman" w:hAnsi="Times New Roman"/>
          <w:sz w:val="24"/>
          <w:szCs w:val="28"/>
        </w:rPr>
        <w:t xml:space="preserve"> </w:t>
      </w:r>
      <w:r w:rsidRPr="006E44B2">
        <w:rPr>
          <w:rFonts w:ascii="Times New Roman" w:hAnsi="Times New Roman"/>
          <w:sz w:val="28"/>
          <w:szCs w:val="28"/>
        </w:rPr>
        <w:t xml:space="preserve">и с контролем над деятельностью субъектов частного предпринимательства </w:t>
      </w:r>
      <w:r w:rsidRPr="006E44B2">
        <w:rPr>
          <w:rFonts w:ascii="Times New Roman" w:hAnsi="Times New Roman"/>
          <w:i/>
          <w:sz w:val="24"/>
          <w:szCs w:val="28"/>
        </w:rPr>
        <w:t>(проверки)</w:t>
      </w:r>
      <w:r w:rsidRPr="006E44B2">
        <w:rPr>
          <w:rFonts w:ascii="Times New Roman" w:hAnsi="Times New Roman"/>
          <w:sz w:val="24"/>
          <w:szCs w:val="28"/>
        </w:rPr>
        <w:t xml:space="preserve"> </w:t>
      </w:r>
      <w:r w:rsidRPr="006E44B2">
        <w:rPr>
          <w:rFonts w:ascii="Times New Roman" w:hAnsi="Times New Roman"/>
          <w:sz w:val="28"/>
          <w:szCs w:val="28"/>
        </w:rPr>
        <w:t>и приняти</w:t>
      </w:r>
      <w:r w:rsidR="00987EA8">
        <w:rPr>
          <w:rFonts w:ascii="Times New Roman" w:hAnsi="Times New Roman"/>
          <w:sz w:val="28"/>
          <w:szCs w:val="28"/>
        </w:rPr>
        <w:t>я</w:t>
      </w:r>
      <w:r w:rsidRPr="006E44B2">
        <w:rPr>
          <w:rFonts w:ascii="Times New Roman" w:hAnsi="Times New Roman"/>
          <w:sz w:val="28"/>
          <w:szCs w:val="28"/>
        </w:rPr>
        <w:t xml:space="preserve"> мер по снижению административной нагрузки. Расширение мер информационно-консультационной и инвестиционной помощи предпринимателям и населению </w:t>
      </w:r>
      <w:r w:rsidRPr="006E44B2">
        <w:rPr>
          <w:rFonts w:ascii="Times New Roman" w:hAnsi="Times New Roman"/>
          <w:i/>
          <w:sz w:val="24"/>
          <w:szCs w:val="28"/>
        </w:rPr>
        <w:t xml:space="preserve">(по вопросам организации предпринимательской деятельности).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Основным приоритетным направлением в отрасли торговли является развитие электронной торговли, увеличение её доли в общем объеме.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Основными точками развития туризма определены </w:t>
      </w:r>
      <w:proofErr w:type="spellStart"/>
      <w:r w:rsidRPr="006E44B2">
        <w:rPr>
          <w:rFonts w:ascii="Times New Roman" w:hAnsi="Times New Roman"/>
          <w:sz w:val="28"/>
          <w:szCs w:val="28"/>
        </w:rPr>
        <w:t>Имантауско-Шалкарская</w:t>
      </w:r>
      <w:proofErr w:type="spellEnd"/>
      <w:r w:rsidRPr="006E44B2">
        <w:rPr>
          <w:rFonts w:ascii="Times New Roman" w:hAnsi="Times New Roman"/>
          <w:sz w:val="28"/>
          <w:szCs w:val="28"/>
        </w:rPr>
        <w:t xml:space="preserve"> зона </w:t>
      </w:r>
      <w:proofErr w:type="spellStart"/>
      <w:r w:rsidRPr="006E44B2">
        <w:rPr>
          <w:rFonts w:ascii="Times New Roman" w:hAnsi="Times New Roman"/>
          <w:sz w:val="28"/>
          <w:szCs w:val="28"/>
        </w:rPr>
        <w:t>Айыртауского</w:t>
      </w:r>
      <w:proofErr w:type="spellEnd"/>
      <w:r w:rsidRPr="006E44B2">
        <w:rPr>
          <w:rFonts w:ascii="Times New Roman" w:hAnsi="Times New Roman"/>
          <w:sz w:val="28"/>
          <w:szCs w:val="28"/>
        </w:rPr>
        <w:t xml:space="preserve"> района, с. </w:t>
      </w:r>
      <w:proofErr w:type="gramStart"/>
      <w:r w:rsidRPr="006E44B2">
        <w:rPr>
          <w:rFonts w:ascii="Times New Roman" w:hAnsi="Times New Roman"/>
          <w:sz w:val="28"/>
          <w:szCs w:val="28"/>
        </w:rPr>
        <w:t>Озерное</w:t>
      </w:r>
      <w:proofErr w:type="gramEnd"/>
      <w:r w:rsidRPr="006E44B2">
        <w:rPr>
          <w:rFonts w:ascii="Times New Roman" w:hAnsi="Times New Roman"/>
          <w:sz w:val="28"/>
          <w:szCs w:val="28"/>
        </w:rPr>
        <w:t xml:space="preserve"> </w:t>
      </w:r>
      <w:proofErr w:type="spellStart"/>
      <w:r w:rsidRPr="006E44B2">
        <w:rPr>
          <w:rFonts w:ascii="Times New Roman" w:hAnsi="Times New Roman"/>
          <w:sz w:val="28"/>
          <w:szCs w:val="28"/>
        </w:rPr>
        <w:t>Тайыншинского</w:t>
      </w:r>
      <w:proofErr w:type="spellEnd"/>
      <w:r w:rsidRPr="006E44B2">
        <w:rPr>
          <w:rFonts w:ascii="Times New Roman" w:hAnsi="Times New Roman"/>
          <w:sz w:val="28"/>
          <w:szCs w:val="28"/>
        </w:rPr>
        <w:t xml:space="preserve"> района, район Шал акына и г. Петропавловск. </w:t>
      </w:r>
    </w:p>
    <w:p w:rsidR="00F10410" w:rsidRPr="006E44B2" w:rsidRDefault="001138D0" w:rsidP="00CE5806">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6E44B2">
        <w:rPr>
          <w:rFonts w:ascii="Times New Roman" w:eastAsia="SimSun" w:hAnsi="Times New Roman" w:cs="Times New Roman"/>
          <w:b/>
          <w:sz w:val="28"/>
          <w:szCs w:val="28"/>
          <w:lang w:eastAsia="zh-CN"/>
        </w:rPr>
        <w:t>Образование</w:t>
      </w:r>
      <w:r w:rsidR="00270623" w:rsidRPr="006E44B2">
        <w:rPr>
          <w:rFonts w:ascii="Times New Roman" w:eastAsia="SimSun" w:hAnsi="Times New Roman" w:cs="Times New Roman"/>
          <w:b/>
          <w:sz w:val="28"/>
          <w:szCs w:val="28"/>
          <w:lang w:eastAsia="zh-CN"/>
        </w:rPr>
        <w:t xml:space="preserve">. </w:t>
      </w:r>
      <w:r w:rsidR="00F10410" w:rsidRPr="006E44B2">
        <w:rPr>
          <w:rFonts w:ascii="Times New Roman" w:eastAsia="Times New Roman" w:hAnsi="Times New Roman" w:cs="Times New Roman"/>
          <w:sz w:val="28"/>
          <w:szCs w:val="28"/>
        </w:rPr>
        <w:t xml:space="preserve">В области функционируют 472 дошкольные организации, в том числе 76 детских садов, 8 Комплексов «Школа - детский сад» и 388 мини-центров. </w:t>
      </w:r>
    </w:p>
    <w:p w:rsidR="00F10410" w:rsidRPr="006E44B2" w:rsidRDefault="00F10410" w:rsidP="00F10410">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6E44B2">
        <w:rPr>
          <w:rFonts w:ascii="Times New Roman" w:eastAsia="Times New Roman" w:hAnsi="Times New Roman" w:cs="Times New Roman"/>
          <w:sz w:val="28"/>
          <w:szCs w:val="28"/>
        </w:rPr>
        <w:t xml:space="preserve">Охвачено 18263 </w:t>
      </w:r>
      <w:r w:rsidR="00987EA8">
        <w:rPr>
          <w:rFonts w:ascii="Times New Roman" w:eastAsia="Times New Roman" w:hAnsi="Times New Roman" w:cs="Times New Roman"/>
          <w:sz w:val="28"/>
          <w:szCs w:val="28"/>
        </w:rPr>
        <w:t>ребенка</w:t>
      </w:r>
      <w:r w:rsidRPr="006E44B2">
        <w:rPr>
          <w:rFonts w:ascii="Times New Roman" w:eastAsia="Times New Roman" w:hAnsi="Times New Roman" w:cs="Times New Roman"/>
          <w:sz w:val="28"/>
          <w:szCs w:val="28"/>
        </w:rPr>
        <w:t xml:space="preserve"> дошкольного возраста. </w:t>
      </w:r>
    </w:p>
    <w:p w:rsidR="00F10410" w:rsidRPr="006E44B2" w:rsidRDefault="00F10410" w:rsidP="00F10410">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6E44B2">
        <w:rPr>
          <w:rFonts w:ascii="Times New Roman" w:eastAsia="Times New Roman" w:hAnsi="Times New Roman" w:cs="Times New Roman"/>
          <w:sz w:val="28"/>
          <w:szCs w:val="28"/>
        </w:rPr>
        <w:t xml:space="preserve">В рамках частного партнерства функционируют 19 частных дошкольных организаций, с охватом детей - 2460. </w:t>
      </w:r>
    </w:p>
    <w:p w:rsidR="00F10410" w:rsidRPr="006E44B2" w:rsidRDefault="00F10410" w:rsidP="00F10410">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6E44B2">
        <w:rPr>
          <w:rFonts w:ascii="Times New Roman" w:eastAsia="Times New Roman" w:hAnsi="Times New Roman" w:cs="Times New Roman"/>
          <w:sz w:val="28"/>
          <w:szCs w:val="28"/>
        </w:rPr>
        <w:t xml:space="preserve">Охват детей дошкольным воспитанием и обучением в возрасте от 3 до 6 лет по области составляет 100%, от 1 до 6 лет – 84,6%, от 2 до 6 лет  - 91,7%.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rPr>
        <w:t>В</w:t>
      </w:r>
      <w:r w:rsidRPr="006E44B2">
        <w:rPr>
          <w:rFonts w:ascii="Times New Roman" w:hAnsi="Times New Roman" w:cs="Times New Roman"/>
          <w:sz w:val="28"/>
          <w:szCs w:val="28"/>
          <w:lang w:val="kk-KZ"/>
        </w:rPr>
        <w:t xml:space="preserve"> 2022-2023 учебном году поставлена новая задача - обеспечить детей дошкольным воспитанием и обучением с 2-х лет.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Открытие новых дошкольных мест значительно решит проблему доступности в дошкольные организации, сокращая очередность, увеличит охват детей в возрасте от 2 до 6 лет с 91,7 % до 97% к 2025 году.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i/>
          <w:color w:val="000000"/>
        </w:rPr>
      </w:pPr>
      <w:proofErr w:type="gramStart"/>
      <w:r w:rsidRPr="006E44B2">
        <w:rPr>
          <w:rFonts w:ascii="Times New Roman" w:hAnsi="Times New Roman" w:cs="Times New Roman"/>
          <w:color w:val="000000"/>
          <w:sz w:val="28"/>
          <w:szCs w:val="28"/>
        </w:rPr>
        <w:t xml:space="preserve">На начало нового 2022-2023 учебного года сеть школ составляет 465 единиц </w:t>
      </w:r>
      <w:r w:rsidRPr="006E44B2">
        <w:rPr>
          <w:rFonts w:ascii="Times New Roman" w:hAnsi="Times New Roman" w:cs="Times New Roman"/>
          <w:i/>
          <w:color w:val="000000"/>
          <w:sz w:val="28"/>
          <w:szCs w:val="28"/>
        </w:rPr>
        <w:t>(</w:t>
      </w:r>
      <w:r w:rsidRPr="006E44B2">
        <w:rPr>
          <w:rFonts w:ascii="Times New Roman" w:hAnsi="Times New Roman" w:cs="Times New Roman"/>
          <w:i/>
          <w:color w:val="000000"/>
        </w:rPr>
        <w:t xml:space="preserve">в том числе: 454 дневная государственная общеобразовательная, 3 частные школы                      (в г. Петропавловск (1) и </w:t>
      </w:r>
      <w:proofErr w:type="spellStart"/>
      <w:r w:rsidRPr="006E44B2">
        <w:rPr>
          <w:rFonts w:ascii="Times New Roman" w:hAnsi="Times New Roman" w:cs="Times New Roman"/>
          <w:i/>
          <w:color w:val="000000"/>
        </w:rPr>
        <w:t>Кызылжарском</w:t>
      </w:r>
      <w:proofErr w:type="spellEnd"/>
      <w:r w:rsidRPr="006E44B2">
        <w:rPr>
          <w:rFonts w:ascii="Times New Roman" w:hAnsi="Times New Roman" w:cs="Times New Roman"/>
          <w:i/>
          <w:color w:val="000000"/>
        </w:rPr>
        <w:t xml:space="preserve"> районе (2), 7 коррекционных, 1 вечерняя (в Учреждении ЕС 164/3)).</w:t>
      </w:r>
      <w:proofErr w:type="gramEnd"/>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r w:rsidRPr="006E44B2">
        <w:rPr>
          <w:rFonts w:ascii="Times New Roman" w:hAnsi="Times New Roman" w:cs="Times New Roman"/>
          <w:color w:val="000000"/>
          <w:sz w:val="28"/>
          <w:szCs w:val="28"/>
        </w:rPr>
        <w:t>Контингент учащихся составляет 73919</w:t>
      </w:r>
      <w:r w:rsidRPr="006E44B2">
        <w:rPr>
          <w:rFonts w:ascii="Times New Roman" w:hAnsi="Times New Roman" w:cs="Times New Roman"/>
          <w:i/>
          <w:color w:val="000000"/>
          <w:sz w:val="28"/>
          <w:szCs w:val="28"/>
        </w:rPr>
        <w:t>,</w:t>
      </w:r>
      <w:r w:rsidRPr="006E44B2">
        <w:rPr>
          <w:rFonts w:ascii="Times New Roman" w:hAnsi="Times New Roman" w:cs="Times New Roman"/>
          <w:color w:val="000000"/>
          <w:sz w:val="28"/>
          <w:szCs w:val="28"/>
        </w:rPr>
        <w:t xml:space="preserve"> в том числе учащихся 1-х классов – 7529 человек.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eastAsia="Times New Roman" w:hAnsi="Times New Roman" w:cs="Times New Roman"/>
          <w:sz w:val="28"/>
          <w:szCs w:val="28"/>
        </w:rPr>
        <w:t xml:space="preserve">Ежегодно сеть школ в области сокращается из-за несоответствия контингента школьников гарантированному нормативу сети школ, в 2019 году ликвидировано 11 школ, </w:t>
      </w:r>
      <w:r w:rsidRPr="006E44B2">
        <w:rPr>
          <w:rFonts w:ascii="Times New Roman" w:hAnsi="Times New Roman" w:cs="Times New Roman"/>
          <w:sz w:val="28"/>
          <w:szCs w:val="28"/>
        </w:rPr>
        <w:t>р</w:t>
      </w:r>
      <w:r w:rsidRPr="006E44B2">
        <w:rPr>
          <w:rFonts w:ascii="Times New Roman" w:eastAsia="Times New Roman" w:hAnsi="Times New Roman" w:cs="Times New Roman"/>
          <w:sz w:val="28"/>
          <w:szCs w:val="28"/>
        </w:rPr>
        <w:t xml:space="preserve">еорганизовано </w:t>
      </w:r>
      <w:r w:rsidRPr="006E44B2">
        <w:rPr>
          <w:rFonts w:ascii="Times New Roman" w:hAnsi="Times New Roman" w:cs="Times New Roman"/>
          <w:sz w:val="28"/>
          <w:szCs w:val="28"/>
        </w:rPr>
        <w:t xml:space="preserve">- </w:t>
      </w:r>
      <w:r w:rsidRPr="006E44B2">
        <w:rPr>
          <w:rFonts w:ascii="Times New Roman" w:eastAsia="Times New Roman" w:hAnsi="Times New Roman" w:cs="Times New Roman"/>
          <w:sz w:val="28"/>
          <w:szCs w:val="28"/>
        </w:rPr>
        <w:t xml:space="preserve">10 школ, из них 4 средних </w:t>
      </w:r>
      <w:r w:rsidRPr="006E44B2">
        <w:rPr>
          <w:rFonts w:ascii="Times New Roman" w:hAnsi="Times New Roman" w:cs="Times New Roman"/>
          <w:sz w:val="28"/>
          <w:szCs w:val="28"/>
        </w:rPr>
        <w:t xml:space="preserve">                                     </w:t>
      </w:r>
      <w:proofErr w:type="gramStart"/>
      <w:r w:rsidRPr="006E44B2">
        <w:rPr>
          <w:rFonts w:ascii="Times New Roman" w:eastAsia="Times New Roman" w:hAnsi="Times New Roman" w:cs="Times New Roman"/>
          <w:sz w:val="28"/>
          <w:szCs w:val="28"/>
        </w:rPr>
        <w:t>в</w:t>
      </w:r>
      <w:proofErr w:type="gramEnd"/>
      <w:r w:rsidRPr="006E44B2">
        <w:rPr>
          <w:rFonts w:ascii="Times New Roman" w:eastAsia="Times New Roman" w:hAnsi="Times New Roman" w:cs="Times New Roman"/>
          <w:sz w:val="28"/>
          <w:szCs w:val="28"/>
        </w:rPr>
        <w:t xml:space="preserve"> основные, 6 основных в начальные</w:t>
      </w:r>
      <w:r w:rsidRPr="006E44B2">
        <w:rPr>
          <w:rFonts w:ascii="Times New Roman" w:hAnsi="Times New Roman" w:cs="Times New Roman"/>
          <w:sz w:val="28"/>
          <w:szCs w:val="28"/>
        </w:rPr>
        <w:t xml:space="preserve">.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В 2020 году</w:t>
      </w:r>
      <w:r w:rsidRPr="006E44B2">
        <w:rPr>
          <w:rFonts w:ascii="Times New Roman" w:eastAsia="Times New Roman" w:hAnsi="Times New Roman" w:cs="Times New Roman"/>
          <w:sz w:val="28"/>
          <w:szCs w:val="28"/>
        </w:rPr>
        <w:t xml:space="preserve"> ликвидировано 5 школ, </w:t>
      </w:r>
      <w:r w:rsidRPr="006E44B2">
        <w:rPr>
          <w:rFonts w:ascii="Times New Roman" w:hAnsi="Times New Roman" w:cs="Times New Roman"/>
          <w:sz w:val="28"/>
          <w:szCs w:val="28"/>
        </w:rPr>
        <w:t>р</w:t>
      </w:r>
      <w:r w:rsidRPr="006E44B2">
        <w:rPr>
          <w:rFonts w:ascii="Times New Roman" w:eastAsia="Times New Roman" w:hAnsi="Times New Roman" w:cs="Times New Roman"/>
          <w:sz w:val="28"/>
          <w:szCs w:val="28"/>
        </w:rPr>
        <w:t xml:space="preserve">еорганизовано </w:t>
      </w:r>
      <w:r w:rsidRPr="006E44B2">
        <w:rPr>
          <w:rFonts w:ascii="Times New Roman" w:hAnsi="Times New Roman" w:cs="Times New Roman"/>
          <w:sz w:val="28"/>
          <w:szCs w:val="28"/>
        </w:rPr>
        <w:t xml:space="preserve">- </w:t>
      </w:r>
      <w:r w:rsidRPr="006E44B2">
        <w:rPr>
          <w:rFonts w:ascii="Times New Roman" w:eastAsia="Times New Roman" w:hAnsi="Times New Roman" w:cs="Times New Roman"/>
          <w:sz w:val="28"/>
          <w:szCs w:val="28"/>
        </w:rPr>
        <w:t xml:space="preserve">8 школ, из них                      1 </w:t>
      </w:r>
      <w:proofErr w:type="gramStart"/>
      <w:r w:rsidRPr="006E44B2">
        <w:rPr>
          <w:rFonts w:ascii="Times New Roman" w:eastAsia="Times New Roman" w:hAnsi="Times New Roman" w:cs="Times New Roman"/>
          <w:sz w:val="28"/>
          <w:szCs w:val="28"/>
        </w:rPr>
        <w:t>средняя</w:t>
      </w:r>
      <w:proofErr w:type="gramEnd"/>
      <w:r w:rsidRPr="006E44B2">
        <w:rPr>
          <w:rFonts w:ascii="Times New Roman" w:hAnsi="Times New Roman" w:cs="Times New Roman"/>
          <w:sz w:val="28"/>
          <w:szCs w:val="28"/>
        </w:rPr>
        <w:t xml:space="preserve"> </w:t>
      </w:r>
      <w:r w:rsidRPr="006E44B2">
        <w:rPr>
          <w:rFonts w:ascii="Times New Roman" w:eastAsia="Times New Roman" w:hAnsi="Times New Roman" w:cs="Times New Roman"/>
          <w:sz w:val="28"/>
          <w:szCs w:val="28"/>
        </w:rPr>
        <w:t>в основную, 7 основных в начальные. В 2021 году закрыто 7 школ, реорганизовано – 7 школ. В 2022 году закрыто 7 школ.</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i/>
          <w:color w:val="000000"/>
          <w:sz w:val="24"/>
          <w:szCs w:val="24"/>
        </w:rPr>
      </w:pPr>
      <w:r w:rsidRPr="006E44B2">
        <w:rPr>
          <w:rFonts w:ascii="Times New Roman" w:hAnsi="Times New Roman" w:cs="Times New Roman"/>
          <w:i/>
          <w:color w:val="000000"/>
          <w:sz w:val="24"/>
          <w:szCs w:val="24"/>
        </w:rPr>
        <w:t>Кроме того, на территории области функционируют: 1 частная школа (г</w:t>
      </w:r>
      <w:proofErr w:type="gramStart"/>
      <w:r w:rsidRPr="006E44B2">
        <w:rPr>
          <w:rFonts w:ascii="Times New Roman" w:hAnsi="Times New Roman" w:cs="Times New Roman"/>
          <w:i/>
          <w:color w:val="000000"/>
          <w:sz w:val="24"/>
          <w:szCs w:val="24"/>
        </w:rPr>
        <w:t>.П</w:t>
      </w:r>
      <w:proofErr w:type="gramEnd"/>
      <w:r w:rsidRPr="006E44B2">
        <w:rPr>
          <w:rFonts w:ascii="Times New Roman" w:hAnsi="Times New Roman" w:cs="Times New Roman"/>
          <w:i/>
          <w:color w:val="000000"/>
          <w:sz w:val="24"/>
          <w:szCs w:val="24"/>
        </w:rPr>
        <w:t xml:space="preserve">етропавловск), 1 вечерняя (в Учреждении ЕС 164/3), 1 специализированная школа-интернат для одарённых в спорте детей Управления физической культуры и спорта СКО,              1 Назарбаев Интеллектуальная школа химико-биологического направления.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6E44B2">
        <w:rPr>
          <w:rFonts w:ascii="Times New Roman" w:hAnsi="Times New Roman" w:cs="Times New Roman"/>
          <w:bCs/>
          <w:sz w:val="28"/>
          <w:szCs w:val="28"/>
        </w:rPr>
        <w:t xml:space="preserve">В области </w:t>
      </w:r>
      <w:r w:rsidRPr="006E44B2">
        <w:rPr>
          <w:rFonts w:ascii="Times New Roman" w:hAnsi="Times New Roman" w:cs="Times New Roman"/>
          <w:b/>
          <w:bCs/>
          <w:sz w:val="28"/>
          <w:szCs w:val="28"/>
        </w:rPr>
        <w:t>3 аварийные школы</w:t>
      </w:r>
      <w:r w:rsidRPr="006E44B2">
        <w:rPr>
          <w:rFonts w:ascii="Times New Roman" w:hAnsi="Times New Roman" w:cs="Times New Roman"/>
          <w:bCs/>
          <w:sz w:val="28"/>
          <w:szCs w:val="28"/>
        </w:rPr>
        <w:t xml:space="preserve"> (</w:t>
      </w:r>
      <w:proofErr w:type="spellStart"/>
      <w:r w:rsidRPr="006E44B2">
        <w:rPr>
          <w:rFonts w:ascii="Times New Roman" w:hAnsi="Times New Roman" w:cs="Times New Roman"/>
          <w:bCs/>
          <w:i/>
          <w:sz w:val="28"/>
          <w:szCs w:val="28"/>
        </w:rPr>
        <w:t>Тайыншинская</w:t>
      </w:r>
      <w:proofErr w:type="spellEnd"/>
      <w:r w:rsidRPr="006E44B2">
        <w:rPr>
          <w:rFonts w:ascii="Times New Roman" w:hAnsi="Times New Roman" w:cs="Times New Roman"/>
          <w:bCs/>
          <w:i/>
          <w:sz w:val="28"/>
          <w:szCs w:val="28"/>
        </w:rPr>
        <w:t xml:space="preserve"> СШ № 1, Вишневская СШ и </w:t>
      </w:r>
      <w:proofErr w:type="spellStart"/>
      <w:r w:rsidRPr="006E44B2">
        <w:rPr>
          <w:rFonts w:ascii="Times New Roman" w:hAnsi="Times New Roman" w:cs="Times New Roman"/>
          <w:bCs/>
          <w:i/>
          <w:sz w:val="28"/>
          <w:szCs w:val="28"/>
        </w:rPr>
        <w:t>Драгомировская</w:t>
      </w:r>
      <w:proofErr w:type="spellEnd"/>
      <w:r w:rsidRPr="006E44B2">
        <w:rPr>
          <w:rFonts w:ascii="Times New Roman" w:hAnsi="Times New Roman" w:cs="Times New Roman"/>
          <w:bCs/>
          <w:i/>
          <w:sz w:val="28"/>
          <w:szCs w:val="28"/>
        </w:rPr>
        <w:t xml:space="preserve"> СШ)</w:t>
      </w:r>
      <w:r w:rsidRPr="006E44B2">
        <w:rPr>
          <w:rFonts w:ascii="Times New Roman" w:hAnsi="Times New Roman" w:cs="Times New Roman"/>
          <w:bCs/>
          <w:sz w:val="28"/>
          <w:szCs w:val="28"/>
        </w:rPr>
        <w:t>.</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6E44B2">
        <w:rPr>
          <w:rFonts w:ascii="Times New Roman" w:hAnsi="Times New Roman" w:cs="Times New Roman"/>
          <w:bCs/>
          <w:sz w:val="28"/>
          <w:szCs w:val="28"/>
        </w:rPr>
        <w:t>Для решения вопроса авар</w:t>
      </w:r>
      <w:r w:rsidR="00987EA8">
        <w:rPr>
          <w:rFonts w:ascii="Times New Roman" w:hAnsi="Times New Roman" w:cs="Times New Roman"/>
          <w:bCs/>
          <w:sz w:val="28"/>
          <w:szCs w:val="28"/>
        </w:rPr>
        <w:t>ийности ведется строительство 2-</w:t>
      </w:r>
      <w:r w:rsidRPr="006E44B2">
        <w:rPr>
          <w:rFonts w:ascii="Times New Roman" w:hAnsi="Times New Roman" w:cs="Times New Roman"/>
          <w:bCs/>
          <w:sz w:val="28"/>
          <w:szCs w:val="28"/>
        </w:rPr>
        <w:t xml:space="preserve">х школ на </w:t>
      </w:r>
      <w:r w:rsidRPr="006E44B2">
        <w:rPr>
          <w:rFonts w:ascii="Times New Roman" w:hAnsi="Times New Roman" w:cs="Times New Roman"/>
          <w:b/>
          <w:bCs/>
          <w:sz w:val="28"/>
          <w:szCs w:val="28"/>
        </w:rPr>
        <w:t>720</w:t>
      </w:r>
      <w:r w:rsidRPr="006E44B2">
        <w:rPr>
          <w:rFonts w:ascii="Times New Roman" w:hAnsi="Times New Roman" w:cs="Times New Roman"/>
          <w:bCs/>
          <w:sz w:val="28"/>
          <w:szCs w:val="28"/>
        </w:rPr>
        <w:t xml:space="preserve"> мест в </w:t>
      </w:r>
      <w:proofErr w:type="spellStart"/>
      <w:r w:rsidRPr="006E44B2">
        <w:rPr>
          <w:rFonts w:ascii="Times New Roman" w:hAnsi="Times New Roman" w:cs="Times New Roman"/>
          <w:bCs/>
          <w:sz w:val="28"/>
          <w:szCs w:val="28"/>
        </w:rPr>
        <w:t>Тайыншинском</w:t>
      </w:r>
      <w:proofErr w:type="spellEnd"/>
      <w:r w:rsidRPr="006E44B2">
        <w:rPr>
          <w:rFonts w:ascii="Times New Roman" w:hAnsi="Times New Roman" w:cs="Times New Roman"/>
          <w:bCs/>
          <w:sz w:val="28"/>
          <w:szCs w:val="28"/>
        </w:rPr>
        <w:t xml:space="preserve"> районе:</w:t>
      </w:r>
    </w:p>
    <w:p w:rsidR="00F10410" w:rsidRPr="006E44B2" w:rsidRDefault="00F10410" w:rsidP="00987EA8">
      <w:pPr>
        <w:pBdr>
          <w:bottom w:val="single" w:sz="4" w:space="30" w:color="FFFFFF"/>
        </w:pBdr>
        <w:spacing w:after="0" w:line="240" w:lineRule="auto"/>
        <w:ind w:firstLine="709"/>
        <w:contextualSpacing/>
        <w:jc w:val="both"/>
        <w:rPr>
          <w:rFonts w:ascii="Times New Roman" w:hAnsi="Times New Roman" w:cs="Times New Roman"/>
          <w:bCs/>
          <w:sz w:val="28"/>
          <w:szCs w:val="28"/>
        </w:rPr>
      </w:pPr>
      <w:r w:rsidRPr="006E44B2">
        <w:rPr>
          <w:rFonts w:ascii="Times New Roman" w:hAnsi="Times New Roman" w:cs="Times New Roman"/>
          <w:bCs/>
          <w:sz w:val="28"/>
          <w:szCs w:val="28"/>
        </w:rPr>
        <w:lastRenderedPageBreak/>
        <w:t xml:space="preserve">- за счет трансфертов общего характера школа на 600 мест </w:t>
      </w:r>
      <w:r w:rsidR="00987EA8">
        <w:rPr>
          <w:rFonts w:ascii="Times New Roman" w:hAnsi="Times New Roman" w:cs="Times New Roman"/>
          <w:bCs/>
          <w:sz w:val="28"/>
          <w:szCs w:val="28"/>
        </w:rPr>
        <w:t xml:space="preserve">в </w:t>
      </w:r>
      <w:proofErr w:type="spellStart"/>
      <w:r w:rsidR="00987EA8">
        <w:rPr>
          <w:rFonts w:ascii="Times New Roman" w:hAnsi="Times New Roman" w:cs="Times New Roman"/>
          <w:bCs/>
          <w:sz w:val="28"/>
          <w:szCs w:val="28"/>
        </w:rPr>
        <w:t>г</w:t>
      </w:r>
      <w:proofErr w:type="gramStart"/>
      <w:r w:rsidR="00987EA8">
        <w:rPr>
          <w:rFonts w:ascii="Times New Roman" w:hAnsi="Times New Roman" w:cs="Times New Roman"/>
          <w:bCs/>
          <w:sz w:val="28"/>
          <w:szCs w:val="28"/>
        </w:rPr>
        <w:t>.Т</w:t>
      </w:r>
      <w:proofErr w:type="gramEnd"/>
      <w:r w:rsidR="00987EA8">
        <w:rPr>
          <w:rFonts w:ascii="Times New Roman" w:hAnsi="Times New Roman" w:cs="Times New Roman"/>
          <w:bCs/>
          <w:sz w:val="28"/>
          <w:szCs w:val="28"/>
        </w:rPr>
        <w:t>айынша</w:t>
      </w:r>
      <w:proofErr w:type="spellEnd"/>
      <w:r w:rsidR="00987EA8">
        <w:rPr>
          <w:rFonts w:ascii="Times New Roman" w:hAnsi="Times New Roman" w:cs="Times New Roman"/>
          <w:bCs/>
          <w:sz w:val="28"/>
          <w:szCs w:val="28"/>
        </w:rPr>
        <w:t xml:space="preserve">; </w:t>
      </w:r>
    </w:p>
    <w:p w:rsidR="00F10410" w:rsidRPr="006E44B2" w:rsidRDefault="00F10410" w:rsidP="00987EA8">
      <w:pPr>
        <w:pBdr>
          <w:bottom w:val="single" w:sz="4" w:space="30" w:color="FFFFFF"/>
        </w:pBdr>
        <w:spacing w:after="0" w:line="240" w:lineRule="auto"/>
        <w:ind w:firstLine="709"/>
        <w:contextualSpacing/>
        <w:jc w:val="both"/>
        <w:rPr>
          <w:rFonts w:ascii="Times New Roman" w:hAnsi="Times New Roman" w:cs="Times New Roman"/>
          <w:bCs/>
          <w:sz w:val="28"/>
          <w:szCs w:val="28"/>
        </w:rPr>
      </w:pPr>
      <w:r w:rsidRPr="006E44B2">
        <w:rPr>
          <w:rFonts w:ascii="Times New Roman" w:hAnsi="Times New Roman" w:cs="Times New Roman"/>
          <w:bCs/>
          <w:sz w:val="28"/>
          <w:szCs w:val="28"/>
        </w:rPr>
        <w:t xml:space="preserve">- за счет субвенции из республиканского и местного бюджетов                  строительство школы на 120 мест </w:t>
      </w:r>
      <w:proofErr w:type="gramStart"/>
      <w:r w:rsidRPr="006E44B2">
        <w:rPr>
          <w:rFonts w:ascii="Times New Roman" w:hAnsi="Times New Roman" w:cs="Times New Roman"/>
          <w:bCs/>
          <w:sz w:val="28"/>
          <w:szCs w:val="28"/>
        </w:rPr>
        <w:t>в</w:t>
      </w:r>
      <w:proofErr w:type="gramEnd"/>
      <w:r w:rsidRPr="006E44B2">
        <w:rPr>
          <w:rFonts w:ascii="Times New Roman" w:hAnsi="Times New Roman" w:cs="Times New Roman"/>
          <w:bCs/>
          <w:sz w:val="28"/>
          <w:szCs w:val="28"/>
        </w:rPr>
        <w:t xml:space="preserve"> с. Вишневка.</w:t>
      </w:r>
    </w:p>
    <w:p w:rsidR="00F10410" w:rsidRPr="006E44B2" w:rsidRDefault="00F10410" w:rsidP="00987EA8">
      <w:pPr>
        <w:pBdr>
          <w:bottom w:val="single" w:sz="4" w:space="30" w:color="FFFFFF"/>
        </w:pBdr>
        <w:spacing w:after="0" w:line="240" w:lineRule="auto"/>
        <w:ind w:firstLine="709"/>
        <w:contextualSpacing/>
        <w:jc w:val="both"/>
        <w:rPr>
          <w:rFonts w:ascii="Times New Roman" w:hAnsi="Times New Roman" w:cs="Times New Roman"/>
          <w:bCs/>
          <w:sz w:val="28"/>
          <w:szCs w:val="28"/>
        </w:rPr>
      </w:pPr>
      <w:r w:rsidRPr="006E44B2">
        <w:rPr>
          <w:rFonts w:ascii="Times New Roman" w:hAnsi="Times New Roman" w:cs="Times New Roman"/>
          <w:bCs/>
          <w:sz w:val="28"/>
          <w:szCs w:val="28"/>
        </w:rPr>
        <w:t xml:space="preserve">Планируемый срок сдачи объектов 2023 год.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bCs/>
          <w:i/>
          <w:sz w:val="28"/>
          <w:szCs w:val="28"/>
        </w:rPr>
      </w:pPr>
      <w:proofErr w:type="spellStart"/>
      <w:r w:rsidRPr="006E44B2">
        <w:rPr>
          <w:rFonts w:ascii="Times New Roman" w:hAnsi="Times New Roman" w:cs="Times New Roman"/>
          <w:b/>
          <w:bCs/>
          <w:i/>
          <w:sz w:val="28"/>
          <w:szCs w:val="28"/>
        </w:rPr>
        <w:t>Справочно</w:t>
      </w:r>
      <w:proofErr w:type="spellEnd"/>
      <w:r w:rsidRPr="006E44B2">
        <w:rPr>
          <w:rFonts w:ascii="Times New Roman" w:hAnsi="Times New Roman" w:cs="Times New Roman"/>
          <w:b/>
          <w:bCs/>
          <w:i/>
          <w:sz w:val="28"/>
          <w:szCs w:val="28"/>
        </w:rPr>
        <w:t>:</w:t>
      </w:r>
      <w:r w:rsidRPr="006E44B2">
        <w:rPr>
          <w:rFonts w:ascii="Times New Roman" w:hAnsi="Times New Roman" w:cs="Times New Roman"/>
          <w:bCs/>
          <w:i/>
          <w:sz w:val="28"/>
          <w:szCs w:val="28"/>
        </w:rPr>
        <w:t xml:space="preserve"> Управлением образования в феврале 2022 года направлено письмо в Управление строительства на разработку ПСД на строительство школы на 120 мест </w:t>
      </w:r>
      <w:proofErr w:type="gramStart"/>
      <w:r w:rsidRPr="006E44B2">
        <w:rPr>
          <w:rFonts w:ascii="Times New Roman" w:hAnsi="Times New Roman" w:cs="Times New Roman"/>
          <w:bCs/>
          <w:i/>
          <w:sz w:val="28"/>
          <w:szCs w:val="28"/>
        </w:rPr>
        <w:t>в</w:t>
      </w:r>
      <w:proofErr w:type="gramEnd"/>
      <w:r w:rsidRPr="006E44B2">
        <w:rPr>
          <w:rFonts w:ascii="Times New Roman" w:hAnsi="Times New Roman" w:cs="Times New Roman"/>
          <w:bCs/>
          <w:i/>
          <w:sz w:val="28"/>
          <w:szCs w:val="28"/>
        </w:rPr>
        <w:t xml:space="preserve"> с. </w:t>
      </w:r>
      <w:proofErr w:type="spellStart"/>
      <w:r w:rsidRPr="006E44B2">
        <w:rPr>
          <w:rFonts w:ascii="Times New Roman" w:hAnsi="Times New Roman" w:cs="Times New Roman"/>
          <w:bCs/>
          <w:i/>
          <w:sz w:val="28"/>
          <w:szCs w:val="28"/>
        </w:rPr>
        <w:t>Драгомировка</w:t>
      </w:r>
      <w:proofErr w:type="spellEnd"/>
      <w:r w:rsidRPr="006E44B2">
        <w:rPr>
          <w:rFonts w:ascii="Times New Roman" w:hAnsi="Times New Roman" w:cs="Times New Roman"/>
          <w:bCs/>
          <w:i/>
          <w:sz w:val="28"/>
          <w:szCs w:val="28"/>
        </w:rPr>
        <w:t>.</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В области 23 организации технического и профессионального образования: 19 государственных, 4 частных.</w:t>
      </w:r>
      <w:r w:rsidRPr="006E44B2">
        <w:rPr>
          <w:rFonts w:ascii="Times New Roman" w:hAnsi="Times New Roman" w:cs="Times New Roman"/>
          <w:sz w:val="28"/>
          <w:szCs w:val="28"/>
          <w:lang w:val="kk-KZ"/>
        </w:rPr>
        <w:t xml:space="preserve"> </w:t>
      </w:r>
      <w:r w:rsidRPr="006E44B2">
        <w:rPr>
          <w:rFonts w:ascii="Times New Roman" w:hAnsi="Times New Roman" w:cs="Times New Roman"/>
          <w:sz w:val="28"/>
          <w:szCs w:val="28"/>
        </w:rPr>
        <w:t>Численность студентов колледжей области состав</w:t>
      </w:r>
      <w:r w:rsidRPr="006E44B2">
        <w:rPr>
          <w:rFonts w:ascii="Times New Roman" w:hAnsi="Times New Roman" w:cs="Times New Roman"/>
          <w:sz w:val="28"/>
          <w:szCs w:val="28"/>
          <w:lang w:val="kk-KZ"/>
        </w:rPr>
        <w:t>ляет 10 828</w:t>
      </w:r>
      <w:r w:rsidRPr="006E44B2">
        <w:rPr>
          <w:rFonts w:ascii="Times New Roman" w:hAnsi="Times New Roman" w:cs="Times New Roman"/>
          <w:sz w:val="28"/>
          <w:szCs w:val="28"/>
        </w:rPr>
        <w:t xml:space="preserve"> человек.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Количество участников проекта «Бесплатное ТиПО для всех» (Е</w:t>
      </w:r>
      <w:r w:rsidRPr="006E44B2">
        <w:rPr>
          <w:rFonts w:ascii="Times New Roman" w:hAnsi="Times New Roman" w:cs="Times New Roman"/>
          <w:sz w:val="28"/>
          <w:szCs w:val="28"/>
          <w:lang w:val="kk-KZ"/>
        </w:rPr>
        <w:t>ң</w:t>
      </w:r>
      <w:r w:rsidRPr="006E44B2">
        <w:rPr>
          <w:rFonts w:ascii="Times New Roman" w:hAnsi="Times New Roman" w:cs="Times New Roman"/>
          <w:sz w:val="28"/>
          <w:szCs w:val="28"/>
        </w:rPr>
        <w:t xml:space="preserve">бек) составляет </w:t>
      </w:r>
      <w:r w:rsidRPr="006E44B2">
        <w:rPr>
          <w:rFonts w:ascii="Times New Roman" w:hAnsi="Times New Roman" w:cs="Times New Roman"/>
          <w:sz w:val="28"/>
          <w:szCs w:val="28"/>
          <w:shd w:val="clear" w:color="auto" w:fill="FFFFFF"/>
        </w:rPr>
        <w:t>1 433 человека</w:t>
      </w:r>
      <w:r w:rsidRPr="006E44B2">
        <w:rPr>
          <w:rFonts w:ascii="Times New Roman" w:hAnsi="Times New Roman" w:cs="Times New Roman"/>
          <w:sz w:val="28"/>
          <w:szCs w:val="28"/>
        </w:rPr>
        <w:t xml:space="preserve">.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shd w:val="clear" w:color="auto" w:fill="FFFFFF"/>
        </w:rPr>
      </w:pPr>
      <w:r w:rsidRPr="006E44B2">
        <w:rPr>
          <w:rFonts w:ascii="Times New Roman" w:hAnsi="Times New Roman" w:cs="Times New Roman"/>
          <w:sz w:val="28"/>
          <w:szCs w:val="28"/>
        </w:rPr>
        <w:t xml:space="preserve">4 колледжа области получили статус «Высший колледж» </w:t>
      </w:r>
      <w:r w:rsidRPr="006E44B2">
        <w:rPr>
          <w:rFonts w:ascii="Times New Roman" w:hAnsi="Times New Roman" w:cs="Times New Roman"/>
          <w:i/>
          <w:sz w:val="28"/>
          <w:szCs w:val="28"/>
        </w:rPr>
        <w:t>(</w:t>
      </w:r>
      <w:r w:rsidRPr="006E44B2">
        <w:rPr>
          <w:rFonts w:ascii="Times New Roman" w:hAnsi="Times New Roman" w:cs="Times New Roman"/>
          <w:i/>
          <w:sz w:val="24"/>
          <w:szCs w:val="24"/>
        </w:rPr>
        <w:t xml:space="preserve">Северо-Казахстанский высший медицинский колледж; Высший колледж им. </w:t>
      </w:r>
      <w:proofErr w:type="spellStart"/>
      <w:r w:rsidRPr="006E44B2">
        <w:rPr>
          <w:rFonts w:ascii="Times New Roman" w:hAnsi="Times New Roman" w:cs="Times New Roman"/>
          <w:i/>
          <w:sz w:val="24"/>
          <w:szCs w:val="24"/>
        </w:rPr>
        <w:t>Магжана</w:t>
      </w:r>
      <w:proofErr w:type="spellEnd"/>
      <w:r w:rsidRPr="006E44B2">
        <w:rPr>
          <w:rFonts w:ascii="Times New Roman" w:hAnsi="Times New Roman" w:cs="Times New Roman"/>
          <w:i/>
          <w:sz w:val="24"/>
          <w:szCs w:val="24"/>
        </w:rPr>
        <w:t xml:space="preserve"> Жумабаева; Высший сельскохозяйственный колледж им. Жалела </w:t>
      </w:r>
      <w:proofErr w:type="spellStart"/>
      <w:r w:rsidRPr="006E44B2">
        <w:rPr>
          <w:rFonts w:ascii="Times New Roman" w:hAnsi="Times New Roman" w:cs="Times New Roman"/>
          <w:i/>
          <w:sz w:val="24"/>
          <w:szCs w:val="24"/>
        </w:rPr>
        <w:t>Кизатова</w:t>
      </w:r>
      <w:proofErr w:type="spellEnd"/>
      <w:r w:rsidRPr="006E44B2">
        <w:rPr>
          <w:rFonts w:ascii="Times New Roman" w:hAnsi="Times New Roman" w:cs="Times New Roman"/>
          <w:i/>
          <w:sz w:val="24"/>
          <w:szCs w:val="24"/>
        </w:rPr>
        <w:t>, Высший строительно-экономический колледж).</w:t>
      </w:r>
      <w:r w:rsidRPr="006E44B2">
        <w:rPr>
          <w:rFonts w:ascii="Times New Roman" w:hAnsi="Times New Roman" w:cs="Times New Roman"/>
          <w:i/>
          <w:sz w:val="28"/>
          <w:szCs w:val="28"/>
        </w:rPr>
        <w:t xml:space="preserve"> </w:t>
      </w:r>
      <w:r w:rsidRPr="006E44B2">
        <w:rPr>
          <w:rFonts w:ascii="Times New Roman" w:hAnsi="Times New Roman" w:cs="Times New Roman"/>
          <w:sz w:val="28"/>
          <w:szCs w:val="28"/>
          <w:shd w:val="clear" w:color="auto" w:fill="FFFFFF"/>
        </w:rPr>
        <w:t xml:space="preserve">В связи с новым статусом осуществляется обучение по </w:t>
      </w:r>
      <w:proofErr w:type="gramStart"/>
      <w:r w:rsidRPr="006E44B2">
        <w:rPr>
          <w:rFonts w:ascii="Times New Roman" w:hAnsi="Times New Roman" w:cs="Times New Roman"/>
          <w:sz w:val="28"/>
          <w:szCs w:val="28"/>
          <w:shd w:val="clear" w:color="auto" w:fill="FFFFFF"/>
        </w:rPr>
        <w:t>прикладному</w:t>
      </w:r>
      <w:proofErr w:type="gramEnd"/>
      <w:r w:rsidRPr="006E44B2">
        <w:rPr>
          <w:rFonts w:ascii="Times New Roman" w:hAnsi="Times New Roman" w:cs="Times New Roman"/>
          <w:sz w:val="28"/>
          <w:szCs w:val="28"/>
          <w:shd w:val="clear" w:color="auto" w:fill="FFFFFF"/>
        </w:rPr>
        <w:t xml:space="preserve"> </w:t>
      </w:r>
      <w:proofErr w:type="spellStart"/>
      <w:r w:rsidRPr="006E44B2">
        <w:rPr>
          <w:rFonts w:ascii="Times New Roman" w:hAnsi="Times New Roman" w:cs="Times New Roman"/>
          <w:sz w:val="28"/>
          <w:szCs w:val="28"/>
          <w:shd w:val="clear" w:color="auto" w:fill="FFFFFF"/>
        </w:rPr>
        <w:t>бакалавриату</w:t>
      </w:r>
      <w:proofErr w:type="spellEnd"/>
      <w:r w:rsidRPr="006E44B2">
        <w:rPr>
          <w:rFonts w:ascii="Times New Roman" w:hAnsi="Times New Roman" w:cs="Times New Roman"/>
          <w:sz w:val="28"/>
          <w:szCs w:val="28"/>
          <w:shd w:val="clear" w:color="auto" w:fill="FFFFFF"/>
        </w:rPr>
        <w:t xml:space="preserve"> по специальностям «Начальное образование», «Лечебное дело», «Учет и аудит» и др.</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i/>
          <w:sz w:val="24"/>
          <w:szCs w:val="24"/>
          <w:shd w:val="clear" w:color="auto" w:fill="FFFFFF"/>
        </w:rPr>
      </w:pPr>
      <w:r w:rsidRPr="006E44B2">
        <w:rPr>
          <w:rFonts w:ascii="Times New Roman" w:hAnsi="Times New Roman" w:cs="Times New Roman"/>
          <w:sz w:val="28"/>
          <w:szCs w:val="28"/>
          <w:shd w:val="clear" w:color="auto" w:fill="FFFFFF"/>
        </w:rPr>
        <w:t xml:space="preserve">В рамках республиканского проекта </w:t>
      </w:r>
      <w:r w:rsidRPr="006E44B2">
        <w:rPr>
          <w:rFonts w:ascii="Times New Roman" w:hAnsi="Times New Roman" w:cs="Times New Roman"/>
          <w:b/>
          <w:sz w:val="28"/>
          <w:szCs w:val="28"/>
          <w:shd w:val="clear" w:color="auto" w:fill="FFFFFF"/>
        </w:rPr>
        <w:t>«</w:t>
      </w:r>
      <w:proofErr w:type="spellStart"/>
      <w:r w:rsidRPr="006E44B2">
        <w:rPr>
          <w:rFonts w:ascii="Times New Roman" w:hAnsi="Times New Roman" w:cs="Times New Roman"/>
          <w:sz w:val="28"/>
          <w:szCs w:val="28"/>
          <w:shd w:val="clear" w:color="auto" w:fill="FFFFFF"/>
        </w:rPr>
        <w:t>Жас</w:t>
      </w:r>
      <w:proofErr w:type="spellEnd"/>
      <w:r w:rsidRPr="006E44B2">
        <w:rPr>
          <w:rFonts w:ascii="Times New Roman" w:hAnsi="Times New Roman" w:cs="Times New Roman"/>
          <w:sz w:val="28"/>
          <w:szCs w:val="28"/>
          <w:shd w:val="clear" w:color="auto" w:fill="FFFFFF"/>
        </w:rPr>
        <w:t xml:space="preserve"> </w:t>
      </w:r>
      <w:proofErr w:type="spellStart"/>
      <w:r w:rsidRPr="006E44B2">
        <w:rPr>
          <w:rFonts w:ascii="Times New Roman" w:hAnsi="Times New Roman" w:cs="Times New Roman"/>
          <w:sz w:val="28"/>
          <w:szCs w:val="28"/>
          <w:shd w:val="clear" w:color="auto" w:fill="FFFFFF"/>
        </w:rPr>
        <w:t>маман</w:t>
      </w:r>
      <w:proofErr w:type="spellEnd"/>
      <w:r w:rsidRPr="006E44B2">
        <w:rPr>
          <w:rFonts w:ascii="Times New Roman" w:hAnsi="Times New Roman" w:cs="Times New Roman"/>
          <w:sz w:val="28"/>
          <w:szCs w:val="28"/>
          <w:shd w:val="clear" w:color="auto" w:fill="FFFFFF"/>
        </w:rPr>
        <w:t xml:space="preserve">» 9 колледжей области   оснащены современным учебным оборудованием на сумму 2,5 млрд. тенге                                  </w:t>
      </w:r>
      <w:r w:rsidRPr="006E44B2">
        <w:rPr>
          <w:rFonts w:ascii="Times New Roman" w:hAnsi="Times New Roman" w:cs="Times New Roman"/>
          <w:i/>
          <w:sz w:val="24"/>
          <w:szCs w:val="24"/>
          <w:shd w:val="clear" w:color="auto" w:fill="FFFFFF"/>
        </w:rPr>
        <w:t xml:space="preserve">(4 колледжа областного центра на сумму 1 140,394 млн. тенге, 5 сельских колледжей на сумму 1 447,771 млн. тенге). </w:t>
      </w:r>
    </w:p>
    <w:p w:rsidR="00F10410" w:rsidRPr="006E44B2" w:rsidRDefault="00F10410"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В 21 колледж</w:t>
      </w:r>
      <w:r w:rsidRPr="006E44B2">
        <w:rPr>
          <w:rFonts w:ascii="Times New Roman" w:hAnsi="Times New Roman" w:cs="Times New Roman"/>
          <w:sz w:val="28"/>
          <w:szCs w:val="28"/>
          <w:lang w:val="kk-KZ"/>
        </w:rPr>
        <w:t>е</w:t>
      </w:r>
      <w:r w:rsidRPr="006E44B2">
        <w:rPr>
          <w:rFonts w:ascii="Times New Roman" w:hAnsi="Times New Roman" w:cs="Times New Roman"/>
          <w:sz w:val="28"/>
          <w:szCs w:val="28"/>
        </w:rPr>
        <w:t xml:space="preserve"> области внедрено дуальное обучение, с охватом 2498 студент</w:t>
      </w:r>
      <w:r w:rsidRPr="006E44B2">
        <w:rPr>
          <w:rFonts w:ascii="Times New Roman" w:hAnsi="Times New Roman" w:cs="Times New Roman"/>
          <w:sz w:val="28"/>
          <w:szCs w:val="28"/>
          <w:lang w:val="kk-KZ"/>
        </w:rPr>
        <w:t>ов</w:t>
      </w:r>
      <w:r w:rsidRPr="006E44B2">
        <w:rPr>
          <w:rFonts w:ascii="Times New Roman" w:hAnsi="Times New Roman" w:cs="Times New Roman"/>
          <w:sz w:val="28"/>
          <w:szCs w:val="28"/>
        </w:rPr>
        <w:t>, в том числе по госзаказу 2273 человека, или 26,2% (при плане 25%).</w:t>
      </w:r>
    </w:p>
    <w:p w:rsidR="00D857C2" w:rsidRPr="006E44B2" w:rsidRDefault="0091160C" w:rsidP="00F10410">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eastAsia="SimSun" w:hAnsi="Times New Roman" w:cs="Times New Roman"/>
          <w:b/>
          <w:sz w:val="28"/>
          <w:szCs w:val="28"/>
          <w:lang w:val="kk-KZ" w:eastAsia="zh-CN"/>
        </w:rPr>
        <w:t xml:space="preserve">Цифровизация. </w:t>
      </w:r>
      <w:r w:rsidR="00D857C2" w:rsidRPr="006E44B2">
        <w:rPr>
          <w:rFonts w:ascii="Times New Roman" w:hAnsi="Times New Roman" w:cs="Times New Roman"/>
          <w:sz w:val="28"/>
          <w:szCs w:val="28"/>
        </w:rPr>
        <w:t xml:space="preserve">В системе образования области </w:t>
      </w:r>
      <w:proofErr w:type="gramStart"/>
      <w:r w:rsidR="00D857C2" w:rsidRPr="006E44B2">
        <w:rPr>
          <w:rFonts w:ascii="Times New Roman" w:hAnsi="Times New Roman" w:cs="Times New Roman"/>
          <w:sz w:val="28"/>
          <w:szCs w:val="28"/>
        </w:rPr>
        <w:t>реализуются ряд мероприятий</w:t>
      </w:r>
      <w:proofErr w:type="gramEnd"/>
      <w:r w:rsidR="00D857C2" w:rsidRPr="006E44B2">
        <w:rPr>
          <w:rFonts w:ascii="Times New Roman" w:hAnsi="Times New Roman" w:cs="Times New Roman"/>
          <w:sz w:val="28"/>
          <w:szCs w:val="28"/>
        </w:rPr>
        <w:t xml:space="preserve">, направленных на улучшение образовательного процесса за счет использования цифровых технологий. </w:t>
      </w:r>
    </w:p>
    <w:p w:rsidR="00D857C2" w:rsidRPr="006E44B2" w:rsidRDefault="00D857C2" w:rsidP="00D857C2">
      <w:pPr>
        <w:pBdr>
          <w:bottom w:val="single" w:sz="4" w:space="30" w:color="FFFFFF"/>
        </w:pBdr>
        <w:autoSpaceDE w:val="0"/>
        <w:autoSpaceDN w:val="0"/>
        <w:adjustRightInd w:val="0"/>
        <w:spacing w:after="0" w:line="240" w:lineRule="auto"/>
        <w:ind w:firstLine="708"/>
        <w:jc w:val="both"/>
        <w:rPr>
          <w:rFonts w:ascii="Times New Roman" w:hAnsi="Times New Roman" w:cs="Times New Roman"/>
          <w:sz w:val="28"/>
          <w:szCs w:val="28"/>
        </w:rPr>
      </w:pPr>
      <w:r w:rsidRPr="006E44B2">
        <w:rPr>
          <w:rFonts w:ascii="Times New Roman" w:hAnsi="Times New Roman" w:cs="Times New Roman"/>
          <w:sz w:val="28"/>
          <w:szCs w:val="28"/>
        </w:rPr>
        <w:t xml:space="preserve">На сегодняшний день 471  школа области имеют 100% доступ к сети Интернет. Скорость </w:t>
      </w:r>
      <w:r w:rsidR="00987EA8">
        <w:rPr>
          <w:rFonts w:ascii="Times New Roman" w:hAnsi="Times New Roman" w:cs="Times New Roman"/>
          <w:sz w:val="28"/>
          <w:szCs w:val="28"/>
        </w:rPr>
        <w:t xml:space="preserve">интернета составляет: до 10 </w:t>
      </w:r>
      <w:proofErr w:type="spellStart"/>
      <w:r w:rsidR="00987EA8">
        <w:rPr>
          <w:rFonts w:ascii="Times New Roman" w:hAnsi="Times New Roman" w:cs="Times New Roman"/>
          <w:sz w:val="28"/>
          <w:szCs w:val="28"/>
        </w:rPr>
        <w:t>мбт</w:t>
      </w:r>
      <w:proofErr w:type="spellEnd"/>
      <w:r w:rsidRPr="006E44B2">
        <w:rPr>
          <w:rFonts w:ascii="Times New Roman" w:hAnsi="Times New Roman" w:cs="Times New Roman"/>
          <w:sz w:val="28"/>
          <w:szCs w:val="28"/>
        </w:rPr>
        <w:t>/</w:t>
      </w:r>
      <w:proofErr w:type="gramStart"/>
      <w:r w:rsidRPr="006E44B2">
        <w:rPr>
          <w:rFonts w:ascii="Times New Roman" w:hAnsi="Times New Roman" w:cs="Times New Roman"/>
          <w:sz w:val="28"/>
          <w:szCs w:val="28"/>
        </w:rPr>
        <w:t>с</w:t>
      </w:r>
      <w:proofErr w:type="gramEnd"/>
      <w:r w:rsidRPr="006E44B2">
        <w:rPr>
          <w:rFonts w:ascii="Times New Roman" w:hAnsi="Times New Roman" w:cs="Times New Roman"/>
          <w:sz w:val="28"/>
          <w:szCs w:val="28"/>
        </w:rPr>
        <w:t xml:space="preserve"> – в 22</w:t>
      </w:r>
      <w:r w:rsidRPr="006E44B2">
        <w:rPr>
          <w:rFonts w:ascii="Times New Roman" w:hAnsi="Times New Roman" w:cs="Times New Roman"/>
          <w:sz w:val="28"/>
          <w:szCs w:val="28"/>
          <w:lang w:val="kk-KZ"/>
        </w:rPr>
        <w:t>6</w:t>
      </w:r>
      <w:r w:rsidR="00987EA8">
        <w:rPr>
          <w:rFonts w:ascii="Times New Roman" w:hAnsi="Times New Roman" w:cs="Times New Roman"/>
          <w:sz w:val="28"/>
          <w:szCs w:val="28"/>
        </w:rPr>
        <w:t xml:space="preserve"> школах; более 10 </w:t>
      </w:r>
      <w:proofErr w:type="spellStart"/>
      <w:r w:rsidR="00987EA8">
        <w:rPr>
          <w:rFonts w:ascii="Times New Roman" w:hAnsi="Times New Roman" w:cs="Times New Roman"/>
          <w:sz w:val="28"/>
          <w:szCs w:val="28"/>
        </w:rPr>
        <w:t>мбт</w:t>
      </w:r>
      <w:proofErr w:type="spellEnd"/>
      <w:r w:rsidRPr="006E44B2">
        <w:rPr>
          <w:rFonts w:ascii="Times New Roman" w:hAnsi="Times New Roman" w:cs="Times New Roman"/>
          <w:sz w:val="28"/>
          <w:szCs w:val="28"/>
        </w:rPr>
        <w:t>/с.- в 24</w:t>
      </w:r>
      <w:r w:rsidRPr="006E44B2">
        <w:rPr>
          <w:rFonts w:ascii="Times New Roman" w:hAnsi="Times New Roman" w:cs="Times New Roman"/>
          <w:sz w:val="28"/>
          <w:szCs w:val="28"/>
          <w:lang w:val="kk-KZ"/>
        </w:rPr>
        <w:t>5</w:t>
      </w:r>
      <w:r w:rsidRPr="006E44B2">
        <w:rPr>
          <w:rFonts w:ascii="Times New Roman" w:hAnsi="Times New Roman" w:cs="Times New Roman"/>
          <w:sz w:val="28"/>
          <w:szCs w:val="28"/>
        </w:rPr>
        <w:t xml:space="preserve"> школах. </w:t>
      </w:r>
    </w:p>
    <w:p w:rsidR="00D857C2" w:rsidRPr="006E44B2" w:rsidRDefault="00D857C2" w:rsidP="00D857C2">
      <w:pPr>
        <w:pBdr>
          <w:bottom w:val="single" w:sz="4" w:space="30" w:color="FFFFFF"/>
        </w:pBdr>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r w:rsidRPr="006E44B2">
        <w:rPr>
          <w:rFonts w:ascii="Times New Roman" w:hAnsi="Times New Roman" w:cs="Times New Roman"/>
          <w:sz w:val="28"/>
          <w:szCs w:val="28"/>
        </w:rPr>
        <w:t xml:space="preserve">В области закончено строительство волоконно-оптической линии связи в рамках ГЧП, что </w:t>
      </w:r>
      <w:proofErr w:type="gramStart"/>
      <w:r w:rsidRPr="006E44B2">
        <w:rPr>
          <w:rFonts w:ascii="Times New Roman" w:hAnsi="Times New Roman" w:cs="Times New Roman"/>
          <w:sz w:val="28"/>
          <w:szCs w:val="28"/>
          <w:shd w:val="clear" w:color="auto" w:fill="FFFFFF"/>
        </w:rPr>
        <w:t>позволило увеличить скоростные характеристики от 10 Мбит/сек</w:t>
      </w:r>
      <w:proofErr w:type="gramEnd"/>
      <w:r w:rsidRPr="006E44B2">
        <w:rPr>
          <w:rFonts w:ascii="Times New Roman" w:hAnsi="Times New Roman" w:cs="Times New Roman"/>
          <w:sz w:val="28"/>
          <w:szCs w:val="28"/>
          <w:shd w:val="clear" w:color="auto" w:fill="FFFFFF"/>
        </w:rPr>
        <w:t xml:space="preserve"> и выше в 104 школах области. </w:t>
      </w:r>
    </w:p>
    <w:p w:rsidR="00D857C2" w:rsidRPr="006E44B2" w:rsidRDefault="00D857C2" w:rsidP="00D857C2">
      <w:pPr>
        <w:pBdr>
          <w:bottom w:val="single" w:sz="4" w:space="30" w:color="FFFFFF"/>
        </w:pBdr>
        <w:autoSpaceDE w:val="0"/>
        <w:autoSpaceDN w:val="0"/>
        <w:adjustRightInd w:val="0"/>
        <w:spacing w:after="0" w:line="240" w:lineRule="auto"/>
        <w:ind w:firstLine="708"/>
        <w:jc w:val="both"/>
        <w:rPr>
          <w:rFonts w:ascii="Times New Roman" w:hAnsi="Times New Roman" w:cs="Times New Roman"/>
          <w:sz w:val="28"/>
          <w:szCs w:val="28"/>
        </w:rPr>
      </w:pPr>
      <w:r w:rsidRPr="006E44B2">
        <w:rPr>
          <w:rFonts w:ascii="Times New Roman" w:hAnsi="Times New Roman" w:cs="Times New Roman"/>
          <w:sz w:val="28"/>
          <w:szCs w:val="28"/>
        </w:rPr>
        <w:t xml:space="preserve">На сегодняшний день к широкополосному интернету </w:t>
      </w:r>
      <w:proofErr w:type="gramStart"/>
      <w:r w:rsidRPr="006E44B2">
        <w:rPr>
          <w:rFonts w:ascii="Times New Roman" w:hAnsi="Times New Roman" w:cs="Times New Roman"/>
          <w:sz w:val="28"/>
          <w:szCs w:val="28"/>
        </w:rPr>
        <w:t>подключена</w:t>
      </w:r>
      <w:proofErr w:type="gramEnd"/>
      <w:r w:rsidRPr="006E44B2">
        <w:rPr>
          <w:rFonts w:ascii="Times New Roman" w:hAnsi="Times New Roman" w:cs="Times New Roman"/>
          <w:sz w:val="28"/>
          <w:szCs w:val="28"/>
        </w:rPr>
        <w:t xml:space="preserve"> </w:t>
      </w:r>
      <w:r w:rsidRPr="006E44B2">
        <w:rPr>
          <w:rFonts w:ascii="Times New Roman" w:hAnsi="Times New Roman" w:cs="Times New Roman"/>
          <w:i/>
          <w:sz w:val="24"/>
          <w:szCs w:val="24"/>
        </w:rPr>
        <w:t>4</w:t>
      </w:r>
      <w:r w:rsidRPr="006E44B2">
        <w:rPr>
          <w:rFonts w:ascii="Times New Roman" w:hAnsi="Times New Roman" w:cs="Times New Roman"/>
          <w:i/>
          <w:sz w:val="24"/>
          <w:szCs w:val="24"/>
          <w:lang w:val="kk-KZ"/>
        </w:rPr>
        <w:t>71</w:t>
      </w:r>
      <w:r w:rsidRPr="006E44B2">
        <w:rPr>
          <w:rFonts w:ascii="Times New Roman" w:hAnsi="Times New Roman" w:cs="Times New Roman"/>
          <w:i/>
          <w:sz w:val="24"/>
          <w:szCs w:val="24"/>
        </w:rPr>
        <w:t xml:space="preserve"> ед. </w:t>
      </w:r>
      <w:r w:rsidRPr="006E44B2">
        <w:rPr>
          <w:rFonts w:ascii="Times New Roman" w:hAnsi="Times New Roman" w:cs="Times New Roman"/>
          <w:sz w:val="28"/>
          <w:szCs w:val="28"/>
        </w:rPr>
        <w:t xml:space="preserve">школ.  </w:t>
      </w:r>
    </w:p>
    <w:p w:rsidR="00D857C2" w:rsidRPr="006E44B2" w:rsidRDefault="00D857C2" w:rsidP="00D857C2">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proofErr w:type="spellStart"/>
      <w:r w:rsidRPr="006E44B2">
        <w:rPr>
          <w:rFonts w:ascii="Times New Roman" w:hAnsi="Times New Roman" w:cs="Times New Roman"/>
          <w:i/>
          <w:sz w:val="24"/>
          <w:szCs w:val="24"/>
        </w:rPr>
        <w:t>Справочно</w:t>
      </w:r>
      <w:proofErr w:type="spellEnd"/>
      <w:r w:rsidRPr="006E44B2">
        <w:rPr>
          <w:rFonts w:ascii="Times New Roman" w:hAnsi="Times New Roman" w:cs="Times New Roman"/>
          <w:i/>
          <w:sz w:val="24"/>
          <w:szCs w:val="24"/>
        </w:rPr>
        <w:t xml:space="preserve">: </w:t>
      </w:r>
      <w:r w:rsidRPr="006E44B2">
        <w:rPr>
          <w:rFonts w:ascii="Times New Roman" w:hAnsi="Times New Roman" w:cs="Times New Roman"/>
          <w:i/>
          <w:sz w:val="24"/>
          <w:szCs w:val="24"/>
          <w:shd w:val="clear" w:color="auto" w:fill="FFFFFF"/>
          <w:lang w:val="kk-KZ"/>
        </w:rPr>
        <w:t>2018 г. - 92,6</w:t>
      </w:r>
      <w:r w:rsidRPr="006E44B2">
        <w:rPr>
          <w:rFonts w:ascii="Times New Roman" w:hAnsi="Times New Roman" w:cs="Times New Roman"/>
          <w:i/>
          <w:sz w:val="24"/>
          <w:szCs w:val="24"/>
          <w:shd w:val="clear" w:color="auto" w:fill="FFFFFF"/>
        </w:rPr>
        <w:t>% (449 из 485 школ), 2019 г. – 93,5 % (444 из 475), 2020 г. – 97 % (455 из 468 школ).</w:t>
      </w:r>
      <w:r w:rsidRPr="006E44B2">
        <w:rPr>
          <w:rFonts w:ascii="Times New Roman" w:hAnsi="Times New Roman" w:cs="Times New Roman"/>
          <w:i/>
          <w:sz w:val="24"/>
          <w:szCs w:val="24"/>
        </w:rPr>
        <w:t xml:space="preserve">  </w:t>
      </w:r>
    </w:p>
    <w:p w:rsidR="00253C41" w:rsidRPr="006E44B2" w:rsidRDefault="001138D0"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i/>
          <w:sz w:val="24"/>
          <w:szCs w:val="24"/>
        </w:rPr>
      </w:pPr>
      <w:r w:rsidRPr="006E44B2">
        <w:rPr>
          <w:rFonts w:ascii="Times New Roman" w:eastAsia="Calibri" w:hAnsi="Times New Roman" w:cs="Times New Roman"/>
          <w:b/>
          <w:sz w:val="28"/>
          <w:szCs w:val="28"/>
          <w:lang w:eastAsia="ru-RU"/>
        </w:rPr>
        <w:t>Здравоохранение</w:t>
      </w:r>
      <w:r w:rsidR="00270623" w:rsidRPr="006E44B2">
        <w:rPr>
          <w:rFonts w:ascii="Times New Roman" w:eastAsia="Calibri" w:hAnsi="Times New Roman" w:cs="Times New Roman"/>
          <w:b/>
          <w:sz w:val="28"/>
          <w:szCs w:val="28"/>
          <w:lang w:eastAsia="ru-RU"/>
        </w:rPr>
        <w:t>.</w:t>
      </w:r>
      <w:r w:rsidR="00270623" w:rsidRPr="006E44B2">
        <w:rPr>
          <w:rFonts w:ascii="Times New Roman" w:eastAsia="Calibri" w:hAnsi="Times New Roman" w:cs="Times New Roman"/>
          <w:sz w:val="28"/>
          <w:szCs w:val="28"/>
          <w:lang w:eastAsia="ru-RU"/>
        </w:rPr>
        <w:t xml:space="preserve"> </w:t>
      </w:r>
      <w:r w:rsidR="00253C41" w:rsidRPr="006E44B2">
        <w:rPr>
          <w:rFonts w:ascii="Times New Roman" w:eastAsia="Calibri" w:hAnsi="Times New Roman" w:cs="Times New Roman"/>
          <w:sz w:val="28"/>
          <w:szCs w:val="28"/>
        </w:rPr>
        <w:t xml:space="preserve">В сфере здравоохранения в 2022 году продолжится реализация мероприятий, направленных на снижение материнской и младенческой смертности, а также смертности от основных социально значимых заболеваний. </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В рамках Комплексного плана социально-экономического развития Северо-Казахстанской области на 2019-2021 годы в целях оснащения высокотехнологичным медицинским оборудованием организаций здравоохранения закуплены в 2021</w:t>
      </w:r>
      <w:r w:rsidRPr="006E44B2">
        <w:rPr>
          <w:rFonts w:ascii="Times New Roman" w:eastAsia="Calibri" w:hAnsi="Times New Roman" w:cs="Times New Roman"/>
          <w:sz w:val="28"/>
          <w:szCs w:val="28"/>
          <w:lang w:val="kk-KZ"/>
        </w:rPr>
        <w:t xml:space="preserve"> </w:t>
      </w:r>
      <w:r w:rsidRPr="006E44B2">
        <w:rPr>
          <w:rFonts w:ascii="Times New Roman" w:eastAsia="Calibri" w:hAnsi="Times New Roman" w:cs="Times New Roman"/>
          <w:sz w:val="28"/>
          <w:szCs w:val="28"/>
        </w:rPr>
        <w:t xml:space="preserve">году 26 единиц медицинского оборудования </w:t>
      </w:r>
      <w:r w:rsidRPr="006E44B2">
        <w:rPr>
          <w:rFonts w:ascii="Times New Roman" w:eastAsia="Calibri" w:hAnsi="Times New Roman" w:cs="Times New Roman"/>
          <w:sz w:val="28"/>
          <w:szCs w:val="28"/>
        </w:rPr>
        <w:lastRenderedPageBreak/>
        <w:t>на сумму 1554,7 млн</w:t>
      </w:r>
      <w:proofErr w:type="gramStart"/>
      <w:r w:rsidRPr="006E44B2">
        <w:rPr>
          <w:rFonts w:ascii="Times New Roman" w:eastAsia="Calibri" w:hAnsi="Times New Roman" w:cs="Times New Roman"/>
          <w:sz w:val="28"/>
          <w:szCs w:val="28"/>
        </w:rPr>
        <w:t>.т</w:t>
      </w:r>
      <w:proofErr w:type="gramEnd"/>
      <w:r w:rsidRPr="006E44B2">
        <w:rPr>
          <w:rFonts w:ascii="Times New Roman" w:eastAsia="Calibri" w:hAnsi="Times New Roman" w:cs="Times New Roman"/>
          <w:sz w:val="28"/>
          <w:szCs w:val="28"/>
        </w:rPr>
        <w:t xml:space="preserve">енге (в том числе компьютерные томографы, </w:t>
      </w:r>
      <w:proofErr w:type="spellStart"/>
      <w:r w:rsidRPr="006E44B2">
        <w:rPr>
          <w:rFonts w:ascii="Times New Roman" w:eastAsia="Calibri" w:hAnsi="Times New Roman" w:cs="Times New Roman"/>
          <w:sz w:val="28"/>
          <w:szCs w:val="28"/>
        </w:rPr>
        <w:t>видеоэндоскопические</w:t>
      </w:r>
      <w:proofErr w:type="spellEnd"/>
      <w:r w:rsidRPr="006E44B2">
        <w:rPr>
          <w:rFonts w:ascii="Times New Roman" w:eastAsia="Calibri" w:hAnsi="Times New Roman" w:cs="Times New Roman"/>
          <w:sz w:val="28"/>
          <w:szCs w:val="28"/>
        </w:rPr>
        <w:t xml:space="preserve"> комплексы для </w:t>
      </w:r>
      <w:proofErr w:type="spellStart"/>
      <w:r w:rsidRPr="006E44B2">
        <w:rPr>
          <w:rFonts w:ascii="Times New Roman" w:eastAsia="Calibri" w:hAnsi="Times New Roman" w:cs="Times New Roman"/>
          <w:sz w:val="28"/>
          <w:szCs w:val="28"/>
        </w:rPr>
        <w:t>лапороскопических</w:t>
      </w:r>
      <w:proofErr w:type="spellEnd"/>
      <w:r w:rsidRPr="006E44B2">
        <w:rPr>
          <w:rFonts w:ascii="Times New Roman" w:eastAsia="Calibri" w:hAnsi="Times New Roman" w:cs="Times New Roman"/>
          <w:sz w:val="28"/>
          <w:szCs w:val="28"/>
        </w:rPr>
        <w:t xml:space="preserve"> вмешательств, цифровой </w:t>
      </w:r>
      <w:proofErr w:type="spellStart"/>
      <w:r w:rsidRPr="006E44B2">
        <w:rPr>
          <w:rFonts w:ascii="Times New Roman" w:eastAsia="Calibri" w:hAnsi="Times New Roman" w:cs="Times New Roman"/>
          <w:sz w:val="28"/>
          <w:szCs w:val="28"/>
        </w:rPr>
        <w:t>маммограф</w:t>
      </w:r>
      <w:proofErr w:type="spellEnd"/>
      <w:r w:rsidRPr="006E44B2">
        <w:rPr>
          <w:rFonts w:ascii="Times New Roman" w:eastAsia="Calibri" w:hAnsi="Times New Roman" w:cs="Times New Roman"/>
          <w:sz w:val="28"/>
          <w:szCs w:val="28"/>
        </w:rPr>
        <w:t xml:space="preserve">, </w:t>
      </w:r>
      <w:proofErr w:type="spellStart"/>
      <w:r w:rsidRPr="006E44B2">
        <w:rPr>
          <w:rFonts w:ascii="Times New Roman" w:eastAsia="Calibri" w:hAnsi="Times New Roman" w:cs="Times New Roman"/>
          <w:sz w:val="28"/>
          <w:szCs w:val="28"/>
        </w:rPr>
        <w:t>флюорографы</w:t>
      </w:r>
      <w:proofErr w:type="spellEnd"/>
      <w:r w:rsidRPr="006E44B2">
        <w:rPr>
          <w:rFonts w:ascii="Times New Roman" w:eastAsia="Calibri" w:hAnsi="Times New Roman" w:cs="Times New Roman"/>
          <w:sz w:val="28"/>
          <w:szCs w:val="28"/>
        </w:rPr>
        <w:t xml:space="preserve"> стационарные, ЛОР комбайны и др.).</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В целях обновления санитарного автотранспорта организаций здравоохранения в рамках местного бюджета было приобретено 30 единиц на сумму 212,9  млн. тенге, в том числе 28 единиц для районных больниц. Кроме того для Многопрофильной детской областной больницы был закуплен авторефрижератор на сумму 17,0 млн</w:t>
      </w:r>
      <w:proofErr w:type="gramStart"/>
      <w:r w:rsidRPr="006E44B2">
        <w:rPr>
          <w:rFonts w:ascii="Times New Roman" w:eastAsia="Calibri" w:hAnsi="Times New Roman" w:cs="Times New Roman"/>
          <w:sz w:val="28"/>
          <w:szCs w:val="28"/>
        </w:rPr>
        <w:t>.т</w:t>
      </w:r>
      <w:proofErr w:type="gramEnd"/>
      <w:r w:rsidRPr="006E44B2">
        <w:rPr>
          <w:rFonts w:ascii="Times New Roman" w:eastAsia="Calibri" w:hAnsi="Times New Roman" w:cs="Times New Roman"/>
          <w:sz w:val="28"/>
          <w:szCs w:val="28"/>
        </w:rPr>
        <w:t>енге.</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6E44B2">
        <w:rPr>
          <w:rFonts w:ascii="Times New Roman" w:eastAsia="Calibri" w:hAnsi="Times New Roman" w:cs="Times New Roman"/>
          <w:sz w:val="28"/>
          <w:szCs w:val="28"/>
        </w:rPr>
        <w:t>В рамках проекта ГЧП «Модернизация оборудования в объектах здравоохранения Северо-Казахстанской области» (магнитно-резонансный томограф для КГП на ПХВ «Многопрофильная областная больница») в 2021 поставлен МРТ в Онкологический центр КГП на ПХВ «Многопрофильная областная больница». Сумма инвестиций составила 602 227 млн</w:t>
      </w:r>
      <w:proofErr w:type="gramStart"/>
      <w:r w:rsidRPr="006E44B2">
        <w:rPr>
          <w:rFonts w:ascii="Times New Roman" w:eastAsia="Calibri" w:hAnsi="Times New Roman" w:cs="Times New Roman"/>
          <w:sz w:val="28"/>
          <w:szCs w:val="28"/>
        </w:rPr>
        <w:t>.т</w:t>
      </w:r>
      <w:proofErr w:type="gramEnd"/>
      <w:r w:rsidRPr="006E44B2">
        <w:rPr>
          <w:rFonts w:ascii="Times New Roman" w:eastAsia="Calibri" w:hAnsi="Times New Roman" w:cs="Times New Roman"/>
          <w:sz w:val="28"/>
          <w:szCs w:val="28"/>
        </w:rPr>
        <w:t>енге.</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6E44B2">
        <w:rPr>
          <w:rFonts w:ascii="Times New Roman" w:eastAsia="Calibri" w:hAnsi="Times New Roman" w:cs="Times New Roman"/>
          <w:sz w:val="28"/>
          <w:szCs w:val="28"/>
          <w:lang w:val="kk-KZ"/>
        </w:rPr>
        <w:t>За счет трансфертов общего характера закупили медицинскую технику в количестве 128 единиц для районных медицинских организаций и поликлиник города в сумме 843,5 млн.тенге (в том числе комплексы рентгендиагностические стационарные, УЗИ экспертного класса, стоматологические установки, электрокардиографы 12-ти канальные, перфузоры, инфузаматы и др).</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6E44B2">
        <w:rPr>
          <w:rFonts w:ascii="Times New Roman" w:eastAsia="Calibri" w:hAnsi="Times New Roman" w:cs="Times New Roman"/>
          <w:sz w:val="28"/>
          <w:szCs w:val="28"/>
          <w:lang w:val="kk-KZ"/>
        </w:rPr>
        <w:t xml:space="preserve">Из местного бюджета приобретено </w:t>
      </w:r>
      <w:r w:rsidRPr="006E44B2">
        <w:rPr>
          <w:rFonts w:ascii="Times New Roman" w:eastAsia="Calibri" w:hAnsi="Times New Roman" w:cs="Times New Roman"/>
          <w:sz w:val="28"/>
          <w:szCs w:val="28"/>
        </w:rPr>
        <w:t>102</w:t>
      </w:r>
      <w:r w:rsidRPr="006E44B2">
        <w:rPr>
          <w:rFonts w:ascii="Times New Roman" w:eastAsia="Calibri" w:hAnsi="Times New Roman" w:cs="Times New Roman"/>
          <w:sz w:val="28"/>
          <w:szCs w:val="28"/>
          <w:lang w:val="kk-KZ"/>
        </w:rPr>
        <w:t xml:space="preserve"> единицы медицинской техники на сумму 699,9 млн. тенге (цифровой рентгендиагностический комплекс, ПАКС-система, </w:t>
      </w:r>
      <w:r w:rsidR="00987EA8">
        <w:rPr>
          <w:rFonts w:ascii="Times New Roman" w:eastAsia="Calibri" w:hAnsi="Times New Roman" w:cs="Times New Roman"/>
          <w:sz w:val="28"/>
          <w:szCs w:val="28"/>
          <w:lang w:val="kk-KZ"/>
        </w:rPr>
        <w:t>б</w:t>
      </w:r>
      <w:r w:rsidRPr="006E44B2">
        <w:rPr>
          <w:rFonts w:ascii="Times New Roman" w:eastAsia="Calibri" w:hAnsi="Times New Roman" w:cs="Times New Roman"/>
          <w:sz w:val="28"/>
          <w:szCs w:val="28"/>
          <w:lang w:val="kk-KZ"/>
        </w:rPr>
        <w:t>иологический микроскоп, операционны</w:t>
      </w:r>
      <w:r w:rsidR="00987EA8">
        <w:rPr>
          <w:rFonts w:ascii="Times New Roman" w:eastAsia="Calibri" w:hAnsi="Times New Roman" w:cs="Times New Roman"/>
          <w:sz w:val="28"/>
          <w:szCs w:val="28"/>
          <w:lang w:val="kk-KZ"/>
        </w:rPr>
        <w:t xml:space="preserve">е столы, перфузоры, инфузаматы и др.). </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6E44B2">
        <w:rPr>
          <w:rFonts w:ascii="Times New Roman" w:eastAsia="Calibri" w:hAnsi="Times New Roman" w:cs="Times New Roman"/>
          <w:sz w:val="28"/>
          <w:szCs w:val="28"/>
          <w:lang w:val="kk-KZ"/>
        </w:rPr>
        <w:t>Также в рамках местного бюджета было закуплено реабилитационное оборудование для Тайыншинской ММБ и РБ им.Г.Мусрепова в количестве 12 единиц на сумму 59,3 млн.тенге.</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В рамках «</w:t>
      </w:r>
      <w:proofErr w:type="spellStart"/>
      <w:r w:rsidRPr="006E44B2">
        <w:rPr>
          <w:rFonts w:ascii="Times New Roman" w:eastAsia="Calibri" w:hAnsi="Times New Roman" w:cs="Times New Roman"/>
          <w:sz w:val="28"/>
          <w:szCs w:val="28"/>
        </w:rPr>
        <w:t>Ауыл</w:t>
      </w:r>
      <w:proofErr w:type="spellEnd"/>
      <w:r w:rsidRPr="006E44B2">
        <w:rPr>
          <w:rFonts w:ascii="Times New Roman" w:eastAsia="Calibri" w:hAnsi="Times New Roman" w:cs="Times New Roman"/>
          <w:sz w:val="28"/>
          <w:szCs w:val="28"/>
        </w:rPr>
        <w:t xml:space="preserve"> – ел </w:t>
      </w:r>
      <w:proofErr w:type="spellStart"/>
      <w:r w:rsidRPr="006E44B2">
        <w:rPr>
          <w:rFonts w:ascii="Times New Roman" w:eastAsia="Calibri" w:hAnsi="Times New Roman" w:cs="Times New Roman"/>
          <w:sz w:val="28"/>
          <w:szCs w:val="28"/>
        </w:rPr>
        <w:t>бесігі</w:t>
      </w:r>
      <w:proofErr w:type="spellEnd"/>
      <w:r w:rsidRPr="006E44B2">
        <w:rPr>
          <w:rFonts w:ascii="Times New Roman" w:eastAsia="Calibri" w:hAnsi="Times New Roman" w:cs="Times New Roman"/>
          <w:sz w:val="28"/>
          <w:szCs w:val="28"/>
        </w:rPr>
        <w:t xml:space="preserve">» реализованы в 2021 году 3 проекта «Капитальный ремонт здания Благовещенской ВА СКО, </w:t>
      </w:r>
      <w:proofErr w:type="spellStart"/>
      <w:r w:rsidRPr="006E44B2">
        <w:rPr>
          <w:rFonts w:ascii="Times New Roman" w:eastAsia="Calibri" w:hAnsi="Times New Roman" w:cs="Times New Roman"/>
          <w:sz w:val="28"/>
          <w:szCs w:val="28"/>
        </w:rPr>
        <w:t>Жамбылский</w:t>
      </w:r>
      <w:proofErr w:type="spellEnd"/>
      <w:r w:rsidRPr="006E44B2">
        <w:rPr>
          <w:rFonts w:ascii="Times New Roman" w:eastAsia="Calibri" w:hAnsi="Times New Roman" w:cs="Times New Roman"/>
          <w:sz w:val="28"/>
          <w:szCs w:val="28"/>
        </w:rPr>
        <w:t xml:space="preserve"> район, </w:t>
      </w:r>
      <w:proofErr w:type="spellStart"/>
      <w:r w:rsidRPr="006E44B2">
        <w:rPr>
          <w:rFonts w:ascii="Times New Roman" w:eastAsia="Calibri" w:hAnsi="Times New Roman" w:cs="Times New Roman"/>
          <w:sz w:val="28"/>
          <w:szCs w:val="28"/>
        </w:rPr>
        <w:t>с</w:t>
      </w:r>
      <w:proofErr w:type="gramStart"/>
      <w:r w:rsidRPr="006E44B2">
        <w:rPr>
          <w:rFonts w:ascii="Times New Roman" w:eastAsia="Calibri" w:hAnsi="Times New Roman" w:cs="Times New Roman"/>
          <w:sz w:val="28"/>
          <w:szCs w:val="28"/>
        </w:rPr>
        <w:t>.Б</w:t>
      </w:r>
      <w:proofErr w:type="gramEnd"/>
      <w:r w:rsidRPr="006E44B2">
        <w:rPr>
          <w:rFonts w:ascii="Times New Roman" w:eastAsia="Calibri" w:hAnsi="Times New Roman" w:cs="Times New Roman"/>
          <w:sz w:val="28"/>
          <w:szCs w:val="28"/>
        </w:rPr>
        <w:t>лаговещенка</w:t>
      </w:r>
      <w:proofErr w:type="spellEnd"/>
      <w:r w:rsidRPr="006E44B2">
        <w:rPr>
          <w:rFonts w:ascii="Times New Roman" w:eastAsia="Calibri" w:hAnsi="Times New Roman" w:cs="Times New Roman"/>
          <w:sz w:val="28"/>
          <w:szCs w:val="28"/>
        </w:rPr>
        <w:t xml:space="preserve">, ул.Дачная,1», «Капитальный ремонт здания врачебной амбулатории с. </w:t>
      </w:r>
      <w:proofErr w:type="spellStart"/>
      <w:r w:rsidRPr="006E44B2">
        <w:rPr>
          <w:rFonts w:ascii="Times New Roman" w:eastAsia="Calibri" w:hAnsi="Times New Roman" w:cs="Times New Roman"/>
          <w:sz w:val="28"/>
          <w:szCs w:val="28"/>
        </w:rPr>
        <w:t>Новоселовка</w:t>
      </w:r>
      <w:proofErr w:type="spellEnd"/>
      <w:r w:rsidRPr="006E44B2">
        <w:rPr>
          <w:rFonts w:ascii="Times New Roman" w:eastAsia="Calibri" w:hAnsi="Times New Roman" w:cs="Times New Roman"/>
          <w:sz w:val="28"/>
          <w:szCs w:val="28"/>
        </w:rPr>
        <w:t xml:space="preserve">, района </w:t>
      </w:r>
      <w:proofErr w:type="spellStart"/>
      <w:r w:rsidRPr="006E44B2">
        <w:rPr>
          <w:rFonts w:ascii="Times New Roman" w:eastAsia="Calibri" w:hAnsi="Times New Roman" w:cs="Times New Roman"/>
          <w:sz w:val="28"/>
          <w:szCs w:val="28"/>
        </w:rPr>
        <w:t>им.Г.Мусрепова</w:t>
      </w:r>
      <w:proofErr w:type="spellEnd"/>
      <w:r w:rsidRPr="006E44B2">
        <w:rPr>
          <w:rFonts w:ascii="Times New Roman" w:eastAsia="Calibri" w:hAnsi="Times New Roman" w:cs="Times New Roman"/>
          <w:sz w:val="28"/>
          <w:szCs w:val="28"/>
        </w:rPr>
        <w:t xml:space="preserve">», «Капитальный ремонт </w:t>
      </w:r>
      <w:r w:rsidR="00987EA8">
        <w:rPr>
          <w:rFonts w:ascii="Times New Roman" w:eastAsia="Calibri" w:hAnsi="Times New Roman" w:cs="Times New Roman"/>
          <w:sz w:val="28"/>
          <w:szCs w:val="28"/>
        </w:rPr>
        <w:t>в</w:t>
      </w:r>
      <w:r w:rsidRPr="006E44B2">
        <w:rPr>
          <w:rFonts w:ascii="Times New Roman" w:eastAsia="Calibri" w:hAnsi="Times New Roman" w:cs="Times New Roman"/>
          <w:sz w:val="28"/>
          <w:szCs w:val="28"/>
        </w:rPr>
        <w:t xml:space="preserve">рачебной амбулатории с. </w:t>
      </w:r>
      <w:proofErr w:type="spellStart"/>
      <w:r w:rsidRPr="006E44B2">
        <w:rPr>
          <w:rFonts w:ascii="Times New Roman" w:eastAsia="Calibri" w:hAnsi="Times New Roman" w:cs="Times New Roman"/>
          <w:sz w:val="28"/>
          <w:szCs w:val="28"/>
        </w:rPr>
        <w:t>Шагалалы</w:t>
      </w:r>
      <w:proofErr w:type="spellEnd"/>
      <w:r w:rsidRPr="006E44B2">
        <w:rPr>
          <w:rFonts w:ascii="Times New Roman" w:eastAsia="Calibri" w:hAnsi="Times New Roman" w:cs="Times New Roman"/>
          <w:sz w:val="28"/>
          <w:szCs w:val="28"/>
        </w:rPr>
        <w:t xml:space="preserve">» на общую сумму 195,6 </w:t>
      </w:r>
      <w:proofErr w:type="spellStart"/>
      <w:r w:rsidRPr="006E44B2">
        <w:rPr>
          <w:rFonts w:ascii="Times New Roman" w:eastAsia="Calibri" w:hAnsi="Times New Roman" w:cs="Times New Roman"/>
          <w:sz w:val="28"/>
          <w:szCs w:val="28"/>
        </w:rPr>
        <w:t>млн.тг</w:t>
      </w:r>
      <w:proofErr w:type="spellEnd"/>
      <w:r w:rsidRPr="006E44B2">
        <w:rPr>
          <w:rFonts w:ascii="Times New Roman" w:eastAsia="Calibri" w:hAnsi="Times New Roman" w:cs="Times New Roman"/>
          <w:sz w:val="28"/>
          <w:szCs w:val="28"/>
        </w:rPr>
        <w:t>.</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В 2022 году планируется реализация проекта государственно-частного партнерства «Создание кислородных станций для медицинских организаци</w:t>
      </w:r>
      <w:r w:rsidR="00987EA8">
        <w:rPr>
          <w:rFonts w:ascii="Times New Roman" w:eastAsia="Calibri" w:hAnsi="Times New Roman" w:cs="Times New Roman"/>
          <w:sz w:val="28"/>
          <w:szCs w:val="28"/>
        </w:rPr>
        <w:t>й</w:t>
      </w:r>
      <w:r w:rsidRPr="006E44B2">
        <w:rPr>
          <w:rFonts w:ascii="Times New Roman" w:eastAsia="Calibri" w:hAnsi="Times New Roman" w:cs="Times New Roman"/>
          <w:sz w:val="28"/>
          <w:szCs w:val="28"/>
        </w:rPr>
        <w:t xml:space="preserve"> Северо-Казахстанской области». На текущий момент разрабатывается конкурсная документация. </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С целью повышения качества лечебно-диагностической помощи населению и улучшения медико-демографических показателей области идет реализация проекта по строительству современной многопрофильной областной больницы на 480 коек, позволяющ</w:t>
      </w:r>
      <w:r w:rsidR="00987EA8">
        <w:rPr>
          <w:rFonts w:ascii="Times New Roman" w:eastAsia="Calibri" w:hAnsi="Times New Roman" w:cs="Times New Roman"/>
          <w:sz w:val="28"/>
          <w:szCs w:val="28"/>
        </w:rPr>
        <w:t>ей</w:t>
      </w:r>
      <w:r w:rsidRPr="006E44B2">
        <w:rPr>
          <w:rFonts w:ascii="Times New Roman" w:eastAsia="Calibri" w:hAnsi="Times New Roman" w:cs="Times New Roman"/>
          <w:sz w:val="28"/>
          <w:szCs w:val="28"/>
        </w:rPr>
        <w:t xml:space="preserve"> объединить 4 областных стационара. </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 xml:space="preserve">Согласно утвержденной Дорожной карте </w:t>
      </w:r>
      <w:proofErr w:type="spellStart"/>
      <w:r w:rsidR="00987EA8">
        <w:rPr>
          <w:rFonts w:ascii="Times New Roman" w:eastAsia="Calibri" w:hAnsi="Times New Roman" w:cs="Times New Roman"/>
          <w:sz w:val="28"/>
          <w:szCs w:val="28"/>
        </w:rPr>
        <w:t>а</w:t>
      </w:r>
      <w:r w:rsidRPr="006E44B2">
        <w:rPr>
          <w:rFonts w:ascii="Times New Roman" w:eastAsia="Calibri" w:hAnsi="Times New Roman" w:cs="Times New Roman"/>
          <w:sz w:val="28"/>
          <w:szCs w:val="28"/>
        </w:rPr>
        <w:t>киматом</w:t>
      </w:r>
      <w:proofErr w:type="spellEnd"/>
      <w:r w:rsidRPr="006E44B2">
        <w:rPr>
          <w:rFonts w:ascii="Times New Roman" w:eastAsia="Calibri" w:hAnsi="Times New Roman" w:cs="Times New Roman"/>
          <w:sz w:val="28"/>
          <w:szCs w:val="28"/>
        </w:rPr>
        <w:t xml:space="preserve"> Северо-Казахстанской области определен земельный участок под реализацию проекта и передан в СПК «Солтү</w:t>
      </w:r>
      <w:proofErr w:type="gramStart"/>
      <w:r w:rsidRPr="006E44B2">
        <w:rPr>
          <w:rFonts w:ascii="Times New Roman" w:eastAsia="Calibri" w:hAnsi="Times New Roman" w:cs="Times New Roman"/>
          <w:sz w:val="28"/>
          <w:szCs w:val="28"/>
        </w:rPr>
        <w:t>ст</w:t>
      </w:r>
      <w:proofErr w:type="gramEnd"/>
      <w:r w:rsidRPr="006E44B2">
        <w:rPr>
          <w:rFonts w:ascii="Times New Roman" w:eastAsia="Calibri" w:hAnsi="Times New Roman" w:cs="Times New Roman"/>
          <w:sz w:val="28"/>
          <w:szCs w:val="28"/>
        </w:rPr>
        <w:t>ік». СПК «Солтү</w:t>
      </w:r>
      <w:proofErr w:type="gramStart"/>
      <w:r w:rsidRPr="006E44B2">
        <w:rPr>
          <w:rFonts w:ascii="Times New Roman" w:eastAsia="Calibri" w:hAnsi="Times New Roman" w:cs="Times New Roman"/>
          <w:sz w:val="28"/>
          <w:szCs w:val="28"/>
        </w:rPr>
        <w:t>ст</w:t>
      </w:r>
      <w:proofErr w:type="gramEnd"/>
      <w:r w:rsidRPr="006E44B2">
        <w:rPr>
          <w:rFonts w:ascii="Times New Roman" w:eastAsia="Calibri" w:hAnsi="Times New Roman" w:cs="Times New Roman"/>
          <w:sz w:val="28"/>
          <w:szCs w:val="28"/>
        </w:rPr>
        <w:t xml:space="preserve">ік» проведены конкурсные процедуры по передаче земельного участка под долгосрочную аренду. Заключен договор с </w:t>
      </w:r>
      <w:r w:rsidRPr="006E44B2">
        <w:rPr>
          <w:rFonts w:ascii="Times New Roman" w:eastAsia="Calibri" w:hAnsi="Times New Roman" w:cs="Times New Roman"/>
          <w:sz w:val="28"/>
          <w:szCs w:val="28"/>
        </w:rPr>
        <w:lastRenderedPageBreak/>
        <w:t xml:space="preserve">победителем конкурса. По строительству данного объекта между </w:t>
      </w:r>
      <w:proofErr w:type="spellStart"/>
      <w:r w:rsidR="00987EA8">
        <w:rPr>
          <w:rFonts w:ascii="Times New Roman" w:eastAsia="Calibri" w:hAnsi="Times New Roman" w:cs="Times New Roman"/>
          <w:sz w:val="28"/>
          <w:szCs w:val="28"/>
        </w:rPr>
        <w:t>а</w:t>
      </w:r>
      <w:r w:rsidRPr="006E44B2">
        <w:rPr>
          <w:rFonts w:ascii="Times New Roman" w:eastAsia="Calibri" w:hAnsi="Times New Roman" w:cs="Times New Roman"/>
          <w:sz w:val="28"/>
          <w:szCs w:val="28"/>
        </w:rPr>
        <w:t>киматом</w:t>
      </w:r>
      <w:proofErr w:type="spellEnd"/>
      <w:r w:rsidRPr="006E44B2">
        <w:rPr>
          <w:rFonts w:ascii="Times New Roman" w:eastAsia="Calibri" w:hAnsi="Times New Roman" w:cs="Times New Roman"/>
          <w:sz w:val="28"/>
          <w:szCs w:val="28"/>
        </w:rPr>
        <w:t xml:space="preserve"> Северо-Казахстанской области и турецкой компанией «YDA </w:t>
      </w:r>
      <w:proofErr w:type="spellStart"/>
      <w:r w:rsidRPr="006E44B2">
        <w:rPr>
          <w:rFonts w:ascii="Times New Roman" w:eastAsia="Calibri" w:hAnsi="Times New Roman" w:cs="Times New Roman"/>
          <w:sz w:val="28"/>
          <w:szCs w:val="28"/>
        </w:rPr>
        <w:t>Holding</w:t>
      </w:r>
      <w:proofErr w:type="spellEnd"/>
      <w:r w:rsidRPr="006E44B2">
        <w:rPr>
          <w:rFonts w:ascii="Times New Roman" w:eastAsia="Calibri" w:hAnsi="Times New Roman" w:cs="Times New Roman"/>
          <w:sz w:val="28"/>
          <w:szCs w:val="28"/>
        </w:rPr>
        <w:t>» в июне 2019 года подписан меморандум. Ориентировочно стоимость проекта составит 190 млрд. тенге, период строительства 2020-2023 гг.</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proofErr w:type="spellStart"/>
      <w:r w:rsidRPr="006E44B2">
        <w:rPr>
          <w:rFonts w:ascii="Times New Roman" w:eastAsia="Calibri" w:hAnsi="Times New Roman" w:cs="Times New Roman"/>
          <w:sz w:val="28"/>
          <w:szCs w:val="28"/>
        </w:rPr>
        <w:t>Акиматом</w:t>
      </w:r>
      <w:proofErr w:type="spellEnd"/>
      <w:r w:rsidRPr="006E44B2">
        <w:rPr>
          <w:rFonts w:ascii="Times New Roman" w:eastAsia="Calibri" w:hAnsi="Times New Roman" w:cs="Times New Roman"/>
          <w:sz w:val="28"/>
          <w:szCs w:val="28"/>
        </w:rPr>
        <w:t xml:space="preserve"> Северо-Казахстанской области прое</w:t>
      </w:r>
      <w:proofErr w:type="gramStart"/>
      <w:r w:rsidRPr="006E44B2">
        <w:rPr>
          <w:rFonts w:ascii="Times New Roman" w:eastAsia="Calibri" w:hAnsi="Times New Roman" w:cs="Times New Roman"/>
          <w:sz w:val="28"/>
          <w:szCs w:val="28"/>
        </w:rPr>
        <w:t>кт вкл</w:t>
      </w:r>
      <w:proofErr w:type="gramEnd"/>
      <w:r w:rsidRPr="006E44B2">
        <w:rPr>
          <w:rFonts w:ascii="Times New Roman" w:eastAsia="Calibri" w:hAnsi="Times New Roman" w:cs="Times New Roman"/>
          <w:sz w:val="28"/>
          <w:szCs w:val="28"/>
        </w:rPr>
        <w:t>ючен в специальную экономическую зону «</w:t>
      </w:r>
      <w:proofErr w:type="spellStart"/>
      <w:r w:rsidRPr="006E44B2">
        <w:rPr>
          <w:rFonts w:ascii="Times New Roman" w:eastAsia="Calibri" w:hAnsi="Times New Roman" w:cs="Times New Roman"/>
          <w:sz w:val="28"/>
          <w:szCs w:val="28"/>
        </w:rPr>
        <w:t>Qyzyljar</w:t>
      </w:r>
      <w:proofErr w:type="spellEnd"/>
      <w:r w:rsidRPr="006E44B2">
        <w:rPr>
          <w:rFonts w:ascii="Times New Roman" w:eastAsia="Calibri" w:hAnsi="Times New Roman" w:cs="Times New Roman"/>
          <w:sz w:val="28"/>
          <w:szCs w:val="28"/>
        </w:rPr>
        <w:t xml:space="preserve">». </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Медицинский кластер станет в перспективе центром современных технологий, а интенсификация медицинской помощи позволит сократить излишнюю госпитализацию, сроки пребывания, повысить доступность и качество предоставляемых услуг.</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В целях развития социальной инфраструктуры сельских населенных пунктов области по программе «</w:t>
      </w:r>
      <w:proofErr w:type="spellStart"/>
      <w:r w:rsidRPr="006E44B2">
        <w:rPr>
          <w:rFonts w:ascii="Times New Roman" w:eastAsia="Calibri" w:hAnsi="Times New Roman" w:cs="Times New Roman"/>
          <w:sz w:val="28"/>
          <w:szCs w:val="28"/>
        </w:rPr>
        <w:t>Ауыл</w:t>
      </w:r>
      <w:proofErr w:type="spellEnd"/>
      <w:r w:rsidRPr="006E44B2">
        <w:rPr>
          <w:rFonts w:ascii="Times New Roman" w:eastAsia="Calibri" w:hAnsi="Times New Roman" w:cs="Times New Roman"/>
          <w:sz w:val="28"/>
          <w:szCs w:val="28"/>
        </w:rPr>
        <w:t xml:space="preserve"> – Ел </w:t>
      </w:r>
      <w:proofErr w:type="spellStart"/>
      <w:r w:rsidRPr="006E44B2">
        <w:rPr>
          <w:rFonts w:ascii="Times New Roman" w:eastAsia="Calibri" w:hAnsi="Times New Roman" w:cs="Times New Roman"/>
          <w:sz w:val="28"/>
          <w:szCs w:val="28"/>
        </w:rPr>
        <w:t>Бесігі</w:t>
      </w:r>
      <w:proofErr w:type="spellEnd"/>
      <w:r w:rsidRPr="006E44B2">
        <w:rPr>
          <w:rFonts w:ascii="Times New Roman" w:eastAsia="Calibri" w:hAnsi="Times New Roman" w:cs="Times New Roman"/>
          <w:sz w:val="28"/>
          <w:szCs w:val="28"/>
        </w:rPr>
        <w:t>» в 2022 году выделены средства в сумме 144,5 млн</w:t>
      </w:r>
      <w:proofErr w:type="gramStart"/>
      <w:r w:rsidRPr="006E44B2">
        <w:rPr>
          <w:rFonts w:ascii="Times New Roman" w:eastAsia="Calibri" w:hAnsi="Times New Roman" w:cs="Times New Roman"/>
          <w:sz w:val="28"/>
          <w:szCs w:val="28"/>
        </w:rPr>
        <w:t>.т</w:t>
      </w:r>
      <w:proofErr w:type="gramEnd"/>
      <w:r w:rsidRPr="006E44B2">
        <w:rPr>
          <w:rFonts w:ascii="Times New Roman" w:eastAsia="Calibri" w:hAnsi="Times New Roman" w:cs="Times New Roman"/>
          <w:sz w:val="28"/>
          <w:szCs w:val="28"/>
        </w:rPr>
        <w:t xml:space="preserve">енге на проведение 3-х капитальных ремонтов: </w:t>
      </w:r>
      <w:r w:rsidR="00987EA8">
        <w:rPr>
          <w:rFonts w:ascii="Times New Roman" w:eastAsia="Calibri" w:hAnsi="Times New Roman" w:cs="Times New Roman"/>
          <w:sz w:val="28"/>
          <w:szCs w:val="28"/>
        </w:rPr>
        <w:t>в</w:t>
      </w:r>
      <w:r w:rsidRPr="006E44B2">
        <w:rPr>
          <w:rFonts w:ascii="Times New Roman" w:eastAsia="Calibri" w:hAnsi="Times New Roman" w:cs="Times New Roman"/>
          <w:sz w:val="28"/>
          <w:szCs w:val="28"/>
        </w:rPr>
        <w:t>рачебной амбулатории с.</w:t>
      </w:r>
      <w:r w:rsidR="00987EA8">
        <w:rPr>
          <w:rFonts w:ascii="Times New Roman" w:eastAsia="Calibri" w:hAnsi="Times New Roman" w:cs="Times New Roman"/>
          <w:sz w:val="28"/>
          <w:szCs w:val="28"/>
        </w:rPr>
        <w:t xml:space="preserve"> </w:t>
      </w:r>
      <w:r w:rsidRPr="006E44B2">
        <w:rPr>
          <w:rFonts w:ascii="Times New Roman" w:eastAsia="Calibri" w:hAnsi="Times New Roman" w:cs="Times New Roman"/>
          <w:sz w:val="28"/>
          <w:szCs w:val="28"/>
        </w:rPr>
        <w:t>Андреевка района имени Г.</w:t>
      </w:r>
      <w:r w:rsidR="00987EA8">
        <w:rPr>
          <w:rFonts w:ascii="Times New Roman" w:eastAsia="Calibri" w:hAnsi="Times New Roman" w:cs="Times New Roman"/>
          <w:sz w:val="28"/>
          <w:szCs w:val="28"/>
        </w:rPr>
        <w:t xml:space="preserve"> </w:t>
      </w:r>
      <w:r w:rsidRPr="006E44B2">
        <w:rPr>
          <w:rFonts w:ascii="Times New Roman" w:eastAsia="Calibri" w:hAnsi="Times New Roman" w:cs="Times New Roman"/>
          <w:sz w:val="28"/>
          <w:szCs w:val="28"/>
        </w:rPr>
        <w:t xml:space="preserve">Мусрепова, а также родильного и терапевтического отделений районной больницы района имени Г.Мусрепова. </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6E44B2">
        <w:rPr>
          <w:rFonts w:ascii="Times New Roman" w:eastAsia="Calibri" w:hAnsi="Times New Roman" w:cs="Times New Roman"/>
          <w:sz w:val="28"/>
          <w:szCs w:val="28"/>
        </w:rPr>
        <w:t>Кроме того, в рамках Комплексного плана социально-экономического развития Северо-Казахстанской области на 2021-2025 годы в целях улучшения материально-технической базы объектов амбулаторно-поликлинической службы сельского здравоохранения планируется строительство районной поликлиники при районной больнице в с.</w:t>
      </w:r>
      <w:r w:rsidR="0086575E">
        <w:rPr>
          <w:rFonts w:ascii="Times New Roman" w:eastAsia="Calibri" w:hAnsi="Times New Roman" w:cs="Times New Roman"/>
          <w:sz w:val="28"/>
          <w:szCs w:val="28"/>
        </w:rPr>
        <w:t xml:space="preserve"> </w:t>
      </w:r>
      <w:proofErr w:type="spellStart"/>
      <w:r w:rsidRPr="006E44B2">
        <w:rPr>
          <w:rFonts w:ascii="Times New Roman" w:eastAsia="Calibri" w:hAnsi="Times New Roman" w:cs="Times New Roman"/>
          <w:sz w:val="28"/>
          <w:szCs w:val="28"/>
        </w:rPr>
        <w:t>Кишкенеколь</w:t>
      </w:r>
      <w:proofErr w:type="spellEnd"/>
      <w:r w:rsidRPr="006E44B2">
        <w:rPr>
          <w:rFonts w:ascii="Times New Roman" w:eastAsia="Calibri" w:hAnsi="Times New Roman" w:cs="Times New Roman"/>
          <w:sz w:val="28"/>
          <w:szCs w:val="28"/>
        </w:rPr>
        <w:t xml:space="preserve"> </w:t>
      </w:r>
      <w:proofErr w:type="spellStart"/>
      <w:r w:rsidRPr="006E44B2">
        <w:rPr>
          <w:rFonts w:ascii="Times New Roman" w:eastAsia="Calibri" w:hAnsi="Times New Roman" w:cs="Times New Roman"/>
          <w:sz w:val="28"/>
          <w:szCs w:val="28"/>
        </w:rPr>
        <w:t>Уалихановского</w:t>
      </w:r>
      <w:proofErr w:type="spellEnd"/>
      <w:r w:rsidRPr="006E44B2">
        <w:rPr>
          <w:rFonts w:ascii="Times New Roman" w:eastAsia="Calibri" w:hAnsi="Times New Roman" w:cs="Times New Roman"/>
          <w:sz w:val="28"/>
          <w:szCs w:val="28"/>
        </w:rPr>
        <w:t xml:space="preserve"> района и 46 медицинских объектов в опорных и спутниковых сельских населенных пунктах (4 </w:t>
      </w:r>
      <w:r w:rsidR="0086575E">
        <w:rPr>
          <w:rFonts w:ascii="Times New Roman" w:eastAsia="Calibri" w:hAnsi="Times New Roman" w:cs="Times New Roman"/>
          <w:sz w:val="28"/>
          <w:szCs w:val="28"/>
        </w:rPr>
        <w:t>в</w:t>
      </w:r>
      <w:r w:rsidRPr="006E44B2">
        <w:rPr>
          <w:rFonts w:ascii="Times New Roman" w:eastAsia="Calibri" w:hAnsi="Times New Roman" w:cs="Times New Roman"/>
          <w:sz w:val="28"/>
          <w:szCs w:val="28"/>
        </w:rPr>
        <w:t>рачебны</w:t>
      </w:r>
      <w:r w:rsidR="0086575E">
        <w:rPr>
          <w:rFonts w:ascii="Times New Roman" w:eastAsia="Calibri" w:hAnsi="Times New Roman" w:cs="Times New Roman"/>
          <w:sz w:val="28"/>
          <w:szCs w:val="28"/>
        </w:rPr>
        <w:t>е</w:t>
      </w:r>
      <w:r w:rsidRPr="006E44B2">
        <w:rPr>
          <w:rFonts w:ascii="Times New Roman" w:eastAsia="Calibri" w:hAnsi="Times New Roman" w:cs="Times New Roman"/>
          <w:sz w:val="28"/>
          <w:szCs w:val="28"/>
        </w:rPr>
        <w:t xml:space="preserve"> амбулатории, 19 фельдшерско-акушерских пунктов и 23 медицинских пункта (в том числе строительство</w:t>
      </w:r>
      <w:proofErr w:type="gramEnd"/>
      <w:r w:rsidRPr="006E44B2">
        <w:rPr>
          <w:rFonts w:ascii="Times New Roman" w:eastAsia="Calibri" w:hAnsi="Times New Roman" w:cs="Times New Roman"/>
          <w:sz w:val="28"/>
          <w:szCs w:val="28"/>
        </w:rPr>
        <w:t xml:space="preserve"> (</w:t>
      </w:r>
      <w:proofErr w:type="gramStart"/>
      <w:r w:rsidRPr="006E44B2">
        <w:rPr>
          <w:rFonts w:ascii="Times New Roman" w:eastAsia="Calibri" w:hAnsi="Times New Roman" w:cs="Times New Roman"/>
          <w:sz w:val="28"/>
          <w:szCs w:val="28"/>
        </w:rPr>
        <w:t xml:space="preserve">открытие) 2 медицинских пунктов, находящихся в настоящее время без медицинской организации - в </w:t>
      </w:r>
      <w:r w:rsidR="0086575E">
        <w:rPr>
          <w:rFonts w:ascii="Times New Roman" w:eastAsia="Calibri" w:hAnsi="Times New Roman" w:cs="Times New Roman"/>
          <w:sz w:val="28"/>
          <w:szCs w:val="28"/>
        </w:rPr>
        <w:t xml:space="preserve">        </w:t>
      </w:r>
      <w:r w:rsidRPr="006E44B2">
        <w:rPr>
          <w:rFonts w:ascii="Times New Roman" w:eastAsia="Calibri" w:hAnsi="Times New Roman" w:cs="Times New Roman"/>
          <w:sz w:val="28"/>
          <w:szCs w:val="28"/>
        </w:rPr>
        <w:t>с.</w:t>
      </w:r>
      <w:r w:rsidR="0086575E">
        <w:rPr>
          <w:rFonts w:ascii="Times New Roman" w:eastAsia="Calibri" w:hAnsi="Times New Roman" w:cs="Times New Roman"/>
          <w:sz w:val="28"/>
          <w:szCs w:val="28"/>
        </w:rPr>
        <w:t xml:space="preserve"> </w:t>
      </w:r>
      <w:proofErr w:type="spellStart"/>
      <w:r w:rsidRPr="006E44B2">
        <w:rPr>
          <w:rFonts w:ascii="Times New Roman" w:eastAsia="Calibri" w:hAnsi="Times New Roman" w:cs="Times New Roman"/>
          <w:sz w:val="28"/>
          <w:szCs w:val="28"/>
        </w:rPr>
        <w:t>Каратомар</w:t>
      </w:r>
      <w:proofErr w:type="spellEnd"/>
      <w:r w:rsidRPr="006E44B2">
        <w:rPr>
          <w:rFonts w:ascii="Times New Roman" w:eastAsia="Calibri" w:hAnsi="Times New Roman" w:cs="Times New Roman"/>
          <w:sz w:val="28"/>
          <w:szCs w:val="28"/>
        </w:rPr>
        <w:t xml:space="preserve"> </w:t>
      </w:r>
      <w:proofErr w:type="spellStart"/>
      <w:r w:rsidRPr="006E44B2">
        <w:rPr>
          <w:rFonts w:ascii="Times New Roman" w:eastAsia="Calibri" w:hAnsi="Times New Roman" w:cs="Times New Roman"/>
          <w:sz w:val="28"/>
          <w:szCs w:val="28"/>
        </w:rPr>
        <w:t>Аккайынского</w:t>
      </w:r>
      <w:proofErr w:type="spellEnd"/>
      <w:r w:rsidRPr="006E44B2">
        <w:rPr>
          <w:rFonts w:ascii="Times New Roman" w:eastAsia="Calibri" w:hAnsi="Times New Roman" w:cs="Times New Roman"/>
          <w:sz w:val="28"/>
          <w:szCs w:val="28"/>
        </w:rPr>
        <w:t xml:space="preserve"> района и с.</w:t>
      </w:r>
      <w:r w:rsidR="0086575E">
        <w:rPr>
          <w:rFonts w:ascii="Times New Roman" w:eastAsia="Calibri" w:hAnsi="Times New Roman" w:cs="Times New Roman"/>
          <w:sz w:val="28"/>
          <w:szCs w:val="28"/>
        </w:rPr>
        <w:t xml:space="preserve"> </w:t>
      </w:r>
      <w:proofErr w:type="spellStart"/>
      <w:r w:rsidRPr="006E44B2">
        <w:rPr>
          <w:rFonts w:ascii="Times New Roman" w:eastAsia="Calibri" w:hAnsi="Times New Roman" w:cs="Times New Roman"/>
          <w:sz w:val="28"/>
          <w:szCs w:val="28"/>
        </w:rPr>
        <w:t>Сивковка</w:t>
      </w:r>
      <w:proofErr w:type="spellEnd"/>
      <w:r w:rsidRPr="006E44B2">
        <w:rPr>
          <w:rFonts w:ascii="Times New Roman" w:eastAsia="Calibri" w:hAnsi="Times New Roman" w:cs="Times New Roman"/>
          <w:sz w:val="28"/>
          <w:szCs w:val="28"/>
        </w:rPr>
        <w:t xml:space="preserve"> района имени Г.</w:t>
      </w:r>
      <w:r w:rsidR="0086575E">
        <w:rPr>
          <w:rFonts w:ascii="Times New Roman" w:eastAsia="Calibri" w:hAnsi="Times New Roman" w:cs="Times New Roman"/>
          <w:sz w:val="28"/>
          <w:szCs w:val="28"/>
        </w:rPr>
        <w:t xml:space="preserve"> </w:t>
      </w:r>
      <w:r w:rsidRPr="006E44B2">
        <w:rPr>
          <w:rFonts w:ascii="Times New Roman" w:eastAsia="Calibri" w:hAnsi="Times New Roman" w:cs="Times New Roman"/>
          <w:sz w:val="28"/>
          <w:szCs w:val="28"/>
        </w:rPr>
        <w:t>Мусрепова).</w:t>
      </w:r>
      <w:proofErr w:type="gramEnd"/>
      <w:r w:rsidRPr="006E44B2">
        <w:rPr>
          <w:rFonts w:ascii="Times New Roman" w:eastAsia="Calibri" w:hAnsi="Times New Roman" w:cs="Times New Roman"/>
          <w:sz w:val="28"/>
          <w:szCs w:val="28"/>
        </w:rPr>
        <w:t xml:space="preserve"> В настоящее время 8 проектов находятся на стадии прохождения государственной экспертизы.</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А также на укрепление материально-технической базы организаций ПМСП, из трансфертов общего характера в 2022 году выделены средства                 в сумме 1,2 млрд. тенге на приобретение медицинского оборудования.</w:t>
      </w:r>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6E44B2">
        <w:rPr>
          <w:rFonts w:ascii="Times New Roman" w:eastAsia="Calibri" w:hAnsi="Times New Roman" w:cs="Times New Roman"/>
          <w:sz w:val="28"/>
          <w:szCs w:val="28"/>
        </w:rPr>
        <w:t>После внесения изменений в приказ «О внесении изменений в приказ исполняющего обязанности Министра здравоохранения Республики Казахстан от 15 октября 2020 года № ҚР ДСМ - 133/2020 «Об утверждении государственного норматива сети организаций здравоохранения» предполагается реорганизация 30 медицинских пунктов                                              в фельдшерско-акушерские пункты, что позволит улучшить доступность                   к предоставлению медицинских услуг на селе.</w:t>
      </w:r>
      <w:proofErr w:type="gramEnd"/>
    </w:p>
    <w:p w:rsidR="00253C41" w:rsidRPr="006E44B2" w:rsidRDefault="00253C41" w:rsidP="00253C41">
      <w:pPr>
        <w:pBdr>
          <w:bottom w:val="single" w:sz="4" w:space="30" w:color="FFFFFF"/>
        </w:pBdr>
        <w:autoSpaceDE w:val="0"/>
        <w:autoSpaceDN w:val="0"/>
        <w:adjustRightInd w:val="0"/>
        <w:spacing w:after="0" w:line="240" w:lineRule="auto"/>
        <w:ind w:firstLine="708"/>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Кроме того, продолжится работа по обеспечению укомплектования недостающими профессиональными врачебными кадрами медицинских организаций области. </w:t>
      </w:r>
    </w:p>
    <w:p w:rsidR="00133367" w:rsidRPr="006E44B2" w:rsidRDefault="00EE44CD" w:rsidP="00253C41">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eastAsia="Calibri" w:hAnsi="Times New Roman" w:cs="Times New Roman"/>
          <w:b/>
          <w:sz w:val="28"/>
          <w:szCs w:val="28"/>
          <w:lang w:eastAsia="ru-RU"/>
        </w:rPr>
        <w:t xml:space="preserve">Занятость. </w:t>
      </w:r>
      <w:r w:rsidR="00133367" w:rsidRPr="006E44B2">
        <w:rPr>
          <w:rFonts w:ascii="Times New Roman" w:hAnsi="Times New Roman" w:cs="Times New Roman"/>
          <w:sz w:val="28"/>
          <w:szCs w:val="28"/>
        </w:rPr>
        <w:t xml:space="preserve">В социальной сфере работа по снижению безработицы и обеспечению устойчивой и продуктивной занятости будет продолжена в рамках </w:t>
      </w:r>
      <w:r w:rsidR="00133367" w:rsidRPr="006E44B2">
        <w:rPr>
          <w:rFonts w:ascii="Times New Roman" w:hAnsi="Times New Roman" w:cs="Times New Roman"/>
          <w:sz w:val="28"/>
          <w:szCs w:val="28"/>
        </w:rPr>
        <w:lastRenderedPageBreak/>
        <w:t>Национального проекта по развитию предпринимательства на 2022-2025 годы (далее - Проект).</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Целью Проекта является предоставление населению возможности повысить свои доходы путем создания условий для эффективной занятости.</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Доля наемных работников в числе занятого населения ожидается на уровне 74% (214,1 тыс. чел.), </w:t>
      </w:r>
      <w:proofErr w:type="spellStart"/>
      <w:r w:rsidRPr="006E44B2">
        <w:rPr>
          <w:rFonts w:ascii="Times New Roman" w:hAnsi="Times New Roman" w:cs="Times New Roman"/>
          <w:sz w:val="28"/>
          <w:szCs w:val="28"/>
        </w:rPr>
        <w:t>самозанятого</w:t>
      </w:r>
      <w:proofErr w:type="spellEnd"/>
      <w:r w:rsidRPr="006E44B2">
        <w:rPr>
          <w:rFonts w:ascii="Times New Roman" w:hAnsi="Times New Roman" w:cs="Times New Roman"/>
          <w:sz w:val="28"/>
          <w:szCs w:val="28"/>
        </w:rPr>
        <w:t xml:space="preserve"> – 25% (73,21 тыс. чел.). В результате проводимой работы по обеспечению занятости населения, численность безработных составит 14,7 тысяч человек. Уровень безработицы будет равен 4,9% от экономически активного населения.</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Также будут приняты меры по организации профессионального обучения с последующим трудоустройством по развитию предпринимательской активности населения.</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2022 году мерами обеспечения занятости предусмотрено охватить 25,0 тыс. человек. </w:t>
      </w:r>
    </w:p>
    <w:p w:rsidR="007564AC" w:rsidRPr="006E44B2" w:rsidRDefault="00414DAA" w:rsidP="00133367">
      <w:pPr>
        <w:pBdr>
          <w:bottom w:val="single" w:sz="4" w:space="30" w:color="FFFFFF"/>
        </w:pBdr>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6E44B2">
        <w:rPr>
          <w:rFonts w:ascii="Times New Roman" w:eastAsia="Times New Roman" w:hAnsi="Times New Roman" w:cs="Times New Roman"/>
          <w:b/>
          <w:sz w:val="28"/>
          <w:szCs w:val="28"/>
          <w:lang w:eastAsia="ru-RU"/>
        </w:rPr>
        <w:t xml:space="preserve">3. </w:t>
      </w:r>
      <w:r w:rsidR="006907BF" w:rsidRPr="006E44B2">
        <w:rPr>
          <w:rFonts w:ascii="Times New Roman" w:eastAsia="Times New Roman" w:hAnsi="Times New Roman" w:cs="Times New Roman"/>
          <w:b/>
          <w:sz w:val="28"/>
          <w:szCs w:val="28"/>
          <w:lang w:eastAsia="ru-RU"/>
        </w:rPr>
        <w:t>Основные</w:t>
      </w:r>
      <w:r w:rsidR="007F762F" w:rsidRPr="006E44B2">
        <w:rPr>
          <w:rFonts w:ascii="Times New Roman" w:eastAsia="Times New Roman" w:hAnsi="Times New Roman" w:cs="Times New Roman"/>
          <w:b/>
          <w:sz w:val="28"/>
          <w:szCs w:val="28"/>
          <w:lang w:eastAsia="ru-RU"/>
        </w:rPr>
        <w:t xml:space="preserve"> </w:t>
      </w:r>
      <w:r w:rsidR="006907BF" w:rsidRPr="006E44B2">
        <w:rPr>
          <w:rFonts w:ascii="Times New Roman" w:eastAsia="Times New Roman" w:hAnsi="Times New Roman" w:cs="Times New Roman"/>
          <w:b/>
          <w:sz w:val="28"/>
          <w:szCs w:val="28"/>
          <w:lang w:eastAsia="ru-RU"/>
        </w:rPr>
        <w:t>меры реализации экономической политики:</w:t>
      </w:r>
      <w:r w:rsidR="009B076B" w:rsidRPr="006E44B2">
        <w:rPr>
          <w:rFonts w:ascii="Times New Roman" w:eastAsia="Times New Roman" w:hAnsi="Times New Roman" w:cs="Times New Roman"/>
          <w:b/>
          <w:sz w:val="28"/>
          <w:szCs w:val="28"/>
          <w:lang w:eastAsia="ru-RU"/>
        </w:rPr>
        <w:t xml:space="preserve"> </w:t>
      </w:r>
    </w:p>
    <w:p w:rsidR="00404DBD" w:rsidRPr="006E44B2" w:rsidRDefault="006907BF"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Times New Roman" w:hAnsi="Times New Roman" w:cs="Times New Roman"/>
          <w:b/>
          <w:sz w:val="28"/>
          <w:szCs w:val="28"/>
          <w:lang w:eastAsia="ru-RU"/>
        </w:rPr>
        <w:t>3.1. Бюджетно-налоговая политика</w:t>
      </w:r>
      <w:r w:rsidR="006F54E8" w:rsidRPr="006E44B2">
        <w:rPr>
          <w:rFonts w:ascii="Times New Roman" w:eastAsia="Times New Roman" w:hAnsi="Times New Roman" w:cs="Times New Roman"/>
          <w:b/>
          <w:sz w:val="28"/>
          <w:szCs w:val="28"/>
          <w:lang w:eastAsia="ru-RU"/>
        </w:rPr>
        <w:t>.</w:t>
      </w:r>
      <w:r w:rsidR="001A2117" w:rsidRPr="006E44B2">
        <w:rPr>
          <w:rFonts w:ascii="Times New Roman" w:eastAsia="Times New Roman" w:hAnsi="Times New Roman" w:cs="Times New Roman"/>
          <w:b/>
          <w:sz w:val="28"/>
          <w:szCs w:val="28"/>
          <w:lang w:eastAsia="ru-RU"/>
        </w:rPr>
        <w:t xml:space="preserve"> </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Times New Roman" w:hAnsi="Times New Roman" w:cs="Times New Roman"/>
          <w:sz w:val="28"/>
          <w:szCs w:val="28"/>
          <w:lang w:eastAsia="zh-CN"/>
        </w:rPr>
        <w:t>Бюджетная политика будет направлена на обеспечение сбалансированности государственных финансов и стабильности социально</w:t>
      </w:r>
      <w:r w:rsidRPr="006E44B2">
        <w:rPr>
          <w:rFonts w:ascii="Times New Roman" w:eastAsia="Times New Roman" w:hAnsi="Times New Roman" w:cs="Times New Roman"/>
          <w:b/>
          <w:sz w:val="28"/>
          <w:szCs w:val="28"/>
          <w:lang w:eastAsia="zh-CN"/>
        </w:rPr>
        <w:t>-</w:t>
      </w:r>
      <w:r w:rsidRPr="006E44B2">
        <w:rPr>
          <w:rFonts w:ascii="Times New Roman" w:eastAsia="Times New Roman" w:hAnsi="Times New Roman" w:cs="Times New Roman"/>
          <w:sz w:val="28"/>
          <w:szCs w:val="28"/>
          <w:lang w:eastAsia="zh-CN"/>
        </w:rPr>
        <w:t>экономического развития.</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Условия для дальнейшего экономического роста будут обеспечиваться через инструменты налоговой и бюджетной политики.</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В рамках</w:t>
      </w:r>
      <w:r w:rsidRPr="006E44B2">
        <w:rPr>
          <w:rFonts w:ascii="Times New Roman" w:eastAsia="Calibri" w:hAnsi="Times New Roman" w:cs="Times New Roman"/>
          <w:b/>
          <w:sz w:val="28"/>
          <w:szCs w:val="28"/>
          <w:lang w:eastAsia="ru-RU"/>
        </w:rPr>
        <w:t xml:space="preserve"> налоговой политики</w:t>
      </w:r>
      <w:r w:rsidRPr="006E44B2">
        <w:rPr>
          <w:rFonts w:ascii="Times New Roman" w:eastAsia="Calibri" w:hAnsi="Times New Roman" w:cs="Times New Roman"/>
          <w:sz w:val="28"/>
          <w:szCs w:val="28"/>
          <w:lang w:eastAsia="ru-RU"/>
        </w:rPr>
        <w:t xml:space="preserve"> в 2023–2025 годах будут укрепляться социально</w:t>
      </w:r>
      <w:r w:rsidRPr="006E44B2">
        <w:rPr>
          <w:rFonts w:ascii="Times New Roman" w:eastAsia="Calibri" w:hAnsi="Times New Roman" w:cs="Times New Roman"/>
          <w:b/>
          <w:sz w:val="28"/>
          <w:szCs w:val="28"/>
          <w:lang w:eastAsia="ru-RU"/>
        </w:rPr>
        <w:t>-</w:t>
      </w:r>
      <w:r w:rsidRPr="006E44B2">
        <w:rPr>
          <w:rFonts w:ascii="Times New Roman" w:eastAsia="Calibri" w:hAnsi="Times New Roman" w:cs="Times New Roman"/>
          <w:sz w:val="28"/>
          <w:szCs w:val="28"/>
          <w:lang w:eastAsia="ru-RU"/>
        </w:rPr>
        <w:t>значимые, стимулирующие и фискальные функции налогов, как справедливого инструмента государства по перераспределению доходов.</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 xml:space="preserve">В связи с этим, меры налоговой политики в среднесрочном периоде будут направлены </w:t>
      </w:r>
      <w:proofErr w:type="gramStart"/>
      <w:r w:rsidRPr="006E44B2">
        <w:rPr>
          <w:rFonts w:ascii="Times New Roman" w:eastAsia="Calibri" w:hAnsi="Times New Roman" w:cs="Times New Roman"/>
          <w:sz w:val="28"/>
          <w:szCs w:val="28"/>
          <w:lang w:eastAsia="ru-RU"/>
        </w:rPr>
        <w:t>на</w:t>
      </w:r>
      <w:proofErr w:type="gramEnd"/>
      <w:r w:rsidRPr="006E44B2">
        <w:rPr>
          <w:rFonts w:ascii="Times New Roman" w:eastAsia="Calibri" w:hAnsi="Times New Roman" w:cs="Times New Roman"/>
          <w:sz w:val="28"/>
          <w:szCs w:val="28"/>
          <w:lang w:eastAsia="ru-RU"/>
        </w:rPr>
        <w:t>:</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 xml:space="preserve">стимулирование развития </w:t>
      </w:r>
      <w:proofErr w:type="spellStart"/>
      <w:r w:rsidRPr="006E44B2">
        <w:rPr>
          <w:rFonts w:ascii="Times New Roman" w:eastAsia="Calibri" w:hAnsi="Times New Roman" w:cs="Times New Roman"/>
          <w:sz w:val="28"/>
          <w:szCs w:val="28"/>
          <w:lang w:eastAsia="ru-RU"/>
        </w:rPr>
        <w:t>несырьевого</w:t>
      </w:r>
      <w:proofErr w:type="spellEnd"/>
      <w:r w:rsidRPr="006E44B2">
        <w:rPr>
          <w:rFonts w:ascii="Times New Roman" w:eastAsia="Calibri" w:hAnsi="Times New Roman" w:cs="Times New Roman"/>
          <w:sz w:val="28"/>
          <w:szCs w:val="28"/>
          <w:lang w:eastAsia="ru-RU"/>
        </w:rPr>
        <w:t xml:space="preserve"> сектора экономики, прежде всего инновационной деятельности предприятий реального сектора экономики в условиях усиления международной конкуренции и свободного </w:t>
      </w:r>
      <w:proofErr w:type="spellStart"/>
      <w:r w:rsidRPr="006E44B2">
        <w:rPr>
          <w:rFonts w:ascii="Times New Roman" w:eastAsia="Calibri" w:hAnsi="Times New Roman" w:cs="Times New Roman"/>
          <w:sz w:val="28"/>
          <w:szCs w:val="28"/>
          <w:lang w:eastAsia="ru-RU"/>
        </w:rPr>
        <w:t>перетока</w:t>
      </w:r>
      <w:proofErr w:type="spellEnd"/>
      <w:r w:rsidRPr="006E44B2">
        <w:rPr>
          <w:rFonts w:ascii="Times New Roman" w:eastAsia="Calibri" w:hAnsi="Times New Roman" w:cs="Times New Roman"/>
          <w:sz w:val="28"/>
          <w:szCs w:val="28"/>
          <w:lang w:eastAsia="ru-RU"/>
        </w:rPr>
        <w:t xml:space="preserve"> (движения) капитала между странами;</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создание благоприятного инвестиционного климата и стимулирование частных инвестиций, как внутренних, так и внешних;</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увеличение доходной части бюджета;</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Calibri" w:hAnsi="Times New Roman" w:cs="Times New Roman"/>
          <w:sz w:val="28"/>
          <w:szCs w:val="28"/>
          <w:lang w:eastAsia="ru-RU"/>
        </w:rPr>
        <w:t>финансовое обеспечение выполнения государственных функций и обязательств в полном объеме.</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SimSun" w:hAnsi="Times New Roman" w:cs="Times New Roman"/>
          <w:sz w:val="28"/>
          <w:szCs w:val="28"/>
          <w:lang w:eastAsia="zh-CN"/>
        </w:rPr>
        <w:t>В рамках налоговой политики, как справедливого инструмента государства по перераспределению доходов, будет продолжена работа по повышению экономической отдачи налоговой системы</w:t>
      </w:r>
      <w:r w:rsidRPr="006E44B2">
        <w:rPr>
          <w:rFonts w:ascii="Times New Roman" w:eastAsia="SimSun" w:hAnsi="Times New Roman" w:cs="Times New Roman"/>
          <w:sz w:val="28"/>
          <w:szCs w:val="28"/>
          <w:lang w:val="kk-KZ" w:eastAsia="zh-CN"/>
        </w:rPr>
        <w:t xml:space="preserve"> </w:t>
      </w:r>
      <w:r w:rsidRPr="006E44B2">
        <w:rPr>
          <w:rFonts w:ascii="Times New Roman" w:eastAsia="SimSun" w:hAnsi="Times New Roman" w:cs="Times New Roman"/>
          <w:sz w:val="28"/>
          <w:szCs w:val="28"/>
          <w:lang w:eastAsia="zh-CN"/>
        </w:rPr>
        <w:t>и увеличению налогооблагаемой базы.</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SimSun" w:hAnsi="Times New Roman" w:cs="Times New Roman"/>
          <w:sz w:val="28"/>
          <w:szCs w:val="28"/>
          <w:lang w:eastAsia="zh-CN"/>
        </w:rPr>
        <w:t>Будет продолжена работа по переходу к всеобщему декларированию доходов и имущества гражданами Республики Казахстан и лицами, имеющими вид на жительство, согласно утвержденному плану мероприятий по переходу к всеобщему декларированию доходов и имущества гражданами Республики Казахстан и лицами, имеющими вид на жительство, рассчитанному на семь лет.</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SimSun" w:hAnsi="Times New Roman" w:cs="Times New Roman"/>
          <w:sz w:val="28"/>
          <w:szCs w:val="28"/>
          <w:lang w:eastAsia="zh-CN"/>
        </w:rPr>
        <w:lastRenderedPageBreak/>
        <w:t>Основными задачами бюджетной политики на 2023-2025 годы будут:</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SimSun" w:hAnsi="Times New Roman" w:cs="Times New Roman"/>
          <w:sz w:val="28"/>
          <w:szCs w:val="28"/>
          <w:lang w:eastAsia="zh-CN"/>
        </w:rPr>
        <w:t>повышение эффективности и результативности бюджетных расходов;</w:t>
      </w:r>
    </w:p>
    <w:p w:rsidR="00404DBD" w:rsidRPr="006E44B2" w:rsidRDefault="00404DBD" w:rsidP="00404DBD">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6E44B2">
        <w:rPr>
          <w:rFonts w:ascii="Times New Roman" w:eastAsia="SimSun" w:hAnsi="Times New Roman" w:cs="Times New Roman"/>
          <w:sz w:val="28"/>
          <w:szCs w:val="28"/>
          <w:lang w:eastAsia="zh-CN"/>
        </w:rPr>
        <w:t>продолжение фискальной децентрализации и повышение самостоятельности местных исполнительных органов.</w:t>
      </w:r>
    </w:p>
    <w:p w:rsidR="00965F54" w:rsidRPr="006E44B2" w:rsidRDefault="00CD2DA0" w:rsidP="00965F5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 xml:space="preserve">3.2 Сдерживание уровня инфляции: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С целью сдерживания инфляционных процессов и снижения цен на социально-значимые продовольственные товары на постоянной основе осуществляются мониторинг цен, проводятся сельскохозяйственные ярмарки, действуют меморандумы с предприятиями торговли, молокоперерабатывающими предприятиями по обеспечению внутреннего рынка продовольствием с минимальной торговой надбавкой. Заключены соглашения с птицефабриками. Действует стабилизационный фонд продовольственных товаров, в точках которого осуществляется реализация товаров высокого качества, так как при проведении закупочной интервенции </w:t>
      </w:r>
      <w:proofErr w:type="gramStart"/>
      <w:r w:rsidRPr="006E44B2">
        <w:rPr>
          <w:rFonts w:ascii="Times New Roman" w:hAnsi="Times New Roman"/>
          <w:sz w:val="28"/>
          <w:szCs w:val="28"/>
        </w:rPr>
        <w:t>уделяется особое внимание на качество</w:t>
      </w:r>
      <w:proofErr w:type="gramEnd"/>
      <w:r w:rsidRPr="006E44B2">
        <w:rPr>
          <w:rFonts w:ascii="Times New Roman" w:hAnsi="Times New Roman"/>
          <w:sz w:val="28"/>
          <w:szCs w:val="28"/>
        </w:rPr>
        <w:t xml:space="preserve"> товара.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Отечественным товаропроизводителям оказывается содействие в расширении фирменных магазинов, где производимая продукция реализуется по отпускным ценам предприятий. </w:t>
      </w:r>
    </w:p>
    <w:p w:rsidR="00CE5806" w:rsidRPr="006E44B2" w:rsidRDefault="00CE5806" w:rsidP="00CE580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Принимаются меры по насыщению внутреннего потребительского рынка продовольственными товарами местного производства. </w:t>
      </w:r>
    </w:p>
    <w:p w:rsidR="00362FD9" w:rsidRPr="006E44B2" w:rsidRDefault="00B22D09"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3.3 Развитие отраслей экономики</w:t>
      </w:r>
      <w:r w:rsidR="006F54E8" w:rsidRPr="006E44B2">
        <w:rPr>
          <w:rFonts w:ascii="Times New Roman" w:eastAsia="SimSun" w:hAnsi="Times New Roman" w:cs="Times New Roman"/>
          <w:b/>
          <w:sz w:val="28"/>
          <w:szCs w:val="28"/>
          <w:lang w:eastAsia="zh-CN"/>
        </w:rPr>
        <w:t>.</w:t>
      </w:r>
      <w:r w:rsidR="00006971" w:rsidRPr="006E44B2">
        <w:rPr>
          <w:rFonts w:ascii="Times New Roman" w:eastAsia="SimSun" w:hAnsi="Times New Roman" w:cs="Times New Roman"/>
          <w:b/>
          <w:sz w:val="28"/>
          <w:szCs w:val="28"/>
          <w:lang w:eastAsia="zh-CN"/>
        </w:rPr>
        <w:t xml:space="preserve"> </w:t>
      </w:r>
    </w:p>
    <w:p w:rsidR="005B7C25" w:rsidRPr="006E44B2" w:rsidRDefault="000E3D57" w:rsidP="005B7C25">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b/>
          <w:sz w:val="28"/>
          <w:szCs w:val="28"/>
          <w:lang w:eastAsia="zh-CN"/>
        </w:rPr>
        <w:t>Промышленность.</w:t>
      </w:r>
      <w:r w:rsidRPr="006E44B2">
        <w:rPr>
          <w:rFonts w:ascii="Times New Roman" w:hAnsi="Times New Roman" w:cs="Times New Roman"/>
          <w:sz w:val="28"/>
          <w:szCs w:val="28"/>
        </w:rPr>
        <w:t xml:space="preserve"> </w:t>
      </w:r>
      <w:r w:rsidR="005B7C25" w:rsidRPr="006E44B2">
        <w:rPr>
          <w:rFonts w:ascii="Times New Roman" w:hAnsi="Times New Roman" w:cs="Times New Roman"/>
          <w:sz w:val="28"/>
          <w:szCs w:val="28"/>
        </w:rPr>
        <w:t xml:space="preserve">Одной из ключевых задач является </w:t>
      </w:r>
      <w:r w:rsidR="005B7C25" w:rsidRPr="006E44B2">
        <w:rPr>
          <w:rFonts w:ascii="Times New Roman" w:hAnsi="Times New Roman" w:cs="Times New Roman"/>
          <w:color w:val="000000"/>
          <w:sz w:val="28"/>
          <w:szCs w:val="28"/>
        </w:rPr>
        <w:t>увеличение объемов производства в обрабатывающей промышленности как минимум в 1,5 раза за пять лет</w:t>
      </w:r>
      <w:r w:rsidR="005B7C25" w:rsidRPr="006E44B2">
        <w:rPr>
          <w:rFonts w:ascii="Times New Roman" w:hAnsi="Times New Roman" w:cs="Times New Roman"/>
          <w:sz w:val="28"/>
          <w:szCs w:val="28"/>
        </w:rPr>
        <w:t xml:space="preserve">. Осуществить рост показателей обрабатывающей промышленности в области планируется за счет ввода новых производств, модернизации имеющихся. </w:t>
      </w:r>
    </w:p>
    <w:p w:rsidR="005B7C25" w:rsidRPr="006E44B2" w:rsidRDefault="005B7C25" w:rsidP="005B7C25">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В 2021 году запущен ряд крупных производств региона:</w:t>
      </w:r>
    </w:p>
    <w:p w:rsidR="005B7C25" w:rsidRPr="006E44B2" w:rsidRDefault="005B7C25" w:rsidP="005B7C25">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Турецким инвестором восстановлено простаивающее помещение и построен завод по производству ламинированной фанеры ТОО «Северный фанерный комбинат». Производство позволяет произвести </w:t>
      </w:r>
      <w:proofErr w:type="spellStart"/>
      <w:r w:rsidRPr="006E44B2">
        <w:rPr>
          <w:rFonts w:ascii="Times New Roman" w:hAnsi="Times New Roman" w:cs="Times New Roman"/>
          <w:sz w:val="28"/>
          <w:szCs w:val="28"/>
        </w:rPr>
        <w:t>импортозамещение</w:t>
      </w:r>
      <w:proofErr w:type="spellEnd"/>
      <w:r w:rsidRPr="006E44B2">
        <w:rPr>
          <w:rFonts w:ascii="Times New Roman" w:hAnsi="Times New Roman" w:cs="Times New Roman"/>
          <w:sz w:val="28"/>
          <w:szCs w:val="28"/>
        </w:rPr>
        <w:t xml:space="preserve"> данного вида продукта до 22%. Продукция завода поставляется также на рынки Европы и Центральной Азии.</w:t>
      </w:r>
    </w:p>
    <w:p w:rsidR="005B7C25" w:rsidRPr="006E44B2" w:rsidRDefault="005B7C25" w:rsidP="005B7C25">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Введен в эксплуатацию </w:t>
      </w:r>
      <w:proofErr w:type="spellStart"/>
      <w:r w:rsidRPr="006E44B2">
        <w:rPr>
          <w:rFonts w:ascii="Times New Roman" w:hAnsi="Times New Roman" w:cs="Times New Roman"/>
          <w:sz w:val="28"/>
          <w:szCs w:val="28"/>
        </w:rPr>
        <w:t>выщелачивательный</w:t>
      </w:r>
      <w:proofErr w:type="spellEnd"/>
      <w:r w:rsidRPr="006E44B2">
        <w:rPr>
          <w:rFonts w:ascii="Times New Roman" w:hAnsi="Times New Roman" w:cs="Times New Roman"/>
          <w:sz w:val="28"/>
          <w:szCs w:val="28"/>
        </w:rPr>
        <w:t xml:space="preserve"> цех ТОО «</w:t>
      </w:r>
      <w:proofErr w:type="spellStart"/>
      <w:r w:rsidRPr="006E44B2">
        <w:rPr>
          <w:rFonts w:ascii="Times New Roman" w:hAnsi="Times New Roman" w:cs="Times New Roman"/>
          <w:sz w:val="28"/>
          <w:szCs w:val="28"/>
        </w:rPr>
        <w:t>Тайынша</w:t>
      </w:r>
      <w:proofErr w:type="spellEnd"/>
      <w:r w:rsidRPr="006E44B2">
        <w:rPr>
          <w:rFonts w:ascii="Times New Roman" w:hAnsi="Times New Roman" w:cs="Times New Roman"/>
          <w:sz w:val="28"/>
          <w:szCs w:val="28"/>
        </w:rPr>
        <w:t xml:space="preserve"> май». Модернизация завода позволяет увеличить отжим масличных культур и производство новой кормовой добавки – шрота.</w:t>
      </w:r>
    </w:p>
    <w:p w:rsidR="005B7C25" w:rsidRPr="006E44B2" w:rsidRDefault="005B7C25" w:rsidP="005B7C25">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сентябре 2021 года был осуществлен технический запуск проекта по организации производства электротехнического оборудования ТОО «Петропавловский электротехнический завод» (объем инвестиций 10 млрд. тенге, 310 рабочих мест), а также организовано производство по сборке сельскохозяйственной техники </w:t>
      </w:r>
      <w:r w:rsidRPr="006E44B2">
        <w:rPr>
          <w:rFonts w:ascii="Times New Roman" w:hAnsi="Times New Roman" w:cs="Times New Roman"/>
          <w:sz w:val="28"/>
          <w:szCs w:val="28"/>
          <w:lang w:val="en-US"/>
        </w:rPr>
        <w:t>CLAAS</w:t>
      </w:r>
      <w:r w:rsidRPr="006E44B2">
        <w:rPr>
          <w:rFonts w:ascii="Times New Roman" w:hAnsi="Times New Roman" w:cs="Times New Roman"/>
          <w:sz w:val="28"/>
          <w:szCs w:val="28"/>
        </w:rPr>
        <w:t xml:space="preserve"> (объем инвестиций 6 млрд. тенге, 100 рабочих мест).</w:t>
      </w:r>
    </w:p>
    <w:p w:rsidR="005B7C25" w:rsidRPr="006E44B2" w:rsidRDefault="005B7C25" w:rsidP="005B7C25">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Завершена модернизация молочной линии ТОО «Маслодел» на сумму 4,8 млрд. тенге с созданием 85 новых рабочих мест.</w:t>
      </w:r>
    </w:p>
    <w:p w:rsidR="008B0C59" w:rsidRPr="006E44B2" w:rsidRDefault="002D0567" w:rsidP="005B7C25">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b/>
          <w:sz w:val="28"/>
          <w:szCs w:val="28"/>
          <w:lang w:eastAsia="zh-CN"/>
        </w:rPr>
        <w:lastRenderedPageBreak/>
        <w:t xml:space="preserve">Сельское хозяйство. </w:t>
      </w:r>
      <w:r w:rsidR="008B0C59" w:rsidRPr="006E44B2">
        <w:rPr>
          <w:rFonts w:ascii="Times New Roman" w:eastAsia="SimSun" w:hAnsi="Times New Roman" w:cs="Times New Roman"/>
          <w:sz w:val="28"/>
          <w:szCs w:val="28"/>
          <w:lang w:eastAsia="zh-CN"/>
        </w:rPr>
        <w:t xml:space="preserve">Основными мерами реализации экономической политики на 2022-2027 годы в сфере сельского хозяйства будет обеспечение продовольственной безопасности и создание сырьевой базы для загрузки перерабатывающих производств, увеличение объемов сельскохозяйственной продукции, урожайности сельскохозяйственных культур, обновление техники, внедрение новых информационных технологий, а также развитие мясного и молочного животноводства. </w:t>
      </w:r>
    </w:p>
    <w:p w:rsidR="008B0C59" w:rsidRPr="006E44B2" w:rsidRDefault="008B0C59" w:rsidP="008B0C5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В растениеводстве особое внимание будет уделено агрохимии – стимулированию внесения минеральных удобрений и увеличению </w:t>
      </w:r>
      <w:proofErr w:type="gramStart"/>
      <w:r w:rsidRPr="006E44B2">
        <w:rPr>
          <w:rFonts w:ascii="Times New Roman" w:eastAsia="SimSun" w:hAnsi="Times New Roman" w:cs="Times New Roman"/>
          <w:sz w:val="28"/>
          <w:szCs w:val="28"/>
          <w:lang w:eastAsia="zh-CN"/>
        </w:rPr>
        <w:t>доли площадей посевов качественных сортов семян</w:t>
      </w:r>
      <w:proofErr w:type="gramEnd"/>
      <w:r w:rsidRPr="006E44B2">
        <w:rPr>
          <w:rFonts w:ascii="Times New Roman" w:eastAsia="SimSun" w:hAnsi="Times New Roman" w:cs="Times New Roman"/>
          <w:sz w:val="28"/>
          <w:szCs w:val="28"/>
          <w:lang w:eastAsia="zh-CN"/>
        </w:rPr>
        <w:t xml:space="preserve">. С целью эффективного применения минеральных удобрений в сельском хозяйстве будет продолжена поддержка </w:t>
      </w:r>
      <w:proofErr w:type="spellStart"/>
      <w:r w:rsidRPr="006E44B2">
        <w:rPr>
          <w:rFonts w:ascii="Times New Roman" w:eastAsia="SimSun" w:hAnsi="Times New Roman" w:cs="Times New Roman"/>
          <w:sz w:val="28"/>
          <w:szCs w:val="28"/>
          <w:lang w:eastAsia="zh-CN"/>
        </w:rPr>
        <w:t>сельхозтоваропроизводителей</w:t>
      </w:r>
      <w:proofErr w:type="spellEnd"/>
      <w:r w:rsidRPr="006E44B2">
        <w:rPr>
          <w:rFonts w:ascii="Times New Roman" w:eastAsia="SimSun" w:hAnsi="Times New Roman" w:cs="Times New Roman"/>
          <w:sz w:val="28"/>
          <w:szCs w:val="28"/>
          <w:lang w:eastAsia="zh-CN"/>
        </w:rPr>
        <w:t xml:space="preserve"> путем субсидирования их приобретения, а также внедрения элементов точечного земледелия, в том числе дифференцированного внесения удобрений. </w:t>
      </w:r>
    </w:p>
    <w:p w:rsidR="008B0C59" w:rsidRPr="006E44B2" w:rsidRDefault="008B0C59" w:rsidP="008B0C5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SimSun" w:hAnsi="Times New Roman" w:cs="Times New Roman"/>
          <w:sz w:val="28"/>
          <w:szCs w:val="28"/>
          <w:lang w:eastAsia="zh-CN"/>
        </w:rPr>
        <w:t xml:space="preserve">Технологическое обновление станет основным источником повышения </w:t>
      </w:r>
      <w:r w:rsidRPr="006E44B2">
        <w:rPr>
          <w:rFonts w:ascii="Times New Roman" w:eastAsia="SimSun" w:hAnsi="Times New Roman" w:cs="Times New Roman"/>
          <w:b/>
          <w:sz w:val="28"/>
          <w:szCs w:val="28"/>
          <w:lang w:eastAsia="zh-CN"/>
        </w:rPr>
        <w:t xml:space="preserve">производительности труда. </w:t>
      </w:r>
    </w:p>
    <w:p w:rsidR="001B3466" w:rsidRPr="006E44B2" w:rsidRDefault="002D0567"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b/>
          <w:color w:val="000000" w:themeColor="text1"/>
          <w:sz w:val="28"/>
          <w:szCs w:val="28"/>
        </w:rPr>
        <w:t>Туризм.</w:t>
      </w:r>
      <w:r w:rsidRPr="006E44B2">
        <w:rPr>
          <w:rFonts w:ascii="Times New Roman" w:hAnsi="Times New Roman"/>
          <w:color w:val="000000" w:themeColor="text1"/>
          <w:sz w:val="28"/>
          <w:szCs w:val="28"/>
        </w:rPr>
        <w:t xml:space="preserve"> </w:t>
      </w:r>
      <w:r w:rsidR="001B3466" w:rsidRPr="006E44B2">
        <w:rPr>
          <w:rFonts w:ascii="Times New Roman" w:hAnsi="Times New Roman"/>
          <w:sz w:val="28"/>
          <w:szCs w:val="28"/>
        </w:rPr>
        <w:t xml:space="preserve">Политика развития туристской сферы проводится в рамках Государственной программы развития туристской отрасли Республики Казахстан на 2019-2025 годы.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Планируется строительство новых мест размещения объектов туристской инфраструктуры в рамках развития якорных и региональных туристских проектов, проведение ремонта автомобильных дорог и подъездных путей к туристским объектам.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Планируется создание новых продуктов по следующим направлениям: медицинский туризм, пляжный туризм, охотничий и рыболовный туризм, зимний туризм, автотуризм и </w:t>
      </w:r>
      <w:proofErr w:type="spellStart"/>
      <w:r w:rsidRPr="006E44B2">
        <w:rPr>
          <w:rFonts w:ascii="Times New Roman" w:hAnsi="Times New Roman"/>
          <w:sz w:val="28"/>
          <w:szCs w:val="28"/>
        </w:rPr>
        <w:t>караванинг</w:t>
      </w:r>
      <w:proofErr w:type="spellEnd"/>
      <w:r w:rsidRPr="006E44B2">
        <w:rPr>
          <w:rFonts w:ascii="Times New Roman" w:hAnsi="Times New Roman"/>
          <w:sz w:val="28"/>
          <w:szCs w:val="28"/>
        </w:rPr>
        <w:t xml:space="preserve">.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С целью популяризации туристских объектов региона и привлечения туристов продолжится проведение информационных мероприятий.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В</w:t>
      </w:r>
      <w:r w:rsidRPr="006E44B2">
        <w:rPr>
          <w:rFonts w:ascii="Times New Roman" w:hAnsi="Times New Roman"/>
          <w:sz w:val="28"/>
          <w:szCs w:val="28"/>
          <w:lang w:val="kk-KZ"/>
        </w:rPr>
        <w:t xml:space="preserve"> июне </w:t>
      </w:r>
      <w:r w:rsidRPr="006E44B2">
        <w:rPr>
          <w:rFonts w:ascii="Times New Roman" w:hAnsi="Times New Roman"/>
          <w:sz w:val="28"/>
          <w:szCs w:val="28"/>
        </w:rPr>
        <w:t>202</w:t>
      </w:r>
      <w:r w:rsidRPr="006E44B2">
        <w:rPr>
          <w:rFonts w:ascii="Times New Roman" w:hAnsi="Times New Roman"/>
          <w:sz w:val="28"/>
          <w:szCs w:val="28"/>
          <w:lang w:val="kk-KZ"/>
        </w:rPr>
        <w:t>1</w:t>
      </w:r>
      <w:r w:rsidRPr="006E44B2">
        <w:rPr>
          <w:rFonts w:ascii="Times New Roman" w:hAnsi="Times New Roman"/>
          <w:sz w:val="28"/>
          <w:szCs w:val="28"/>
        </w:rPr>
        <w:t xml:space="preserve"> года проведены съемки программы «Большие города» в </w:t>
      </w:r>
      <w:proofErr w:type="spellStart"/>
      <w:r w:rsidRPr="006E44B2">
        <w:rPr>
          <w:rFonts w:ascii="Times New Roman" w:hAnsi="Times New Roman"/>
          <w:sz w:val="28"/>
          <w:szCs w:val="28"/>
        </w:rPr>
        <w:t>Имантауско-Шалкарской</w:t>
      </w:r>
      <w:proofErr w:type="spellEnd"/>
      <w:r w:rsidRPr="006E44B2">
        <w:rPr>
          <w:rFonts w:ascii="Times New Roman" w:hAnsi="Times New Roman"/>
          <w:sz w:val="28"/>
          <w:szCs w:val="28"/>
        </w:rPr>
        <w:t xml:space="preserve"> курортной зоне, которые транслировались на канале «Хабар24». В августе 2021 года Казахстанской туристской ассоциацией Республики Казахст</w:t>
      </w:r>
      <w:r w:rsidR="0086575E">
        <w:rPr>
          <w:rFonts w:ascii="Times New Roman" w:hAnsi="Times New Roman"/>
          <w:sz w:val="28"/>
          <w:szCs w:val="28"/>
        </w:rPr>
        <w:t>ан проведены обучающие семинары</w:t>
      </w:r>
      <w:r w:rsidRPr="006E44B2">
        <w:rPr>
          <w:rFonts w:ascii="Times New Roman" w:hAnsi="Times New Roman"/>
          <w:sz w:val="28"/>
          <w:szCs w:val="28"/>
        </w:rPr>
        <w:t xml:space="preserve"> для руководителей туристских объектов </w:t>
      </w:r>
      <w:proofErr w:type="spellStart"/>
      <w:r w:rsidRPr="006E44B2">
        <w:rPr>
          <w:rFonts w:ascii="Times New Roman" w:hAnsi="Times New Roman"/>
          <w:sz w:val="28"/>
          <w:szCs w:val="28"/>
        </w:rPr>
        <w:t>Имантау-Шалкарской</w:t>
      </w:r>
      <w:proofErr w:type="spellEnd"/>
      <w:r w:rsidRPr="006E44B2">
        <w:rPr>
          <w:rFonts w:ascii="Times New Roman" w:hAnsi="Times New Roman"/>
          <w:sz w:val="28"/>
          <w:szCs w:val="28"/>
        </w:rPr>
        <w:t xml:space="preserve"> курортной зоны.</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 xml:space="preserve">Кроме того, </w:t>
      </w:r>
      <w:proofErr w:type="gramStart"/>
      <w:r w:rsidRPr="006E44B2">
        <w:rPr>
          <w:rFonts w:ascii="Times New Roman" w:hAnsi="Times New Roman"/>
          <w:sz w:val="28"/>
          <w:szCs w:val="28"/>
        </w:rPr>
        <w:t>разработана</w:t>
      </w:r>
      <w:proofErr w:type="gramEnd"/>
      <w:r w:rsidRPr="006E44B2">
        <w:rPr>
          <w:rFonts w:ascii="Times New Roman" w:hAnsi="Times New Roman"/>
          <w:sz w:val="28"/>
          <w:szCs w:val="28"/>
        </w:rPr>
        <w:t xml:space="preserve"> ПСД на строительство 5 автомобильных дорог в курортной зоне.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hAnsi="Times New Roman"/>
          <w:sz w:val="28"/>
          <w:szCs w:val="28"/>
        </w:rPr>
        <w:t>Продолжается работа по п</w:t>
      </w:r>
      <w:r w:rsidR="0086575E">
        <w:rPr>
          <w:rFonts w:ascii="Times New Roman" w:hAnsi="Times New Roman"/>
          <w:sz w:val="28"/>
          <w:szCs w:val="28"/>
        </w:rPr>
        <w:t>опуляризации туристических мест</w:t>
      </w:r>
      <w:r w:rsidRPr="006E44B2">
        <w:rPr>
          <w:rFonts w:ascii="Times New Roman" w:hAnsi="Times New Roman"/>
          <w:sz w:val="28"/>
          <w:szCs w:val="28"/>
        </w:rPr>
        <w:t xml:space="preserve"> региона. На ежедневной основе публикуется информация об объектах, сакральных местах, достопримечательност</w:t>
      </w:r>
      <w:r w:rsidR="0086575E">
        <w:rPr>
          <w:rFonts w:ascii="Times New Roman" w:hAnsi="Times New Roman"/>
          <w:sz w:val="28"/>
          <w:szCs w:val="28"/>
        </w:rPr>
        <w:t>ях</w:t>
      </w:r>
      <w:r w:rsidRPr="006E44B2">
        <w:rPr>
          <w:rFonts w:ascii="Times New Roman" w:hAnsi="Times New Roman"/>
          <w:sz w:val="28"/>
          <w:szCs w:val="28"/>
        </w:rPr>
        <w:t xml:space="preserve"> региона в социальных сетях, таких как «</w:t>
      </w:r>
      <w:proofErr w:type="spellStart"/>
      <w:r w:rsidRPr="006E44B2">
        <w:rPr>
          <w:rFonts w:ascii="Times New Roman" w:hAnsi="Times New Roman"/>
          <w:sz w:val="28"/>
          <w:szCs w:val="28"/>
          <w:lang w:val="en-US"/>
        </w:rPr>
        <w:t>instagram</w:t>
      </w:r>
      <w:proofErr w:type="spellEnd"/>
      <w:r w:rsidRPr="006E44B2">
        <w:rPr>
          <w:rFonts w:ascii="Times New Roman" w:hAnsi="Times New Roman"/>
          <w:sz w:val="28"/>
          <w:szCs w:val="28"/>
        </w:rPr>
        <w:t>», «</w:t>
      </w:r>
      <w:proofErr w:type="spellStart"/>
      <w:r w:rsidRPr="006E44B2">
        <w:rPr>
          <w:rFonts w:ascii="Times New Roman" w:hAnsi="Times New Roman"/>
          <w:sz w:val="28"/>
          <w:szCs w:val="28"/>
          <w:lang w:val="en-US"/>
        </w:rPr>
        <w:t>facebook</w:t>
      </w:r>
      <w:proofErr w:type="spellEnd"/>
      <w:r w:rsidRPr="006E44B2">
        <w:rPr>
          <w:rFonts w:ascii="Times New Roman" w:hAnsi="Times New Roman"/>
          <w:sz w:val="28"/>
          <w:szCs w:val="28"/>
        </w:rPr>
        <w:t xml:space="preserve">» </w:t>
      </w:r>
      <w:r w:rsidRPr="006E44B2">
        <w:rPr>
          <w:rFonts w:ascii="Times New Roman" w:hAnsi="Times New Roman"/>
          <w:sz w:val="28"/>
          <w:szCs w:val="28"/>
          <w:lang w:val="kk-KZ"/>
        </w:rPr>
        <w:t>и на туристском портале «</w:t>
      </w:r>
      <w:r w:rsidRPr="006E44B2">
        <w:rPr>
          <w:rFonts w:ascii="Times New Roman" w:hAnsi="Times New Roman"/>
          <w:sz w:val="28"/>
          <w:szCs w:val="28"/>
          <w:lang w:val="en-US"/>
        </w:rPr>
        <w:t>visit</w:t>
      </w:r>
      <w:r w:rsidRPr="006E44B2">
        <w:rPr>
          <w:rFonts w:ascii="Times New Roman" w:hAnsi="Times New Roman"/>
          <w:sz w:val="28"/>
          <w:szCs w:val="28"/>
        </w:rPr>
        <w:t>.</w:t>
      </w:r>
      <w:proofErr w:type="spellStart"/>
      <w:r w:rsidRPr="006E44B2">
        <w:rPr>
          <w:rFonts w:ascii="Times New Roman" w:hAnsi="Times New Roman"/>
          <w:sz w:val="28"/>
          <w:szCs w:val="28"/>
          <w:lang w:val="en-US"/>
        </w:rPr>
        <w:t>sko</w:t>
      </w:r>
      <w:proofErr w:type="spellEnd"/>
      <w:r w:rsidRPr="006E44B2">
        <w:rPr>
          <w:rFonts w:ascii="Times New Roman" w:hAnsi="Times New Roman"/>
          <w:sz w:val="28"/>
          <w:szCs w:val="28"/>
        </w:rPr>
        <w:t>.</w:t>
      </w:r>
      <w:proofErr w:type="spellStart"/>
      <w:r w:rsidRPr="006E44B2">
        <w:rPr>
          <w:rFonts w:ascii="Times New Roman" w:hAnsi="Times New Roman"/>
          <w:sz w:val="28"/>
          <w:szCs w:val="28"/>
          <w:lang w:val="en-US"/>
        </w:rPr>
        <w:t>kz</w:t>
      </w:r>
      <w:proofErr w:type="spellEnd"/>
      <w:r w:rsidRPr="006E44B2">
        <w:rPr>
          <w:rFonts w:ascii="Times New Roman" w:hAnsi="Times New Roman"/>
          <w:sz w:val="28"/>
          <w:szCs w:val="28"/>
        </w:rPr>
        <w:t>».</w:t>
      </w:r>
    </w:p>
    <w:p w:rsidR="007232BD" w:rsidRPr="006E44B2" w:rsidRDefault="002D0567" w:rsidP="007232B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hAnsi="Times New Roman"/>
          <w:b/>
          <w:color w:val="000000" w:themeColor="text1"/>
          <w:sz w:val="28"/>
          <w:szCs w:val="28"/>
        </w:rPr>
        <w:t xml:space="preserve">Строительство. </w:t>
      </w:r>
      <w:r w:rsidR="007232BD" w:rsidRPr="006E44B2">
        <w:rPr>
          <w:rFonts w:ascii="Times New Roman" w:eastAsia="SimSun" w:hAnsi="Times New Roman" w:cs="Times New Roman"/>
          <w:sz w:val="28"/>
          <w:szCs w:val="28"/>
          <w:lang w:eastAsia="zh-CN"/>
        </w:rPr>
        <w:t xml:space="preserve">По итогам 2022 года объемы строительных работ прогнозируются на уровне </w:t>
      </w:r>
      <w:r w:rsidR="007232BD" w:rsidRPr="006E44B2">
        <w:rPr>
          <w:rFonts w:ascii="Times New Roman" w:eastAsia="SimSun" w:hAnsi="Times New Roman" w:cs="Times New Roman"/>
          <w:color w:val="FF0000"/>
          <w:sz w:val="28"/>
          <w:szCs w:val="28"/>
          <w:lang w:eastAsia="zh-CN"/>
        </w:rPr>
        <w:t>10</w:t>
      </w:r>
      <w:r w:rsidR="007232BD" w:rsidRPr="006E44B2">
        <w:rPr>
          <w:rFonts w:ascii="Times New Roman" w:eastAsia="SimSun" w:hAnsi="Times New Roman" w:cs="Times New Roman"/>
          <w:color w:val="FF0000"/>
          <w:sz w:val="28"/>
          <w:szCs w:val="28"/>
          <w:lang w:val="kk-KZ" w:eastAsia="zh-CN"/>
        </w:rPr>
        <w:t>2,4</w:t>
      </w:r>
      <w:r w:rsidR="007232BD" w:rsidRPr="006E44B2">
        <w:rPr>
          <w:rFonts w:ascii="Times New Roman" w:eastAsia="SimSun" w:hAnsi="Times New Roman" w:cs="Times New Roman"/>
          <w:color w:val="FF0000"/>
          <w:sz w:val="28"/>
          <w:szCs w:val="28"/>
          <w:lang w:eastAsia="zh-CN"/>
        </w:rPr>
        <w:t xml:space="preserve">%. </w:t>
      </w:r>
      <w:r w:rsidR="007232BD" w:rsidRPr="006E44B2">
        <w:rPr>
          <w:rFonts w:ascii="Times New Roman" w:eastAsia="SimSun" w:hAnsi="Times New Roman" w:cs="Times New Roman"/>
          <w:sz w:val="28"/>
          <w:szCs w:val="28"/>
          <w:lang w:eastAsia="zh-CN"/>
        </w:rPr>
        <w:t>Планируется реализация проектов в рамках программ «</w:t>
      </w:r>
      <w:proofErr w:type="spellStart"/>
      <w:r w:rsidR="007232BD" w:rsidRPr="006E44B2">
        <w:rPr>
          <w:rFonts w:ascii="Times New Roman" w:eastAsia="SimSun" w:hAnsi="Times New Roman" w:cs="Times New Roman"/>
          <w:sz w:val="28"/>
          <w:szCs w:val="28"/>
          <w:lang w:eastAsia="zh-CN"/>
        </w:rPr>
        <w:t>Ауыл</w:t>
      </w:r>
      <w:proofErr w:type="spellEnd"/>
      <w:r w:rsidR="007232BD" w:rsidRPr="006E44B2">
        <w:rPr>
          <w:rFonts w:ascii="Times New Roman" w:eastAsia="SimSun" w:hAnsi="Times New Roman" w:cs="Times New Roman"/>
          <w:sz w:val="28"/>
          <w:szCs w:val="28"/>
          <w:lang w:eastAsia="zh-CN"/>
        </w:rPr>
        <w:t xml:space="preserve"> </w:t>
      </w:r>
      <w:proofErr w:type="gramStart"/>
      <w:r w:rsidR="007232BD" w:rsidRPr="006E44B2">
        <w:rPr>
          <w:rFonts w:ascii="Times New Roman" w:eastAsia="SimSun" w:hAnsi="Times New Roman" w:cs="Times New Roman"/>
          <w:sz w:val="28"/>
          <w:szCs w:val="28"/>
          <w:lang w:eastAsia="zh-CN"/>
        </w:rPr>
        <w:t>–е</w:t>
      </w:r>
      <w:proofErr w:type="gramEnd"/>
      <w:r w:rsidR="007232BD" w:rsidRPr="006E44B2">
        <w:rPr>
          <w:rFonts w:ascii="Times New Roman" w:eastAsia="SimSun" w:hAnsi="Times New Roman" w:cs="Times New Roman"/>
          <w:sz w:val="28"/>
          <w:szCs w:val="28"/>
          <w:lang w:eastAsia="zh-CN"/>
        </w:rPr>
        <w:t xml:space="preserve">л </w:t>
      </w:r>
      <w:proofErr w:type="spellStart"/>
      <w:r w:rsidR="007232BD" w:rsidRPr="006E44B2">
        <w:rPr>
          <w:rFonts w:ascii="Times New Roman" w:eastAsia="SimSun" w:hAnsi="Times New Roman" w:cs="Times New Roman"/>
          <w:sz w:val="28"/>
          <w:szCs w:val="28"/>
          <w:lang w:eastAsia="zh-CN"/>
        </w:rPr>
        <w:t>бесігі</w:t>
      </w:r>
      <w:proofErr w:type="spellEnd"/>
      <w:r w:rsidR="007232BD" w:rsidRPr="006E44B2">
        <w:rPr>
          <w:rFonts w:ascii="Times New Roman" w:eastAsia="SimSun" w:hAnsi="Times New Roman" w:cs="Times New Roman"/>
          <w:sz w:val="28"/>
          <w:szCs w:val="28"/>
          <w:lang w:eastAsia="zh-CN"/>
        </w:rPr>
        <w:t>», «</w:t>
      </w:r>
      <w:proofErr w:type="spellStart"/>
      <w:r w:rsidR="007232BD" w:rsidRPr="006E44B2">
        <w:rPr>
          <w:rFonts w:ascii="Times New Roman" w:eastAsia="SimSun" w:hAnsi="Times New Roman" w:cs="Times New Roman"/>
          <w:sz w:val="28"/>
          <w:szCs w:val="28"/>
          <w:lang w:eastAsia="zh-CN"/>
        </w:rPr>
        <w:t>Нурлы</w:t>
      </w:r>
      <w:proofErr w:type="spellEnd"/>
      <w:r w:rsidR="007232BD" w:rsidRPr="006E44B2">
        <w:rPr>
          <w:rFonts w:ascii="Times New Roman" w:eastAsia="SimSun" w:hAnsi="Times New Roman" w:cs="Times New Roman"/>
          <w:sz w:val="28"/>
          <w:szCs w:val="28"/>
          <w:lang w:eastAsia="zh-CN"/>
        </w:rPr>
        <w:t xml:space="preserve"> </w:t>
      </w:r>
      <w:proofErr w:type="spellStart"/>
      <w:r w:rsidR="007232BD" w:rsidRPr="006E44B2">
        <w:rPr>
          <w:rFonts w:ascii="Times New Roman" w:eastAsia="SimSun" w:hAnsi="Times New Roman" w:cs="Times New Roman"/>
          <w:sz w:val="28"/>
          <w:szCs w:val="28"/>
          <w:lang w:eastAsia="zh-CN"/>
        </w:rPr>
        <w:t>жер</w:t>
      </w:r>
      <w:proofErr w:type="spellEnd"/>
      <w:r w:rsidR="007232BD" w:rsidRPr="006E44B2">
        <w:rPr>
          <w:rFonts w:ascii="Times New Roman" w:eastAsia="SimSun" w:hAnsi="Times New Roman" w:cs="Times New Roman"/>
          <w:sz w:val="28"/>
          <w:szCs w:val="28"/>
          <w:lang w:eastAsia="zh-CN"/>
        </w:rPr>
        <w:t xml:space="preserve">», «Дорожная Карта Занятости 2020-2021». </w:t>
      </w:r>
    </w:p>
    <w:p w:rsidR="007232BD" w:rsidRPr="006E44B2" w:rsidRDefault="007232BD" w:rsidP="007232B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lastRenderedPageBreak/>
        <w:t>В рамках Программы «</w:t>
      </w:r>
      <w:proofErr w:type="spellStart"/>
      <w:r w:rsidRPr="006E44B2">
        <w:rPr>
          <w:rFonts w:ascii="Times New Roman" w:eastAsia="SimSun" w:hAnsi="Times New Roman" w:cs="Times New Roman"/>
          <w:sz w:val="28"/>
          <w:szCs w:val="28"/>
          <w:lang w:eastAsia="zh-CN"/>
        </w:rPr>
        <w:t>Нурлы</w:t>
      </w:r>
      <w:proofErr w:type="spellEnd"/>
      <w:r w:rsidRPr="006E44B2">
        <w:rPr>
          <w:rFonts w:ascii="Times New Roman" w:eastAsia="SimSun" w:hAnsi="Times New Roman" w:cs="Times New Roman"/>
          <w:sz w:val="28"/>
          <w:szCs w:val="28"/>
          <w:lang w:eastAsia="zh-CN"/>
        </w:rPr>
        <w:t xml:space="preserve"> </w:t>
      </w:r>
      <w:proofErr w:type="spellStart"/>
      <w:r w:rsidRPr="006E44B2">
        <w:rPr>
          <w:rFonts w:ascii="Times New Roman" w:eastAsia="SimSun" w:hAnsi="Times New Roman" w:cs="Times New Roman"/>
          <w:sz w:val="28"/>
          <w:szCs w:val="28"/>
          <w:lang w:eastAsia="zh-CN"/>
        </w:rPr>
        <w:t>жер</w:t>
      </w:r>
      <w:proofErr w:type="spellEnd"/>
      <w:r w:rsidRPr="006E44B2">
        <w:rPr>
          <w:rFonts w:ascii="Times New Roman" w:eastAsia="SimSun" w:hAnsi="Times New Roman" w:cs="Times New Roman"/>
          <w:sz w:val="28"/>
          <w:szCs w:val="28"/>
          <w:lang w:eastAsia="zh-CN"/>
        </w:rPr>
        <w:t>» предусматривается строительство арендного жилья без права выкупа и кредитного жилья, с последующей реализацией среди участников системы жилищных строительных сбережений.</w:t>
      </w:r>
    </w:p>
    <w:p w:rsidR="007232BD" w:rsidRPr="006E44B2" w:rsidRDefault="007232BD" w:rsidP="007232B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Также Программой предусмотрены мероприятия по подведению необходимой инженерно-коммуникационной инфраструктуры к районам массовой жилищной застройки. </w:t>
      </w:r>
    </w:p>
    <w:p w:rsidR="007232BD" w:rsidRPr="006E44B2" w:rsidRDefault="007232BD" w:rsidP="007232B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В 2022 году </w:t>
      </w:r>
      <w:proofErr w:type="spellStart"/>
      <w:r w:rsidRPr="006E44B2">
        <w:rPr>
          <w:rFonts w:ascii="Times New Roman" w:eastAsia="SimSun" w:hAnsi="Times New Roman" w:cs="Times New Roman"/>
          <w:sz w:val="28"/>
          <w:szCs w:val="28"/>
          <w:lang w:eastAsia="zh-CN"/>
        </w:rPr>
        <w:t>акиматом</w:t>
      </w:r>
      <w:proofErr w:type="spellEnd"/>
      <w:r w:rsidRPr="006E44B2">
        <w:rPr>
          <w:rFonts w:ascii="Times New Roman" w:eastAsia="SimSun" w:hAnsi="Times New Roman" w:cs="Times New Roman"/>
          <w:sz w:val="28"/>
          <w:szCs w:val="28"/>
          <w:lang w:eastAsia="zh-CN"/>
        </w:rPr>
        <w:t xml:space="preserve"> области планируется подведение подводящих сетей теплоснабжения, водоснабжения и водоотведения, разводящих сетей электроснабжения в п.</w:t>
      </w:r>
      <w:r w:rsidR="0086575E">
        <w:rPr>
          <w:rFonts w:ascii="Times New Roman" w:eastAsia="SimSun" w:hAnsi="Times New Roman" w:cs="Times New Roman"/>
          <w:sz w:val="28"/>
          <w:szCs w:val="28"/>
          <w:lang w:eastAsia="zh-CN"/>
        </w:rPr>
        <w:t xml:space="preserve"> </w:t>
      </w:r>
      <w:proofErr w:type="gramStart"/>
      <w:r w:rsidRPr="006E44B2">
        <w:rPr>
          <w:rFonts w:ascii="Times New Roman" w:eastAsia="SimSun" w:hAnsi="Times New Roman" w:cs="Times New Roman"/>
          <w:sz w:val="28"/>
          <w:szCs w:val="28"/>
          <w:lang w:eastAsia="zh-CN"/>
        </w:rPr>
        <w:t>Солнечный</w:t>
      </w:r>
      <w:proofErr w:type="gramEnd"/>
      <w:r w:rsidRPr="006E44B2">
        <w:rPr>
          <w:rFonts w:ascii="Times New Roman" w:eastAsia="SimSun" w:hAnsi="Times New Roman" w:cs="Times New Roman"/>
          <w:sz w:val="28"/>
          <w:szCs w:val="28"/>
          <w:lang w:eastAsia="zh-CN"/>
        </w:rPr>
        <w:t xml:space="preserve"> 2, магистральных сетей водоснабжения в поселках Солнечный-2 и Южный. </w:t>
      </w:r>
    </w:p>
    <w:p w:rsidR="00AA79AF" w:rsidRPr="006E44B2" w:rsidRDefault="00B137EF" w:rsidP="00226DAC">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SimSun" w:hAnsi="Times New Roman" w:cs="Times New Roman"/>
          <w:b/>
          <w:sz w:val="28"/>
          <w:szCs w:val="28"/>
          <w:lang w:eastAsia="zh-CN"/>
        </w:rPr>
        <w:t xml:space="preserve">Транспорт и связь. </w:t>
      </w:r>
      <w:r w:rsidR="00AA79AF" w:rsidRPr="006E44B2">
        <w:rPr>
          <w:rFonts w:ascii="Times New Roman" w:eastAsia="Calibri" w:hAnsi="Times New Roman" w:cs="Times New Roman"/>
          <w:color w:val="000000"/>
          <w:sz w:val="28"/>
          <w:szCs w:val="28"/>
          <w:lang w:eastAsia="ru-RU"/>
        </w:rPr>
        <w:t xml:space="preserve">Основная цель транспортной отрасли в полном объеме удовлетворять потребности экономики и населения в транспортных услугах. Для ее реализации необходимо: </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xml:space="preserve">- повышение уровня качества транспортных и дорожных услуг, путем проведения работ по реконструкции, капитальному и среднему ремонту автодорог местного значения; </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обновление парка пассажирского транспорта, путем внесения дополнений в договор на право обслуживания внутриобластных маршрутов, об обязательном обновлении подвижного состава в течени</w:t>
      </w:r>
      <w:r w:rsidR="00806446">
        <w:rPr>
          <w:rFonts w:ascii="Times New Roman" w:eastAsia="Calibri" w:hAnsi="Times New Roman" w:cs="Times New Roman"/>
          <w:color w:val="000000"/>
          <w:sz w:val="28"/>
          <w:szCs w:val="28"/>
          <w:lang w:eastAsia="ru-RU"/>
        </w:rPr>
        <w:t>е</w:t>
      </w:r>
      <w:r w:rsidRPr="006E44B2">
        <w:rPr>
          <w:rFonts w:ascii="Times New Roman" w:eastAsia="Calibri" w:hAnsi="Times New Roman" w:cs="Times New Roman"/>
          <w:color w:val="000000"/>
          <w:sz w:val="28"/>
          <w:szCs w:val="28"/>
          <w:lang w:eastAsia="ru-RU"/>
        </w:rPr>
        <w:t xml:space="preserve"> 2-х лет с момента заключения договора; </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xml:space="preserve">- расширения зоны обслуживания и открытия новых социально-значимых маршрутов путем субсидирования расходов перевозчика; </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xml:space="preserve">- лицензирование деятельности автомобильных перевозчиков путем проведения конкурсов на право обслуживания маршрутов внутриобластных междугородных, межобластных. </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xml:space="preserve">Стратегические направления развития пассажирских перевозок предусматривает переход транспортной системы на качественно новый уровень функционирования, формирование оптимальной транспортной сети; интегрирование казахстанских пассажирских перевозок в мировую транспортную систему; обновление всех долгосрочных активов автотранспортных предприятий, внедрение прогрессивных технологий организации труда и производственного процесса, создание отечественных профильных производств за счет формирования благоприятного инвестиционного климата; гармоничное взаимодействие автомобильного транспорта в сети транспортно-логистических центров </w:t>
      </w:r>
      <w:proofErr w:type="spellStart"/>
      <w:r w:rsidRPr="006E44B2">
        <w:rPr>
          <w:rFonts w:ascii="Times New Roman" w:eastAsia="Calibri" w:hAnsi="Times New Roman" w:cs="Times New Roman"/>
          <w:color w:val="000000"/>
          <w:sz w:val="28"/>
          <w:szCs w:val="28"/>
          <w:lang w:eastAsia="ru-RU"/>
        </w:rPr>
        <w:t>интермодальных</w:t>
      </w:r>
      <w:proofErr w:type="spellEnd"/>
      <w:r w:rsidRPr="006E44B2">
        <w:rPr>
          <w:rFonts w:ascii="Times New Roman" w:eastAsia="Calibri" w:hAnsi="Times New Roman" w:cs="Times New Roman"/>
          <w:color w:val="000000"/>
          <w:sz w:val="28"/>
          <w:szCs w:val="28"/>
          <w:lang w:eastAsia="ru-RU"/>
        </w:rPr>
        <w:t xml:space="preserve"> перевозок; достижение максимального уровня обеспечения потребностей экономики и населения в надежных и безопасных транспортных услугах, снижение техногенной и экологической безопасности транспорта; совершенствование обеспечения технологической и экономической безопасности на транспорте, повышение конкурентоспособности казахстанских перевозчиков и транспортных коридоров республики; обеспечение существенного роста </w:t>
      </w:r>
      <w:proofErr w:type="spellStart"/>
      <w:r w:rsidRPr="006E44B2">
        <w:rPr>
          <w:rFonts w:ascii="Times New Roman" w:eastAsia="Calibri" w:hAnsi="Times New Roman" w:cs="Times New Roman"/>
          <w:color w:val="000000"/>
          <w:sz w:val="28"/>
          <w:szCs w:val="28"/>
          <w:lang w:eastAsia="ru-RU"/>
        </w:rPr>
        <w:t>пассажир</w:t>
      </w:r>
      <w:proofErr w:type="gramStart"/>
      <w:r w:rsidRPr="006E44B2">
        <w:rPr>
          <w:rFonts w:ascii="Times New Roman" w:eastAsia="Calibri" w:hAnsi="Times New Roman" w:cs="Times New Roman"/>
          <w:color w:val="000000"/>
          <w:sz w:val="28"/>
          <w:szCs w:val="28"/>
          <w:lang w:eastAsia="ru-RU"/>
        </w:rPr>
        <w:t>о</w:t>
      </w:r>
      <w:proofErr w:type="spellEnd"/>
      <w:r w:rsidRPr="006E44B2">
        <w:rPr>
          <w:rFonts w:ascii="Times New Roman" w:eastAsia="Calibri" w:hAnsi="Times New Roman" w:cs="Times New Roman"/>
          <w:color w:val="000000"/>
          <w:sz w:val="28"/>
          <w:szCs w:val="28"/>
          <w:lang w:eastAsia="ru-RU"/>
        </w:rPr>
        <w:t>-</w:t>
      </w:r>
      <w:proofErr w:type="gramEnd"/>
      <w:r w:rsidRPr="006E44B2">
        <w:rPr>
          <w:rFonts w:ascii="Times New Roman" w:eastAsia="Calibri" w:hAnsi="Times New Roman" w:cs="Times New Roman"/>
          <w:color w:val="000000"/>
          <w:sz w:val="28"/>
          <w:szCs w:val="28"/>
          <w:lang w:eastAsia="ru-RU"/>
        </w:rPr>
        <w:t xml:space="preserve"> и грузооборота; повышение обеспеченности населенных пунктов республики регулярным транспортным сообщением и другими.</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lastRenderedPageBreak/>
        <w:t>В Северо-Казахстанской области развитая инфраструктура информационных коммуникаций способствует конкурентоспособности экономики и играет важную роль в обеспечении внутреннего спроса на услуги телекоммуникаций (цифрового телевидения, широкополосного доступа в Интернет) и почтовой связи.</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В рамках реализации сферы связи необходимо:</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поэтапная модернизация сети телекоммуникаций общего пользования с учетом потребностей рынка, экономической эффективности и социальных обязательств компании;</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 xml:space="preserve">-формирование магистральных и </w:t>
      </w:r>
      <w:proofErr w:type="spellStart"/>
      <w:r w:rsidRPr="006E44B2">
        <w:rPr>
          <w:rFonts w:ascii="Times New Roman" w:eastAsia="Calibri" w:hAnsi="Times New Roman" w:cs="Times New Roman"/>
          <w:color w:val="000000"/>
          <w:sz w:val="28"/>
          <w:szCs w:val="28"/>
          <w:lang w:eastAsia="ru-RU"/>
        </w:rPr>
        <w:t>зоновых</w:t>
      </w:r>
      <w:proofErr w:type="spellEnd"/>
      <w:r w:rsidRPr="006E44B2">
        <w:rPr>
          <w:rFonts w:ascii="Times New Roman" w:eastAsia="Calibri" w:hAnsi="Times New Roman" w:cs="Times New Roman"/>
          <w:color w:val="000000"/>
          <w:sz w:val="28"/>
          <w:szCs w:val="28"/>
          <w:lang w:eastAsia="ru-RU"/>
        </w:rPr>
        <w:t xml:space="preserve"> сетей на базе высокоскоростных каналов передачи информации, использующих волоконно-оптические линии связи (ВОЛС) и спутниковые системы.</w:t>
      </w:r>
    </w:p>
    <w:p w:rsidR="00AA79AF" w:rsidRPr="006E44B2" w:rsidRDefault="00AA79AF" w:rsidP="00AA79A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6E44B2">
        <w:rPr>
          <w:rFonts w:ascii="Times New Roman" w:eastAsia="Calibri" w:hAnsi="Times New Roman" w:cs="Times New Roman"/>
          <w:color w:val="000000"/>
          <w:sz w:val="28"/>
          <w:szCs w:val="28"/>
          <w:lang w:eastAsia="ru-RU"/>
        </w:rPr>
        <w:t>Снижение тарифов, предоставление пользователям новых, альтернативных условий доступа в Интернет привлекут все большее число абонентов, что поспособствует значительному росту плотности пользователей. Продолжить осуществлять развитие сетей ШПД к сети Интернет                                           с использованием оптического волокна FTT</w:t>
      </w:r>
      <w:proofErr w:type="gramStart"/>
      <w:r w:rsidRPr="006E44B2">
        <w:rPr>
          <w:rFonts w:ascii="Times New Roman" w:eastAsia="Calibri" w:hAnsi="Times New Roman" w:cs="Times New Roman"/>
          <w:color w:val="000000"/>
          <w:sz w:val="28"/>
          <w:szCs w:val="28"/>
          <w:lang w:eastAsia="ru-RU"/>
        </w:rPr>
        <w:t>Н</w:t>
      </w:r>
      <w:proofErr w:type="gramEnd"/>
      <w:r w:rsidRPr="006E44B2">
        <w:rPr>
          <w:rFonts w:ascii="Times New Roman" w:eastAsia="Calibri" w:hAnsi="Times New Roman" w:cs="Times New Roman"/>
          <w:color w:val="000000"/>
          <w:sz w:val="28"/>
          <w:szCs w:val="28"/>
          <w:lang w:eastAsia="ru-RU"/>
        </w:rPr>
        <w:t>.</w:t>
      </w:r>
    </w:p>
    <w:p w:rsidR="002D0567" w:rsidRPr="006E44B2" w:rsidRDefault="002D0567" w:rsidP="00AA79AF">
      <w:pPr>
        <w:pBdr>
          <w:bottom w:val="single" w:sz="4" w:space="30" w:color="FFFFFF"/>
        </w:pBdr>
        <w:spacing w:after="0" w:line="240" w:lineRule="auto"/>
        <w:ind w:firstLine="708"/>
        <w:contextualSpacing/>
        <w:jc w:val="both"/>
        <w:rPr>
          <w:rFonts w:ascii="Times New Roman" w:hAnsi="Times New Roman"/>
          <w:sz w:val="28"/>
          <w:szCs w:val="28"/>
        </w:rPr>
      </w:pPr>
      <w:r w:rsidRPr="006E44B2">
        <w:rPr>
          <w:rFonts w:ascii="Times New Roman" w:eastAsia="Calibri" w:hAnsi="Times New Roman" w:cs="Times New Roman"/>
          <w:b/>
          <w:color w:val="000000"/>
          <w:sz w:val="28"/>
          <w:szCs w:val="28"/>
          <w:lang w:eastAsia="ru-RU"/>
        </w:rPr>
        <w:t xml:space="preserve">Торговля. </w:t>
      </w:r>
      <w:r w:rsidR="001B3466" w:rsidRPr="006E44B2">
        <w:rPr>
          <w:rFonts w:ascii="Times New Roman" w:hAnsi="Times New Roman"/>
          <w:sz w:val="28"/>
          <w:szCs w:val="28"/>
        </w:rPr>
        <w:t>В среднесрочном периоде развитие внутренней торговли будет осуществляться в рамках реализации законодательства по вопросам регулирования торговой деятельности.</w:t>
      </w:r>
    </w:p>
    <w:p w:rsidR="00362FD9" w:rsidRPr="006E44B2" w:rsidRDefault="0048510D" w:rsidP="00EC451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 xml:space="preserve">3.4 Улучшение </w:t>
      </w:r>
      <w:proofErr w:type="gramStart"/>
      <w:r w:rsidRPr="006E44B2">
        <w:rPr>
          <w:rFonts w:ascii="Times New Roman" w:eastAsia="SimSun" w:hAnsi="Times New Roman" w:cs="Times New Roman"/>
          <w:b/>
          <w:sz w:val="28"/>
          <w:szCs w:val="28"/>
          <w:lang w:eastAsia="zh-CN"/>
        </w:rPr>
        <w:t>бизнес-климата</w:t>
      </w:r>
      <w:proofErr w:type="gramEnd"/>
      <w:r w:rsidRPr="006E44B2">
        <w:rPr>
          <w:rFonts w:ascii="Times New Roman" w:eastAsia="SimSun" w:hAnsi="Times New Roman" w:cs="Times New Roman"/>
          <w:b/>
          <w:sz w:val="28"/>
          <w:szCs w:val="28"/>
          <w:lang w:eastAsia="zh-CN"/>
        </w:rPr>
        <w:t xml:space="preserve"> и инвестиционной привлекательности</w:t>
      </w:r>
      <w:r w:rsidR="006F54E8" w:rsidRPr="006E44B2">
        <w:rPr>
          <w:rFonts w:ascii="Times New Roman" w:eastAsia="SimSun" w:hAnsi="Times New Roman" w:cs="Times New Roman"/>
          <w:b/>
          <w:sz w:val="28"/>
          <w:szCs w:val="28"/>
          <w:lang w:eastAsia="zh-CN"/>
        </w:rPr>
        <w:t>.</w:t>
      </w:r>
      <w:r w:rsidR="00E73BE9" w:rsidRPr="006E44B2">
        <w:rPr>
          <w:rFonts w:ascii="Times New Roman" w:eastAsia="SimSun" w:hAnsi="Times New Roman" w:cs="Times New Roman"/>
          <w:b/>
          <w:sz w:val="28"/>
          <w:szCs w:val="28"/>
          <w:lang w:eastAsia="zh-CN"/>
        </w:rPr>
        <w:t xml:space="preserve"> </w:t>
      </w:r>
    </w:p>
    <w:p w:rsidR="001B3466" w:rsidRPr="006E44B2" w:rsidRDefault="001B3466" w:rsidP="001B3466">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В рамках Национального проекта по развитию предпринимательства на 2021–2025 годы будут продолжены меры государственной поддержки по предоставлению субсидирования части ставки вознаграждения, частичному гарантированию, подведению недостающей инфраструктуры, предоставлению государственных грантов.</w:t>
      </w:r>
    </w:p>
    <w:p w:rsidR="001B3466" w:rsidRPr="006E44B2" w:rsidRDefault="001B3466" w:rsidP="001B3466">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6E44B2">
        <w:rPr>
          <w:rFonts w:ascii="Times New Roman" w:eastAsia="Calibri" w:hAnsi="Times New Roman" w:cs="Times New Roman"/>
          <w:sz w:val="28"/>
          <w:szCs w:val="28"/>
          <w:lang w:eastAsia="ru-RU"/>
        </w:rPr>
        <w:t xml:space="preserve">Управлением предпринимательства и индустриально-инновационного развития </w:t>
      </w:r>
      <w:proofErr w:type="spellStart"/>
      <w:r w:rsidRPr="006E44B2">
        <w:rPr>
          <w:rFonts w:ascii="Times New Roman" w:eastAsia="Calibri" w:hAnsi="Times New Roman" w:cs="Times New Roman"/>
          <w:sz w:val="28"/>
          <w:szCs w:val="28"/>
          <w:lang w:eastAsia="ru-RU"/>
        </w:rPr>
        <w:t>акимата</w:t>
      </w:r>
      <w:proofErr w:type="spellEnd"/>
      <w:r w:rsidRPr="006E44B2">
        <w:rPr>
          <w:rFonts w:ascii="Times New Roman" w:eastAsia="Calibri" w:hAnsi="Times New Roman" w:cs="Times New Roman"/>
          <w:sz w:val="28"/>
          <w:szCs w:val="28"/>
          <w:lang w:eastAsia="ru-RU"/>
        </w:rPr>
        <w:t xml:space="preserve"> СКО на постоянной основе посредством социальных сетей проводится информирование субъектов предпринимательства о действующих мерах государственной поддержки.</w:t>
      </w:r>
    </w:p>
    <w:p w:rsidR="001B3466" w:rsidRPr="006E44B2" w:rsidRDefault="00EF7016" w:rsidP="001B3466">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6E44B2">
        <w:rPr>
          <w:rFonts w:ascii="Times New Roman" w:eastAsia="SimSun" w:hAnsi="Times New Roman" w:cs="Times New Roman"/>
          <w:b/>
          <w:sz w:val="28"/>
          <w:szCs w:val="28"/>
          <w:lang w:eastAsia="zh-CN"/>
        </w:rPr>
        <w:t xml:space="preserve">Инвестиционная сфера. </w:t>
      </w:r>
      <w:r w:rsidR="001B3466" w:rsidRPr="006E44B2">
        <w:rPr>
          <w:rFonts w:ascii="Times New Roman" w:eastAsia="SimSun" w:hAnsi="Times New Roman" w:cs="Times New Roman"/>
          <w:bCs/>
          <w:sz w:val="28"/>
          <w:szCs w:val="28"/>
          <w:lang w:eastAsia="zh-CN"/>
        </w:rPr>
        <w:t xml:space="preserve">В Северо-Казахстанской области с 2019 года </w:t>
      </w:r>
      <w:r w:rsidR="001B3466" w:rsidRPr="006E44B2">
        <w:rPr>
          <w:rFonts w:ascii="Times New Roman" w:hAnsi="Times New Roman" w:cs="Times New Roman"/>
          <w:sz w:val="28"/>
          <w:szCs w:val="28"/>
        </w:rPr>
        <w:t>действует специальная экономическая зона «</w:t>
      </w:r>
      <w:proofErr w:type="spellStart"/>
      <w:r w:rsidR="001B3466" w:rsidRPr="006E44B2">
        <w:rPr>
          <w:rFonts w:ascii="Times New Roman" w:hAnsi="Times New Roman" w:cs="Times New Roman"/>
          <w:sz w:val="28"/>
          <w:szCs w:val="28"/>
        </w:rPr>
        <w:t>Qyzyljar</w:t>
      </w:r>
      <w:proofErr w:type="spellEnd"/>
      <w:r w:rsidR="001B3466" w:rsidRPr="006E44B2">
        <w:rPr>
          <w:rFonts w:ascii="Times New Roman" w:hAnsi="Times New Roman" w:cs="Times New Roman"/>
          <w:sz w:val="28"/>
          <w:szCs w:val="28"/>
        </w:rPr>
        <w:t xml:space="preserve">» (далее – СЭЗ). СЭЗ будет действовать в течение 25 лет, за это время запланирован выпуск продукции на 1,5 триллиона тенге, будет создано более 3-х тысяч рабочих мест. Благодаря действию и получаемым преференциям в рамках СЭЗ уровень инвестиционной привлекательности области и доверие со стороны инвесторов и предпринимателей значительно повысится.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На базе СЭЗ планируется организация перспективных обрабатывающих производств и строительство современной многопрофильной больницы. В настоящее время ведутся работы по привлечению инвесторов в СЭЗ.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rPr>
        <w:t xml:space="preserve">Участниками СЭЗ уже являются турецкая транснациональная корпорация </w:t>
      </w:r>
      <w:r w:rsidR="00806446">
        <w:rPr>
          <w:rFonts w:ascii="Times New Roman" w:hAnsi="Times New Roman" w:cs="Times New Roman"/>
          <w:sz w:val="28"/>
          <w:szCs w:val="28"/>
        </w:rPr>
        <w:t>–</w:t>
      </w:r>
      <w:r w:rsidRPr="006E44B2">
        <w:rPr>
          <w:rFonts w:ascii="Times New Roman" w:hAnsi="Times New Roman" w:cs="Times New Roman"/>
          <w:sz w:val="28"/>
          <w:szCs w:val="28"/>
        </w:rPr>
        <w:t xml:space="preserve"> </w:t>
      </w:r>
      <w:r w:rsidR="00806446">
        <w:rPr>
          <w:rFonts w:ascii="Times New Roman" w:hAnsi="Times New Roman" w:cs="Times New Roman"/>
          <w:sz w:val="28"/>
          <w:szCs w:val="28"/>
        </w:rPr>
        <w:t>«</w:t>
      </w:r>
      <w:r w:rsidRPr="006E44B2">
        <w:rPr>
          <w:rFonts w:ascii="Times New Roman" w:hAnsi="Times New Roman" w:cs="Times New Roman"/>
          <w:sz w:val="28"/>
          <w:szCs w:val="28"/>
        </w:rPr>
        <w:t xml:space="preserve">YDA </w:t>
      </w:r>
      <w:proofErr w:type="spellStart"/>
      <w:r w:rsidRPr="006E44B2">
        <w:rPr>
          <w:rFonts w:ascii="Times New Roman" w:hAnsi="Times New Roman" w:cs="Times New Roman"/>
          <w:sz w:val="28"/>
          <w:szCs w:val="28"/>
        </w:rPr>
        <w:t>Holding</w:t>
      </w:r>
      <w:proofErr w:type="spellEnd"/>
      <w:r w:rsidR="00806446">
        <w:rPr>
          <w:rFonts w:ascii="Times New Roman" w:hAnsi="Times New Roman" w:cs="Times New Roman"/>
          <w:sz w:val="28"/>
          <w:szCs w:val="28"/>
        </w:rPr>
        <w:t>»</w:t>
      </w:r>
      <w:r w:rsidRPr="006E44B2">
        <w:rPr>
          <w:rFonts w:ascii="Times New Roman" w:hAnsi="Times New Roman" w:cs="Times New Roman"/>
          <w:sz w:val="28"/>
          <w:szCs w:val="28"/>
        </w:rPr>
        <w:t xml:space="preserve"> с проектом по строительству больницы, ведущий отечественный производитель электротехнического оборудования </w:t>
      </w:r>
      <w:r w:rsidR="00806446">
        <w:rPr>
          <w:rFonts w:ascii="Times New Roman" w:hAnsi="Times New Roman" w:cs="Times New Roman"/>
          <w:sz w:val="28"/>
          <w:szCs w:val="28"/>
        </w:rPr>
        <w:t>–</w:t>
      </w:r>
      <w:r w:rsidRPr="006E44B2">
        <w:rPr>
          <w:rFonts w:ascii="Times New Roman" w:hAnsi="Times New Roman" w:cs="Times New Roman"/>
          <w:sz w:val="28"/>
          <w:szCs w:val="28"/>
        </w:rPr>
        <w:t xml:space="preserve"> </w:t>
      </w:r>
      <w:r w:rsidR="00806446">
        <w:rPr>
          <w:rFonts w:ascii="Times New Roman" w:hAnsi="Times New Roman" w:cs="Times New Roman"/>
          <w:sz w:val="28"/>
          <w:szCs w:val="28"/>
        </w:rPr>
        <w:t>«</w:t>
      </w:r>
      <w:proofErr w:type="spellStart"/>
      <w:r w:rsidRPr="006E44B2">
        <w:rPr>
          <w:rFonts w:ascii="Times New Roman" w:hAnsi="Times New Roman" w:cs="Times New Roman"/>
          <w:sz w:val="28"/>
          <w:szCs w:val="28"/>
          <w:lang w:val="en-US"/>
        </w:rPr>
        <w:t>Alageum</w:t>
      </w:r>
      <w:proofErr w:type="spellEnd"/>
      <w:r w:rsidRPr="006E44B2">
        <w:rPr>
          <w:rFonts w:ascii="Times New Roman" w:hAnsi="Times New Roman" w:cs="Times New Roman"/>
          <w:sz w:val="28"/>
          <w:szCs w:val="28"/>
        </w:rPr>
        <w:t xml:space="preserve"> </w:t>
      </w:r>
      <w:r w:rsidRPr="006E44B2">
        <w:rPr>
          <w:rFonts w:ascii="Times New Roman" w:hAnsi="Times New Roman" w:cs="Times New Roman"/>
          <w:sz w:val="28"/>
          <w:szCs w:val="28"/>
          <w:lang w:val="en-US"/>
        </w:rPr>
        <w:lastRenderedPageBreak/>
        <w:t>Electric</w:t>
      </w:r>
      <w:r w:rsidR="00806446">
        <w:rPr>
          <w:rFonts w:ascii="Times New Roman" w:hAnsi="Times New Roman" w:cs="Times New Roman"/>
          <w:sz w:val="28"/>
          <w:szCs w:val="28"/>
        </w:rPr>
        <w:t>»</w:t>
      </w:r>
      <w:r w:rsidRPr="006E44B2">
        <w:rPr>
          <w:rFonts w:ascii="Times New Roman" w:hAnsi="Times New Roman" w:cs="Times New Roman"/>
          <w:sz w:val="28"/>
          <w:szCs w:val="28"/>
        </w:rPr>
        <w:t xml:space="preserve">, немецкий концерн </w:t>
      </w:r>
      <w:r w:rsidR="00806446">
        <w:rPr>
          <w:rFonts w:ascii="Times New Roman" w:hAnsi="Times New Roman" w:cs="Times New Roman"/>
          <w:sz w:val="28"/>
          <w:szCs w:val="28"/>
        </w:rPr>
        <w:t>«</w:t>
      </w:r>
      <w:r w:rsidRPr="006E44B2">
        <w:rPr>
          <w:rFonts w:ascii="Times New Roman" w:hAnsi="Times New Roman" w:cs="Times New Roman"/>
          <w:sz w:val="28"/>
          <w:szCs w:val="28"/>
          <w:lang w:val="en-US"/>
        </w:rPr>
        <w:t>CLAAS</w:t>
      </w:r>
      <w:r w:rsidR="00806446">
        <w:rPr>
          <w:rFonts w:ascii="Times New Roman" w:hAnsi="Times New Roman" w:cs="Times New Roman"/>
          <w:sz w:val="28"/>
          <w:szCs w:val="28"/>
        </w:rPr>
        <w:t>»</w:t>
      </w:r>
      <w:r w:rsidRPr="006E44B2">
        <w:rPr>
          <w:rFonts w:ascii="Times New Roman" w:hAnsi="Times New Roman" w:cs="Times New Roman"/>
          <w:sz w:val="28"/>
          <w:szCs w:val="28"/>
        </w:rPr>
        <w:t xml:space="preserve"> по локализации производства сельскохозяйственной техники, завод по производству легких стальных тонкостенных конструкций ТОО «Завод ЛСТК».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2022 году начата реализация 2-х проектов: </w:t>
      </w:r>
      <w:r w:rsidR="00806446">
        <w:rPr>
          <w:rFonts w:ascii="Times New Roman" w:hAnsi="Times New Roman" w:cs="Times New Roman"/>
          <w:sz w:val="28"/>
          <w:szCs w:val="28"/>
        </w:rPr>
        <w:t>с</w:t>
      </w:r>
      <w:r w:rsidRPr="006E44B2">
        <w:rPr>
          <w:rFonts w:ascii="Times New Roman" w:hAnsi="Times New Roman" w:cs="Times New Roman"/>
          <w:sz w:val="28"/>
          <w:szCs w:val="28"/>
        </w:rPr>
        <w:t>троительство завода по производству ДСП ТОО «</w:t>
      </w:r>
      <w:r w:rsidRPr="006E44B2">
        <w:rPr>
          <w:rFonts w:ascii="Times New Roman" w:hAnsi="Times New Roman" w:cs="Times New Roman"/>
          <w:sz w:val="28"/>
          <w:szCs w:val="28"/>
          <w:lang w:val="en-US"/>
        </w:rPr>
        <w:t>Nord</w:t>
      </w:r>
      <w:r w:rsidRPr="006E44B2">
        <w:rPr>
          <w:rFonts w:ascii="Times New Roman" w:hAnsi="Times New Roman" w:cs="Times New Roman"/>
          <w:sz w:val="28"/>
          <w:szCs w:val="28"/>
        </w:rPr>
        <w:t xml:space="preserve"> </w:t>
      </w:r>
      <w:r w:rsidRPr="006E44B2">
        <w:rPr>
          <w:rFonts w:ascii="Times New Roman" w:hAnsi="Times New Roman" w:cs="Times New Roman"/>
          <w:sz w:val="28"/>
          <w:szCs w:val="28"/>
          <w:lang w:val="en-US"/>
        </w:rPr>
        <w:t>Panels</w:t>
      </w:r>
      <w:r w:rsidRPr="006E44B2">
        <w:rPr>
          <w:rFonts w:ascii="Times New Roman" w:hAnsi="Times New Roman" w:cs="Times New Roman"/>
          <w:sz w:val="28"/>
          <w:szCs w:val="28"/>
        </w:rPr>
        <w:t>», производство лёгких стальных тонкостенных конструкций ТОО «Завод ЛСТК».</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Планируются к реализации: производство шкафных конструкций ТОО «</w:t>
      </w:r>
      <w:proofErr w:type="spellStart"/>
      <w:r w:rsidRPr="006E44B2">
        <w:rPr>
          <w:rFonts w:ascii="Times New Roman" w:hAnsi="Times New Roman" w:cs="Times New Roman"/>
          <w:sz w:val="28"/>
          <w:szCs w:val="28"/>
        </w:rPr>
        <w:t>СеверЭлектроЩит</w:t>
      </w:r>
      <w:proofErr w:type="spellEnd"/>
      <w:r w:rsidRPr="006E44B2">
        <w:rPr>
          <w:rFonts w:ascii="Times New Roman" w:hAnsi="Times New Roman" w:cs="Times New Roman"/>
          <w:sz w:val="28"/>
          <w:szCs w:val="28"/>
        </w:rPr>
        <w:t>», производство прицепной сельхозтехники компании «</w:t>
      </w:r>
      <w:proofErr w:type="spellStart"/>
      <w:r w:rsidRPr="006E44B2">
        <w:rPr>
          <w:rFonts w:ascii="Times New Roman" w:hAnsi="Times New Roman" w:cs="Times New Roman"/>
          <w:sz w:val="28"/>
          <w:szCs w:val="28"/>
        </w:rPr>
        <w:t>Reimann</w:t>
      </w:r>
      <w:proofErr w:type="spellEnd"/>
      <w:r w:rsidRPr="006E44B2">
        <w:rPr>
          <w:rFonts w:ascii="Times New Roman" w:hAnsi="Times New Roman" w:cs="Times New Roman"/>
          <w:sz w:val="28"/>
          <w:szCs w:val="28"/>
        </w:rPr>
        <w:t>».</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Прорабатывается реализация </w:t>
      </w:r>
      <w:r w:rsidRPr="006E44B2">
        <w:rPr>
          <w:rFonts w:ascii="Times New Roman" w:hAnsi="Times New Roman" w:cs="Times New Roman"/>
          <w:sz w:val="28"/>
          <w:szCs w:val="28"/>
          <w:lang w:val="kk-KZ"/>
        </w:rPr>
        <w:t>3-х</w:t>
      </w:r>
      <w:r w:rsidRPr="006E44B2">
        <w:rPr>
          <w:rFonts w:ascii="Times New Roman" w:hAnsi="Times New Roman" w:cs="Times New Roman"/>
          <w:sz w:val="28"/>
          <w:szCs w:val="28"/>
        </w:rPr>
        <w:t xml:space="preserve"> проектов: ТОО «ГОРТЕК</w:t>
      </w:r>
      <w:proofErr w:type="gramStart"/>
      <w:r w:rsidRPr="006E44B2">
        <w:rPr>
          <w:rFonts w:ascii="Times New Roman" w:hAnsi="Times New Roman" w:cs="Times New Roman"/>
          <w:sz w:val="28"/>
          <w:szCs w:val="28"/>
        </w:rPr>
        <w:t>.К</w:t>
      </w:r>
      <w:proofErr w:type="gramEnd"/>
      <w:r w:rsidRPr="006E44B2">
        <w:rPr>
          <w:rFonts w:ascii="Times New Roman" w:hAnsi="Times New Roman" w:cs="Times New Roman"/>
          <w:sz w:val="28"/>
          <w:szCs w:val="28"/>
        </w:rPr>
        <w:t xml:space="preserve">З» - производство железобетонных труб методом </w:t>
      </w:r>
      <w:proofErr w:type="spellStart"/>
      <w:r w:rsidRPr="006E44B2">
        <w:rPr>
          <w:rFonts w:ascii="Times New Roman" w:hAnsi="Times New Roman" w:cs="Times New Roman"/>
          <w:sz w:val="28"/>
          <w:szCs w:val="28"/>
        </w:rPr>
        <w:t>вибропрессования</w:t>
      </w:r>
      <w:proofErr w:type="spellEnd"/>
      <w:r w:rsidRPr="006E44B2">
        <w:rPr>
          <w:rFonts w:ascii="Times New Roman" w:hAnsi="Times New Roman" w:cs="Times New Roman"/>
          <w:sz w:val="28"/>
          <w:szCs w:val="28"/>
        </w:rPr>
        <w:t>, ООО «Планета-Центр» - создание производства гибкой упаковки с печатью, ООО «</w:t>
      </w:r>
      <w:proofErr w:type="spellStart"/>
      <w:r w:rsidRPr="006E44B2">
        <w:rPr>
          <w:rFonts w:ascii="Times New Roman" w:hAnsi="Times New Roman" w:cs="Times New Roman"/>
          <w:sz w:val="28"/>
          <w:szCs w:val="28"/>
        </w:rPr>
        <w:t>Принт</w:t>
      </w:r>
      <w:proofErr w:type="spellEnd"/>
      <w:r w:rsidRPr="006E44B2">
        <w:rPr>
          <w:rFonts w:ascii="Times New Roman" w:hAnsi="Times New Roman" w:cs="Times New Roman"/>
          <w:sz w:val="28"/>
          <w:szCs w:val="28"/>
        </w:rPr>
        <w:t xml:space="preserve"> </w:t>
      </w:r>
      <w:proofErr w:type="spellStart"/>
      <w:r w:rsidRPr="006E44B2">
        <w:rPr>
          <w:rFonts w:ascii="Times New Roman" w:hAnsi="Times New Roman" w:cs="Times New Roman"/>
          <w:sz w:val="28"/>
          <w:szCs w:val="28"/>
        </w:rPr>
        <w:t>Колор</w:t>
      </w:r>
      <w:proofErr w:type="spellEnd"/>
      <w:r w:rsidRPr="006E44B2">
        <w:rPr>
          <w:rFonts w:ascii="Times New Roman" w:hAnsi="Times New Roman" w:cs="Times New Roman"/>
          <w:sz w:val="28"/>
          <w:szCs w:val="28"/>
        </w:rPr>
        <w:t>» - создание производства полиграфических красок для изготовления гибкой упаковки.</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Северо-Казахстанская область имеет большой потенциал в сфере сельского хозяйства, ВИЭ, обрабатывающей промышленности, а также предпосылки к развитию фармацевтической отрасли в регионе.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этих целях, </w:t>
      </w:r>
      <w:proofErr w:type="spellStart"/>
      <w:r w:rsidRPr="006E44B2">
        <w:rPr>
          <w:rFonts w:ascii="Times New Roman" w:hAnsi="Times New Roman" w:cs="Times New Roman"/>
          <w:sz w:val="28"/>
          <w:szCs w:val="28"/>
        </w:rPr>
        <w:t>акиматом</w:t>
      </w:r>
      <w:proofErr w:type="spellEnd"/>
      <w:r w:rsidRPr="006E44B2">
        <w:rPr>
          <w:rFonts w:ascii="Times New Roman" w:hAnsi="Times New Roman" w:cs="Times New Roman"/>
          <w:sz w:val="28"/>
          <w:szCs w:val="28"/>
        </w:rPr>
        <w:t xml:space="preserve"> СКО ведется работа по привлечению инвесторов именно в эти отрасли.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iCs/>
          <w:sz w:val="28"/>
          <w:szCs w:val="28"/>
        </w:rPr>
      </w:pPr>
      <w:r w:rsidRPr="006E44B2">
        <w:rPr>
          <w:rFonts w:ascii="Times New Roman" w:hAnsi="Times New Roman" w:cs="Times New Roman"/>
          <w:sz w:val="28"/>
          <w:szCs w:val="28"/>
        </w:rPr>
        <w:t xml:space="preserve">До 2026 года планируется реализовать такие проекты как </w:t>
      </w:r>
      <w:r w:rsidRPr="006E44B2">
        <w:rPr>
          <w:rFonts w:ascii="Times New Roman" w:hAnsi="Times New Roman" w:cs="Times New Roman"/>
          <w:iCs/>
          <w:sz w:val="28"/>
          <w:szCs w:val="28"/>
        </w:rPr>
        <w:t>цех по переработке шрота ТОО «</w:t>
      </w:r>
      <w:proofErr w:type="spellStart"/>
      <w:r w:rsidRPr="006E44B2">
        <w:rPr>
          <w:rFonts w:ascii="Times New Roman" w:hAnsi="Times New Roman" w:cs="Times New Roman"/>
          <w:iCs/>
          <w:sz w:val="28"/>
          <w:szCs w:val="28"/>
        </w:rPr>
        <w:t>Тайынша</w:t>
      </w:r>
      <w:proofErr w:type="spellEnd"/>
      <w:r w:rsidRPr="006E44B2">
        <w:rPr>
          <w:rFonts w:ascii="Times New Roman" w:hAnsi="Times New Roman" w:cs="Times New Roman"/>
          <w:iCs/>
          <w:sz w:val="28"/>
          <w:szCs w:val="28"/>
        </w:rPr>
        <w:t xml:space="preserve">-Май», цех по производству </w:t>
      </w:r>
      <w:proofErr w:type="spellStart"/>
      <w:r w:rsidRPr="006E44B2">
        <w:rPr>
          <w:rFonts w:ascii="Times New Roman" w:hAnsi="Times New Roman" w:cs="Times New Roman"/>
          <w:iCs/>
          <w:sz w:val="28"/>
          <w:szCs w:val="28"/>
        </w:rPr>
        <w:t>биоэтанола</w:t>
      </w:r>
      <w:proofErr w:type="spellEnd"/>
      <w:r w:rsidRPr="006E44B2">
        <w:rPr>
          <w:rFonts w:ascii="Times New Roman" w:hAnsi="Times New Roman" w:cs="Times New Roman"/>
          <w:iCs/>
          <w:sz w:val="28"/>
          <w:szCs w:val="28"/>
        </w:rPr>
        <w:t xml:space="preserve"> ТОО «</w:t>
      </w:r>
      <w:proofErr w:type="spellStart"/>
      <w:r w:rsidRPr="006E44B2">
        <w:rPr>
          <w:rFonts w:ascii="Times New Roman" w:hAnsi="Times New Roman" w:cs="Times New Roman"/>
          <w:iCs/>
          <w:sz w:val="28"/>
          <w:szCs w:val="28"/>
        </w:rPr>
        <w:t>Bio</w:t>
      </w:r>
      <w:proofErr w:type="gramStart"/>
      <w:r w:rsidRPr="006E44B2">
        <w:rPr>
          <w:rFonts w:ascii="Times New Roman" w:hAnsi="Times New Roman" w:cs="Times New Roman"/>
          <w:iCs/>
          <w:sz w:val="28"/>
          <w:szCs w:val="28"/>
        </w:rPr>
        <w:t>О</w:t>
      </w:r>
      <w:proofErr w:type="gramEnd"/>
      <w:r w:rsidRPr="006E44B2">
        <w:rPr>
          <w:rFonts w:ascii="Times New Roman" w:hAnsi="Times New Roman" w:cs="Times New Roman"/>
          <w:iCs/>
          <w:sz w:val="28"/>
          <w:szCs w:val="28"/>
        </w:rPr>
        <w:t>perations</w:t>
      </w:r>
      <w:proofErr w:type="spellEnd"/>
      <w:r w:rsidRPr="006E44B2">
        <w:rPr>
          <w:rFonts w:ascii="Times New Roman" w:hAnsi="Times New Roman" w:cs="Times New Roman"/>
          <w:iCs/>
          <w:sz w:val="28"/>
          <w:szCs w:val="28"/>
        </w:rPr>
        <w:t>», производство изотермических вагонов-термосов и вагонов рефрижераторов, а также вагонов - термосов с увеличенной грузоподъемностью ТОО «</w:t>
      </w:r>
      <w:proofErr w:type="spellStart"/>
      <w:r w:rsidRPr="006E44B2">
        <w:rPr>
          <w:rFonts w:ascii="Times New Roman" w:hAnsi="Times New Roman" w:cs="Times New Roman"/>
          <w:iCs/>
          <w:sz w:val="28"/>
          <w:szCs w:val="28"/>
        </w:rPr>
        <w:t>Cool</w:t>
      </w:r>
      <w:proofErr w:type="spellEnd"/>
      <w:r w:rsidRPr="006E44B2">
        <w:rPr>
          <w:rFonts w:ascii="Times New Roman" w:hAnsi="Times New Roman" w:cs="Times New Roman"/>
          <w:iCs/>
          <w:sz w:val="28"/>
          <w:szCs w:val="28"/>
        </w:rPr>
        <w:t xml:space="preserve"> </w:t>
      </w:r>
      <w:proofErr w:type="spellStart"/>
      <w:r w:rsidRPr="006E44B2">
        <w:rPr>
          <w:rFonts w:ascii="Times New Roman" w:hAnsi="Times New Roman" w:cs="Times New Roman"/>
          <w:iCs/>
          <w:sz w:val="28"/>
          <w:szCs w:val="28"/>
        </w:rPr>
        <w:t>Infinity</w:t>
      </w:r>
      <w:proofErr w:type="spellEnd"/>
      <w:r w:rsidRPr="006E44B2">
        <w:rPr>
          <w:rFonts w:ascii="Times New Roman" w:hAnsi="Times New Roman" w:cs="Times New Roman"/>
          <w:iCs/>
          <w:sz w:val="28"/>
          <w:szCs w:val="28"/>
        </w:rPr>
        <w:t xml:space="preserve">», организация производства автоклавных </w:t>
      </w:r>
      <w:proofErr w:type="spellStart"/>
      <w:r w:rsidRPr="006E44B2">
        <w:rPr>
          <w:rFonts w:ascii="Times New Roman" w:hAnsi="Times New Roman" w:cs="Times New Roman"/>
          <w:iCs/>
          <w:sz w:val="28"/>
          <w:szCs w:val="28"/>
        </w:rPr>
        <w:t>газоблоков</w:t>
      </w:r>
      <w:proofErr w:type="spellEnd"/>
      <w:r w:rsidRPr="006E44B2">
        <w:rPr>
          <w:rFonts w:ascii="Times New Roman" w:hAnsi="Times New Roman" w:cs="Times New Roman"/>
          <w:iCs/>
          <w:sz w:val="28"/>
          <w:szCs w:val="28"/>
        </w:rPr>
        <w:t xml:space="preserve"> и плит ТОО «MIX UNIVERSAL», производство бумажной продукции ТОО «Рим-</w:t>
      </w:r>
      <w:proofErr w:type="spellStart"/>
      <w:r w:rsidRPr="006E44B2">
        <w:rPr>
          <w:rFonts w:ascii="Times New Roman" w:hAnsi="Times New Roman" w:cs="Times New Roman"/>
          <w:iCs/>
          <w:sz w:val="28"/>
          <w:szCs w:val="28"/>
        </w:rPr>
        <w:t>КазАгро</w:t>
      </w:r>
      <w:proofErr w:type="spellEnd"/>
      <w:r w:rsidRPr="006E44B2">
        <w:rPr>
          <w:rFonts w:ascii="Times New Roman" w:hAnsi="Times New Roman" w:cs="Times New Roman"/>
          <w:iCs/>
          <w:sz w:val="28"/>
          <w:szCs w:val="28"/>
        </w:rPr>
        <w:t xml:space="preserve">», строительство </w:t>
      </w:r>
      <w:proofErr w:type="spellStart"/>
      <w:r w:rsidRPr="006E44B2">
        <w:rPr>
          <w:rFonts w:ascii="Times New Roman" w:hAnsi="Times New Roman" w:cs="Times New Roman"/>
          <w:iCs/>
          <w:sz w:val="28"/>
          <w:szCs w:val="28"/>
        </w:rPr>
        <w:t>маслоэкстрационного</w:t>
      </w:r>
      <w:proofErr w:type="spellEnd"/>
      <w:r w:rsidRPr="006E44B2">
        <w:rPr>
          <w:rFonts w:ascii="Times New Roman" w:hAnsi="Times New Roman" w:cs="Times New Roman"/>
          <w:iCs/>
          <w:sz w:val="28"/>
          <w:szCs w:val="28"/>
        </w:rPr>
        <w:t xml:space="preserve"> завода ТОО «Масло-Дел», завода по производству шкафного оборудования </w:t>
      </w:r>
      <w:r w:rsidRPr="006E44B2">
        <w:rPr>
          <w:rFonts w:ascii="Times New Roman" w:hAnsi="Times New Roman" w:cs="Times New Roman"/>
          <w:iCs/>
          <w:sz w:val="28"/>
          <w:szCs w:val="28"/>
          <w:lang w:val="kk-KZ"/>
        </w:rPr>
        <w:t>А</w:t>
      </w:r>
      <w:r w:rsidRPr="006E44B2">
        <w:rPr>
          <w:rFonts w:ascii="Times New Roman" w:hAnsi="Times New Roman" w:cs="Times New Roman"/>
          <w:iCs/>
          <w:sz w:val="28"/>
          <w:szCs w:val="28"/>
        </w:rPr>
        <w:t>О «</w:t>
      </w:r>
      <w:proofErr w:type="spellStart"/>
      <w:r w:rsidRPr="006E44B2">
        <w:rPr>
          <w:rFonts w:ascii="Times New Roman" w:hAnsi="Times New Roman" w:cs="Times New Roman"/>
          <w:iCs/>
          <w:sz w:val="28"/>
          <w:szCs w:val="28"/>
          <w:lang w:val="en-US"/>
        </w:rPr>
        <w:t>Alageum</w:t>
      </w:r>
      <w:proofErr w:type="spellEnd"/>
      <w:r w:rsidRPr="006E44B2">
        <w:rPr>
          <w:rFonts w:ascii="Times New Roman" w:hAnsi="Times New Roman" w:cs="Times New Roman"/>
          <w:iCs/>
          <w:sz w:val="28"/>
          <w:szCs w:val="28"/>
        </w:rPr>
        <w:t xml:space="preserve"> </w:t>
      </w:r>
      <w:r w:rsidRPr="006E44B2">
        <w:rPr>
          <w:rFonts w:ascii="Times New Roman" w:hAnsi="Times New Roman" w:cs="Times New Roman"/>
          <w:iCs/>
          <w:sz w:val="28"/>
          <w:szCs w:val="28"/>
          <w:lang w:val="en-US"/>
        </w:rPr>
        <w:t>Electric</w:t>
      </w:r>
      <w:r w:rsidRPr="006E44B2">
        <w:rPr>
          <w:rFonts w:ascii="Times New Roman" w:hAnsi="Times New Roman" w:cs="Times New Roman"/>
          <w:iCs/>
          <w:sz w:val="28"/>
          <w:szCs w:val="28"/>
        </w:rPr>
        <w:t xml:space="preserve">», расширение кирпичного завода ТОО «Кирпич СК», производство напитков высокой крепости ТОО «ПВЗ». </w:t>
      </w:r>
    </w:p>
    <w:p w:rsidR="001B3466" w:rsidRPr="006E44B2" w:rsidRDefault="001B3466" w:rsidP="001B3466">
      <w:pPr>
        <w:pBdr>
          <w:bottom w:val="single" w:sz="4" w:space="30" w:color="FFFFFF"/>
        </w:pBdr>
        <w:spacing w:after="0" w:line="240" w:lineRule="auto"/>
        <w:ind w:firstLine="708"/>
        <w:contextualSpacing/>
        <w:jc w:val="both"/>
        <w:rPr>
          <w:rFonts w:ascii="Times New Roman" w:hAnsi="Times New Roman" w:cs="Times New Roman"/>
          <w:iCs/>
          <w:sz w:val="28"/>
          <w:szCs w:val="28"/>
        </w:rPr>
      </w:pPr>
      <w:r w:rsidRPr="006E44B2">
        <w:rPr>
          <w:rFonts w:ascii="Times New Roman" w:hAnsi="Times New Roman" w:cs="Times New Roman"/>
          <w:iCs/>
          <w:sz w:val="28"/>
          <w:szCs w:val="28"/>
        </w:rPr>
        <w:t>Общий объем инвестиций к 2026 году составит 3 043,1 млрд. тенге.</w:t>
      </w:r>
    </w:p>
    <w:p w:rsidR="00963E22" w:rsidRPr="006E44B2" w:rsidRDefault="00B22D09" w:rsidP="00963E2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3.5</w:t>
      </w:r>
      <w:r w:rsidR="006907BF" w:rsidRPr="006E44B2">
        <w:rPr>
          <w:rFonts w:ascii="Times New Roman" w:eastAsia="SimSun" w:hAnsi="Times New Roman" w:cs="Times New Roman"/>
          <w:b/>
          <w:sz w:val="28"/>
          <w:szCs w:val="28"/>
          <w:lang w:eastAsia="zh-CN"/>
        </w:rPr>
        <w:t xml:space="preserve"> Улучшение качества человеческого капитала</w:t>
      </w:r>
      <w:r w:rsidR="006F54E8" w:rsidRPr="006E44B2">
        <w:rPr>
          <w:rFonts w:ascii="Times New Roman" w:eastAsia="SimSun" w:hAnsi="Times New Roman" w:cs="Times New Roman"/>
          <w:b/>
          <w:sz w:val="28"/>
          <w:szCs w:val="28"/>
          <w:lang w:eastAsia="zh-CN"/>
        </w:rPr>
        <w:t>.</w:t>
      </w:r>
    </w:p>
    <w:p w:rsidR="00963E22" w:rsidRPr="006E44B2" w:rsidRDefault="00963E22" w:rsidP="00963E2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Times New Roman" w:hAnsi="Times New Roman" w:cs="Times New Roman"/>
          <w:sz w:val="28"/>
          <w:szCs w:val="28"/>
          <w:lang w:eastAsia="ru-RU"/>
        </w:rPr>
        <w:t>Главным ресурсом структурных и институциональных реформ и преобразований, а также долгосрочного качественного развития страны является высококвалифицированный человеческий капитал.</w:t>
      </w:r>
    </w:p>
    <w:p w:rsidR="00963E22" w:rsidRPr="006E44B2" w:rsidRDefault="00963E22" w:rsidP="00963E2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Times New Roman" w:hAnsi="Times New Roman" w:cs="Times New Roman"/>
          <w:sz w:val="28"/>
          <w:szCs w:val="28"/>
          <w:lang w:eastAsia="ru-RU"/>
        </w:rPr>
        <w:t>В среднесрочной перспективе будет проводиться активная социальная политика с акцентом на систему образования и здравоохранения, а также дальнейшее развитие системы социальной поддержки.</w:t>
      </w:r>
    </w:p>
    <w:p w:rsidR="00963E22" w:rsidRPr="006E44B2" w:rsidRDefault="00963E22" w:rsidP="00963E2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Times New Roman" w:hAnsi="Times New Roman" w:cs="Times New Roman"/>
          <w:sz w:val="28"/>
          <w:szCs w:val="28"/>
          <w:lang w:eastAsia="ru-RU"/>
        </w:rPr>
        <w:t xml:space="preserve">В сфере </w:t>
      </w:r>
      <w:r w:rsidRPr="006E44B2">
        <w:rPr>
          <w:rFonts w:ascii="Times New Roman" w:eastAsia="Times New Roman" w:hAnsi="Times New Roman" w:cs="Times New Roman"/>
          <w:b/>
          <w:sz w:val="28"/>
          <w:szCs w:val="28"/>
          <w:lang w:eastAsia="ru-RU"/>
        </w:rPr>
        <w:t>образования</w:t>
      </w:r>
      <w:r w:rsidRPr="006E44B2">
        <w:rPr>
          <w:rFonts w:ascii="Times New Roman" w:eastAsia="Times New Roman" w:hAnsi="Times New Roman" w:cs="Times New Roman"/>
          <w:sz w:val="28"/>
          <w:szCs w:val="28"/>
          <w:lang w:eastAsia="ru-RU"/>
        </w:rPr>
        <w:t xml:space="preserve"> особый акцент будет сделан на обеспечение доступности и повышение качества образования в рамках национального проекта «Качественное образование» Образованная нация».</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lastRenderedPageBreak/>
        <w:t xml:space="preserve">В системе дошкольного воспитания и обучения продолжится расширение инфраструктуры через открытие новых и расширение действующих дошкольных организаций, а также открытие  частных ДДО.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Будет создана преемственность в реализации образовательных программ дошкольного и начального образования. Комплексная система раннего развития детей будет направлена на обеспечение здоровья, рационального питания, безопасности и обучение с раннего возраста, социальным навыкам и навыкам самообучения.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В системе среднего образования продолжится работа по формированию у обучающихся функциональной грамотности, критического мышления, способностей применять знания и умения в реальной жизни. В учебные программы будут включены STEM-элементы, направленные на развитие новых технологий, научных инноваций, математического моделирования, программирования, робототехники и начальной технологической подготовки.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bCs/>
          <w:i/>
          <w:iCs/>
          <w:sz w:val="28"/>
          <w:szCs w:val="28"/>
        </w:rPr>
      </w:pPr>
      <w:r w:rsidRPr="006E44B2">
        <w:rPr>
          <w:rFonts w:ascii="Times New Roman" w:hAnsi="Times New Roman" w:cs="Times New Roman"/>
          <w:bCs/>
          <w:sz w:val="28"/>
          <w:szCs w:val="28"/>
        </w:rPr>
        <w:t xml:space="preserve">В области </w:t>
      </w:r>
      <w:r w:rsidRPr="006E44B2">
        <w:rPr>
          <w:rFonts w:ascii="Times New Roman" w:hAnsi="Times New Roman" w:cs="Times New Roman"/>
          <w:b/>
          <w:bCs/>
          <w:sz w:val="28"/>
          <w:szCs w:val="28"/>
        </w:rPr>
        <w:t>3 аварийные школы</w:t>
      </w:r>
      <w:r w:rsidRPr="006E44B2">
        <w:rPr>
          <w:rFonts w:ascii="Times New Roman" w:hAnsi="Times New Roman" w:cs="Times New Roman"/>
          <w:bCs/>
          <w:sz w:val="28"/>
          <w:szCs w:val="28"/>
        </w:rPr>
        <w:t xml:space="preserve"> </w:t>
      </w:r>
      <w:r w:rsidRPr="006E44B2">
        <w:rPr>
          <w:rFonts w:ascii="Times New Roman" w:hAnsi="Times New Roman" w:cs="Times New Roman"/>
          <w:bCs/>
          <w:i/>
          <w:sz w:val="28"/>
          <w:szCs w:val="28"/>
        </w:rPr>
        <w:t xml:space="preserve">(СШ № 1 г. </w:t>
      </w:r>
      <w:proofErr w:type="spellStart"/>
      <w:r w:rsidRPr="006E44B2">
        <w:rPr>
          <w:rFonts w:ascii="Times New Roman" w:hAnsi="Times New Roman" w:cs="Times New Roman"/>
          <w:bCs/>
          <w:i/>
          <w:sz w:val="28"/>
          <w:szCs w:val="28"/>
        </w:rPr>
        <w:t>Тайынша</w:t>
      </w:r>
      <w:proofErr w:type="spellEnd"/>
      <w:r w:rsidRPr="006E44B2">
        <w:rPr>
          <w:rFonts w:ascii="Times New Roman" w:hAnsi="Times New Roman" w:cs="Times New Roman"/>
          <w:bCs/>
          <w:i/>
          <w:sz w:val="28"/>
          <w:szCs w:val="28"/>
        </w:rPr>
        <w:t xml:space="preserve">, Вишневская СШ и </w:t>
      </w:r>
      <w:proofErr w:type="spellStart"/>
      <w:r w:rsidRPr="006E44B2">
        <w:rPr>
          <w:rFonts w:ascii="Times New Roman" w:hAnsi="Times New Roman" w:cs="Times New Roman"/>
          <w:bCs/>
          <w:i/>
          <w:sz w:val="28"/>
          <w:szCs w:val="28"/>
        </w:rPr>
        <w:t>Драгомировская</w:t>
      </w:r>
      <w:proofErr w:type="spellEnd"/>
      <w:r w:rsidRPr="006E44B2">
        <w:rPr>
          <w:rFonts w:ascii="Times New Roman" w:hAnsi="Times New Roman" w:cs="Times New Roman"/>
          <w:bCs/>
          <w:i/>
          <w:sz w:val="28"/>
          <w:szCs w:val="28"/>
        </w:rPr>
        <w:t xml:space="preserve"> СШ </w:t>
      </w:r>
      <w:proofErr w:type="spellStart"/>
      <w:r w:rsidRPr="006E44B2">
        <w:rPr>
          <w:rFonts w:ascii="Times New Roman" w:hAnsi="Times New Roman" w:cs="Times New Roman"/>
          <w:bCs/>
          <w:i/>
          <w:sz w:val="28"/>
          <w:szCs w:val="28"/>
        </w:rPr>
        <w:t>Тайыншинского</w:t>
      </w:r>
      <w:proofErr w:type="spellEnd"/>
      <w:r w:rsidRPr="006E44B2">
        <w:rPr>
          <w:rFonts w:ascii="Times New Roman" w:hAnsi="Times New Roman" w:cs="Times New Roman"/>
          <w:bCs/>
          <w:i/>
          <w:sz w:val="28"/>
          <w:szCs w:val="28"/>
        </w:rPr>
        <w:t xml:space="preserve"> района)</w:t>
      </w:r>
      <w:r w:rsidRPr="006E44B2">
        <w:rPr>
          <w:rFonts w:ascii="Times New Roman" w:hAnsi="Times New Roman" w:cs="Times New Roman"/>
          <w:bCs/>
          <w:i/>
          <w:iCs/>
          <w:sz w:val="28"/>
          <w:szCs w:val="28"/>
        </w:rPr>
        <w:t>.</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bCs/>
          <w:sz w:val="28"/>
          <w:szCs w:val="28"/>
        </w:rPr>
      </w:pPr>
      <w:r w:rsidRPr="006E44B2">
        <w:rPr>
          <w:rFonts w:ascii="Times New Roman" w:hAnsi="Times New Roman" w:cs="Times New Roman"/>
          <w:bCs/>
          <w:sz w:val="28"/>
          <w:szCs w:val="28"/>
        </w:rPr>
        <w:t>Для решения вопроса аварийности в</w:t>
      </w:r>
      <w:r w:rsidR="00806446">
        <w:rPr>
          <w:rFonts w:ascii="Times New Roman" w:hAnsi="Times New Roman" w:cs="Times New Roman"/>
          <w:bCs/>
          <w:sz w:val="28"/>
          <w:szCs w:val="28"/>
        </w:rPr>
        <w:t xml:space="preserve">едется строительство школы на </w:t>
      </w:r>
      <w:r w:rsidRPr="006E44B2">
        <w:rPr>
          <w:rFonts w:ascii="Times New Roman" w:hAnsi="Times New Roman" w:cs="Times New Roman"/>
          <w:b/>
          <w:bCs/>
          <w:sz w:val="28"/>
          <w:szCs w:val="28"/>
        </w:rPr>
        <w:t>120 мест</w:t>
      </w:r>
      <w:r w:rsidRPr="006E44B2">
        <w:rPr>
          <w:rFonts w:ascii="Times New Roman" w:hAnsi="Times New Roman" w:cs="Times New Roman"/>
          <w:bCs/>
          <w:sz w:val="28"/>
          <w:szCs w:val="28"/>
        </w:rPr>
        <w:t xml:space="preserve"> в селе Вишневка </w:t>
      </w:r>
      <w:proofErr w:type="spellStart"/>
      <w:r w:rsidRPr="006E44B2">
        <w:rPr>
          <w:rFonts w:ascii="Times New Roman" w:hAnsi="Times New Roman" w:cs="Times New Roman"/>
          <w:bCs/>
          <w:sz w:val="28"/>
          <w:szCs w:val="28"/>
        </w:rPr>
        <w:t>Тайыншинского</w:t>
      </w:r>
      <w:proofErr w:type="spellEnd"/>
      <w:r w:rsidRPr="006E44B2">
        <w:rPr>
          <w:rFonts w:ascii="Times New Roman" w:hAnsi="Times New Roman" w:cs="Times New Roman"/>
          <w:bCs/>
          <w:sz w:val="28"/>
          <w:szCs w:val="28"/>
        </w:rPr>
        <w:t xml:space="preserve"> района, земельн</w:t>
      </w:r>
      <w:r w:rsidR="00806446">
        <w:rPr>
          <w:rFonts w:ascii="Times New Roman" w:hAnsi="Times New Roman" w:cs="Times New Roman"/>
          <w:bCs/>
          <w:sz w:val="28"/>
          <w:szCs w:val="28"/>
        </w:rPr>
        <w:t>ый участок выделен, строительно-</w:t>
      </w:r>
      <w:r w:rsidRPr="006E44B2">
        <w:rPr>
          <w:rFonts w:ascii="Times New Roman" w:hAnsi="Times New Roman" w:cs="Times New Roman"/>
          <w:bCs/>
          <w:sz w:val="28"/>
          <w:szCs w:val="28"/>
        </w:rPr>
        <w:t>монтажные работы в настоящее время ведутся.</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bCs/>
          <w:sz w:val="28"/>
          <w:szCs w:val="28"/>
        </w:rPr>
      </w:pPr>
      <w:r w:rsidRPr="006E44B2">
        <w:rPr>
          <w:rFonts w:ascii="Times New Roman" w:hAnsi="Times New Roman" w:cs="Times New Roman"/>
          <w:bCs/>
          <w:sz w:val="28"/>
          <w:szCs w:val="28"/>
        </w:rPr>
        <w:t xml:space="preserve"> Кроме того, начато строительство школы на </w:t>
      </w:r>
      <w:r w:rsidRPr="006E44B2">
        <w:rPr>
          <w:rFonts w:ascii="Times New Roman" w:hAnsi="Times New Roman" w:cs="Times New Roman"/>
          <w:b/>
          <w:bCs/>
          <w:sz w:val="28"/>
          <w:szCs w:val="28"/>
        </w:rPr>
        <w:t>600 мест</w:t>
      </w:r>
      <w:r w:rsidRPr="006E44B2">
        <w:rPr>
          <w:rFonts w:ascii="Times New Roman" w:hAnsi="Times New Roman" w:cs="Times New Roman"/>
          <w:bCs/>
          <w:sz w:val="28"/>
          <w:szCs w:val="28"/>
        </w:rPr>
        <w:t xml:space="preserve"> в г. </w:t>
      </w:r>
      <w:proofErr w:type="spellStart"/>
      <w:r w:rsidRPr="006E44B2">
        <w:rPr>
          <w:rFonts w:ascii="Times New Roman" w:hAnsi="Times New Roman" w:cs="Times New Roman"/>
          <w:bCs/>
          <w:sz w:val="28"/>
          <w:szCs w:val="28"/>
        </w:rPr>
        <w:t>Тайынша</w:t>
      </w:r>
      <w:proofErr w:type="spellEnd"/>
      <w:r w:rsidRPr="006E44B2">
        <w:rPr>
          <w:rFonts w:ascii="Times New Roman" w:hAnsi="Times New Roman" w:cs="Times New Roman"/>
          <w:bCs/>
          <w:sz w:val="28"/>
          <w:szCs w:val="28"/>
        </w:rPr>
        <w:t>, земельн</w:t>
      </w:r>
      <w:r w:rsidR="00806446">
        <w:rPr>
          <w:rFonts w:ascii="Times New Roman" w:hAnsi="Times New Roman" w:cs="Times New Roman"/>
          <w:bCs/>
          <w:sz w:val="28"/>
          <w:szCs w:val="28"/>
        </w:rPr>
        <w:t>ый участок выделен, строительно-</w:t>
      </w:r>
      <w:r w:rsidRPr="006E44B2">
        <w:rPr>
          <w:rFonts w:ascii="Times New Roman" w:hAnsi="Times New Roman" w:cs="Times New Roman"/>
          <w:bCs/>
          <w:sz w:val="28"/>
          <w:szCs w:val="28"/>
        </w:rPr>
        <w:t>монтажные работы выполнены на 30 %. Планируемый срок ввода объектов в эксплуатацию - 2023 год.</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bCs/>
          <w:sz w:val="28"/>
          <w:szCs w:val="28"/>
        </w:rPr>
      </w:pPr>
      <w:r w:rsidRPr="006E44B2">
        <w:rPr>
          <w:rFonts w:ascii="Times New Roman" w:hAnsi="Times New Roman" w:cs="Times New Roman"/>
          <w:bCs/>
          <w:sz w:val="28"/>
          <w:szCs w:val="28"/>
        </w:rPr>
        <w:t xml:space="preserve">Вместе с тем, планируется строительство школы на </w:t>
      </w:r>
      <w:r w:rsidRPr="006E44B2">
        <w:rPr>
          <w:rFonts w:ascii="Times New Roman" w:hAnsi="Times New Roman" w:cs="Times New Roman"/>
          <w:b/>
          <w:bCs/>
          <w:sz w:val="28"/>
          <w:szCs w:val="28"/>
        </w:rPr>
        <w:t>120 мест</w:t>
      </w:r>
      <w:r w:rsidRPr="006E44B2">
        <w:rPr>
          <w:rFonts w:ascii="Times New Roman" w:hAnsi="Times New Roman" w:cs="Times New Roman"/>
          <w:bCs/>
          <w:sz w:val="28"/>
          <w:szCs w:val="28"/>
        </w:rPr>
        <w:t xml:space="preserve"> в селе </w:t>
      </w:r>
      <w:proofErr w:type="spellStart"/>
      <w:r w:rsidRPr="006E44B2">
        <w:rPr>
          <w:rFonts w:ascii="Times New Roman" w:hAnsi="Times New Roman" w:cs="Times New Roman"/>
          <w:bCs/>
          <w:sz w:val="28"/>
          <w:szCs w:val="28"/>
        </w:rPr>
        <w:t>Драгомировка</w:t>
      </w:r>
      <w:proofErr w:type="spellEnd"/>
      <w:r w:rsidRPr="006E44B2">
        <w:rPr>
          <w:rFonts w:ascii="Times New Roman" w:hAnsi="Times New Roman" w:cs="Times New Roman"/>
          <w:bCs/>
          <w:sz w:val="28"/>
          <w:szCs w:val="28"/>
        </w:rPr>
        <w:t xml:space="preserve"> </w:t>
      </w:r>
      <w:proofErr w:type="spellStart"/>
      <w:r w:rsidRPr="006E44B2">
        <w:rPr>
          <w:rFonts w:ascii="Times New Roman" w:hAnsi="Times New Roman" w:cs="Times New Roman"/>
          <w:bCs/>
          <w:sz w:val="28"/>
          <w:szCs w:val="28"/>
        </w:rPr>
        <w:t>Тайыншинского</w:t>
      </w:r>
      <w:proofErr w:type="spellEnd"/>
      <w:r w:rsidRPr="006E44B2">
        <w:rPr>
          <w:rFonts w:ascii="Times New Roman" w:hAnsi="Times New Roman" w:cs="Times New Roman"/>
          <w:bCs/>
          <w:sz w:val="28"/>
          <w:szCs w:val="28"/>
        </w:rPr>
        <w:t xml:space="preserve"> района, земельный участок имеется, разработка </w:t>
      </w:r>
      <w:r w:rsidR="00806446" w:rsidRPr="006E44B2">
        <w:rPr>
          <w:rFonts w:ascii="Times New Roman" w:hAnsi="Times New Roman" w:cs="Times New Roman"/>
          <w:bCs/>
          <w:sz w:val="28"/>
          <w:szCs w:val="28"/>
        </w:rPr>
        <w:t xml:space="preserve">ПСД </w:t>
      </w:r>
      <w:r w:rsidRPr="006E44B2">
        <w:rPr>
          <w:rFonts w:ascii="Times New Roman" w:hAnsi="Times New Roman" w:cs="Times New Roman"/>
          <w:bCs/>
          <w:sz w:val="28"/>
          <w:szCs w:val="28"/>
        </w:rPr>
        <w:t>планируется в 2023 году.</w:t>
      </w:r>
      <w:r w:rsidR="00806446">
        <w:rPr>
          <w:rFonts w:ascii="Times New Roman" w:hAnsi="Times New Roman" w:cs="Times New Roman"/>
          <w:bCs/>
          <w:sz w:val="28"/>
          <w:szCs w:val="28"/>
        </w:rPr>
        <w:t xml:space="preserve">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В системе технического и профессионального образования обеспечено гарантированное государством получение первой рабочей профессии бесплатно, в том числе через курсовую подготовку всех желающих на базе учебных центров и колледжей.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sidRPr="006E44B2">
        <w:rPr>
          <w:rFonts w:ascii="Times New Roman" w:hAnsi="Times New Roman" w:cs="Times New Roman"/>
          <w:sz w:val="28"/>
          <w:szCs w:val="28"/>
        </w:rPr>
        <w:t xml:space="preserve">В целях повышения качества образования продолжится внедрение основных принципов дуального обучения и образовательных программ с учетом требований международных стандартов.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Политика в области </w:t>
      </w:r>
      <w:r w:rsidRPr="006E44B2">
        <w:rPr>
          <w:rFonts w:ascii="Times New Roman" w:eastAsia="Times New Roman" w:hAnsi="Times New Roman" w:cs="Times New Roman"/>
          <w:b/>
          <w:sz w:val="28"/>
          <w:szCs w:val="28"/>
          <w:lang w:eastAsia="ru-RU"/>
        </w:rPr>
        <w:t>здравоохранения</w:t>
      </w:r>
      <w:r w:rsidRPr="006E44B2">
        <w:rPr>
          <w:rFonts w:ascii="Times New Roman" w:eastAsia="Times New Roman" w:hAnsi="Times New Roman" w:cs="Times New Roman"/>
          <w:sz w:val="28"/>
          <w:szCs w:val="28"/>
          <w:lang w:eastAsia="ru-RU"/>
        </w:rPr>
        <w:t xml:space="preserve"> будет направлена на </w:t>
      </w:r>
      <w:r w:rsidRPr="006E44B2">
        <w:rPr>
          <w:rFonts w:ascii="Times New Roman" w:hAnsi="Times New Roman" w:cs="Times New Roman"/>
          <w:sz w:val="28"/>
          <w:szCs w:val="28"/>
        </w:rPr>
        <w:t xml:space="preserve">повышение статуса и социальной поддержки, профессиональной ответственности медицинских работников, а также обновление инфраструктуры, </w:t>
      </w:r>
      <w:r w:rsidRPr="006E44B2">
        <w:rPr>
          <w:rFonts w:ascii="Times New Roman" w:eastAsia="Times New Roman" w:hAnsi="Times New Roman" w:cs="Times New Roman"/>
          <w:sz w:val="28"/>
          <w:szCs w:val="28"/>
          <w:lang w:eastAsia="ru-RU"/>
        </w:rPr>
        <w:t>на улучшение качества и доступности предоставляемых медицинских услуг, повышение эффективности системы управления и финансирования системы здравоохранения, а также рациональное использование имеющихся ресурсов.</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Продолжится реализация мероприятий, направленных на снижение материнской и младенческой смертности, а также смертности от основных социально значимых заболеваний.</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В 2021 году на укрепление материально-технической базы медицинских организаций Северо-Казахстанской области </w:t>
      </w:r>
      <w:r w:rsidRPr="006E44B2">
        <w:rPr>
          <w:rFonts w:ascii="Times New Roman" w:eastAsia="Times New Roman" w:hAnsi="Times New Roman" w:cs="Times New Roman"/>
          <w:sz w:val="28"/>
          <w:szCs w:val="28"/>
          <w:lang w:val="kk-KZ" w:eastAsia="ru-RU"/>
        </w:rPr>
        <w:t>выделены</w:t>
      </w:r>
      <w:r w:rsidRPr="006E44B2">
        <w:rPr>
          <w:rFonts w:ascii="Times New Roman" w:eastAsia="Times New Roman" w:hAnsi="Times New Roman" w:cs="Times New Roman"/>
          <w:sz w:val="28"/>
          <w:szCs w:val="28"/>
          <w:lang w:eastAsia="ru-RU"/>
        </w:rPr>
        <w:t xml:space="preserve"> средства</w:t>
      </w:r>
      <w:r w:rsidRPr="006E44B2">
        <w:rPr>
          <w:rFonts w:ascii="Times New Roman" w:eastAsia="Times New Roman" w:hAnsi="Times New Roman" w:cs="Times New Roman"/>
          <w:sz w:val="28"/>
          <w:szCs w:val="28"/>
          <w:lang w:val="kk-KZ" w:eastAsia="ru-RU"/>
        </w:rPr>
        <w:t xml:space="preserve"> в сумме 3,4 млрд. тенге.</w:t>
      </w:r>
      <w:r w:rsidRPr="006E44B2">
        <w:rPr>
          <w:rFonts w:ascii="Times New Roman" w:eastAsia="Times New Roman" w:hAnsi="Times New Roman" w:cs="Times New Roman"/>
          <w:sz w:val="28"/>
          <w:szCs w:val="28"/>
          <w:lang w:eastAsia="ru-RU"/>
        </w:rPr>
        <w:t xml:space="preserve">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lastRenderedPageBreak/>
        <w:t>На 2022 год на укрепление материально-технической базы медицинских организаций предусмотрено 4,6 млрд. тенге.</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С целью повышения качества лечебно-диагностической помощи населению и улучшения медико-демографических показателей области в рамках государственно-частного партнерства идет реализация проекта по строительству современной многопрофильной областной больницы на 480 коек, позволяющ</w:t>
      </w:r>
      <w:r w:rsidR="00806446">
        <w:rPr>
          <w:rFonts w:ascii="Times New Roman" w:eastAsia="Calibri" w:hAnsi="Times New Roman" w:cs="Times New Roman"/>
          <w:sz w:val="28"/>
          <w:szCs w:val="28"/>
        </w:rPr>
        <w:t>ей</w:t>
      </w:r>
      <w:r w:rsidRPr="006E44B2">
        <w:rPr>
          <w:rFonts w:ascii="Times New Roman" w:eastAsia="Calibri" w:hAnsi="Times New Roman" w:cs="Times New Roman"/>
          <w:sz w:val="28"/>
          <w:szCs w:val="28"/>
        </w:rPr>
        <w:t xml:space="preserve"> объединить 4 областных стационара.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 xml:space="preserve">Согласно утвержденной Дорожной карте </w:t>
      </w:r>
      <w:proofErr w:type="spellStart"/>
      <w:r w:rsidR="00806446">
        <w:rPr>
          <w:rFonts w:ascii="Times New Roman" w:eastAsia="Calibri" w:hAnsi="Times New Roman" w:cs="Times New Roman"/>
          <w:sz w:val="28"/>
          <w:szCs w:val="28"/>
        </w:rPr>
        <w:t>а</w:t>
      </w:r>
      <w:r w:rsidRPr="006E44B2">
        <w:rPr>
          <w:rFonts w:ascii="Times New Roman" w:eastAsia="Calibri" w:hAnsi="Times New Roman" w:cs="Times New Roman"/>
          <w:sz w:val="28"/>
          <w:szCs w:val="28"/>
        </w:rPr>
        <w:t>киматом</w:t>
      </w:r>
      <w:proofErr w:type="spellEnd"/>
      <w:r w:rsidRPr="006E44B2">
        <w:rPr>
          <w:rFonts w:ascii="Times New Roman" w:eastAsia="Calibri" w:hAnsi="Times New Roman" w:cs="Times New Roman"/>
          <w:sz w:val="28"/>
          <w:szCs w:val="28"/>
        </w:rPr>
        <w:t xml:space="preserve"> Северо-Казахстанской области определен земельный участок под реализацию проекта и передан в СПК «Солтү</w:t>
      </w:r>
      <w:proofErr w:type="gramStart"/>
      <w:r w:rsidRPr="006E44B2">
        <w:rPr>
          <w:rFonts w:ascii="Times New Roman" w:eastAsia="Calibri" w:hAnsi="Times New Roman" w:cs="Times New Roman"/>
          <w:sz w:val="28"/>
          <w:szCs w:val="28"/>
        </w:rPr>
        <w:t>ст</w:t>
      </w:r>
      <w:proofErr w:type="gramEnd"/>
      <w:r w:rsidRPr="006E44B2">
        <w:rPr>
          <w:rFonts w:ascii="Times New Roman" w:eastAsia="Calibri" w:hAnsi="Times New Roman" w:cs="Times New Roman"/>
          <w:sz w:val="28"/>
          <w:szCs w:val="28"/>
        </w:rPr>
        <w:t>ік». СПК «Солтү</w:t>
      </w:r>
      <w:proofErr w:type="gramStart"/>
      <w:r w:rsidRPr="006E44B2">
        <w:rPr>
          <w:rFonts w:ascii="Times New Roman" w:eastAsia="Calibri" w:hAnsi="Times New Roman" w:cs="Times New Roman"/>
          <w:sz w:val="28"/>
          <w:szCs w:val="28"/>
        </w:rPr>
        <w:t>ст</w:t>
      </w:r>
      <w:proofErr w:type="gramEnd"/>
      <w:r w:rsidRPr="006E44B2">
        <w:rPr>
          <w:rFonts w:ascii="Times New Roman" w:eastAsia="Calibri" w:hAnsi="Times New Roman" w:cs="Times New Roman"/>
          <w:sz w:val="28"/>
          <w:szCs w:val="28"/>
        </w:rPr>
        <w:t xml:space="preserve">ік» проведены конкурсные процедуры по передаче земельного участка под долгосрочную аренду. Заключен договор с победителем конкурса. По строительству данного объекта между </w:t>
      </w:r>
      <w:proofErr w:type="spellStart"/>
      <w:r w:rsidR="00806446">
        <w:rPr>
          <w:rFonts w:ascii="Times New Roman" w:eastAsia="Calibri" w:hAnsi="Times New Roman" w:cs="Times New Roman"/>
          <w:sz w:val="28"/>
          <w:szCs w:val="28"/>
        </w:rPr>
        <w:t>а</w:t>
      </w:r>
      <w:r w:rsidRPr="006E44B2">
        <w:rPr>
          <w:rFonts w:ascii="Times New Roman" w:eastAsia="Calibri" w:hAnsi="Times New Roman" w:cs="Times New Roman"/>
          <w:sz w:val="28"/>
          <w:szCs w:val="28"/>
        </w:rPr>
        <w:t>киматом</w:t>
      </w:r>
      <w:proofErr w:type="spellEnd"/>
      <w:r w:rsidRPr="006E44B2">
        <w:rPr>
          <w:rFonts w:ascii="Times New Roman" w:eastAsia="Calibri" w:hAnsi="Times New Roman" w:cs="Times New Roman"/>
          <w:sz w:val="28"/>
          <w:szCs w:val="28"/>
        </w:rPr>
        <w:t xml:space="preserve"> Северо-Казахстанской области и турецкой компанией «YDA </w:t>
      </w:r>
      <w:proofErr w:type="spellStart"/>
      <w:r w:rsidRPr="006E44B2">
        <w:rPr>
          <w:rFonts w:ascii="Times New Roman" w:eastAsia="Calibri" w:hAnsi="Times New Roman" w:cs="Times New Roman"/>
          <w:sz w:val="28"/>
          <w:szCs w:val="28"/>
        </w:rPr>
        <w:t>Holding</w:t>
      </w:r>
      <w:proofErr w:type="spellEnd"/>
      <w:r w:rsidRPr="006E44B2">
        <w:rPr>
          <w:rFonts w:ascii="Times New Roman" w:eastAsia="Calibri" w:hAnsi="Times New Roman" w:cs="Times New Roman"/>
          <w:sz w:val="28"/>
          <w:szCs w:val="28"/>
        </w:rPr>
        <w:t>» в июне 2019 года подписан меморандум. Ориентировочно стоимость проекта составит 190 млрд. тенге, период строительства 2020-2023 гг.</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proofErr w:type="spellStart"/>
      <w:r w:rsidRPr="006E44B2">
        <w:rPr>
          <w:rFonts w:ascii="Times New Roman" w:eastAsia="Calibri" w:hAnsi="Times New Roman" w:cs="Times New Roman"/>
          <w:sz w:val="28"/>
          <w:szCs w:val="28"/>
        </w:rPr>
        <w:t>Акиматом</w:t>
      </w:r>
      <w:proofErr w:type="spellEnd"/>
      <w:r w:rsidRPr="006E44B2">
        <w:rPr>
          <w:rFonts w:ascii="Times New Roman" w:eastAsia="Calibri" w:hAnsi="Times New Roman" w:cs="Times New Roman"/>
          <w:sz w:val="28"/>
          <w:szCs w:val="28"/>
        </w:rPr>
        <w:t xml:space="preserve"> Северо-Казахстанской области прое</w:t>
      </w:r>
      <w:proofErr w:type="gramStart"/>
      <w:r w:rsidRPr="006E44B2">
        <w:rPr>
          <w:rFonts w:ascii="Times New Roman" w:eastAsia="Calibri" w:hAnsi="Times New Roman" w:cs="Times New Roman"/>
          <w:sz w:val="28"/>
          <w:szCs w:val="28"/>
        </w:rPr>
        <w:t>кт вкл</w:t>
      </w:r>
      <w:proofErr w:type="gramEnd"/>
      <w:r w:rsidRPr="006E44B2">
        <w:rPr>
          <w:rFonts w:ascii="Times New Roman" w:eastAsia="Calibri" w:hAnsi="Times New Roman" w:cs="Times New Roman"/>
          <w:sz w:val="28"/>
          <w:szCs w:val="28"/>
        </w:rPr>
        <w:t>ючен в специальную экономическую зону «</w:t>
      </w:r>
      <w:proofErr w:type="spellStart"/>
      <w:r w:rsidRPr="006E44B2">
        <w:rPr>
          <w:rFonts w:ascii="Times New Roman" w:eastAsia="Calibri" w:hAnsi="Times New Roman" w:cs="Times New Roman"/>
          <w:sz w:val="28"/>
          <w:szCs w:val="28"/>
        </w:rPr>
        <w:t>Qyzyljar</w:t>
      </w:r>
      <w:proofErr w:type="spellEnd"/>
      <w:r w:rsidRPr="006E44B2">
        <w:rPr>
          <w:rFonts w:ascii="Times New Roman" w:eastAsia="Calibri" w:hAnsi="Times New Roman" w:cs="Times New Roman"/>
          <w:sz w:val="28"/>
          <w:szCs w:val="28"/>
        </w:rPr>
        <w:t xml:space="preserve">».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Медицинский кластер станет в перспективе центром современных технологий, а интенсификация медицинской помощи позволит сократить излишнюю госпитализацию, сроки пребывания, повысить доступность и качество предоставляемых услуг.</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Кроме того, продолжится работа по обеспечению укомплектования недостающими профессиональными врачебными кадрами медицинских организаций области.</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Работа будет направлена на предоставление качественной, доступной медицинской помощи и обеспечение качественными, безопасными лекарственными средствами.</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Будет продолжена работа по капитальному ремонту объектов здравоохранения и укреплению материально-технической базы.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proofErr w:type="gramStart"/>
      <w:r w:rsidRPr="006E44B2">
        <w:rPr>
          <w:rFonts w:ascii="Times New Roman" w:eastAsia="Times New Roman" w:hAnsi="Times New Roman" w:cs="Times New Roman"/>
          <w:sz w:val="28"/>
          <w:szCs w:val="28"/>
          <w:lang w:eastAsia="ru-RU"/>
        </w:rPr>
        <w:t>Согласно Постановления</w:t>
      </w:r>
      <w:proofErr w:type="gramEnd"/>
      <w:r w:rsidRPr="006E44B2">
        <w:rPr>
          <w:rFonts w:ascii="Times New Roman" w:eastAsia="Times New Roman" w:hAnsi="Times New Roman" w:cs="Times New Roman"/>
          <w:sz w:val="28"/>
          <w:szCs w:val="28"/>
          <w:lang w:eastAsia="ru-RU"/>
        </w:rPr>
        <w:t xml:space="preserve"> Правительства Республики Казахстан                              от 12 октября 2021 года № 725 утвержден национальный проект "Качественное и доступное здравоохранение для каждого гражданина "Здоровая нация", направленный на увеличение ожидаемой продолжительности жизни граждан                      до 72,5 лет в 2025 году, на повышение уровня удовлетворенности населения качеством медицинских услуг до 80 % в 2025 году.</w:t>
      </w:r>
    </w:p>
    <w:p w:rsidR="00963E22" w:rsidRPr="006E44B2" w:rsidRDefault="008E12CB"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hAnsi="Times New Roman" w:cs="Times New Roman"/>
          <w:b/>
          <w:sz w:val="28"/>
          <w:szCs w:val="28"/>
        </w:rPr>
        <w:t>Социальная защита:</w:t>
      </w:r>
    </w:p>
    <w:p w:rsidR="00963E22" w:rsidRPr="006E44B2" w:rsidRDefault="00133367"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rPr>
        <w:t xml:space="preserve">Обеспечение устойчивой и продуктивной занятости, снижение и недопущение роста уровня безработицы будет продолжено через реализацию </w:t>
      </w:r>
      <w:r w:rsidRPr="006E44B2">
        <w:rPr>
          <w:rFonts w:ascii="Times New Roman" w:hAnsi="Times New Roman" w:cs="Times New Roman"/>
          <w:sz w:val="28"/>
          <w:szCs w:val="28"/>
        </w:rPr>
        <w:t>Национального проекта по развитию предпринимательства на 2022-2025 годы</w:t>
      </w:r>
      <w:r w:rsidRPr="006E44B2">
        <w:rPr>
          <w:rFonts w:ascii="Times New Roman" w:eastAsia="Times New Roman" w:hAnsi="Times New Roman" w:cs="Times New Roman"/>
          <w:sz w:val="28"/>
          <w:szCs w:val="28"/>
        </w:rPr>
        <w:t xml:space="preserve">, предусматривающего вовлечение в активные меры содействия занятости самостоятельно занятых, безработных, развитие кадрового потенциала, совершенствование системы оказания адресной социальной помощи. Данные мероприятия положительно </w:t>
      </w:r>
      <w:proofErr w:type="gramStart"/>
      <w:r w:rsidRPr="006E44B2">
        <w:rPr>
          <w:rFonts w:ascii="Times New Roman" w:eastAsia="Times New Roman" w:hAnsi="Times New Roman" w:cs="Times New Roman"/>
          <w:sz w:val="28"/>
          <w:szCs w:val="28"/>
        </w:rPr>
        <w:t xml:space="preserve">отразятся на численности занятых по найму по </w:t>
      </w:r>
      <w:r w:rsidRPr="006E44B2">
        <w:rPr>
          <w:rFonts w:ascii="Times New Roman" w:eastAsia="Times New Roman" w:hAnsi="Times New Roman" w:cs="Times New Roman"/>
          <w:sz w:val="28"/>
          <w:szCs w:val="28"/>
        </w:rPr>
        <w:lastRenderedPageBreak/>
        <w:t>видам экономической деятельности и в 2027 году по прогнозным данным зафиксиру</w:t>
      </w:r>
      <w:r w:rsidR="00806446">
        <w:rPr>
          <w:rFonts w:ascii="Times New Roman" w:eastAsia="Times New Roman" w:hAnsi="Times New Roman" w:cs="Times New Roman"/>
          <w:sz w:val="28"/>
          <w:szCs w:val="28"/>
        </w:rPr>
        <w:t>ю</w:t>
      </w:r>
      <w:r w:rsidRPr="006E44B2">
        <w:rPr>
          <w:rFonts w:ascii="Times New Roman" w:eastAsia="Times New Roman" w:hAnsi="Times New Roman" w:cs="Times New Roman"/>
          <w:sz w:val="28"/>
          <w:szCs w:val="28"/>
        </w:rPr>
        <w:t>тся</w:t>
      </w:r>
      <w:proofErr w:type="gramEnd"/>
      <w:r w:rsidRPr="006E44B2">
        <w:rPr>
          <w:rFonts w:ascii="Times New Roman" w:eastAsia="Times New Roman" w:hAnsi="Times New Roman" w:cs="Times New Roman"/>
          <w:sz w:val="28"/>
          <w:szCs w:val="28"/>
        </w:rPr>
        <w:t xml:space="preserve"> на отметке 215,1 тыс. человек.</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 xml:space="preserve">Дальнейшее развитие </w:t>
      </w:r>
      <w:r w:rsidRPr="00BD086C">
        <w:rPr>
          <w:rFonts w:ascii="Times New Roman" w:eastAsia="Calibri" w:hAnsi="Times New Roman" w:cs="Times New Roman"/>
          <w:b/>
          <w:sz w:val="28"/>
          <w:szCs w:val="28"/>
        </w:rPr>
        <w:t>сферы культуры</w:t>
      </w:r>
      <w:r w:rsidRPr="006E44B2">
        <w:rPr>
          <w:rFonts w:ascii="Times New Roman" w:eastAsia="Calibri" w:hAnsi="Times New Roman" w:cs="Times New Roman"/>
          <w:sz w:val="28"/>
          <w:szCs w:val="28"/>
        </w:rPr>
        <w:t xml:space="preserve"> будет предусматривать следующие приоритетные направления по повышению качества услуг:</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популяризация историко-культурного наследия области;</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развитие театрального, музыкального, хореографического, изобразительного искусства, народного творчества и художественной самодеятельности в области;</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повышение конкурентоспособности сферы культуры и искусства;</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обеспечение сохранности архивного фонда;</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укрепление материально-технической базы и проведение капитального ремонта в подведомственных государственных учреждени</w:t>
      </w:r>
      <w:r w:rsidR="00806446">
        <w:rPr>
          <w:rFonts w:ascii="Times New Roman" w:eastAsia="Calibri" w:hAnsi="Times New Roman" w:cs="Times New Roman"/>
          <w:sz w:val="28"/>
          <w:szCs w:val="28"/>
        </w:rPr>
        <w:t>ях</w:t>
      </w:r>
      <w:r w:rsidR="00963E22" w:rsidRPr="006E44B2">
        <w:rPr>
          <w:rFonts w:ascii="Times New Roman" w:eastAsia="Calibri" w:hAnsi="Times New Roman" w:cs="Times New Roman"/>
          <w:sz w:val="28"/>
          <w:szCs w:val="28"/>
        </w:rPr>
        <w:t xml:space="preserve"> и организаци</w:t>
      </w:r>
      <w:r w:rsidR="00806446">
        <w:rPr>
          <w:rFonts w:ascii="Times New Roman" w:eastAsia="Calibri" w:hAnsi="Times New Roman" w:cs="Times New Roman"/>
          <w:sz w:val="28"/>
          <w:szCs w:val="28"/>
        </w:rPr>
        <w:t>ях,</w:t>
      </w:r>
      <w:r w:rsidR="00963E22" w:rsidRPr="006E44B2">
        <w:rPr>
          <w:rFonts w:ascii="Times New Roman" w:eastAsia="Calibri" w:hAnsi="Times New Roman" w:cs="Times New Roman"/>
          <w:sz w:val="28"/>
          <w:szCs w:val="28"/>
        </w:rPr>
        <w:t xml:space="preserve"> в том числе в рамках Программы развития продуктивной занятости и массового предпринимательства.</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 xml:space="preserve">Будет продолжаться работа по обновлению книжного фонда библиотек области, открытию новых экспозиций в музеях, постановке новых спектаклей, планируется проведение фестивалей, конкурсов, развлекательных программ, театрализованных праздников.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Дальнейшее развитие государственного языка и других языков народа Казахстана:</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63E22" w:rsidRPr="006E44B2">
        <w:rPr>
          <w:rFonts w:ascii="Times New Roman" w:hAnsi="Times New Roman" w:cs="Times New Roman"/>
          <w:sz w:val="28"/>
          <w:szCs w:val="28"/>
        </w:rPr>
        <w:t>образовательные услуги по обучению государственных служащих и взрослого населения области государственному и английскому языкам;</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63E22" w:rsidRPr="006E44B2">
        <w:rPr>
          <w:rFonts w:ascii="Times New Roman" w:hAnsi="Times New Roman" w:cs="Times New Roman"/>
          <w:sz w:val="28"/>
          <w:szCs w:val="28"/>
        </w:rPr>
        <w:t>проведение мероприятий по пропаганде государственного языка;</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63E22" w:rsidRPr="006E44B2">
        <w:rPr>
          <w:rFonts w:ascii="Times New Roman" w:hAnsi="Times New Roman" w:cs="Times New Roman"/>
          <w:sz w:val="28"/>
          <w:szCs w:val="28"/>
        </w:rPr>
        <w:t>функционирование и организация работы КГУ «Центр обучения языкам»;</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63E22" w:rsidRPr="006E44B2">
        <w:rPr>
          <w:rFonts w:ascii="Times New Roman" w:hAnsi="Times New Roman" w:cs="Times New Roman"/>
          <w:sz w:val="28"/>
          <w:szCs w:val="28"/>
        </w:rPr>
        <w:t>обеспечение гармоничной языковой политики, обеспечивающей полномасштабное функционирование государственного языка - как  важнейшего фактора укрепления национального единства при сохранении языков всех этносов, живущих в Казахстане.</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 xml:space="preserve">Бюджетная политика </w:t>
      </w:r>
      <w:r w:rsidRPr="006E44B2">
        <w:rPr>
          <w:rFonts w:ascii="Times New Roman" w:eastAsia="Calibri" w:hAnsi="Times New Roman" w:cs="Times New Roman"/>
          <w:b/>
          <w:sz w:val="28"/>
          <w:szCs w:val="28"/>
        </w:rPr>
        <w:t>в сфере физической культуры и спорта</w:t>
      </w:r>
      <w:r w:rsidRPr="006E44B2">
        <w:rPr>
          <w:rFonts w:ascii="Times New Roman" w:eastAsia="Calibri" w:hAnsi="Times New Roman" w:cs="Times New Roman"/>
          <w:sz w:val="28"/>
          <w:szCs w:val="28"/>
        </w:rPr>
        <w:t xml:space="preserve"> направлена на расширение доступности спортивной инфраструктуры для массового занятия населени</w:t>
      </w:r>
      <w:r w:rsidR="00806446">
        <w:rPr>
          <w:rFonts w:ascii="Times New Roman" w:eastAsia="Calibri" w:hAnsi="Times New Roman" w:cs="Times New Roman"/>
          <w:sz w:val="28"/>
          <w:szCs w:val="28"/>
        </w:rPr>
        <w:t>я</w:t>
      </w:r>
      <w:r w:rsidRPr="006E44B2">
        <w:rPr>
          <w:rFonts w:ascii="Times New Roman" w:eastAsia="Calibri" w:hAnsi="Times New Roman" w:cs="Times New Roman"/>
          <w:sz w:val="28"/>
          <w:szCs w:val="28"/>
        </w:rPr>
        <w:t xml:space="preserve"> физической культурой и спортом, а также создание эффективной конкурентоспособной системы подготовки спортсменов высокого класса.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Приоритетные направления отрасли «Спорт»:</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развитие массового спорта и спорта высших достижений;</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усиление мер по обеспечению конкурентоспособности ведущих спортсменов области;</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формирование здорового образа жизни населения области посредством занятий физической культурой и спортом;</w:t>
      </w:r>
      <w:r w:rsidR="00963E22" w:rsidRPr="006E44B2">
        <w:rPr>
          <w:rFonts w:ascii="Times New Roman" w:eastAsia="Times New Roman" w:hAnsi="Times New Roman" w:cs="Times New Roman"/>
          <w:sz w:val="28"/>
          <w:szCs w:val="28"/>
          <w:lang w:eastAsia="ru-RU"/>
        </w:rPr>
        <w:t xml:space="preserve"> </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проведение учебно-тренировочных сборов и участие в международных и республиканских соревнованиях;</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963E22" w:rsidRPr="006E44B2">
        <w:rPr>
          <w:rFonts w:ascii="Times New Roman" w:eastAsia="Calibri" w:hAnsi="Times New Roman" w:cs="Times New Roman"/>
          <w:sz w:val="28"/>
          <w:szCs w:val="28"/>
        </w:rPr>
        <w:t>дополнительное образование для детей и юношества по спорту;</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sidRPr="006E44B2">
        <w:rPr>
          <w:rFonts w:ascii="Times New Roman" w:eastAsia="Calibri" w:hAnsi="Times New Roman" w:cs="Times New Roman"/>
          <w:sz w:val="28"/>
          <w:szCs w:val="28"/>
        </w:rPr>
        <w:t>общеобразовательное обучение одаренных в спорте детей в специализированных организациях образования;</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3E22" w:rsidRPr="006E44B2">
        <w:rPr>
          <w:rFonts w:ascii="Times New Roman" w:eastAsia="Calibri" w:hAnsi="Times New Roman" w:cs="Times New Roman"/>
          <w:sz w:val="28"/>
          <w:szCs w:val="28"/>
        </w:rPr>
        <w:t>выполнение государственных обязательств по проектам государственного частного партнерства;</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 xml:space="preserve">улучшение материально-технической базы спортивных организаций. </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Бюджетная политика </w:t>
      </w:r>
      <w:r w:rsidRPr="006E44B2">
        <w:rPr>
          <w:rFonts w:ascii="Times New Roman" w:eastAsia="Times New Roman" w:hAnsi="Times New Roman" w:cs="Times New Roman"/>
          <w:b/>
          <w:sz w:val="28"/>
          <w:szCs w:val="28"/>
          <w:lang w:eastAsia="ru-RU"/>
        </w:rPr>
        <w:t>в сфере информационной и молодежной политики</w:t>
      </w:r>
      <w:r w:rsidRPr="006E44B2">
        <w:rPr>
          <w:rFonts w:ascii="Times New Roman" w:eastAsia="Times New Roman" w:hAnsi="Times New Roman" w:cs="Times New Roman"/>
          <w:sz w:val="28"/>
          <w:szCs w:val="28"/>
          <w:lang w:eastAsia="ru-RU"/>
        </w:rPr>
        <w:t xml:space="preserve"> в регионе направлена </w:t>
      </w:r>
      <w:proofErr w:type="gramStart"/>
      <w:r w:rsidRPr="006E44B2">
        <w:rPr>
          <w:rFonts w:ascii="Times New Roman" w:eastAsia="Times New Roman" w:hAnsi="Times New Roman" w:cs="Times New Roman"/>
          <w:sz w:val="28"/>
          <w:szCs w:val="28"/>
          <w:lang w:eastAsia="ru-RU"/>
        </w:rPr>
        <w:t>на</w:t>
      </w:r>
      <w:proofErr w:type="gramEnd"/>
      <w:r w:rsidRPr="006E44B2">
        <w:rPr>
          <w:rFonts w:ascii="Times New Roman" w:eastAsia="Times New Roman" w:hAnsi="Times New Roman" w:cs="Times New Roman"/>
          <w:sz w:val="28"/>
          <w:szCs w:val="28"/>
          <w:lang w:eastAsia="ru-RU"/>
        </w:rPr>
        <w:t>:</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проведение эффективной государственной информационной политики на государственном и русском языках;</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освещение через республиканские и областные газеты и производство телевизионных, радиопередач по информационному обеспечению ежегодных Посланий Президента Республики Казахстан, пропаганда здорового образа жизни, развитие индустриально-инновационной политики, освещение важнейших общественно-политических событий, государственной жилищной программы, развитие аграрного сектора, здравоохранения, образования, культуры и спорта, развитие малого и среднего бизнеса, освещение приграничного бизнеса, освещение приграничного сотрудничества с Российской Федерацией и другие направления государственной политики;</w:t>
      </w:r>
      <w:proofErr w:type="gramEnd"/>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формирование позитивного имиджа Северо-Казахстанской области и информирование населения о событиях, происходящих в общественно-политической, экономической, социальной жизни и размещение материалов на сайтах ведущих информационных агентств республики;</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 xml:space="preserve">создание </w:t>
      </w:r>
      <w:proofErr w:type="spellStart"/>
      <w:r w:rsidR="00963E22" w:rsidRPr="006E44B2">
        <w:rPr>
          <w:rFonts w:ascii="Times New Roman" w:eastAsia="Times New Roman" w:hAnsi="Times New Roman" w:cs="Times New Roman"/>
          <w:sz w:val="28"/>
          <w:szCs w:val="28"/>
          <w:lang w:eastAsia="ru-RU"/>
        </w:rPr>
        <w:t>имиджевых</w:t>
      </w:r>
      <w:proofErr w:type="spellEnd"/>
      <w:r w:rsidR="00963E22" w:rsidRPr="006E44B2">
        <w:rPr>
          <w:rFonts w:ascii="Times New Roman" w:eastAsia="Times New Roman" w:hAnsi="Times New Roman" w:cs="Times New Roman"/>
          <w:sz w:val="28"/>
          <w:szCs w:val="28"/>
          <w:lang w:eastAsia="ru-RU"/>
        </w:rPr>
        <w:t xml:space="preserve"> фильмов и видеороликов по реализации основных государственных и региональных программ, по молодежной политике и обеспечению социализации молодежи, по противодействию религиозному экстремизму;</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реализацию государственной молодежной политики путем реализации комплекса мер, направленных на обеспечение социально-экономических, правовых, организационных условий патриотического, гражданского, культурного, образовательного, профессионального становления, физического развития молодежи, раскрытия ее творческого потенциала;</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проведение анализа ситуации в молодежной среде;</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мониторинг реализации молодежной политики, методического, информационного и консультативного сопровождения реализации молодежной политики и патриотического воспитания;</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проведение тематических мероприятий, направленных на вовлечение молодежи в общественно-политическое и социально-экономическое развитие страны;</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 xml:space="preserve">поддержка социально-значимых инициатив молодежных </w:t>
      </w:r>
      <w:proofErr w:type="gramStart"/>
      <w:r w:rsidR="00963E22" w:rsidRPr="006E44B2">
        <w:rPr>
          <w:rFonts w:ascii="Times New Roman" w:eastAsia="Times New Roman" w:hAnsi="Times New Roman" w:cs="Times New Roman"/>
          <w:sz w:val="28"/>
          <w:szCs w:val="28"/>
          <w:lang w:eastAsia="ru-RU"/>
        </w:rPr>
        <w:t>организаций</w:t>
      </w:r>
      <w:proofErr w:type="gramEnd"/>
      <w:r w:rsidR="00963E22" w:rsidRPr="006E44B2">
        <w:rPr>
          <w:rFonts w:ascii="Times New Roman" w:eastAsia="Times New Roman" w:hAnsi="Times New Roman" w:cs="Times New Roman"/>
          <w:sz w:val="28"/>
          <w:szCs w:val="28"/>
          <w:lang w:eastAsia="ru-RU"/>
        </w:rPr>
        <w:t xml:space="preserve"> в том числе обеспечение деятельности молодежных трудовых отрядов «</w:t>
      </w:r>
      <w:proofErr w:type="spellStart"/>
      <w:r w:rsidR="00963E22" w:rsidRPr="006E44B2">
        <w:rPr>
          <w:rFonts w:ascii="Times New Roman" w:eastAsia="Times New Roman" w:hAnsi="Times New Roman" w:cs="Times New Roman"/>
          <w:sz w:val="28"/>
          <w:szCs w:val="28"/>
          <w:lang w:eastAsia="ru-RU"/>
        </w:rPr>
        <w:t>Жасыл</w:t>
      </w:r>
      <w:proofErr w:type="spellEnd"/>
      <w:r w:rsidR="00963E22" w:rsidRPr="006E44B2">
        <w:rPr>
          <w:rFonts w:ascii="Times New Roman" w:eastAsia="Times New Roman" w:hAnsi="Times New Roman" w:cs="Times New Roman"/>
          <w:sz w:val="28"/>
          <w:szCs w:val="28"/>
          <w:lang w:eastAsia="ru-RU"/>
        </w:rPr>
        <w:t xml:space="preserve"> ел»;</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63E22" w:rsidRPr="006E44B2">
        <w:rPr>
          <w:rFonts w:ascii="Times New Roman" w:eastAsia="Times New Roman" w:hAnsi="Times New Roman" w:cs="Times New Roman"/>
          <w:sz w:val="28"/>
          <w:szCs w:val="28"/>
          <w:lang w:eastAsia="ru-RU"/>
        </w:rPr>
        <w:t>сокращение уровня коррупции, формирование всеобщего неприятия коррупции, повышение доверия граждан к институтам государственной власти в Северо-Казахстанской области.</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Бюджетная политика </w:t>
      </w:r>
      <w:r w:rsidRPr="006E44B2">
        <w:rPr>
          <w:rFonts w:ascii="Times New Roman" w:eastAsia="Times New Roman" w:hAnsi="Times New Roman" w:cs="Times New Roman"/>
          <w:b/>
          <w:sz w:val="28"/>
          <w:szCs w:val="28"/>
          <w:lang w:eastAsia="ru-RU"/>
        </w:rPr>
        <w:t>в сфере изучения и анализа религиозной ситуации</w:t>
      </w:r>
      <w:r w:rsidRPr="006E44B2">
        <w:rPr>
          <w:rFonts w:ascii="Times New Roman" w:eastAsia="Times New Roman" w:hAnsi="Times New Roman" w:cs="Times New Roman"/>
          <w:sz w:val="28"/>
          <w:szCs w:val="28"/>
          <w:lang w:eastAsia="ru-RU"/>
        </w:rPr>
        <w:t xml:space="preserve">   направлен</w:t>
      </w:r>
      <w:r w:rsidR="00806446">
        <w:rPr>
          <w:rFonts w:ascii="Times New Roman" w:eastAsia="Times New Roman" w:hAnsi="Times New Roman" w:cs="Times New Roman"/>
          <w:sz w:val="28"/>
          <w:szCs w:val="28"/>
          <w:lang w:eastAsia="ru-RU"/>
        </w:rPr>
        <w:t>а</w:t>
      </w:r>
      <w:r w:rsidRPr="006E44B2">
        <w:rPr>
          <w:rFonts w:ascii="Times New Roman" w:eastAsia="Times New Roman" w:hAnsi="Times New Roman" w:cs="Times New Roman"/>
          <w:sz w:val="28"/>
          <w:szCs w:val="28"/>
          <w:lang w:eastAsia="ru-RU"/>
        </w:rPr>
        <w:t xml:space="preserve"> на обеспечение безопасности населения посредством предупреждения проявлений религиозного экстремизма и предотвращения угроз терроризма в области путем информирования населения об основных направлениях государственной политики в сфере религии.</w:t>
      </w:r>
    </w:p>
    <w:p w:rsidR="00963E22" w:rsidRPr="006E44B2" w:rsidRDefault="00963E22"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Приоритетными направлениями в сферах изучения и анализа религиозной ситуации в регионе являются:</w:t>
      </w:r>
    </w:p>
    <w:p w:rsidR="00963E22" w:rsidRPr="006E44B2" w:rsidRDefault="00BD086C" w:rsidP="00963E22">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обеспечение эффективного взаимодействия неправительственных организаций и государственных органов по укреплению межконфессионального согласия и противодействию проявлениям религиозной нетерпимости и экстремизма;</w:t>
      </w:r>
    </w:p>
    <w:p w:rsidR="00A81673" w:rsidRPr="006E44B2" w:rsidRDefault="00BD086C" w:rsidP="00A81673">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63E22" w:rsidRPr="006E44B2">
        <w:rPr>
          <w:rFonts w:ascii="Times New Roman" w:eastAsia="Times New Roman" w:hAnsi="Times New Roman" w:cs="Times New Roman"/>
          <w:sz w:val="28"/>
          <w:szCs w:val="28"/>
          <w:lang w:eastAsia="ru-RU"/>
        </w:rPr>
        <w:t>развитие межконфессионального согласия путем повышения религиозного просвещения, формирования толерантного самосознания населения Се</w:t>
      </w:r>
      <w:r w:rsidR="00A81673" w:rsidRPr="006E44B2">
        <w:rPr>
          <w:rFonts w:ascii="Times New Roman" w:eastAsia="Times New Roman" w:hAnsi="Times New Roman" w:cs="Times New Roman"/>
          <w:sz w:val="28"/>
          <w:szCs w:val="28"/>
          <w:lang w:eastAsia="ru-RU"/>
        </w:rPr>
        <w:t xml:space="preserve">веро-Казахстанской области. </w:t>
      </w:r>
    </w:p>
    <w:p w:rsidR="00362FD9" w:rsidRPr="006E44B2" w:rsidRDefault="00245E61"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4. Основные факторы роста и прогноз показателей социально-эко</w:t>
      </w:r>
      <w:r w:rsidR="007564AC" w:rsidRPr="006E44B2">
        <w:rPr>
          <w:rFonts w:ascii="Times New Roman" w:eastAsia="SimSun" w:hAnsi="Times New Roman" w:cs="Times New Roman"/>
          <w:b/>
          <w:sz w:val="28"/>
          <w:szCs w:val="28"/>
          <w:lang w:eastAsia="zh-CN"/>
        </w:rPr>
        <w:t>номического развития на 202</w:t>
      </w:r>
      <w:r w:rsidR="00D7588E" w:rsidRPr="006E44B2">
        <w:rPr>
          <w:rFonts w:ascii="Times New Roman" w:eastAsia="SimSun" w:hAnsi="Times New Roman" w:cs="Times New Roman"/>
          <w:b/>
          <w:sz w:val="28"/>
          <w:szCs w:val="28"/>
          <w:lang w:eastAsia="zh-CN"/>
        </w:rPr>
        <w:t>3</w:t>
      </w:r>
      <w:r w:rsidR="007564AC" w:rsidRPr="006E44B2">
        <w:rPr>
          <w:rFonts w:ascii="Times New Roman" w:eastAsia="SimSun" w:hAnsi="Times New Roman" w:cs="Times New Roman"/>
          <w:b/>
          <w:sz w:val="28"/>
          <w:szCs w:val="28"/>
          <w:lang w:eastAsia="zh-CN"/>
        </w:rPr>
        <w:t>-202</w:t>
      </w:r>
      <w:r w:rsidR="00D7588E" w:rsidRPr="006E44B2">
        <w:rPr>
          <w:rFonts w:ascii="Times New Roman" w:eastAsia="SimSun" w:hAnsi="Times New Roman" w:cs="Times New Roman"/>
          <w:b/>
          <w:sz w:val="28"/>
          <w:szCs w:val="28"/>
          <w:lang w:eastAsia="zh-CN"/>
        </w:rPr>
        <w:t>7</w:t>
      </w:r>
      <w:r w:rsidRPr="006E44B2">
        <w:rPr>
          <w:rFonts w:ascii="Times New Roman" w:eastAsia="SimSun" w:hAnsi="Times New Roman" w:cs="Times New Roman"/>
          <w:b/>
          <w:sz w:val="28"/>
          <w:szCs w:val="28"/>
          <w:lang w:eastAsia="zh-CN"/>
        </w:rPr>
        <w:t xml:space="preserve"> годы</w:t>
      </w:r>
    </w:p>
    <w:p w:rsidR="00362FD9" w:rsidRPr="006E44B2" w:rsidRDefault="00070693"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По прогнозируемым данным в 202</w:t>
      </w:r>
      <w:r w:rsidR="00765F6F" w:rsidRPr="006E44B2">
        <w:rPr>
          <w:rFonts w:ascii="Times New Roman" w:eastAsia="SimSun" w:hAnsi="Times New Roman" w:cs="Times New Roman"/>
          <w:sz w:val="28"/>
          <w:szCs w:val="28"/>
          <w:lang w:eastAsia="zh-CN"/>
        </w:rPr>
        <w:t>3</w:t>
      </w:r>
      <w:r w:rsidRPr="006E44B2">
        <w:rPr>
          <w:rFonts w:ascii="Times New Roman" w:eastAsia="SimSun" w:hAnsi="Times New Roman" w:cs="Times New Roman"/>
          <w:sz w:val="28"/>
          <w:szCs w:val="28"/>
          <w:lang w:eastAsia="zh-CN"/>
        </w:rPr>
        <w:t>-202</w:t>
      </w:r>
      <w:r w:rsidR="00765F6F" w:rsidRPr="006E44B2">
        <w:rPr>
          <w:rFonts w:ascii="Times New Roman" w:eastAsia="SimSun" w:hAnsi="Times New Roman" w:cs="Times New Roman"/>
          <w:sz w:val="28"/>
          <w:szCs w:val="28"/>
          <w:lang w:eastAsia="zh-CN"/>
        </w:rPr>
        <w:t>7</w:t>
      </w:r>
      <w:r w:rsidR="00A06842" w:rsidRPr="006E44B2">
        <w:rPr>
          <w:rFonts w:ascii="Times New Roman" w:eastAsia="SimSun" w:hAnsi="Times New Roman" w:cs="Times New Roman"/>
          <w:sz w:val="28"/>
          <w:szCs w:val="28"/>
          <w:lang w:eastAsia="zh-CN"/>
        </w:rPr>
        <w:t xml:space="preserve"> годы рост ВРП ожидается</w:t>
      </w:r>
      <w:r w:rsidR="000905B5" w:rsidRPr="006E44B2">
        <w:rPr>
          <w:rFonts w:ascii="Times New Roman" w:eastAsia="SimSun" w:hAnsi="Times New Roman" w:cs="Times New Roman"/>
          <w:sz w:val="28"/>
          <w:szCs w:val="28"/>
          <w:lang w:eastAsia="zh-CN"/>
        </w:rPr>
        <w:t xml:space="preserve">        </w:t>
      </w:r>
      <w:r w:rsidR="00A06842" w:rsidRPr="006E44B2">
        <w:rPr>
          <w:rFonts w:ascii="Times New Roman" w:eastAsia="SimSun" w:hAnsi="Times New Roman" w:cs="Times New Roman"/>
          <w:sz w:val="28"/>
          <w:szCs w:val="28"/>
          <w:lang w:eastAsia="zh-CN"/>
        </w:rPr>
        <w:t xml:space="preserve"> </w:t>
      </w:r>
      <w:r w:rsidRPr="006E44B2">
        <w:rPr>
          <w:rFonts w:ascii="Times New Roman" w:eastAsia="SimSun" w:hAnsi="Times New Roman" w:cs="Times New Roman"/>
          <w:sz w:val="28"/>
          <w:szCs w:val="28"/>
          <w:lang w:eastAsia="zh-CN"/>
        </w:rPr>
        <w:t xml:space="preserve">от </w:t>
      </w:r>
      <w:r w:rsidR="00014D21" w:rsidRPr="006E44B2">
        <w:rPr>
          <w:rFonts w:ascii="Times New Roman" w:eastAsia="SimSun" w:hAnsi="Times New Roman" w:cs="Times New Roman"/>
          <w:sz w:val="28"/>
          <w:szCs w:val="28"/>
          <w:lang w:eastAsia="zh-CN"/>
        </w:rPr>
        <w:t>3,</w:t>
      </w:r>
      <w:r w:rsidR="00435084" w:rsidRPr="006E44B2">
        <w:rPr>
          <w:rFonts w:ascii="Times New Roman" w:eastAsia="SimSun" w:hAnsi="Times New Roman" w:cs="Times New Roman"/>
          <w:sz w:val="28"/>
          <w:szCs w:val="28"/>
          <w:lang w:eastAsia="zh-CN"/>
        </w:rPr>
        <w:t>1</w:t>
      </w:r>
      <w:r w:rsidRPr="006E44B2">
        <w:rPr>
          <w:rFonts w:ascii="Times New Roman" w:eastAsia="SimSun" w:hAnsi="Times New Roman" w:cs="Times New Roman"/>
          <w:sz w:val="28"/>
          <w:szCs w:val="28"/>
          <w:lang w:eastAsia="zh-CN"/>
        </w:rPr>
        <w:t>% в 202</w:t>
      </w:r>
      <w:r w:rsidR="00765F6F" w:rsidRPr="006E44B2">
        <w:rPr>
          <w:rFonts w:ascii="Times New Roman" w:eastAsia="SimSun" w:hAnsi="Times New Roman" w:cs="Times New Roman"/>
          <w:sz w:val="28"/>
          <w:szCs w:val="28"/>
          <w:lang w:eastAsia="zh-CN"/>
        </w:rPr>
        <w:t>3</w:t>
      </w:r>
      <w:r w:rsidRPr="006E44B2">
        <w:rPr>
          <w:rFonts w:ascii="Times New Roman" w:eastAsia="SimSun" w:hAnsi="Times New Roman" w:cs="Times New Roman"/>
          <w:sz w:val="28"/>
          <w:szCs w:val="28"/>
          <w:lang w:eastAsia="zh-CN"/>
        </w:rPr>
        <w:t xml:space="preserve"> году до </w:t>
      </w:r>
      <w:r w:rsidR="00435084" w:rsidRPr="006E44B2">
        <w:rPr>
          <w:rFonts w:ascii="Times New Roman" w:eastAsia="SimSun" w:hAnsi="Times New Roman" w:cs="Times New Roman"/>
          <w:sz w:val="28"/>
          <w:szCs w:val="28"/>
          <w:lang w:eastAsia="zh-CN"/>
        </w:rPr>
        <w:t>4,5</w:t>
      </w:r>
      <w:r w:rsidRPr="006E44B2">
        <w:rPr>
          <w:rFonts w:ascii="Times New Roman" w:eastAsia="SimSun" w:hAnsi="Times New Roman" w:cs="Times New Roman"/>
          <w:sz w:val="28"/>
          <w:szCs w:val="28"/>
          <w:lang w:eastAsia="zh-CN"/>
        </w:rPr>
        <w:t>% к 202</w:t>
      </w:r>
      <w:r w:rsidR="00765F6F" w:rsidRPr="006E44B2">
        <w:rPr>
          <w:rFonts w:ascii="Times New Roman" w:eastAsia="SimSun" w:hAnsi="Times New Roman" w:cs="Times New Roman"/>
          <w:sz w:val="28"/>
          <w:szCs w:val="28"/>
          <w:lang w:eastAsia="zh-CN"/>
        </w:rPr>
        <w:t>7</w:t>
      </w:r>
      <w:r w:rsidR="00A06842" w:rsidRPr="006E44B2">
        <w:rPr>
          <w:rFonts w:ascii="Times New Roman" w:eastAsia="SimSun" w:hAnsi="Times New Roman" w:cs="Times New Roman"/>
          <w:sz w:val="28"/>
          <w:szCs w:val="28"/>
          <w:lang w:eastAsia="zh-CN"/>
        </w:rPr>
        <w:t xml:space="preserve"> году.</w:t>
      </w:r>
      <w:r w:rsidR="00821754" w:rsidRPr="006E44B2">
        <w:rPr>
          <w:rFonts w:ascii="Times New Roman" w:eastAsia="SimSun" w:hAnsi="Times New Roman" w:cs="Times New Roman"/>
          <w:sz w:val="28"/>
          <w:szCs w:val="28"/>
          <w:lang w:eastAsia="zh-CN"/>
        </w:rPr>
        <w:t xml:space="preserve"> </w:t>
      </w:r>
    </w:p>
    <w:p w:rsidR="00362FD9" w:rsidRPr="006E44B2" w:rsidRDefault="00D2048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Рост будет обеспечен за счет </w:t>
      </w:r>
      <w:proofErr w:type="gramStart"/>
      <w:r w:rsidRPr="006E44B2">
        <w:rPr>
          <w:rFonts w:ascii="Times New Roman" w:eastAsia="SimSun" w:hAnsi="Times New Roman" w:cs="Times New Roman"/>
          <w:sz w:val="28"/>
          <w:szCs w:val="28"/>
          <w:lang w:eastAsia="zh-CN"/>
        </w:rPr>
        <w:t>сохранения темпов устойчивого развития базовых отраслей экономики</w:t>
      </w:r>
      <w:proofErr w:type="gramEnd"/>
      <w:r w:rsidRPr="006E44B2">
        <w:rPr>
          <w:rFonts w:ascii="Times New Roman" w:eastAsia="SimSun" w:hAnsi="Times New Roman" w:cs="Times New Roman"/>
          <w:sz w:val="28"/>
          <w:szCs w:val="28"/>
          <w:lang w:eastAsia="zh-CN"/>
        </w:rPr>
        <w:t xml:space="preserve"> области, таких как промышленность, сельское хозяйство</w:t>
      </w:r>
      <w:r w:rsidR="00A20DDC" w:rsidRPr="006E44B2">
        <w:rPr>
          <w:rFonts w:ascii="Times New Roman" w:eastAsia="SimSun" w:hAnsi="Times New Roman" w:cs="Times New Roman"/>
          <w:sz w:val="28"/>
          <w:szCs w:val="28"/>
          <w:lang w:eastAsia="zh-CN"/>
        </w:rPr>
        <w:t xml:space="preserve"> и строительство</w:t>
      </w:r>
      <w:r w:rsidRPr="006E44B2">
        <w:rPr>
          <w:rFonts w:ascii="Times New Roman" w:eastAsia="SimSun" w:hAnsi="Times New Roman" w:cs="Times New Roman"/>
          <w:sz w:val="28"/>
          <w:szCs w:val="28"/>
          <w:lang w:eastAsia="zh-CN"/>
        </w:rPr>
        <w:t>, а также за счет увеличения доли других отраслей экономики.</w:t>
      </w:r>
      <w:r w:rsidR="00821754" w:rsidRPr="006E44B2">
        <w:rPr>
          <w:rFonts w:ascii="Times New Roman" w:eastAsia="SimSun" w:hAnsi="Times New Roman" w:cs="Times New Roman"/>
          <w:sz w:val="28"/>
          <w:szCs w:val="28"/>
          <w:lang w:eastAsia="zh-CN"/>
        </w:rPr>
        <w:t xml:space="preserve"> </w:t>
      </w:r>
    </w:p>
    <w:p w:rsidR="00D00FE0" w:rsidRPr="006E44B2" w:rsidRDefault="008765BE" w:rsidP="00D00FE0">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6E44B2">
        <w:rPr>
          <w:rFonts w:ascii="Times New Roman" w:eastAsia="SimSun" w:hAnsi="Times New Roman" w:cs="Times New Roman"/>
          <w:b/>
          <w:sz w:val="28"/>
          <w:szCs w:val="28"/>
          <w:lang w:val="kk-KZ" w:eastAsia="zh-CN"/>
        </w:rPr>
        <w:t xml:space="preserve">Сельское хозяйство. </w:t>
      </w:r>
      <w:r w:rsidR="00D00FE0" w:rsidRPr="006E44B2">
        <w:rPr>
          <w:rFonts w:ascii="Times New Roman" w:eastAsia="SimSun" w:hAnsi="Times New Roman" w:cs="Times New Roman"/>
          <w:sz w:val="28"/>
          <w:szCs w:val="28"/>
          <w:lang w:val="kk-KZ" w:eastAsia="zh-CN"/>
        </w:rPr>
        <w:t xml:space="preserve">Основными факторами увеличения производства продукции растениеводства будет постоянно проводимая диверсификация посевных площадей с приоритетом на рентабельные культуры, увеличение урожайности, за счет соблюдения всего комплекса агротехнических мероприятий, в том числе </w:t>
      </w:r>
      <w:r w:rsidR="00D00FE0" w:rsidRPr="006E44B2">
        <w:rPr>
          <w:rFonts w:ascii="Times New Roman" w:eastAsia="SimSun" w:hAnsi="Times New Roman" w:cs="Times New Roman"/>
          <w:sz w:val="28"/>
          <w:szCs w:val="28"/>
          <w:lang w:eastAsia="zh-CN"/>
        </w:rPr>
        <w:t>внесения удобрений</w:t>
      </w:r>
      <w:r w:rsidR="00D00FE0" w:rsidRPr="006E44B2">
        <w:rPr>
          <w:rFonts w:ascii="Times New Roman" w:eastAsia="SimSun" w:hAnsi="Times New Roman" w:cs="Times New Roman"/>
          <w:sz w:val="28"/>
          <w:szCs w:val="28"/>
          <w:lang w:val="kk-KZ" w:eastAsia="zh-CN"/>
        </w:rPr>
        <w:t xml:space="preserve">, гербицидов и других технологий. </w:t>
      </w:r>
    </w:p>
    <w:p w:rsidR="00D00FE0" w:rsidRPr="006E44B2" w:rsidRDefault="00D00FE0" w:rsidP="00D00FE0">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6E44B2">
        <w:rPr>
          <w:rFonts w:ascii="Times New Roman" w:eastAsia="SimSun" w:hAnsi="Times New Roman" w:cs="Times New Roman"/>
          <w:sz w:val="28"/>
          <w:szCs w:val="28"/>
          <w:lang w:val="kk-KZ" w:eastAsia="zh-CN"/>
        </w:rPr>
        <w:t xml:space="preserve">В результате выполнения планируемых мероприятий к 2027 году производство зерновых в области составит порядка 4,4 млн. тонн (в весе после доработки), в том числе пшеницы более 3,6 млн. тонн. </w:t>
      </w:r>
    </w:p>
    <w:p w:rsidR="00D00FE0" w:rsidRPr="006E44B2" w:rsidRDefault="00D00FE0" w:rsidP="00D00FE0">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6E44B2">
        <w:rPr>
          <w:rFonts w:ascii="Times New Roman" w:eastAsia="SimSun" w:hAnsi="Times New Roman" w:cs="Times New Roman"/>
          <w:sz w:val="28"/>
          <w:szCs w:val="28"/>
          <w:lang w:val="kk-KZ" w:eastAsia="zh-CN"/>
        </w:rPr>
        <w:t xml:space="preserve">Среднегодовой прирост объема валовой продукции сельского хозяйства составит 3%. Реализация Госпрограммы развития АПК окажет благоприятный эффект на выпуск продукции сельского хозяйства. </w:t>
      </w:r>
    </w:p>
    <w:p w:rsidR="00385D00" w:rsidRPr="006E44B2" w:rsidRDefault="008A77E7" w:rsidP="00D00FE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b/>
          <w:sz w:val="28"/>
          <w:szCs w:val="28"/>
          <w:lang w:eastAsia="zh-CN"/>
        </w:rPr>
        <w:t xml:space="preserve">Промышленность. </w:t>
      </w:r>
      <w:r w:rsidR="00385D00" w:rsidRPr="006E44B2">
        <w:rPr>
          <w:rFonts w:ascii="Times New Roman" w:hAnsi="Times New Roman" w:cs="Times New Roman"/>
          <w:sz w:val="28"/>
          <w:szCs w:val="28"/>
        </w:rPr>
        <w:t xml:space="preserve">Благодаря реализации проектов ГПИИР, Комплексного плана развития СКО на 2021-2025 годы продолжится диверсификация экономики за счет ускоренного развития обрабатывающей промышленности, увеличения </w:t>
      </w:r>
      <w:proofErr w:type="spellStart"/>
      <w:r w:rsidR="00385D00" w:rsidRPr="006E44B2">
        <w:rPr>
          <w:rFonts w:ascii="Times New Roman" w:hAnsi="Times New Roman" w:cs="Times New Roman"/>
          <w:sz w:val="28"/>
          <w:szCs w:val="28"/>
        </w:rPr>
        <w:t>несырьевого</w:t>
      </w:r>
      <w:proofErr w:type="spellEnd"/>
      <w:r w:rsidR="00385D00" w:rsidRPr="006E44B2">
        <w:rPr>
          <w:rFonts w:ascii="Times New Roman" w:hAnsi="Times New Roman" w:cs="Times New Roman"/>
          <w:sz w:val="28"/>
          <w:szCs w:val="28"/>
        </w:rPr>
        <w:t xml:space="preserve"> экспорта и привлечения прямых иностранных инвестиций в </w:t>
      </w:r>
      <w:proofErr w:type="spellStart"/>
      <w:r w:rsidR="00385D00" w:rsidRPr="006E44B2">
        <w:rPr>
          <w:rFonts w:ascii="Times New Roman" w:hAnsi="Times New Roman" w:cs="Times New Roman"/>
          <w:sz w:val="28"/>
          <w:szCs w:val="28"/>
        </w:rPr>
        <w:t>несырьевые</w:t>
      </w:r>
      <w:proofErr w:type="spellEnd"/>
      <w:r w:rsidR="00385D00" w:rsidRPr="006E44B2">
        <w:rPr>
          <w:rFonts w:ascii="Times New Roman" w:hAnsi="Times New Roman" w:cs="Times New Roman"/>
          <w:sz w:val="28"/>
          <w:szCs w:val="28"/>
        </w:rPr>
        <w:t xml:space="preserve"> сектора. </w:t>
      </w:r>
    </w:p>
    <w:p w:rsidR="00385D00" w:rsidRPr="006E44B2" w:rsidRDefault="00385D00" w:rsidP="00385D0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hAnsi="Times New Roman" w:cs="Times New Roman"/>
          <w:sz w:val="28"/>
          <w:szCs w:val="28"/>
        </w:rPr>
        <w:lastRenderedPageBreak/>
        <w:t>Повышение конкурентоспособности обрабатывающей промышленности является одной из основных задач области и будет одним из важнейших факторов развития экономики в среднесрочной перспективе, так как именно обрабатывающая промышленность позволяет достичь технологической модернизации экономики, а также позволяет снизить уровень влияния внешних экономических факторов на экономику.</w:t>
      </w:r>
    </w:p>
    <w:p w:rsidR="00385D00" w:rsidRPr="006E44B2" w:rsidRDefault="00385D00" w:rsidP="00385D00">
      <w:pPr>
        <w:pBdr>
          <w:bottom w:val="single" w:sz="4" w:space="30" w:color="FFFFFF"/>
        </w:pBdr>
        <w:spacing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В рамках ГПИИР на 2020-2025 годы планируется развитие индустриального предпринимательства, нацеленного на расширение номенклатуры экспорта высокотехнологичной продукции, а также внедрение в производство цифровых технологий и инноваций, способствующих росту производительности труда. </w:t>
      </w:r>
    </w:p>
    <w:p w:rsidR="00385D00" w:rsidRPr="006E44B2" w:rsidRDefault="00385D00" w:rsidP="00385D00">
      <w:pPr>
        <w:pBdr>
          <w:bottom w:val="single" w:sz="4" w:space="30" w:color="FFFFFF"/>
        </w:pBdr>
        <w:spacing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rPr>
        <w:t>В рамках реализации III пятилетки программы индустриализации запланирована реализация 25 проектов на 257 млрд. тенге с созданием более 3 тыс. рабочих мест</w:t>
      </w:r>
      <w:r w:rsidRPr="006E44B2">
        <w:rPr>
          <w:rFonts w:ascii="Times New Roman" w:hAnsi="Times New Roman" w:cs="Times New Roman"/>
          <w:sz w:val="28"/>
          <w:szCs w:val="28"/>
          <w:lang w:val="kk-KZ"/>
        </w:rPr>
        <w:t>.</w:t>
      </w:r>
    </w:p>
    <w:p w:rsidR="00385D00" w:rsidRPr="006E44B2" w:rsidRDefault="00385D00" w:rsidP="00385D00">
      <w:pPr>
        <w:pBdr>
          <w:bottom w:val="single" w:sz="4" w:space="30" w:color="FFFFFF"/>
        </w:pBdr>
        <w:spacing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 в 2021 году </w:t>
      </w:r>
      <w:r w:rsidRPr="006E44B2">
        <w:rPr>
          <w:rFonts w:ascii="Times New Roman" w:hAnsi="Times New Roman" w:cs="Times New Roman"/>
          <w:sz w:val="28"/>
          <w:szCs w:val="28"/>
          <w:lang w:val="kk-KZ"/>
        </w:rPr>
        <w:t xml:space="preserve">реализовано </w:t>
      </w:r>
      <w:r w:rsidRPr="006E44B2">
        <w:rPr>
          <w:rFonts w:ascii="Times New Roman" w:hAnsi="Times New Roman" w:cs="Times New Roman"/>
          <w:sz w:val="28"/>
          <w:szCs w:val="28"/>
        </w:rPr>
        <w:t>6 проектов на сумму 1</w:t>
      </w:r>
      <w:r w:rsidRPr="006E44B2">
        <w:rPr>
          <w:rFonts w:ascii="Times New Roman" w:hAnsi="Times New Roman" w:cs="Times New Roman"/>
          <w:sz w:val="28"/>
          <w:szCs w:val="28"/>
          <w:lang w:val="kk-KZ"/>
        </w:rPr>
        <w:t>7,6</w:t>
      </w:r>
      <w:r w:rsidRPr="006E44B2">
        <w:rPr>
          <w:rFonts w:ascii="Times New Roman" w:hAnsi="Times New Roman" w:cs="Times New Roman"/>
          <w:sz w:val="28"/>
          <w:szCs w:val="28"/>
        </w:rPr>
        <w:t xml:space="preserve"> млрд. тенге с созданием </w:t>
      </w:r>
      <w:r w:rsidRPr="006E44B2">
        <w:rPr>
          <w:rFonts w:ascii="Times New Roman" w:hAnsi="Times New Roman" w:cs="Times New Roman"/>
          <w:sz w:val="28"/>
          <w:szCs w:val="28"/>
          <w:lang w:val="kk-KZ"/>
        </w:rPr>
        <w:t>723</w:t>
      </w:r>
      <w:r w:rsidRPr="006E44B2">
        <w:rPr>
          <w:rFonts w:ascii="Times New Roman" w:hAnsi="Times New Roman" w:cs="Times New Roman"/>
          <w:sz w:val="28"/>
          <w:szCs w:val="28"/>
        </w:rPr>
        <w:t xml:space="preserve"> рабочих мест:</w:t>
      </w:r>
    </w:p>
    <w:p w:rsidR="00385D00" w:rsidRPr="006E44B2" w:rsidRDefault="00385D00" w:rsidP="00385D00">
      <w:pPr>
        <w:pBdr>
          <w:bottom w:val="single" w:sz="4" w:space="30" w:color="FFFFFF"/>
        </w:pBdr>
        <w:spacing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1) ТОО «Максимальный размах CORPORATION» - строительство фабрики по производству замороженных и незамороженных мясных и овощных полуфабрикатов на 450 млн. тенге, 250 рабочих мест.</w:t>
      </w:r>
    </w:p>
    <w:p w:rsidR="00385D00" w:rsidRPr="006E44B2" w:rsidRDefault="00385D00" w:rsidP="00385D00">
      <w:pPr>
        <w:pBdr>
          <w:bottom w:val="single" w:sz="4" w:space="30" w:color="FFFFFF"/>
        </w:pBdr>
        <w:spacing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2) ТОО «Радуга» - расширение действующего производства пластмассовых изделий, изготовление </w:t>
      </w:r>
      <w:proofErr w:type="spellStart"/>
      <w:r w:rsidRPr="006E44B2">
        <w:rPr>
          <w:rFonts w:ascii="Times New Roman" w:hAnsi="Times New Roman" w:cs="Times New Roman"/>
          <w:sz w:val="28"/>
          <w:szCs w:val="28"/>
        </w:rPr>
        <w:t>пэт-преформ</w:t>
      </w:r>
      <w:proofErr w:type="spellEnd"/>
      <w:r w:rsidRPr="006E44B2">
        <w:rPr>
          <w:rFonts w:ascii="Times New Roman" w:hAnsi="Times New Roman" w:cs="Times New Roman"/>
          <w:sz w:val="28"/>
          <w:szCs w:val="28"/>
        </w:rPr>
        <w:t xml:space="preserve"> и </w:t>
      </w:r>
      <w:proofErr w:type="gramStart"/>
      <w:r w:rsidRPr="006E44B2">
        <w:rPr>
          <w:rFonts w:ascii="Times New Roman" w:hAnsi="Times New Roman" w:cs="Times New Roman"/>
          <w:sz w:val="28"/>
          <w:szCs w:val="28"/>
        </w:rPr>
        <w:t>полимер-песчаной</w:t>
      </w:r>
      <w:proofErr w:type="gramEnd"/>
      <w:r w:rsidRPr="006E44B2">
        <w:rPr>
          <w:rFonts w:ascii="Times New Roman" w:hAnsi="Times New Roman" w:cs="Times New Roman"/>
          <w:sz w:val="28"/>
          <w:szCs w:val="28"/>
        </w:rPr>
        <w:t xml:space="preserve"> продукции на 27</w:t>
      </w:r>
      <w:r w:rsidRPr="006E44B2">
        <w:rPr>
          <w:rFonts w:ascii="Times New Roman" w:hAnsi="Times New Roman" w:cs="Times New Roman"/>
          <w:sz w:val="28"/>
          <w:szCs w:val="28"/>
          <w:lang w:val="kk-KZ"/>
        </w:rPr>
        <w:t>4</w:t>
      </w:r>
      <w:r w:rsidRPr="006E44B2">
        <w:rPr>
          <w:rFonts w:ascii="Times New Roman" w:hAnsi="Times New Roman" w:cs="Times New Roman"/>
          <w:sz w:val="28"/>
          <w:szCs w:val="28"/>
        </w:rPr>
        <w:t xml:space="preserve"> млн. тенге, 5 рабочих мест. </w:t>
      </w:r>
    </w:p>
    <w:p w:rsidR="00385D00" w:rsidRPr="006E44B2" w:rsidRDefault="00385D00" w:rsidP="00385D00">
      <w:pPr>
        <w:pBdr>
          <w:bottom w:val="single" w:sz="4" w:space="30" w:color="FFFFFF"/>
        </w:pBdr>
        <w:spacing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3</w:t>
      </w:r>
      <w:r w:rsidRPr="006E44B2">
        <w:rPr>
          <w:rFonts w:ascii="Times New Roman" w:hAnsi="Times New Roman" w:cs="Times New Roman"/>
          <w:sz w:val="28"/>
          <w:szCs w:val="28"/>
        </w:rPr>
        <w:t>) ТОО «Кирпич СК» - организация производства керамического кирпича на 1,</w:t>
      </w:r>
      <w:r w:rsidRPr="006E44B2">
        <w:rPr>
          <w:rFonts w:ascii="Times New Roman" w:hAnsi="Times New Roman" w:cs="Times New Roman"/>
          <w:sz w:val="28"/>
          <w:szCs w:val="28"/>
          <w:lang w:val="kk-KZ"/>
        </w:rPr>
        <w:t>7</w:t>
      </w:r>
      <w:r w:rsidRPr="006E44B2">
        <w:rPr>
          <w:rFonts w:ascii="Times New Roman" w:hAnsi="Times New Roman" w:cs="Times New Roman"/>
          <w:sz w:val="28"/>
          <w:szCs w:val="28"/>
        </w:rPr>
        <w:t xml:space="preserve"> млрд. тенге, </w:t>
      </w:r>
      <w:r w:rsidRPr="006E44B2">
        <w:rPr>
          <w:rFonts w:ascii="Times New Roman" w:hAnsi="Times New Roman" w:cs="Times New Roman"/>
          <w:sz w:val="28"/>
          <w:szCs w:val="28"/>
          <w:lang w:val="kk-KZ"/>
        </w:rPr>
        <w:t>6</w:t>
      </w:r>
      <w:r w:rsidRPr="006E44B2">
        <w:rPr>
          <w:rFonts w:ascii="Times New Roman" w:hAnsi="Times New Roman" w:cs="Times New Roman"/>
          <w:sz w:val="28"/>
          <w:szCs w:val="28"/>
        </w:rPr>
        <w:t xml:space="preserve">0 рабочих мест. </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4</w:t>
      </w:r>
      <w:r w:rsidRPr="006E44B2">
        <w:rPr>
          <w:rFonts w:ascii="Times New Roman" w:hAnsi="Times New Roman" w:cs="Times New Roman"/>
          <w:sz w:val="28"/>
          <w:szCs w:val="28"/>
        </w:rPr>
        <w:t xml:space="preserve">) ТОО «Петропавловский электротехнический завод» - организация производства электротехнического оборудования на 6,1 млрд. тенге, 300 рабочих мест. </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 xml:space="preserve">5) ТОО «СТ </w:t>
      </w:r>
      <w:r w:rsidRPr="006E44B2">
        <w:rPr>
          <w:rFonts w:ascii="Times New Roman" w:hAnsi="Times New Roman" w:cs="Times New Roman"/>
          <w:sz w:val="28"/>
          <w:szCs w:val="28"/>
          <w:lang w:val="en-US"/>
        </w:rPr>
        <w:t>Assembly</w:t>
      </w:r>
      <w:r w:rsidRPr="006E44B2">
        <w:rPr>
          <w:rFonts w:ascii="Times New Roman" w:hAnsi="Times New Roman" w:cs="Times New Roman"/>
          <w:sz w:val="28"/>
          <w:szCs w:val="28"/>
          <w:lang w:val="kk-KZ"/>
        </w:rPr>
        <w:t>» - сборка сельскохозяйственной техники CLAAS в рамках заключенного соглашения о промышленной сборке на 4,8 млрд. тенге, 100 рабочих мест.</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 xml:space="preserve">6) ИП </w:t>
      </w:r>
      <w:r w:rsidRPr="006E44B2">
        <w:rPr>
          <w:rFonts w:ascii="Times New Roman" w:hAnsi="Times New Roman" w:cs="Times New Roman"/>
          <w:sz w:val="28"/>
          <w:szCs w:val="28"/>
        </w:rPr>
        <w:t>«</w:t>
      </w:r>
      <w:r w:rsidRPr="006E44B2">
        <w:rPr>
          <w:rFonts w:ascii="Times New Roman" w:hAnsi="Times New Roman" w:cs="Times New Roman"/>
          <w:sz w:val="28"/>
          <w:szCs w:val="28"/>
          <w:lang w:val="kk-KZ"/>
        </w:rPr>
        <w:t>Марзагулов» - открытие цеха по переработке мяса (колбасный цех) на 100 млн. тенге, 8 рабочих мест.</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 в 2022 году планируется к реализации 3 проекта на сумму 8,6 млрд. тенге с созданием 255 рабочих мест:</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1) ТОО «РимКазАгро» - организация производства бумажной продукции на 1,7 млрд. тенге с созданием 27 рабочих мест.</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2) ТОО «Сапа Инвест Плюс» - организация производства древесно-стружечных плит (ДСП) в Северо-Казахстанской области на 1,5 млрд. тенге, 60 рабочих мест.</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6E44B2">
        <w:rPr>
          <w:rFonts w:ascii="Times New Roman" w:hAnsi="Times New Roman" w:cs="Times New Roman"/>
          <w:sz w:val="28"/>
          <w:szCs w:val="28"/>
          <w:lang w:val="kk-KZ"/>
        </w:rPr>
        <w:t>3) ТОО «Птицефабрика «Северный бройлер» - организация бройлерной птицефабрики мощностью 5000 тонн мяса птицы на 5,4 млрд. тенге с созданием 168 рабочих мест.</w:t>
      </w:r>
    </w:p>
    <w:p w:rsidR="00385D00" w:rsidRPr="006E44B2" w:rsidRDefault="00385D00" w:rsidP="00385D00">
      <w:pPr>
        <w:pBdr>
          <w:bottom w:val="single" w:sz="4" w:space="30" w:color="FFFFFF"/>
        </w:pBdr>
        <w:spacing w:after="0" w:line="240" w:lineRule="auto"/>
        <w:ind w:firstLine="708"/>
        <w:contextualSpacing/>
        <w:jc w:val="both"/>
        <w:rPr>
          <w:rFonts w:ascii="Times New Roman" w:hAnsi="Times New Roman"/>
          <w:sz w:val="28"/>
          <w:szCs w:val="32"/>
        </w:rPr>
      </w:pPr>
      <w:r w:rsidRPr="006E44B2">
        <w:rPr>
          <w:rFonts w:ascii="Times New Roman" w:eastAsia="SimSun" w:hAnsi="Times New Roman" w:cs="Times New Roman"/>
          <w:b/>
          <w:sz w:val="28"/>
          <w:szCs w:val="28"/>
          <w:lang w:eastAsia="zh-CN"/>
        </w:rPr>
        <w:lastRenderedPageBreak/>
        <w:t xml:space="preserve">Торговля. </w:t>
      </w:r>
      <w:r w:rsidRPr="006E44B2">
        <w:rPr>
          <w:rFonts w:ascii="Times New Roman" w:hAnsi="Times New Roman"/>
          <w:color w:val="000000" w:themeColor="text1"/>
          <w:sz w:val="28"/>
          <w:szCs w:val="32"/>
        </w:rPr>
        <w:t xml:space="preserve">Одним из основных факторов роста отрасли торговли будет развитие электронной торговли, увеличение её доли в общем объеме, а также </w:t>
      </w:r>
      <w:r w:rsidRPr="006E44B2">
        <w:rPr>
          <w:rFonts w:ascii="Times New Roman" w:hAnsi="Times New Roman"/>
          <w:sz w:val="28"/>
          <w:szCs w:val="32"/>
        </w:rPr>
        <w:t xml:space="preserve">строительство и открытие новых торговых объектов современного формата. </w:t>
      </w:r>
    </w:p>
    <w:p w:rsidR="00590CF7" w:rsidRPr="006E44B2" w:rsidRDefault="003E4E3D" w:rsidP="00EF7016">
      <w:pPr>
        <w:pBdr>
          <w:bottom w:val="single" w:sz="4" w:space="30" w:color="FFFFFF"/>
        </w:pBdr>
        <w:spacing w:after="0" w:line="240" w:lineRule="auto"/>
        <w:ind w:firstLine="708"/>
        <w:contextualSpacing/>
        <w:jc w:val="both"/>
        <w:rPr>
          <w:rFonts w:ascii="Times New Roman" w:hAnsi="Times New Roman"/>
          <w:sz w:val="28"/>
          <w:szCs w:val="32"/>
          <w:lang w:val="kk-KZ"/>
        </w:rPr>
      </w:pPr>
      <w:r w:rsidRPr="006E44B2">
        <w:rPr>
          <w:rFonts w:ascii="Times New Roman" w:eastAsia="SimSun" w:hAnsi="Times New Roman" w:cs="Times New Roman"/>
          <w:b/>
          <w:sz w:val="28"/>
          <w:szCs w:val="28"/>
          <w:lang w:eastAsia="zh-CN"/>
        </w:rPr>
        <w:t xml:space="preserve">Строительство. </w:t>
      </w:r>
      <w:r w:rsidR="00226DAC" w:rsidRPr="006E44B2">
        <w:rPr>
          <w:rFonts w:ascii="Times New Roman" w:eastAsia="SimSun" w:hAnsi="Times New Roman" w:cs="Times New Roman"/>
          <w:sz w:val="28"/>
          <w:szCs w:val="28"/>
          <w:lang w:eastAsia="zh-CN"/>
        </w:rPr>
        <w:t xml:space="preserve">Ежегодный прирост по строительным работам составит от 2,4% </w:t>
      </w:r>
      <w:r w:rsidR="007232BD" w:rsidRPr="006E44B2">
        <w:rPr>
          <w:rFonts w:ascii="Times New Roman" w:eastAsia="SimSun" w:hAnsi="Times New Roman" w:cs="Times New Roman"/>
          <w:sz w:val="28"/>
          <w:szCs w:val="28"/>
          <w:lang w:eastAsia="zh-CN"/>
        </w:rPr>
        <w:t>- 3,9</w:t>
      </w:r>
      <w:r w:rsidR="00226DAC" w:rsidRPr="006E44B2">
        <w:rPr>
          <w:rFonts w:ascii="Times New Roman" w:eastAsia="SimSun" w:hAnsi="Times New Roman" w:cs="Times New Roman"/>
          <w:sz w:val="28"/>
          <w:szCs w:val="28"/>
          <w:lang w:eastAsia="zh-CN"/>
        </w:rPr>
        <w:t>% до 2027 года (2022 г. – 2,4%, 2023 г. – 2,4%, 2024 г. – 3,8%, 2025 г. – 3,9%, 2026 г. – 4,2%, 2027 г. – 3,9%).</w:t>
      </w:r>
      <w:r w:rsidR="00B94660" w:rsidRPr="006E44B2">
        <w:rPr>
          <w:rFonts w:ascii="Times New Roman" w:eastAsia="SimSun" w:hAnsi="Times New Roman" w:cs="Times New Roman"/>
          <w:sz w:val="28"/>
          <w:szCs w:val="28"/>
          <w:lang w:eastAsia="zh-CN"/>
        </w:rPr>
        <w:t xml:space="preserve"> </w:t>
      </w:r>
    </w:p>
    <w:p w:rsidR="002E3B6E" w:rsidRPr="006E44B2" w:rsidRDefault="00590CF7" w:rsidP="002E3B6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b/>
          <w:sz w:val="28"/>
          <w:szCs w:val="28"/>
          <w:lang w:eastAsia="zh-CN"/>
        </w:rPr>
        <w:t xml:space="preserve">Транспорт и связь. </w:t>
      </w:r>
      <w:r w:rsidR="002E3B6E" w:rsidRPr="006E44B2">
        <w:rPr>
          <w:rFonts w:ascii="Times New Roman" w:eastAsia="SimSun" w:hAnsi="Times New Roman" w:cs="Times New Roman"/>
          <w:sz w:val="28"/>
          <w:szCs w:val="28"/>
          <w:lang w:eastAsia="zh-CN"/>
        </w:rPr>
        <w:t xml:space="preserve">На среднесрочный период в развитии транспортной инфраструктуры приоритетным направлением будет обеспечение качественной </w:t>
      </w:r>
    </w:p>
    <w:p w:rsidR="002E3B6E" w:rsidRPr="006E44B2" w:rsidRDefault="002E3B6E" w:rsidP="002E3B6E">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транспортной связи районов с областными центрами, улучшение качества дорожного полотна и т.д. </w:t>
      </w:r>
    </w:p>
    <w:p w:rsidR="002E3B6E" w:rsidRPr="006E44B2" w:rsidRDefault="002E3B6E" w:rsidP="002E3B6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Для развития услуг связи планируется ввод в коммерческую эксплуатацию новых объектов, направленных на развитие и модернизацию сети телекоммуникаций. </w:t>
      </w:r>
    </w:p>
    <w:p w:rsidR="008552AB" w:rsidRPr="006E44B2" w:rsidRDefault="00283746" w:rsidP="008552AB">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b/>
          <w:sz w:val="28"/>
          <w:szCs w:val="28"/>
          <w:lang w:eastAsia="zh-CN"/>
        </w:rPr>
        <w:t xml:space="preserve">Образование. </w:t>
      </w:r>
      <w:r w:rsidR="008552AB" w:rsidRPr="006E44B2">
        <w:rPr>
          <w:rFonts w:ascii="Times New Roman" w:eastAsia="SimSun" w:hAnsi="Times New Roman" w:cs="Times New Roman"/>
          <w:sz w:val="28"/>
          <w:szCs w:val="28"/>
          <w:lang w:eastAsia="zh-CN"/>
        </w:rPr>
        <w:t xml:space="preserve">Основные направления в сфере образования в среднесрочном периоде будут ориентированы на реализацию стратегических задач Национального проекта «Качественное образование для всех «Образованная нация на 2021 - 2025 годы». </w:t>
      </w:r>
    </w:p>
    <w:p w:rsidR="008552AB" w:rsidRPr="006E44B2" w:rsidRDefault="008552AB" w:rsidP="008552AB">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В 2020-2027 годы в сфере дошкольного образования работа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 </w:t>
      </w:r>
    </w:p>
    <w:p w:rsidR="008552AB" w:rsidRPr="006E44B2" w:rsidRDefault="008552AB" w:rsidP="008552AB">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 xml:space="preserve">На период до 2027 года основным приоритетом в сфере образования останется повышение качества образования на всех уровнях. </w:t>
      </w:r>
    </w:p>
    <w:p w:rsidR="008552AB" w:rsidRPr="006E44B2" w:rsidRDefault="008552AB" w:rsidP="008552AB">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Продолжится работа по оснащению общеобразовательных школ учебными кабинетами новой модификации, поэтапному обновлению содержания образования, переход на трехъязычное образование.</w:t>
      </w:r>
    </w:p>
    <w:p w:rsidR="009C1808" w:rsidRPr="006E44B2" w:rsidRDefault="00283746" w:rsidP="008552AB">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6E44B2">
        <w:rPr>
          <w:rFonts w:ascii="Times New Roman" w:eastAsia="Calibri" w:hAnsi="Times New Roman" w:cs="Times New Roman"/>
          <w:b/>
          <w:sz w:val="28"/>
          <w:szCs w:val="28"/>
          <w:lang w:eastAsia="ru-RU"/>
        </w:rPr>
        <w:t xml:space="preserve">Здравоохранение. </w:t>
      </w:r>
      <w:r w:rsidR="009C1808" w:rsidRPr="006E44B2">
        <w:rPr>
          <w:rFonts w:ascii="Times New Roman" w:eastAsia="Calibri" w:hAnsi="Times New Roman" w:cs="Times New Roman"/>
          <w:sz w:val="28"/>
          <w:szCs w:val="28"/>
        </w:rPr>
        <w:t>На период до 2027 года основным приоритетом в отрасли здравоохранения станет развитие общественного здравоохранения как основы охраны здоровья населения.</w:t>
      </w:r>
    </w:p>
    <w:p w:rsidR="009C1808" w:rsidRPr="006E44B2" w:rsidRDefault="009C1808" w:rsidP="009C1808">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SimSun" w:hAnsi="Times New Roman" w:cs="Times New Roman"/>
          <w:sz w:val="28"/>
          <w:szCs w:val="28"/>
          <w:lang w:eastAsia="zh-CN"/>
        </w:rPr>
        <w:t>Работа будет направлена на предоставление качественной, доступной медицинской помощи и обеспечение качественными, безопасными лекарственными средствами.</w:t>
      </w:r>
    </w:p>
    <w:p w:rsidR="009C1808" w:rsidRPr="006E44B2" w:rsidRDefault="009C1808" w:rsidP="009C1808">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6E44B2">
        <w:rPr>
          <w:rFonts w:ascii="Times New Roman" w:eastAsia="Calibri" w:hAnsi="Times New Roman" w:cs="Times New Roman"/>
          <w:sz w:val="28"/>
          <w:szCs w:val="28"/>
        </w:rPr>
        <w:t xml:space="preserve">Будет продолжена работа по капитальному ремонту объектов здравоохранения и укреплению материально-технической базы. </w:t>
      </w:r>
    </w:p>
    <w:p w:rsidR="009C1808" w:rsidRPr="006E44B2" w:rsidRDefault="009C1808" w:rsidP="009C1808">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roofErr w:type="gramStart"/>
      <w:r w:rsidRPr="006E44B2">
        <w:rPr>
          <w:rFonts w:ascii="Times New Roman" w:eastAsia="SimSun" w:hAnsi="Times New Roman" w:cs="Times New Roman"/>
          <w:sz w:val="28"/>
          <w:szCs w:val="28"/>
          <w:lang w:eastAsia="zh-CN"/>
        </w:rPr>
        <w:t>В настоящее время Государственная программа развития здравоохранения на 2021-2025 годы утратила силу, вместо нее согласно Постановления Правительства Республики Казахстан от 12 октября 2021 года № 725 утвержден национальный проект "Качественное и доступное здравоохранение для каждого гражданина "Здоровая нация", направленный на увеличение ожидаемой продолжительности жизни граждан до 72,5 лет в 2025 году, на повышение уровня удовлетворенности населения кач</w:t>
      </w:r>
      <w:r w:rsidR="00806446">
        <w:rPr>
          <w:rFonts w:ascii="Times New Roman" w:eastAsia="SimSun" w:hAnsi="Times New Roman" w:cs="Times New Roman"/>
          <w:sz w:val="28"/>
          <w:szCs w:val="28"/>
          <w:lang w:eastAsia="zh-CN"/>
        </w:rPr>
        <w:t>еством  медицинских услуг до 80</w:t>
      </w:r>
      <w:proofErr w:type="gramEnd"/>
      <w:r w:rsidRPr="006E44B2">
        <w:rPr>
          <w:rFonts w:ascii="Times New Roman" w:eastAsia="SimSun" w:hAnsi="Times New Roman" w:cs="Times New Roman"/>
          <w:sz w:val="28"/>
          <w:szCs w:val="28"/>
          <w:lang w:eastAsia="zh-CN"/>
        </w:rPr>
        <w:t>% в 2025 году.</w:t>
      </w:r>
    </w:p>
    <w:p w:rsidR="00133367" w:rsidRPr="006E44B2" w:rsidRDefault="00BD5BCC" w:rsidP="009C1808">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eastAsia="Calibri" w:hAnsi="Times New Roman" w:cs="Times New Roman"/>
          <w:b/>
          <w:sz w:val="28"/>
          <w:szCs w:val="28"/>
        </w:rPr>
        <w:lastRenderedPageBreak/>
        <w:t>Занятость</w:t>
      </w:r>
      <w:r w:rsidRPr="006E44B2">
        <w:rPr>
          <w:rFonts w:ascii="Times New Roman" w:eastAsia="Calibri" w:hAnsi="Times New Roman" w:cs="Times New Roman"/>
          <w:sz w:val="28"/>
          <w:szCs w:val="28"/>
        </w:rPr>
        <w:t xml:space="preserve">. </w:t>
      </w:r>
      <w:r w:rsidR="00133367" w:rsidRPr="006E44B2">
        <w:rPr>
          <w:rFonts w:ascii="Times New Roman" w:hAnsi="Times New Roman" w:cs="Times New Roman"/>
          <w:sz w:val="28"/>
          <w:szCs w:val="28"/>
        </w:rPr>
        <w:t>Будет продолжена реализация мероприятий по обеспечению устойчивой и продуктивной занятости, снижению и недопущению роста уровня безработицы.</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В результате миграционных и демографических изменений в 2022-2027 годах предполагается снижение общей численности населения области. Вместе с тем, в результате реализация мероприятий Программы развития области, в части обеспечения занятости населения, и Национального проекта по развитию предпр</w:t>
      </w:r>
      <w:r w:rsidR="00806446">
        <w:rPr>
          <w:rFonts w:ascii="Times New Roman" w:hAnsi="Times New Roman" w:cs="Times New Roman"/>
          <w:sz w:val="28"/>
          <w:szCs w:val="28"/>
        </w:rPr>
        <w:t>инимательства на 2022-2025 годы</w:t>
      </w:r>
      <w:r w:rsidRPr="006E44B2">
        <w:rPr>
          <w:rFonts w:ascii="Times New Roman" w:hAnsi="Times New Roman" w:cs="Times New Roman"/>
          <w:sz w:val="28"/>
          <w:szCs w:val="28"/>
        </w:rPr>
        <w:t xml:space="preserve"> положительно отразится на отдельных показателях рынка труда.</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Численность занятого населения уменьшится на 4,3 тыс. человек с 287,28 тыс. человек в 2022 году до 282,98 тыс. человек в 2027 году, численность занятых по найму по видам экономической деятельности увеличится на 1,06 тыс. человек и в 2027 году по прогнозным данным зафиксируется на отметке 215,13 тысяч человек. </w:t>
      </w:r>
    </w:p>
    <w:p w:rsidR="00133367" w:rsidRPr="006E44B2" w:rsidRDefault="00133367" w:rsidP="00133367">
      <w:pPr>
        <w:pBdr>
          <w:bottom w:val="single" w:sz="4" w:space="30" w:color="FFFFFF"/>
        </w:pBdr>
        <w:spacing w:after="0" w:line="240" w:lineRule="auto"/>
        <w:ind w:firstLine="708"/>
        <w:contextualSpacing/>
        <w:jc w:val="both"/>
        <w:rPr>
          <w:rFonts w:ascii="Times New Roman" w:hAnsi="Times New Roman" w:cs="Times New Roman"/>
          <w:sz w:val="28"/>
          <w:szCs w:val="28"/>
        </w:rPr>
      </w:pPr>
      <w:r w:rsidRPr="006E44B2">
        <w:rPr>
          <w:rFonts w:ascii="Times New Roman" w:hAnsi="Times New Roman" w:cs="Times New Roman"/>
          <w:sz w:val="28"/>
          <w:szCs w:val="28"/>
        </w:rPr>
        <w:t xml:space="preserve">Численность самостоятельно занятого населения снизится с 73,21 тыс. человек в 2022 году до 71,2 тыс. человек в 2027 году </w:t>
      </w:r>
      <w:r w:rsidRPr="006E44B2">
        <w:rPr>
          <w:rFonts w:ascii="Times New Roman" w:hAnsi="Times New Roman" w:cs="Times New Roman"/>
          <w:i/>
          <w:sz w:val="28"/>
          <w:szCs w:val="28"/>
        </w:rPr>
        <w:t>(на 2,01 тыс. чел.)</w:t>
      </w:r>
      <w:r w:rsidRPr="006E44B2">
        <w:rPr>
          <w:rFonts w:ascii="Times New Roman" w:hAnsi="Times New Roman" w:cs="Times New Roman"/>
          <w:sz w:val="28"/>
          <w:szCs w:val="28"/>
        </w:rPr>
        <w:t xml:space="preserve">. Уровень безработицы к 2027 году снизится до 4,7%, что на 0,2 </w:t>
      </w:r>
      <w:proofErr w:type="gramStart"/>
      <w:r w:rsidRPr="006E44B2">
        <w:rPr>
          <w:rFonts w:ascii="Times New Roman" w:hAnsi="Times New Roman" w:cs="Times New Roman"/>
          <w:sz w:val="28"/>
          <w:szCs w:val="28"/>
        </w:rPr>
        <w:t>процентных</w:t>
      </w:r>
      <w:proofErr w:type="gramEnd"/>
      <w:r w:rsidRPr="006E44B2">
        <w:rPr>
          <w:rFonts w:ascii="Times New Roman" w:hAnsi="Times New Roman" w:cs="Times New Roman"/>
          <w:sz w:val="28"/>
          <w:szCs w:val="28"/>
        </w:rPr>
        <w:t xml:space="preserve"> пункта ниже уровня 2021 года. </w:t>
      </w:r>
    </w:p>
    <w:p w:rsidR="009F0650" w:rsidRPr="006E44B2" w:rsidRDefault="00426AA5" w:rsidP="009F0650">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hAnsi="Times New Roman" w:cs="Times New Roman"/>
          <w:b/>
          <w:sz w:val="28"/>
          <w:szCs w:val="28"/>
        </w:rPr>
        <w:t xml:space="preserve">Социальное обеспечение. </w:t>
      </w:r>
      <w:r w:rsidR="009F0650" w:rsidRPr="006E44B2">
        <w:rPr>
          <w:rFonts w:ascii="Times New Roman" w:eastAsia="Times New Roman" w:hAnsi="Times New Roman" w:cs="Times New Roman"/>
          <w:sz w:val="28"/>
          <w:szCs w:val="28"/>
        </w:rPr>
        <w:t>Сохранятся обязательства государства в отношении социально уязвимых категорий населения и малообеспеченных граждан, но при этом поменяется идеология оказания социальной помощи и поддержки.</w:t>
      </w:r>
    </w:p>
    <w:p w:rsidR="009F0650" w:rsidRPr="006E44B2" w:rsidRDefault="009F0650" w:rsidP="009F0650">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Times New Roman" w:hAnsi="Times New Roman" w:cs="Times New Roman"/>
          <w:sz w:val="28"/>
          <w:szCs w:val="28"/>
        </w:rPr>
        <w:t xml:space="preserve">В рамках пяти институциональных реформ, с января 2018 года внедрен обновленный вид адресной социальной помощи. Государственная адресная социальная помощь в новом формате предоставляется трудоспособным гражданам с низкими доходами только при условии их активного участия в программах содействия занятости и социальной адаптации, с учетом их реальной нуждаемости, на принципах «взаимных обязательств». </w:t>
      </w:r>
    </w:p>
    <w:p w:rsidR="009F0650" w:rsidRPr="006E44B2" w:rsidRDefault="009F0650" w:rsidP="009F0650">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Arial" w:hAnsi="Times New Roman" w:cs="Times New Roman"/>
          <w:sz w:val="28"/>
          <w:szCs w:val="28"/>
        </w:rPr>
        <w:t xml:space="preserve">Дополнительно для детей дошкольного возраста из малообеспеченных семей – получателей адресной социальной помощи введен гарантированный социальный пакет </w:t>
      </w:r>
      <w:r w:rsidRPr="006E44B2">
        <w:rPr>
          <w:rFonts w:ascii="Times New Roman" w:eastAsia="Arial" w:hAnsi="Times New Roman" w:cs="Times New Roman"/>
          <w:i/>
          <w:sz w:val="28"/>
          <w:szCs w:val="28"/>
        </w:rPr>
        <w:t>(далее – ГСП).</w:t>
      </w:r>
    </w:p>
    <w:p w:rsidR="009F0650" w:rsidRPr="006E44B2" w:rsidRDefault="009F0650" w:rsidP="009F0650">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Arial" w:hAnsi="Times New Roman" w:cs="Times New Roman"/>
          <w:sz w:val="28"/>
          <w:szCs w:val="28"/>
        </w:rPr>
        <w:t>С 2022 года ГСП предоставляется посредством государственных закупок и на альтернативной основе через Портал социальных услуг.</w:t>
      </w:r>
    </w:p>
    <w:p w:rsidR="009F0650" w:rsidRPr="006E44B2" w:rsidRDefault="009F0650" w:rsidP="009F0650">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6E44B2">
        <w:rPr>
          <w:rFonts w:ascii="Times New Roman" w:eastAsia="Arial" w:hAnsi="Times New Roman" w:cs="Times New Roman"/>
          <w:sz w:val="28"/>
          <w:szCs w:val="28"/>
        </w:rPr>
        <w:t>Пакет включает детское питание и гигиенические принадлежности:</w:t>
      </w:r>
    </w:p>
    <w:p w:rsidR="009F0650" w:rsidRPr="006E44B2" w:rsidRDefault="009F0650" w:rsidP="009F0650">
      <w:pPr>
        <w:pBdr>
          <w:bottom w:val="single" w:sz="4" w:space="30" w:color="FFFFFF"/>
        </w:pBdr>
        <w:spacing w:after="0" w:line="240" w:lineRule="auto"/>
        <w:ind w:firstLine="708"/>
        <w:contextualSpacing/>
        <w:jc w:val="both"/>
        <w:rPr>
          <w:rFonts w:ascii="Times New Roman" w:eastAsia="SimSun" w:hAnsi="Times New Roman" w:cs="Times New Roman"/>
          <w:b/>
          <w:i/>
          <w:sz w:val="24"/>
          <w:szCs w:val="28"/>
          <w:lang w:eastAsia="zh-CN"/>
        </w:rPr>
      </w:pPr>
      <w:r w:rsidRPr="006E44B2">
        <w:rPr>
          <w:rFonts w:ascii="Times New Roman" w:eastAsia="Arial" w:hAnsi="Times New Roman" w:cs="Times New Roman"/>
          <w:sz w:val="28"/>
          <w:szCs w:val="28"/>
        </w:rPr>
        <w:t xml:space="preserve">на 2023 год – 8 359 тенге </w:t>
      </w:r>
      <w:r w:rsidRPr="006E44B2">
        <w:rPr>
          <w:rFonts w:ascii="Times New Roman" w:eastAsia="Arial" w:hAnsi="Times New Roman" w:cs="Times New Roman"/>
          <w:i/>
          <w:sz w:val="28"/>
          <w:szCs w:val="28"/>
        </w:rPr>
        <w:t>(7 315 тенге - продукты в месяц и гигиенические принадлежности – 3 131 тенге в квартал);</w:t>
      </w:r>
    </w:p>
    <w:p w:rsidR="009F0650" w:rsidRPr="006E44B2" w:rsidRDefault="009F0650" w:rsidP="009F0650">
      <w:pPr>
        <w:pBdr>
          <w:bottom w:val="single" w:sz="4" w:space="30" w:color="FFFFFF"/>
        </w:pBdr>
        <w:spacing w:after="0" w:line="240" w:lineRule="auto"/>
        <w:ind w:firstLine="708"/>
        <w:contextualSpacing/>
        <w:jc w:val="both"/>
        <w:rPr>
          <w:rFonts w:ascii="Times New Roman" w:eastAsia="Arial" w:hAnsi="Times New Roman" w:cs="Times New Roman"/>
          <w:sz w:val="28"/>
          <w:szCs w:val="28"/>
        </w:rPr>
      </w:pPr>
      <w:r w:rsidRPr="006E44B2">
        <w:rPr>
          <w:rFonts w:ascii="Times New Roman" w:eastAsia="Arial" w:hAnsi="Times New Roman" w:cs="Times New Roman"/>
          <w:sz w:val="28"/>
          <w:szCs w:val="28"/>
        </w:rPr>
        <w:t xml:space="preserve">на 2024 год – 8 777 тенге </w:t>
      </w:r>
      <w:r w:rsidRPr="006E44B2">
        <w:rPr>
          <w:rFonts w:ascii="Times New Roman" w:eastAsia="Arial" w:hAnsi="Times New Roman" w:cs="Times New Roman"/>
          <w:i/>
          <w:sz w:val="28"/>
          <w:szCs w:val="28"/>
        </w:rPr>
        <w:t>(7 686 тенге - продукты в месяц и гигиенические принадлежности – 3 272 тенге в квартал).</w:t>
      </w:r>
      <w:r w:rsidRPr="006E44B2">
        <w:rPr>
          <w:rFonts w:ascii="Times New Roman" w:eastAsia="Arial" w:hAnsi="Times New Roman" w:cs="Times New Roman"/>
          <w:sz w:val="28"/>
          <w:szCs w:val="28"/>
        </w:rPr>
        <w:t xml:space="preserve"> </w:t>
      </w:r>
    </w:p>
    <w:p w:rsidR="009F0650" w:rsidRPr="006E44B2" w:rsidRDefault="009F0650" w:rsidP="009F0650">
      <w:pPr>
        <w:pBdr>
          <w:bottom w:val="single" w:sz="4" w:space="30" w:color="FFFFFF"/>
        </w:pBdr>
        <w:spacing w:after="0" w:line="240" w:lineRule="auto"/>
        <w:ind w:firstLine="708"/>
        <w:contextualSpacing/>
        <w:jc w:val="both"/>
        <w:rPr>
          <w:rFonts w:ascii="Times New Roman" w:eastAsia="Arial" w:hAnsi="Times New Roman" w:cs="Times New Roman"/>
          <w:sz w:val="28"/>
          <w:szCs w:val="28"/>
        </w:rPr>
      </w:pPr>
      <w:r w:rsidRPr="006E44B2">
        <w:rPr>
          <w:rFonts w:ascii="Times New Roman" w:eastAsia="Arial" w:hAnsi="Times New Roman" w:cs="Times New Roman"/>
          <w:sz w:val="28"/>
          <w:szCs w:val="28"/>
        </w:rPr>
        <w:t xml:space="preserve">на 2025 год – 9 216 тенге </w:t>
      </w:r>
      <w:r w:rsidRPr="006E44B2">
        <w:rPr>
          <w:rFonts w:ascii="Times New Roman" w:eastAsia="Arial" w:hAnsi="Times New Roman" w:cs="Times New Roman"/>
          <w:i/>
          <w:sz w:val="28"/>
          <w:szCs w:val="28"/>
        </w:rPr>
        <w:t>(8 071 тенге - продукты в месяц и гигиенические принадлежности – 3 436 тенге в квартал).</w:t>
      </w:r>
    </w:p>
    <w:p w:rsidR="00BD086C" w:rsidRDefault="00BD086C" w:rsidP="00FC3C38">
      <w:pPr>
        <w:pBdr>
          <w:bottom w:val="single" w:sz="4" w:space="31" w:color="FFFFFF"/>
        </w:pBdr>
        <w:tabs>
          <w:tab w:val="center" w:pos="4677"/>
          <w:tab w:val="right" w:pos="9355"/>
        </w:tabs>
        <w:spacing w:after="0" w:line="240" w:lineRule="auto"/>
        <w:ind w:firstLine="709"/>
        <w:jc w:val="both"/>
        <w:rPr>
          <w:rFonts w:ascii="Times New Roman" w:eastAsia="SimSun" w:hAnsi="Times New Roman" w:cs="Times New Roman"/>
          <w:b/>
          <w:sz w:val="28"/>
          <w:szCs w:val="28"/>
          <w:lang w:eastAsia="zh-CN"/>
        </w:rPr>
      </w:pPr>
    </w:p>
    <w:p w:rsidR="00BD086C" w:rsidRDefault="00BD086C" w:rsidP="00FC3C38">
      <w:pPr>
        <w:pBdr>
          <w:bottom w:val="single" w:sz="4" w:space="31" w:color="FFFFFF"/>
        </w:pBdr>
        <w:tabs>
          <w:tab w:val="center" w:pos="4677"/>
          <w:tab w:val="right" w:pos="9355"/>
        </w:tabs>
        <w:spacing w:after="0" w:line="240" w:lineRule="auto"/>
        <w:ind w:firstLine="709"/>
        <w:jc w:val="both"/>
        <w:rPr>
          <w:rFonts w:ascii="Times New Roman" w:eastAsia="SimSun" w:hAnsi="Times New Roman" w:cs="Times New Roman"/>
          <w:b/>
          <w:sz w:val="28"/>
          <w:szCs w:val="28"/>
          <w:lang w:eastAsia="zh-CN"/>
        </w:rPr>
      </w:pPr>
      <w:bookmarkStart w:id="1" w:name="_GoBack"/>
      <w:bookmarkEnd w:id="1"/>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lastRenderedPageBreak/>
        <w:t>5. Основные параметры местного бюджета на 2023-2025 годы</w:t>
      </w:r>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SimSun" w:hAnsi="Times New Roman" w:cs="Times New Roman"/>
          <w:b/>
          <w:sz w:val="28"/>
          <w:szCs w:val="28"/>
          <w:lang w:eastAsia="zh-CN"/>
        </w:rPr>
      </w:pPr>
      <w:r w:rsidRPr="006E44B2">
        <w:rPr>
          <w:rFonts w:ascii="Times New Roman" w:eastAsia="SimSun" w:hAnsi="Times New Roman" w:cs="Times New Roman"/>
          <w:b/>
          <w:sz w:val="28"/>
          <w:szCs w:val="28"/>
          <w:lang w:eastAsia="zh-CN"/>
        </w:rPr>
        <w:t>5.1. Прогноз бюджетных параметров на 2023-2025 годы</w:t>
      </w:r>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SimSun" w:hAnsi="Times New Roman" w:cs="Times New Roman"/>
          <w:b/>
          <w:sz w:val="28"/>
          <w:szCs w:val="28"/>
          <w:lang w:eastAsia="zh-CN"/>
        </w:rPr>
      </w:pPr>
    </w:p>
    <w:p w:rsidR="00FC3C38" w:rsidRPr="006E44B2" w:rsidRDefault="00FC3C38" w:rsidP="00FC3C38">
      <w:pPr>
        <w:pBdr>
          <w:bottom w:val="single" w:sz="4" w:space="31" w:color="FFFFFF"/>
        </w:pBdr>
        <w:tabs>
          <w:tab w:val="center" w:pos="4677"/>
          <w:tab w:val="right" w:pos="9355"/>
        </w:tabs>
        <w:spacing w:after="0" w:line="240" w:lineRule="auto"/>
        <w:ind w:firstLine="709"/>
        <w:jc w:val="center"/>
        <w:rPr>
          <w:rFonts w:ascii="Times New Roman" w:eastAsia="Times New Roman" w:hAnsi="Times New Roman" w:cs="Times New Roman"/>
          <w:b/>
          <w:sz w:val="28"/>
          <w:szCs w:val="28"/>
          <w:lang w:eastAsia="ru-RU"/>
        </w:rPr>
      </w:pPr>
      <w:r w:rsidRPr="006E44B2">
        <w:rPr>
          <w:rFonts w:ascii="Times New Roman" w:eastAsia="Times New Roman" w:hAnsi="Times New Roman" w:cs="Times New Roman"/>
          <w:b/>
          <w:sz w:val="28"/>
          <w:szCs w:val="28"/>
          <w:lang w:eastAsia="ru-RU"/>
        </w:rPr>
        <w:t>Прогноз поступлений доходов</w:t>
      </w:r>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
          <w:sz w:val="28"/>
          <w:szCs w:val="28"/>
          <w:lang w:eastAsia="ru-RU"/>
        </w:rPr>
      </w:pPr>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Доходы местного бюджета на 2023–2025 годы определены на базе прогнозных параметров макроэкономических показателей на среднесрочный период с учетом положений Налогового кодекса Республики Казахстан и других нормативных правовых актов, также учтены начисленные и уплаченные суммы налогов за 2020-2021 годы, оценка 2022 года. При прогнозе учитывались изменения, предусматриваемые Налоговым Кодексом Республики Казахстан на 2023-2025 годы.</w:t>
      </w:r>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color w:val="FF0000"/>
          <w:sz w:val="28"/>
          <w:szCs w:val="28"/>
          <w:lang w:eastAsia="ru-RU"/>
        </w:rPr>
      </w:pPr>
    </w:p>
    <w:p w:rsidR="00FC3C38" w:rsidRPr="006E44B2" w:rsidRDefault="00FC3C38" w:rsidP="00FC3C38">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
          <w:bCs/>
          <w:sz w:val="28"/>
          <w:szCs w:val="28"/>
          <w:lang w:eastAsia="ru-RU"/>
        </w:rPr>
        <w:t>Доходы местного бюджета области на 202</w:t>
      </w:r>
      <w:r w:rsidRPr="006E44B2">
        <w:rPr>
          <w:rFonts w:ascii="Times New Roman" w:eastAsia="Times New Roman" w:hAnsi="Times New Roman" w:cs="Times New Roman"/>
          <w:b/>
          <w:bCs/>
          <w:sz w:val="28"/>
          <w:szCs w:val="28"/>
          <w:lang w:val="kk-KZ" w:eastAsia="ru-RU"/>
        </w:rPr>
        <w:t>3</w:t>
      </w:r>
      <w:r w:rsidRPr="006E44B2">
        <w:rPr>
          <w:rFonts w:ascii="Times New Roman" w:eastAsia="Times New Roman" w:hAnsi="Times New Roman" w:cs="Times New Roman"/>
          <w:b/>
          <w:bCs/>
          <w:sz w:val="28"/>
          <w:szCs w:val="28"/>
          <w:lang w:eastAsia="ru-RU"/>
        </w:rPr>
        <w:t>-202</w:t>
      </w:r>
      <w:r w:rsidRPr="006E44B2">
        <w:rPr>
          <w:rFonts w:ascii="Times New Roman" w:eastAsia="Times New Roman" w:hAnsi="Times New Roman" w:cs="Times New Roman"/>
          <w:b/>
          <w:bCs/>
          <w:sz w:val="28"/>
          <w:szCs w:val="28"/>
          <w:lang w:val="kk-KZ" w:eastAsia="ru-RU"/>
        </w:rPr>
        <w:t>5</w:t>
      </w:r>
      <w:r w:rsidRPr="006E44B2">
        <w:rPr>
          <w:rFonts w:ascii="Times New Roman" w:eastAsia="Times New Roman" w:hAnsi="Times New Roman" w:cs="Times New Roman"/>
          <w:b/>
          <w:bCs/>
          <w:sz w:val="28"/>
          <w:szCs w:val="28"/>
          <w:lang w:eastAsia="ru-RU"/>
        </w:rPr>
        <w:t xml:space="preserve"> годы, </w:t>
      </w:r>
      <w:r w:rsidRPr="006E44B2">
        <w:rPr>
          <w:rFonts w:ascii="Times New Roman" w:eastAsia="Times New Roman" w:hAnsi="Times New Roman" w:cs="Times New Roman"/>
          <w:bCs/>
          <w:sz w:val="28"/>
          <w:szCs w:val="28"/>
          <w:lang w:eastAsia="ru-RU"/>
        </w:rPr>
        <w:t>млн. тенге</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559"/>
        <w:gridCol w:w="1701"/>
        <w:gridCol w:w="1704"/>
      </w:tblGrid>
      <w:tr w:rsidR="00FC3C38" w:rsidRPr="006E44B2" w:rsidTr="00806446">
        <w:trPr>
          <w:trHeight w:val="70"/>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FC3C38" w:rsidRPr="006E44B2" w:rsidRDefault="00FC3C38" w:rsidP="00FC3C38">
            <w:pPr>
              <w:spacing w:after="0" w:line="240" w:lineRule="auto"/>
              <w:jc w:val="center"/>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spacing w:after="0" w:line="240" w:lineRule="auto"/>
              <w:jc w:val="center"/>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202</w:t>
            </w:r>
            <w:r w:rsidRPr="006E44B2">
              <w:rPr>
                <w:rFonts w:ascii="Times New Roman" w:eastAsia="Times New Roman" w:hAnsi="Times New Roman" w:cs="Times New Roman"/>
                <w:b/>
                <w:bCs/>
                <w:sz w:val="28"/>
                <w:szCs w:val="28"/>
                <w:lang w:val="kk-KZ" w:eastAsia="ru-RU"/>
              </w:rPr>
              <w:t>3</w:t>
            </w:r>
            <w:r w:rsidRPr="006E44B2">
              <w:rPr>
                <w:rFonts w:ascii="Times New Roman" w:eastAsia="Times New Roman" w:hAnsi="Times New Roman" w:cs="Times New Roman"/>
                <w:b/>
                <w:bCs/>
                <w:sz w:val="28"/>
                <w:szCs w:val="28"/>
                <w:lang w:eastAsia="ru-RU"/>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spacing w:after="0" w:line="240" w:lineRule="auto"/>
              <w:jc w:val="center"/>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202</w:t>
            </w:r>
            <w:r w:rsidRPr="006E44B2">
              <w:rPr>
                <w:rFonts w:ascii="Times New Roman" w:eastAsia="Times New Roman" w:hAnsi="Times New Roman" w:cs="Times New Roman"/>
                <w:b/>
                <w:bCs/>
                <w:sz w:val="28"/>
                <w:szCs w:val="28"/>
                <w:lang w:val="kk-KZ" w:eastAsia="ru-RU"/>
              </w:rPr>
              <w:t>4</w:t>
            </w:r>
            <w:r w:rsidRPr="006E44B2">
              <w:rPr>
                <w:rFonts w:ascii="Times New Roman" w:eastAsia="Times New Roman" w:hAnsi="Times New Roman" w:cs="Times New Roman"/>
                <w:b/>
                <w:bCs/>
                <w:sz w:val="28"/>
                <w:szCs w:val="28"/>
                <w:lang w:eastAsia="ru-RU"/>
              </w:rPr>
              <w:t xml:space="preserve"> год</w:t>
            </w:r>
          </w:p>
        </w:tc>
        <w:tc>
          <w:tcPr>
            <w:tcW w:w="1704"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spacing w:after="0" w:line="240" w:lineRule="auto"/>
              <w:jc w:val="center"/>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202</w:t>
            </w:r>
            <w:r w:rsidRPr="006E44B2">
              <w:rPr>
                <w:rFonts w:ascii="Times New Roman" w:eastAsia="Times New Roman" w:hAnsi="Times New Roman" w:cs="Times New Roman"/>
                <w:b/>
                <w:bCs/>
                <w:sz w:val="28"/>
                <w:szCs w:val="28"/>
                <w:lang w:val="kk-KZ" w:eastAsia="ru-RU"/>
              </w:rPr>
              <w:t>5</w:t>
            </w:r>
            <w:r w:rsidRPr="006E44B2">
              <w:rPr>
                <w:rFonts w:ascii="Times New Roman" w:eastAsia="Times New Roman" w:hAnsi="Times New Roman" w:cs="Times New Roman"/>
                <w:b/>
                <w:bCs/>
                <w:sz w:val="28"/>
                <w:szCs w:val="28"/>
                <w:lang w:eastAsia="ru-RU"/>
              </w:rPr>
              <w:t xml:space="preserve"> год</w:t>
            </w:r>
          </w:p>
        </w:tc>
      </w:tr>
      <w:tr w:rsidR="00FC3C38" w:rsidRPr="006E44B2" w:rsidTr="00806446">
        <w:trPr>
          <w:trHeight w:val="332"/>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FC3C38" w:rsidRPr="006E44B2" w:rsidRDefault="00FC3C38" w:rsidP="00806446">
            <w:pPr>
              <w:spacing w:after="0" w:line="240" w:lineRule="auto"/>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Доходы (без учета трансфертов)</w:t>
            </w:r>
          </w:p>
        </w:tc>
        <w:tc>
          <w:tcPr>
            <w:tcW w:w="1559"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49 384,4</w:t>
            </w:r>
          </w:p>
        </w:tc>
        <w:tc>
          <w:tcPr>
            <w:tcW w:w="1701"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
                <w:bCs/>
                <w:sz w:val="28"/>
                <w:szCs w:val="28"/>
                <w:lang w:eastAsia="ru-RU"/>
              </w:rPr>
            </w:pPr>
            <w:r w:rsidRPr="006E44B2">
              <w:rPr>
                <w:rFonts w:ascii="Times New Roman" w:eastAsia="Times New Roman" w:hAnsi="Times New Roman" w:cs="Times New Roman"/>
                <w:b/>
                <w:bCs/>
                <w:sz w:val="28"/>
                <w:szCs w:val="28"/>
                <w:lang w:eastAsia="ru-RU"/>
              </w:rPr>
              <w:t>51 606,7</w:t>
            </w:r>
          </w:p>
        </w:tc>
        <w:tc>
          <w:tcPr>
            <w:tcW w:w="1704"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
                <w:bCs/>
                <w:sz w:val="28"/>
                <w:szCs w:val="28"/>
                <w:lang w:val="kk-KZ" w:eastAsia="ru-RU"/>
              </w:rPr>
            </w:pPr>
            <w:r w:rsidRPr="006E44B2">
              <w:rPr>
                <w:rFonts w:ascii="Times New Roman" w:eastAsia="Times New Roman" w:hAnsi="Times New Roman" w:cs="Times New Roman"/>
                <w:b/>
                <w:bCs/>
                <w:sz w:val="28"/>
                <w:szCs w:val="28"/>
                <w:lang w:val="kk-KZ" w:eastAsia="ru-RU"/>
              </w:rPr>
              <w:t>53 412,9</w:t>
            </w:r>
          </w:p>
        </w:tc>
      </w:tr>
      <w:tr w:rsidR="00FC3C38" w:rsidRPr="006E44B2" w:rsidTr="00806446">
        <w:trPr>
          <w:trHeight w:val="317"/>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FC3C38" w:rsidRPr="006E44B2" w:rsidRDefault="00FC3C38" w:rsidP="00806446">
            <w:pPr>
              <w:spacing w:after="0" w:line="240" w:lineRule="auto"/>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налоговые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48 147,3</w:t>
            </w:r>
          </w:p>
        </w:tc>
        <w:tc>
          <w:tcPr>
            <w:tcW w:w="1701"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50 313,9</w:t>
            </w:r>
          </w:p>
        </w:tc>
        <w:tc>
          <w:tcPr>
            <w:tcW w:w="1704"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val="kk-KZ" w:eastAsia="ru-RU"/>
              </w:rPr>
            </w:pPr>
            <w:r w:rsidRPr="006E44B2">
              <w:rPr>
                <w:rFonts w:ascii="Times New Roman" w:eastAsia="Times New Roman" w:hAnsi="Times New Roman" w:cs="Times New Roman"/>
                <w:bCs/>
                <w:sz w:val="28"/>
                <w:szCs w:val="28"/>
                <w:lang w:val="kk-KZ" w:eastAsia="ru-RU"/>
              </w:rPr>
              <w:t>52 074,9</w:t>
            </w:r>
          </w:p>
        </w:tc>
      </w:tr>
      <w:tr w:rsidR="00FC3C38" w:rsidRPr="006E44B2" w:rsidTr="00806446">
        <w:trPr>
          <w:trHeight w:val="317"/>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FC3C38" w:rsidRPr="006E44B2" w:rsidRDefault="00FC3C38" w:rsidP="00806446">
            <w:pPr>
              <w:spacing w:after="0" w:line="240" w:lineRule="auto"/>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неналоговые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741,3</w:t>
            </w:r>
          </w:p>
        </w:tc>
        <w:tc>
          <w:tcPr>
            <w:tcW w:w="1701"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774,7</w:t>
            </w:r>
          </w:p>
        </w:tc>
        <w:tc>
          <w:tcPr>
            <w:tcW w:w="1704"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val="kk-KZ" w:eastAsia="ru-RU"/>
              </w:rPr>
            </w:pPr>
            <w:r w:rsidRPr="006E44B2">
              <w:rPr>
                <w:rFonts w:ascii="Times New Roman" w:eastAsia="Times New Roman" w:hAnsi="Times New Roman" w:cs="Times New Roman"/>
                <w:bCs/>
                <w:sz w:val="28"/>
                <w:szCs w:val="28"/>
                <w:lang w:val="kk-KZ" w:eastAsia="ru-RU"/>
              </w:rPr>
              <w:t>801,8</w:t>
            </w:r>
          </w:p>
        </w:tc>
      </w:tr>
      <w:tr w:rsidR="00FC3C38" w:rsidRPr="006E44B2" w:rsidTr="00806446">
        <w:trPr>
          <w:trHeight w:val="649"/>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FC3C38" w:rsidRPr="006E44B2" w:rsidRDefault="00FC3C38" w:rsidP="00806446">
            <w:pPr>
              <w:spacing w:after="0" w:line="240" w:lineRule="auto"/>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поступления от продажи основного капитала</w:t>
            </w:r>
          </w:p>
        </w:tc>
        <w:tc>
          <w:tcPr>
            <w:tcW w:w="1559"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495,8</w:t>
            </w:r>
          </w:p>
        </w:tc>
        <w:tc>
          <w:tcPr>
            <w:tcW w:w="1701"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eastAsia="ru-RU"/>
              </w:rPr>
            </w:pPr>
            <w:r w:rsidRPr="006E44B2">
              <w:rPr>
                <w:rFonts w:ascii="Times New Roman" w:eastAsia="Times New Roman" w:hAnsi="Times New Roman" w:cs="Times New Roman"/>
                <w:bCs/>
                <w:sz w:val="28"/>
                <w:szCs w:val="28"/>
                <w:lang w:eastAsia="ru-RU"/>
              </w:rPr>
              <w:t>518,1</w:t>
            </w:r>
          </w:p>
        </w:tc>
        <w:tc>
          <w:tcPr>
            <w:tcW w:w="1704" w:type="dxa"/>
            <w:tcBorders>
              <w:top w:val="single" w:sz="4" w:space="0" w:color="auto"/>
              <w:left w:val="single" w:sz="4" w:space="0" w:color="auto"/>
              <w:bottom w:val="single" w:sz="4" w:space="0" w:color="auto"/>
              <w:right w:val="single" w:sz="4" w:space="0" w:color="auto"/>
            </w:tcBorders>
            <w:vAlign w:val="center"/>
          </w:tcPr>
          <w:p w:rsidR="00FC3C38" w:rsidRPr="006E44B2" w:rsidRDefault="00FC3C38" w:rsidP="00806446">
            <w:pPr>
              <w:jc w:val="center"/>
              <w:rPr>
                <w:rFonts w:ascii="Times New Roman" w:eastAsia="Times New Roman" w:hAnsi="Times New Roman" w:cs="Times New Roman"/>
                <w:bCs/>
                <w:sz w:val="28"/>
                <w:szCs w:val="28"/>
                <w:lang w:val="kk-KZ" w:eastAsia="ru-RU"/>
              </w:rPr>
            </w:pPr>
            <w:r w:rsidRPr="006E44B2">
              <w:rPr>
                <w:rFonts w:ascii="Times New Roman" w:eastAsia="Times New Roman" w:hAnsi="Times New Roman" w:cs="Times New Roman"/>
                <w:bCs/>
                <w:sz w:val="28"/>
                <w:szCs w:val="28"/>
                <w:lang w:val="kk-KZ" w:eastAsia="ru-RU"/>
              </w:rPr>
              <w:t>536,2</w:t>
            </w:r>
          </w:p>
        </w:tc>
      </w:tr>
    </w:tbl>
    <w:p w:rsidR="00FC3C38" w:rsidRPr="006E44B2" w:rsidRDefault="00FC3C38" w:rsidP="00FC3C38">
      <w:pP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Рост доходов бюджета в основном будет обеспечиваться прогнозируемым увеличением налоговых поступлений, которые занимают порядка 97,5 % в доходах местного бюджета.</w:t>
      </w:r>
    </w:p>
    <w:p w:rsidR="00FC3C38" w:rsidRPr="006E44B2" w:rsidRDefault="00FC3C38" w:rsidP="00FC3C38">
      <w:pPr>
        <w:spacing w:after="0" w:line="240" w:lineRule="auto"/>
        <w:ind w:firstLine="709"/>
        <w:jc w:val="both"/>
        <w:rPr>
          <w:rFonts w:ascii="Times New Roman" w:eastAsia="Calibri" w:hAnsi="Times New Roman" w:cs="Times New Roman"/>
          <w:sz w:val="28"/>
          <w:szCs w:val="28"/>
          <w:lang w:eastAsia="ru-RU"/>
        </w:rPr>
      </w:pPr>
      <w:r w:rsidRPr="006E44B2">
        <w:rPr>
          <w:rFonts w:ascii="Times New Roman" w:eastAsia="Calibri" w:hAnsi="Times New Roman" w:cs="Times New Roman"/>
          <w:sz w:val="28"/>
          <w:szCs w:val="28"/>
          <w:lang w:eastAsia="ru-RU"/>
        </w:rPr>
        <w:t>Увеличению налоговых поступлений будет способствовать прогнозируемый рост экономики, рост импорта товаров, увеличение производства в отраслях, в том числе с учетом ввода новых производств.</w:t>
      </w:r>
    </w:p>
    <w:p w:rsidR="00FC3C38" w:rsidRPr="006E44B2" w:rsidRDefault="00FC3C38" w:rsidP="00FC3C38">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Местными исполнительными органами области, налоговыми, финансовыми, экономическими службами последовательно будет проводит</w:t>
      </w:r>
      <w:r w:rsidR="00806446">
        <w:rPr>
          <w:rFonts w:ascii="Times New Roman" w:eastAsia="Times New Roman" w:hAnsi="Times New Roman" w:cs="Times New Roman"/>
          <w:sz w:val="28"/>
          <w:szCs w:val="28"/>
          <w:lang w:eastAsia="ru-RU"/>
        </w:rPr>
        <w:t>ь</w:t>
      </w:r>
      <w:r w:rsidRPr="006E44B2">
        <w:rPr>
          <w:rFonts w:ascii="Times New Roman" w:eastAsia="Times New Roman" w:hAnsi="Times New Roman" w:cs="Times New Roman"/>
          <w:sz w:val="28"/>
          <w:szCs w:val="28"/>
          <w:lang w:eastAsia="ru-RU"/>
        </w:rPr>
        <w:t xml:space="preserve">ся работа по увеличению доходной части местных бюджетов и налоговому администрированию, которое приведено в соответствии с реалиями Концепции новой бюджетной политики Республики Казахстан.  </w:t>
      </w:r>
    </w:p>
    <w:p w:rsidR="00FC3C38" w:rsidRPr="006E44B2" w:rsidRDefault="00FC3C38" w:rsidP="00FC3C38">
      <w:pPr>
        <w:widowControl w:val="0"/>
        <w:pBdr>
          <w:bottom w:val="single" w:sz="4" w:space="6" w:color="FFFFFF"/>
        </w:pBdr>
        <w:spacing w:after="0" w:line="240" w:lineRule="auto"/>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ab/>
        <w:t xml:space="preserve">Налоговыми органами области будет продолжена работа по всем формам налогового контроля, где одним из важных направлений является камеральный контроль. </w:t>
      </w:r>
    </w:p>
    <w:p w:rsidR="00FC3C38" w:rsidRPr="006E44B2" w:rsidRDefault="00FC3C38" w:rsidP="00FC3C38">
      <w:pPr>
        <w:widowControl w:val="0"/>
        <w:pBdr>
          <w:bottom w:val="single" w:sz="4" w:space="6" w:color="FFFFFF"/>
        </w:pBdr>
        <w:spacing w:after="0" w:line="240" w:lineRule="auto"/>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Прогноз бюджетных параметров на 2023-2025 годы отражен в приложении 2.</w:t>
      </w:r>
    </w:p>
    <w:p w:rsidR="00FC3C38" w:rsidRPr="006E44B2" w:rsidRDefault="00FC3C38" w:rsidP="00FC3C38">
      <w:pPr>
        <w:widowControl w:val="0"/>
        <w:pBdr>
          <w:bottom w:val="single" w:sz="4" w:space="6" w:color="FFFFFF"/>
        </w:pBdr>
        <w:spacing w:after="0" w:line="240" w:lineRule="auto"/>
        <w:ind w:left="709" w:hanging="709"/>
        <w:rPr>
          <w:rFonts w:ascii="Times New Roman" w:hAnsi="Times New Roman" w:cs="Times New Roman"/>
          <w:b/>
          <w:bCs/>
          <w:sz w:val="28"/>
          <w:szCs w:val="28"/>
        </w:rPr>
      </w:pPr>
    </w:p>
    <w:p w:rsidR="001E0356" w:rsidRPr="006E44B2" w:rsidRDefault="00FC3C38" w:rsidP="001E0356">
      <w:pPr>
        <w:widowControl w:val="0"/>
        <w:pBdr>
          <w:bottom w:val="single" w:sz="4" w:space="6" w:color="FFFFFF"/>
        </w:pBdr>
        <w:spacing w:after="0" w:line="240" w:lineRule="auto"/>
        <w:ind w:left="709" w:hanging="709"/>
        <w:jc w:val="center"/>
        <w:rPr>
          <w:rFonts w:ascii="Times New Roman" w:hAnsi="Times New Roman" w:cs="Times New Roman"/>
          <w:b/>
          <w:bCs/>
          <w:sz w:val="28"/>
          <w:szCs w:val="28"/>
        </w:rPr>
      </w:pPr>
      <w:r w:rsidRPr="006E44B2">
        <w:rPr>
          <w:rFonts w:ascii="Times New Roman" w:hAnsi="Times New Roman" w:cs="Times New Roman"/>
          <w:b/>
          <w:bCs/>
          <w:sz w:val="28"/>
          <w:szCs w:val="28"/>
        </w:rPr>
        <w:t>5.2. Межбюджетные отношения</w:t>
      </w:r>
    </w:p>
    <w:p w:rsidR="00FC3C38" w:rsidRPr="006E44B2" w:rsidRDefault="00FC3C38" w:rsidP="00FC3C38">
      <w:pP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Основная цель политики межбюджетных отношений в среднесрочном периоде направлена на обеспечение общедоступности и качества предоставления государственных услуг, гарантированных гражданам </w:t>
      </w:r>
      <w:r w:rsidRPr="006E44B2">
        <w:rPr>
          <w:rFonts w:ascii="Times New Roman" w:eastAsia="Times New Roman" w:hAnsi="Times New Roman" w:cs="Times New Roman"/>
          <w:sz w:val="28"/>
          <w:szCs w:val="28"/>
          <w:lang w:eastAsia="ru-RU"/>
        </w:rPr>
        <w:lastRenderedPageBreak/>
        <w:t>Конституцией Республики Казахстан и законодательством вне зависимости от места их проживания.</w:t>
      </w:r>
    </w:p>
    <w:p w:rsidR="00FC3C38" w:rsidRPr="006E44B2" w:rsidRDefault="00FC3C38" w:rsidP="00FC3C38">
      <w:pP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В рамках межбюджетных отношений будут приниматься меры по повышению самостоятельности МИО в решении вопросов регионального и местного значения. </w:t>
      </w:r>
    </w:p>
    <w:p w:rsidR="00FC3C38" w:rsidRPr="006E44B2" w:rsidRDefault="00FC3C38" w:rsidP="00FC3C38">
      <w:pP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Продолжится реализаци</w:t>
      </w:r>
      <w:r w:rsidR="00806446">
        <w:rPr>
          <w:rFonts w:ascii="Times New Roman" w:eastAsia="Times New Roman" w:hAnsi="Times New Roman" w:cs="Times New Roman"/>
          <w:sz w:val="28"/>
          <w:szCs w:val="28"/>
          <w:lang w:eastAsia="ru-RU"/>
        </w:rPr>
        <w:t>я</w:t>
      </w:r>
      <w:r w:rsidRPr="006E44B2">
        <w:rPr>
          <w:rFonts w:ascii="Times New Roman" w:eastAsia="Times New Roman" w:hAnsi="Times New Roman" w:cs="Times New Roman"/>
          <w:sz w:val="28"/>
          <w:szCs w:val="28"/>
          <w:lang w:eastAsia="ru-RU"/>
        </w:rPr>
        <w:t xml:space="preserve"> программы «</w:t>
      </w:r>
      <w:proofErr w:type="spellStart"/>
      <w:r w:rsidRPr="006E44B2">
        <w:rPr>
          <w:rFonts w:ascii="Times New Roman" w:eastAsia="Times New Roman" w:hAnsi="Times New Roman" w:cs="Times New Roman"/>
          <w:sz w:val="28"/>
          <w:szCs w:val="28"/>
          <w:lang w:eastAsia="ru-RU"/>
        </w:rPr>
        <w:t>Ауыл</w:t>
      </w:r>
      <w:proofErr w:type="spellEnd"/>
      <w:r w:rsidRPr="006E44B2">
        <w:rPr>
          <w:rFonts w:ascii="Times New Roman" w:eastAsia="Times New Roman" w:hAnsi="Times New Roman" w:cs="Times New Roman"/>
          <w:sz w:val="28"/>
          <w:szCs w:val="28"/>
          <w:lang w:eastAsia="ru-RU"/>
        </w:rPr>
        <w:t xml:space="preserve"> – Ел </w:t>
      </w:r>
      <w:proofErr w:type="spellStart"/>
      <w:r w:rsidRPr="006E44B2">
        <w:rPr>
          <w:rFonts w:ascii="Times New Roman" w:eastAsia="Times New Roman" w:hAnsi="Times New Roman" w:cs="Times New Roman"/>
          <w:sz w:val="28"/>
          <w:szCs w:val="28"/>
          <w:lang w:eastAsia="ru-RU"/>
        </w:rPr>
        <w:t>бесі</w:t>
      </w:r>
      <w:proofErr w:type="gramStart"/>
      <w:r w:rsidRPr="006E44B2">
        <w:rPr>
          <w:rFonts w:ascii="Times New Roman" w:eastAsia="Times New Roman" w:hAnsi="Times New Roman" w:cs="Times New Roman"/>
          <w:sz w:val="28"/>
          <w:szCs w:val="28"/>
          <w:lang w:eastAsia="ru-RU"/>
        </w:rPr>
        <w:t>г</w:t>
      </w:r>
      <w:proofErr w:type="gramEnd"/>
      <w:r w:rsidRPr="006E44B2">
        <w:rPr>
          <w:rFonts w:ascii="Times New Roman" w:eastAsia="Times New Roman" w:hAnsi="Times New Roman" w:cs="Times New Roman"/>
          <w:sz w:val="28"/>
          <w:szCs w:val="28"/>
          <w:lang w:eastAsia="ru-RU"/>
        </w:rPr>
        <w:t>і</w:t>
      </w:r>
      <w:proofErr w:type="spellEnd"/>
      <w:r w:rsidRPr="006E44B2">
        <w:rPr>
          <w:rFonts w:ascii="Times New Roman" w:eastAsia="Times New Roman" w:hAnsi="Times New Roman" w:cs="Times New Roman"/>
          <w:sz w:val="28"/>
          <w:szCs w:val="28"/>
          <w:lang w:eastAsia="ru-RU"/>
        </w:rPr>
        <w:t>», направленной на решение наиболее острых проблем на селе.</w:t>
      </w:r>
    </w:p>
    <w:p w:rsidR="00FC3C38" w:rsidRPr="006E44B2" w:rsidRDefault="00FC3C38" w:rsidP="00FC3C38">
      <w:pP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 xml:space="preserve">С целью улучшения уровня и качества жизни населения будет продолжена работа по созданию благоприятных и комфортных условий проживания. Будут реализованы проекты по развитию систем водоснабжения и водоотведения, модернизации ЖКХ и жилищного фонда. </w:t>
      </w:r>
    </w:p>
    <w:p w:rsidR="00FC3C38" w:rsidRPr="006E44B2" w:rsidRDefault="00FC3C38" w:rsidP="00FC3C38">
      <w:pPr>
        <w:pStyle w:val="Default"/>
        <w:ind w:firstLine="708"/>
        <w:jc w:val="both"/>
        <w:rPr>
          <w:color w:val="auto"/>
          <w:sz w:val="28"/>
          <w:szCs w:val="28"/>
          <w:lang w:val="kk-KZ"/>
        </w:rPr>
      </w:pPr>
    </w:p>
    <w:p w:rsidR="00FC3C38" w:rsidRPr="006E44B2" w:rsidRDefault="00FC3C38" w:rsidP="00FC3C38">
      <w:pPr>
        <w:widowControl w:val="0"/>
        <w:pBdr>
          <w:bottom w:val="single" w:sz="4" w:space="0" w:color="FFFFFF"/>
        </w:pBdr>
        <w:spacing w:after="0" w:line="240" w:lineRule="auto"/>
        <w:ind w:firstLine="709"/>
        <w:jc w:val="center"/>
        <w:rPr>
          <w:rFonts w:ascii="Times New Roman" w:hAnsi="Times New Roman" w:cs="Times New Roman"/>
          <w:b/>
          <w:bCs/>
          <w:sz w:val="28"/>
          <w:szCs w:val="28"/>
        </w:rPr>
      </w:pPr>
      <w:r w:rsidRPr="006E44B2">
        <w:rPr>
          <w:rFonts w:ascii="Times New Roman" w:hAnsi="Times New Roman" w:cs="Times New Roman"/>
          <w:b/>
          <w:bCs/>
          <w:sz w:val="28"/>
          <w:szCs w:val="28"/>
        </w:rPr>
        <w:t>5.3. Приоритеты расходов местного бюджета на 2023–2025 годы</w:t>
      </w:r>
    </w:p>
    <w:p w:rsidR="00FC3C38" w:rsidRPr="006E44B2" w:rsidRDefault="00FC3C38" w:rsidP="00FC3C38">
      <w:pPr>
        <w:autoSpaceDE w:val="0"/>
        <w:autoSpaceDN w:val="0"/>
        <w:adjustRightInd w:val="0"/>
        <w:spacing w:after="0" w:line="240" w:lineRule="auto"/>
        <w:jc w:val="both"/>
        <w:rPr>
          <w:rFonts w:ascii="Times New Roman" w:hAnsi="Times New Roman" w:cs="Times New Roman"/>
          <w:sz w:val="28"/>
          <w:szCs w:val="28"/>
        </w:rPr>
      </w:pPr>
      <w:r w:rsidRPr="006E44B2">
        <w:rPr>
          <w:rFonts w:ascii="Times New Roman" w:hAnsi="Times New Roman" w:cs="Times New Roman"/>
          <w:sz w:val="28"/>
          <w:szCs w:val="28"/>
        </w:rPr>
        <w:tab/>
        <w:t>Первоочередными направлениями в среднесрочном периоде станут:</w:t>
      </w:r>
    </w:p>
    <w:p w:rsidR="00FC3C38" w:rsidRPr="006E44B2" w:rsidRDefault="00FC3C38" w:rsidP="00FC3C38">
      <w:pPr>
        <w:pStyle w:val="a9"/>
        <w:numPr>
          <w:ilvl w:val="0"/>
          <w:numId w:val="3"/>
        </w:numPr>
        <w:autoSpaceDE w:val="0"/>
        <w:autoSpaceDN w:val="0"/>
        <w:adjustRightInd w:val="0"/>
        <w:jc w:val="both"/>
        <w:rPr>
          <w:sz w:val="28"/>
          <w:szCs w:val="28"/>
        </w:rPr>
      </w:pPr>
      <w:r w:rsidRPr="006E44B2">
        <w:rPr>
          <w:sz w:val="28"/>
          <w:szCs w:val="28"/>
        </w:rPr>
        <w:t>Благополучие граждан:</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справедливая социальная политика;</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доступная эффективная система здравоохранения;</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качественное образование;</w:t>
      </w:r>
    </w:p>
    <w:p w:rsidR="00FC3C38" w:rsidRPr="006E44B2" w:rsidRDefault="00FC3C38" w:rsidP="00FC3C38">
      <w:pPr>
        <w:pStyle w:val="a9"/>
        <w:numPr>
          <w:ilvl w:val="0"/>
          <w:numId w:val="3"/>
        </w:numPr>
        <w:autoSpaceDE w:val="0"/>
        <w:autoSpaceDN w:val="0"/>
        <w:adjustRightInd w:val="0"/>
        <w:jc w:val="both"/>
        <w:rPr>
          <w:sz w:val="28"/>
          <w:szCs w:val="28"/>
        </w:rPr>
      </w:pPr>
      <w:r w:rsidRPr="006E44B2">
        <w:rPr>
          <w:sz w:val="28"/>
          <w:szCs w:val="28"/>
        </w:rPr>
        <w:t>Качество институтов:</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справедливое и эффективное государство на защите интересов граждан;</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новая модель государственного управления;</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культивирование ценностей патриотизма;</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укрепление национальной безопасности;</w:t>
      </w:r>
    </w:p>
    <w:p w:rsidR="00FC3C38" w:rsidRPr="006E44B2" w:rsidRDefault="00FC3C38" w:rsidP="00FC3C38">
      <w:pPr>
        <w:pStyle w:val="a9"/>
        <w:numPr>
          <w:ilvl w:val="0"/>
          <w:numId w:val="3"/>
        </w:numPr>
        <w:autoSpaceDE w:val="0"/>
        <w:autoSpaceDN w:val="0"/>
        <w:adjustRightInd w:val="0"/>
        <w:jc w:val="both"/>
        <w:rPr>
          <w:sz w:val="28"/>
          <w:szCs w:val="28"/>
        </w:rPr>
      </w:pPr>
      <w:r w:rsidRPr="006E44B2">
        <w:rPr>
          <w:sz w:val="28"/>
          <w:szCs w:val="28"/>
        </w:rPr>
        <w:t>Сильная политика:</w:t>
      </w:r>
    </w:p>
    <w:p w:rsidR="00FC3C38" w:rsidRPr="006E44B2" w:rsidRDefault="00FC3C38" w:rsidP="00FC3C38">
      <w:pPr>
        <w:autoSpaceDE w:val="0"/>
        <w:autoSpaceDN w:val="0"/>
        <w:adjustRightInd w:val="0"/>
        <w:spacing w:after="0" w:line="240" w:lineRule="auto"/>
        <w:ind w:left="709"/>
        <w:jc w:val="both"/>
        <w:rPr>
          <w:rFonts w:ascii="Times New Roman" w:hAnsi="Times New Roman" w:cs="Times New Roman"/>
          <w:sz w:val="28"/>
          <w:szCs w:val="28"/>
        </w:rPr>
      </w:pPr>
      <w:r w:rsidRPr="006E44B2">
        <w:rPr>
          <w:rFonts w:ascii="Times New Roman" w:hAnsi="Times New Roman" w:cs="Times New Roman"/>
          <w:sz w:val="28"/>
          <w:szCs w:val="28"/>
        </w:rPr>
        <w:t>построение диверсифицированной и инновационной экономики;</w:t>
      </w:r>
    </w:p>
    <w:p w:rsidR="00FC3C38" w:rsidRPr="006E44B2" w:rsidRDefault="00FC3C38" w:rsidP="00FC3C38">
      <w:pPr>
        <w:autoSpaceDE w:val="0"/>
        <w:autoSpaceDN w:val="0"/>
        <w:adjustRightInd w:val="0"/>
        <w:spacing w:after="0" w:line="240" w:lineRule="auto"/>
        <w:ind w:left="709"/>
        <w:jc w:val="both"/>
        <w:rPr>
          <w:sz w:val="28"/>
          <w:szCs w:val="28"/>
        </w:rPr>
      </w:pPr>
      <w:r w:rsidRPr="006E44B2">
        <w:rPr>
          <w:rFonts w:ascii="Times New Roman" w:hAnsi="Times New Roman" w:cs="Times New Roman"/>
          <w:sz w:val="28"/>
          <w:szCs w:val="28"/>
        </w:rPr>
        <w:t>сбалансированное территориальное р</w:t>
      </w:r>
      <w:r w:rsidRPr="006E44B2">
        <w:rPr>
          <w:sz w:val="28"/>
          <w:szCs w:val="28"/>
        </w:rPr>
        <w:t>азвитие.</w:t>
      </w:r>
    </w:p>
    <w:p w:rsidR="00FC3C38" w:rsidRPr="006E44B2" w:rsidRDefault="00FC3C38" w:rsidP="00FC3C38">
      <w:pPr>
        <w:autoSpaceDE w:val="0"/>
        <w:autoSpaceDN w:val="0"/>
        <w:adjustRightInd w:val="0"/>
        <w:spacing w:after="0" w:line="240" w:lineRule="auto"/>
        <w:ind w:left="709"/>
        <w:jc w:val="both"/>
        <w:rPr>
          <w:rFonts w:ascii="Times New Roman" w:eastAsia="Times New Roman" w:hAnsi="Times New Roman" w:cs="Times New Roman"/>
          <w:b/>
          <w:color w:val="FF0000"/>
          <w:sz w:val="28"/>
          <w:szCs w:val="28"/>
          <w:lang w:eastAsia="ru-RU"/>
        </w:rPr>
      </w:pPr>
    </w:p>
    <w:p w:rsidR="00FC3C38" w:rsidRPr="006E44B2" w:rsidRDefault="00FC3C38" w:rsidP="00FC3C38">
      <w:pPr>
        <w:pBdr>
          <w:bottom w:val="single" w:sz="4" w:space="7" w:color="FFFFFF"/>
        </w:pBdr>
        <w:spacing w:after="0" w:line="240" w:lineRule="auto"/>
        <w:ind w:left="709"/>
        <w:jc w:val="center"/>
        <w:rPr>
          <w:rFonts w:ascii="Times New Roman" w:eastAsia="Times New Roman" w:hAnsi="Times New Roman" w:cs="Times New Roman"/>
          <w:b/>
          <w:sz w:val="28"/>
          <w:szCs w:val="28"/>
          <w:lang w:eastAsia="ru-RU"/>
        </w:rPr>
      </w:pPr>
      <w:r w:rsidRPr="006E44B2">
        <w:rPr>
          <w:rFonts w:ascii="Times New Roman" w:eastAsia="Times New Roman" w:hAnsi="Times New Roman" w:cs="Times New Roman"/>
          <w:b/>
          <w:sz w:val="28"/>
          <w:szCs w:val="28"/>
          <w:lang w:eastAsia="ru-RU"/>
        </w:rPr>
        <w:t>5.4.</w:t>
      </w:r>
      <w:r w:rsidRPr="006E44B2">
        <w:rPr>
          <w:rFonts w:ascii="Times New Roman" w:eastAsia="Times New Roman" w:hAnsi="Times New Roman" w:cs="Times New Roman"/>
          <w:sz w:val="28"/>
          <w:szCs w:val="28"/>
          <w:lang w:eastAsia="ru-RU"/>
        </w:rPr>
        <w:t xml:space="preserve"> </w:t>
      </w:r>
      <w:r w:rsidRPr="006E44B2">
        <w:rPr>
          <w:rFonts w:ascii="Times New Roman" w:eastAsia="Times New Roman" w:hAnsi="Times New Roman" w:cs="Times New Roman"/>
          <w:b/>
          <w:sz w:val="28"/>
          <w:szCs w:val="28"/>
          <w:lang w:eastAsia="ru-RU"/>
        </w:rPr>
        <w:t>Новые инициативы расходов, направленные на реализацию приоритетов социально-экономического развития</w:t>
      </w:r>
    </w:p>
    <w:p w:rsidR="00FC3C38" w:rsidRPr="006E44B2" w:rsidRDefault="00FC3C38" w:rsidP="00FC3C38">
      <w:pPr>
        <w:pBdr>
          <w:bottom w:val="single" w:sz="4" w:space="7" w:color="FFFFFF"/>
        </w:pBdr>
        <w:spacing w:after="0" w:line="240" w:lineRule="auto"/>
        <w:ind w:left="709"/>
        <w:jc w:val="center"/>
        <w:rPr>
          <w:rFonts w:ascii="Times New Roman" w:eastAsia="Times New Roman" w:hAnsi="Times New Roman" w:cs="Times New Roman"/>
          <w:b/>
          <w:sz w:val="28"/>
          <w:szCs w:val="28"/>
          <w:lang w:eastAsia="ru-RU"/>
        </w:rPr>
      </w:pPr>
    </w:p>
    <w:p w:rsidR="00FC3C38" w:rsidRPr="006E44B2" w:rsidRDefault="00FC3C38" w:rsidP="00FC3C38">
      <w:pPr>
        <w:pBdr>
          <w:bottom w:val="single" w:sz="4" w:space="7" w:color="FFFFFF"/>
        </w:pBd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С учетом поручений Главы государства, а также дальнейшей реализации государственных и отраслевых программ, предусмотрены новые инициативы расходов:</w:t>
      </w:r>
    </w:p>
    <w:p w:rsidR="00FC3C38" w:rsidRPr="006E44B2" w:rsidRDefault="00FC3C38" w:rsidP="00FC3C38">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повышение качества дошкольного образования;</w:t>
      </w:r>
    </w:p>
    <w:p w:rsidR="00FC3C38" w:rsidRPr="006E44B2" w:rsidRDefault="00FC3C38" w:rsidP="00FC3C38">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развитие массового спорта;</w:t>
      </w:r>
    </w:p>
    <w:p w:rsidR="00FC3C38" w:rsidRPr="006E44B2" w:rsidRDefault="00FC3C38" w:rsidP="00FC3C38">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6E44B2">
        <w:rPr>
          <w:rFonts w:ascii="Times New Roman" w:eastAsia="Times New Roman" w:hAnsi="Times New Roman" w:cs="Times New Roman"/>
          <w:sz w:val="28"/>
          <w:szCs w:val="28"/>
          <w:lang w:eastAsia="ru-RU"/>
        </w:rPr>
        <w:t>поддержка бизнеса;</w:t>
      </w:r>
    </w:p>
    <w:p w:rsidR="00B22D09" w:rsidRDefault="00FC3C38" w:rsidP="00FC3C38">
      <w:pPr>
        <w:pBdr>
          <w:bottom w:val="single" w:sz="4" w:space="31" w:color="FFFFFF"/>
        </w:pBdr>
        <w:spacing w:after="0" w:line="240" w:lineRule="auto"/>
        <w:ind w:firstLine="709"/>
        <w:jc w:val="both"/>
        <w:rPr>
          <w:rFonts w:ascii="Times New Roman" w:hAnsi="Times New Roman" w:cs="Times New Roman"/>
          <w:sz w:val="28"/>
          <w:szCs w:val="28"/>
        </w:rPr>
      </w:pPr>
      <w:r w:rsidRPr="006E44B2">
        <w:rPr>
          <w:rFonts w:ascii="Times New Roman" w:eastAsia="Times New Roman" w:hAnsi="Times New Roman" w:cs="Times New Roman"/>
          <w:sz w:val="28"/>
          <w:szCs w:val="28"/>
          <w:lang w:val="kk-KZ" w:eastAsia="ru-RU"/>
        </w:rPr>
        <w:t>реализация мероприятий по социальной и инженерной инфраструктуре в сельских населенных пунктах в рамках проекта «Ауыл –Ел бесігі».</w:t>
      </w:r>
      <w:r w:rsidRPr="00E37B6C">
        <w:rPr>
          <w:rFonts w:ascii="Times New Roman" w:hAnsi="Times New Roman" w:cs="Times New Roman"/>
          <w:sz w:val="28"/>
          <w:szCs w:val="28"/>
        </w:rPr>
        <w:t xml:space="preserve"> </w:t>
      </w:r>
    </w:p>
    <w:p w:rsidR="00FC3C38" w:rsidRPr="00C970D1" w:rsidRDefault="00FC3C38" w:rsidP="00FC3C38">
      <w:pPr>
        <w:pBdr>
          <w:bottom w:val="single" w:sz="4" w:space="31" w:color="FFFFFF"/>
        </w:pBdr>
        <w:spacing w:after="0" w:line="240" w:lineRule="auto"/>
        <w:ind w:firstLine="709"/>
        <w:jc w:val="both"/>
        <w:rPr>
          <w:rFonts w:ascii="Times New Roman" w:eastAsia="Times New Roman" w:hAnsi="Times New Roman" w:cs="Times New Roman"/>
          <w:b/>
          <w:sz w:val="28"/>
          <w:szCs w:val="28"/>
          <w:lang w:eastAsia="ru-RU"/>
        </w:rPr>
      </w:pPr>
    </w:p>
    <w:sectPr w:rsidR="00FC3C38" w:rsidRPr="00C970D1" w:rsidSect="00573C8F">
      <w:headerReference w:type="default" r:id="rId9"/>
      <w:footerReference w:type="default" r:id="rId10"/>
      <w:pgSz w:w="11906" w:h="16838"/>
      <w:pgMar w:top="709"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446" w:rsidRDefault="00806446" w:rsidP="00851C2F">
      <w:pPr>
        <w:spacing w:after="0" w:line="240" w:lineRule="auto"/>
      </w:pPr>
      <w:r>
        <w:separator/>
      </w:r>
    </w:p>
  </w:endnote>
  <w:endnote w:type="continuationSeparator" w:id="0">
    <w:p w:rsidR="00806446" w:rsidRDefault="00806446" w:rsidP="0085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46" w:rsidRPr="00E97843" w:rsidRDefault="00806446">
    <w:pPr>
      <w:pStyle w:val="a7"/>
      <w:jc w:val="center"/>
      <w:rPr>
        <w:rFonts w:ascii="Times New Roman" w:hAnsi="Times New Roman" w:cs="Times New Roman"/>
      </w:rPr>
    </w:pPr>
  </w:p>
  <w:p w:rsidR="00806446" w:rsidRDefault="00806446" w:rsidP="00753EB2">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446" w:rsidRDefault="00806446" w:rsidP="00851C2F">
      <w:pPr>
        <w:spacing w:after="0" w:line="240" w:lineRule="auto"/>
      </w:pPr>
      <w:r>
        <w:separator/>
      </w:r>
    </w:p>
  </w:footnote>
  <w:footnote w:type="continuationSeparator" w:id="0">
    <w:p w:rsidR="00806446" w:rsidRDefault="00806446" w:rsidP="00851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490799"/>
      <w:docPartObj>
        <w:docPartGallery w:val="Page Numbers (Top of Page)"/>
        <w:docPartUnique/>
      </w:docPartObj>
    </w:sdtPr>
    <w:sdtEndPr>
      <w:rPr>
        <w:rFonts w:ascii="Times New Roman" w:hAnsi="Times New Roman" w:cs="Times New Roman"/>
        <w:sz w:val="24"/>
      </w:rPr>
    </w:sdtEndPr>
    <w:sdtContent>
      <w:p w:rsidR="00806446" w:rsidRPr="00573C8F" w:rsidRDefault="00806446">
        <w:pPr>
          <w:pStyle w:val="a5"/>
          <w:jc w:val="center"/>
          <w:rPr>
            <w:rFonts w:ascii="Times New Roman" w:hAnsi="Times New Roman" w:cs="Times New Roman"/>
            <w:sz w:val="24"/>
          </w:rPr>
        </w:pPr>
        <w:r w:rsidRPr="00573C8F">
          <w:rPr>
            <w:rFonts w:ascii="Times New Roman" w:hAnsi="Times New Roman" w:cs="Times New Roman"/>
            <w:sz w:val="24"/>
          </w:rPr>
          <w:fldChar w:fldCharType="begin"/>
        </w:r>
        <w:r w:rsidRPr="00573C8F">
          <w:rPr>
            <w:rFonts w:ascii="Times New Roman" w:hAnsi="Times New Roman" w:cs="Times New Roman"/>
            <w:sz w:val="24"/>
          </w:rPr>
          <w:instrText>PAGE   \* MERGEFORMAT</w:instrText>
        </w:r>
        <w:r w:rsidRPr="00573C8F">
          <w:rPr>
            <w:rFonts w:ascii="Times New Roman" w:hAnsi="Times New Roman" w:cs="Times New Roman"/>
            <w:sz w:val="24"/>
          </w:rPr>
          <w:fldChar w:fldCharType="separate"/>
        </w:r>
        <w:r w:rsidR="00BD086C">
          <w:rPr>
            <w:rFonts w:ascii="Times New Roman" w:hAnsi="Times New Roman" w:cs="Times New Roman"/>
            <w:noProof/>
            <w:sz w:val="24"/>
          </w:rPr>
          <w:t>6</w:t>
        </w:r>
        <w:r w:rsidRPr="00573C8F">
          <w:rPr>
            <w:rFonts w:ascii="Times New Roman" w:hAnsi="Times New Roman" w:cs="Times New Roman"/>
            <w:sz w:val="24"/>
          </w:rPr>
          <w:fldChar w:fldCharType="end"/>
        </w:r>
      </w:p>
    </w:sdtContent>
  </w:sdt>
  <w:p w:rsidR="00806446" w:rsidRDefault="008064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07520"/>
    <w:multiLevelType w:val="hybridMultilevel"/>
    <w:tmpl w:val="6090CE16"/>
    <w:lvl w:ilvl="0" w:tplc="CFE40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22521F"/>
    <w:multiLevelType w:val="hybridMultilevel"/>
    <w:tmpl w:val="37A8B5BA"/>
    <w:lvl w:ilvl="0" w:tplc="0419000F">
      <w:start w:val="1"/>
      <w:numFmt w:val="decimal"/>
      <w:lvlText w:val="%1."/>
      <w:lvlJc w:val="left"/>
      <w:pPr>
        <w:ind w:left="2062" w:hanging="360"/>
      </w:pPr>
      <w:rPr>
        <w:rFonts w:hint="default"/>
        <w:color w:val="auto"/>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nsid w:val="6AEA527D"/>
    <w:multiLevelType w:val="hybridMultilevel"/>
    <w:tmpl w:val="48DA2776"/>
    <w:lvl w:ilvl="0" w:tplc="85AA2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7476B3"/>
    <w:rsid w:val="0000318E"/>
    <w:rsid w:val="00005465"/>
    <w:rsid w:val="00006971"/>
    <w:rsid w:val="00013C85"/>
    <w:rsid w:val="00014D21"/>
    <w:rsid w:val="0001603C"/>
    <w:rsid w:val="000161CF"/>
    <w:rsid w:val="00020B22"/>
    <w:rsid w:val="0003134D"/>
    <w:rsid w:val="00031C3B"/>
    <w:rsid w:val="00031E7B"/>
    <w:rsid w:val="000341FF"/>
    <w:rsid w:val="00037EC3"/>
    <w:rsid w:val="00037EDE"/>
    <w:rsid w:val="00044C92"/>
    <w:rsid w:val="00046418"/>
    <w:rsid w:val="000474F6"/>
    <w:rsid w:val="0005291A"/>
    <w:rsid w:val="00053E64"/>
    <w:rsid w:val="00060C6C"/>
    <w:rsid w:val="0006109A"/>
    <w:rsid w:val="00070693"/>
    <w:rsid w:val="000731D0"/>
    <w:rsid w:val="00077CFF"/>
    <w:rsid w:val="0008128C"/>
    <w:rsid w:val="0008628D"/>
    <w:rsid w:val="000905B5"/>
    <w:rsid w:val="000936E4"/>
    <w:rsid w:val="000956EF"/>
    <w:rsid w:val="000A0778"/>
    <w:rsid w:val="000A0AD4"/>
    <w:rsid w:val="000A2A34"/>
    <w:rsid w:val="000B33BA"/>
    <w:rsid w:val="000B4D1B"/>
    <w:rsid w:val="000B7D04"/>
    <w:rsid w:val="000C1661"/>
    <w:rsid w:val="000C33E9"/>
    <w:rsid w:val="000D19C9"/>
    <w:rsid w:val="000D1B07"/>
    <w:rsid w:val="000D2014"/>
    <w:rsid w:val="000D6F0A"/>
    <w:rsid w:val="000D70D5"/>
    <w:rsid w:val="000D72A7"/>
    <w:rsid w:val="000E2421"/>
    <w:rsid w:val="000E2791"/>
    <w:rsid w:val="000E2CD7"/>
    <w:rsid w:val="000E3D57"/>
    <w:rsid w:val="000E71B2"/>
    <w:rsid w:val="000E7B51"/>
    <w:rsid w:val="000F5BEC"/>
    <w:rsid w:val="00101713"/>
    <w:rsid w:val="00102DBB"/>
    <w:rsid w:val="00105F43"/>
    <w:rsid w:val="001138D0"/>
    <w:rsid w:val="00114631"/>
    <w:rsid w:val="00120F9F"/>
    <w:rsid w:val="00124E5E"/>
    <w:rsid w:val="0012697E"/>
    <w:rsid w:val="00127D5A"/>
    <w:rsid w:val="00132712"/>
    <w:rsid w:val="00133367"/>
    <w:rsid w:val="00141360"/>
    <w:rsid w:val="00141811"/>
    <w:rsid w:val="00142A03"/>
    <w:rsid w:val="00144FD4"/>
    <w:rsid w:val="00145E91"/>
    <w:rsid w:val="001473C6"/>
    <w:rsid w:val="001558A9"/>
    <w:rsid w:val="00156E26"/>
    <w:rsid w:val="00157410"/>
    <w:rsid w:val="00157658"/>
    <w:rsid w:val="001621A7"/>
    <w:rsid w:val="001725FF"/>
    <w:rsid w:val="001769F4"/>
    <w:rsid w:val="00184BD4"/>
    <w:rsid w:val="00186301"/>
    <w:rsid w:val="001A1239"/>
    <w:rsid w:val="001A2117"/>
    <w:rsid w:val="001A4CE1"/>
    <w:rsid w:val="001A6566"/>
    <w:rsid w:val="001B1D98"/>
    <w:rsid w:val="001B2D26"/>
    <w:rsid w:val="001B3466"/>
    <w:rsid w:val="001B7733"/>
    <w:rsid w:val="001C3A3A"/>
    <w:rsid w:val="001C6803"/>
    <w:rsid w:val="001D16EB"/>
    <w:rsid w:val="001D2817"/>
    <w:rsid w:val="001D4C01"/>
    <w:rsid w:val="001D52DD"/>
    <w:rsid w:val="001D5B76"/>
    <w:rsid w:val="001D6DED"/>
    <w:rsid w:val="001E0356"/>
    <w:rsid w:val="001E343F"/>
    <w:rsid w:val="001F41F4"/>
    <w:rsid w:val="001F5A36"/>
    <w:rsid w:val="00206AF0"/>
    <w:rsid w:val="002245B2"/>
    <w:rsid w:val="00226AC1"/>
    <w:rsid w:val="00226DAC"/>
    <w:rsid w:val="0023110F"/>
    <w:rsid w:val="00231295"/>
    <w:rsid w:val="002402B9"/>
    <w:rsid w:val="00242698"/>
    <w:rsid w:val="0024484E"/>
    <w:rsid w:val="00245E61"/>
    <w:rsid w:val="00246482"/>
    <w:rsid w:val="002514D9"/>
    <w:rsid w:val="0025182A"/>
    <w:rsid w:val="00253C41"/>
    <w:rsid w:val="00254363"/>
    <w:rsid w:val="002573F7"/>
    <w:rsid w:val="00257A43"/>
    <w:rsid w:val="00260A43"/>
    <w:rsid w:val="00260B48"/>
    <w:rsid w:val="00262A69"/>
    <w:rsid w:val="00263CC4"/>
    <w:rsid w:val="00264761"/>
    <w:rsid w:val="00270623"/>
    <w:rsid w:val="00270E00"/>
    <w:rsid w:val="00271134"/>
    <w:rsid w:val="002753A5"/>
    <w:rsid w:val="00277909"/>
    <w:rsid w:val="00282CEB"/>
    <w:rsid w:val="00283746"/>
    <w:rsid w:val="00290C7F"/>
    <w:rsid w:val="00294E19"/>
    <w:rsid w:val="00297267"/>
    <w:rsid w:val="002A1B2A"/>
    <w:rsid w:val="002B3225"/>
    <w:rsid w:val="002B4F86"/>
    <w:rsid w:val="002B5840"/>
    <w:rsid w:val="002B66D9"/>
    <w:rsid w:val="002C1945"/>
    <w:rsid w:val="002C2F6A"/>
    <w:rsid w:val="002C7CB9"/>
    <w:rsid w:val="002D0567"/>
    <w:rsid w:val="002D378C"/>
    <w:rsid w:val="002D5ED3"/>
    <w:rsid w:val="002E2F9A"/>
    <w:rsid w:val="002E3B6E"/>
    <w:rsid w:val="002E4091"/>
    <w:rsid w:val="003002C9"/>
    <w:rsid w:val="003006E0"/>
    <w:rsid w:val="003013BE"/>
    <w:rsid w:val="00302998"/>
    <w:rsid w:val="0030383D"/>
    <w:rsid w:val="00307C03"/>
    <w:rsid w:val="00311491"/>
    <w:rsid w:val="003163BA"/>
    <w:rsid w:val="003266CD"/>
    <w:rsid w:val="0033669A"/>
    <w:rsid w:val="003432FE"/>
    <w:rsid w:val="00352696"/>
    <w:rsid w:val="0035367B"/>
    <w:rsid w:val="00356A66"/>
    <w:rsid w:val="00360C2F"/>
    <w:rsid w:val="00362429"/>
    <w:rsid w:val="0036244A"/>
    <w:rsid w:val="00362FD9"/>
    <w:rsid w:val="00376006"/>
    <w:rsid w:val="00376F0A"/>
    <w:rsid w:val="003837D3"/>
    <w:rsid w:val="00383BE5"/>
    <w:rsid w:val="00385D00"/>
    <w:rsid w:val="00387D04"/>
    <w:rsid w:val="003942EE"/>
    <w:rsid w:val="0039561D"/>
    <w:rsid w:val="003A35DE"/>
    <w:rsid w:val="003B2975"/>
    <w:rsid w:val="003B6256"/>
    <w:rsid w:val="003B7C1B"/>
    <w:rsid w:val="003C0242"/>
    <w:rsid w:val="003C42D9"/>
    <w:rsid w:val="003D6374"/>
    <w:rsid w:val="003D759A"/>
    <w:rsid w:val="003E09D0"/>
    <w:rsid w:val="003E4E3D"/>
    <w:rsid w:val="003E6936"/>
    <w:rsid w:val="003F43A7"/>
    <w:rsid w:val="003F6BE3"/>
    <w:rsid w:val="00401DE0"/>
    <w:rsid w:val="00404C53"/>
    <w:rsid w:val="00404DBD"/>
    <w:rsid w:val="00411CFD"/>
    <w:rsid w:val="00414DAA"/>
    <w:rsid w:val="0041542E"/>
    <w:rsid w:val="0041548C"/>
    <w:rsid w:val="004170C9"/>
    <w:rsid w:val="00422B76"/>
    <w:rsid w:val="00423489"/>
    <w:rsid w:val="00426AA5"/>
    <w:rsid w:val="00430F44"/>
    <w:rsid w:val="004314CC"/>
    <w:rsid w:val="00433115"/>
    <w:rsid w:val="00435084"/>
    <w:rsid w:val="004368B9"/>
    <w:rsid w:val="00443B31"/>
    <w:rsid w:val="004458D4"/>
    <w:rsid w:val="00450A7D"/>
    <w:rsid w:val="00450C48"/>
    <w:rsid w:val="00450C87"/>
    <w:rsid w:val="004574BC"/>
    <w:rsid w:val="0046288F"/>
    <w:rsid w:val="004636AF"/>
    <w:rsid w:val="0046787F"/>
    <w:rsid w:val="00470602"/>
    <w:rsid w:val="0047565E"/>
    <w:rsid w:val="004810EE"/>
    <w:rsid w:val="004817BF"/>
    <w:rsid w:val="004834EA"/>
    <w:rsid w:val="0048510D"/>
    <w:rsid w:val="00486F87"/>
    <w:rsid w:val="00487C06"/>
    <w:rsid w:val="00490D27"/>
    <w:rsid w:val="00496126"/>
    <w:rsid w:val="00496ED6"/>
    <w:rsid w:val="004A0F8E"/>
    <w:rsid w:val="004B0CC4"/>
    <w:rsid w:val="004B0DD8"/>
    <w:rsid w:val="004C14CA"/>
    <w:rsid w:val="004C2E2D"/>
    <w:rsid w:val="004C752A"/>
    <w:rsid w:val="004D037C"/>
    <w:rsid w:val="004D215C"/>
    <w:rsid w:val="004D3493"/>
    <w:rsid w:val="004E1035"/>
    <w:rsid w:val="004E285D"/>
    <w:rsid w:val="004E4BAE"/>
    <w:rsid w:val="004E59B6"/>
    <w:rsid w:val="004E5F4C"/>
    <w:rsid w:val="004E781D"/>
    <w:rsid w:val="004F4314"/>
    <w:rsid w:val="004F6C19"/>
    <w:rsid w:val="00504485"/>
    <w:rsid w:val="00506D81"/>
    <w:rsid w:val="00510223"/>
    <w:rsid w:val="0051399A"/>
    <w:rsid w:val="00513BB7"/>
    <w:rsid w:val="005217D7"/>
    <w:rsid w:val="00522D9A"/>
    <w:rsid w:val="00524EB5"/>
    <w:rsid w:val="00524F2A"/>
    <w:rsid w:val="00527392"/>
    <w:rsid w:val="0053529E"/>
    <w:rsid w:val="0053731C"/>
    <w:rsid w:val="00540CD2"/>
    <w:rsid w:val="0054481C"/>
    <w:rsid w:val="00544C27"/>
    <w:rsid w:val="0054714A"/>
    <w:rsid w:val="005537EB"/>
    <w:rsid w:val="005541DF"/>
    <w:rsid w:val="00555B7D"/>
    <w:rsid w:val="00555C52"/>
    <w:rsid w:val="00557558"/>
    <w:rsid w:val="00560CEF"/>
    <w:rsid w:val="00566AB1"/>
    <w:rsid w:val="00573C8F"/>
    <w:rsid w:val="00590CF7"/>
    <w:rsid w:val="0059125A"/>
    <w:rsid w:val="00595650"/>
    <w:rsid w:val="005965CC"/>
    <w:rsid w:val="005A0D40"/>
    <w:rsid w:val="005A2671"/>
    <w:rsid w:val="005A3150"/>
    <w:rsid w:val="005A64DC"/>
    <w:rsid w:val="005A7C04"/>
    <w:rsid w:val="005B7C25"/>
    <w:rsid w:val="005C5FAB"/>
    <w:rsid w:val="005C6F69"/>
    <w:rsid w:val="005C7455"/>
    <w:rsid w:val="005E3B11"/>
    <w:rsid w:val="005E3B8B"/>
    <w:rsid w:val="005E4016"/>
    <w:rsid w:val="005F3115"/>
    <w:rsid w:val="005F3736"/>
    <w:rsid w:val="006012B2"/>
    <w:rsid w:val="0060229E"/>
    <w:rsid w:val="0060563C"/>
    <w:rsid w:val="006061FF"/>
    <w:rsid w:val="00611FA2"/>
    <w:rsid w:val="00612B86"/>
    <w:rsid w:val="00614924"/>
    <w:rsid w:val="00620FFF"/>
    <w:rsid w:val="006225AC"/>
    <w:rsid w:val="00626440"/>
    <w:rsid w:val="006270B8"/>
    <w:rsid w:val="0064604F"/>
    <w:rsid w:val="00663C46"/>
    <w:rsid w:val="00664E4A"/>
    <w:rsid w:val="00664ECE"/>
    <w:rsid w:val="00665C29"/>
    <w:rsid w:val="00666A96"/>
    <w:rsid w:val="006701DD"/>
    <w:rsid w:val="0067682C"/>
    <w:rsid w:val="00680D2B"/>
    <w:rsid w:val="00683142"/>
    <w:rsid w:val="00683523"/>
    <w:rsid w:val="006907BF"/>
    <w:rsid w:val="00694340"/>
    <w:rsid w:val="00695574"/>
    <w:rsid w:val="006A2733"/>
    <w:rsid w:val="006A2BF9"/>
    <w:rsid w:val="006A46FD"/>
    <w:rsid w:val="006A4E83"/>
    <w:rsid w:val="006B02D4"/>
    <w:rsid w:val="006B037C"/>
    <w:rsid w:val="006B575E"/>
    <w:rsid w:val="006C03FF"/>
    <w:rsid w:val="006C49B3"/>
    <w:rsid w:val="006C4A7E"/>
    <w:rsid w:val="006C4A91"/>
    <w:rsid w:val="006D0431"/>
    <w:rsid w:val="006D4674"/>
    <w:rsid w:val="006D5F93"/>
    <w:rsid w:val="006D7EB0"/>
    <w:rsid w:val="006E44B2"/>
    <w:rsid w:val="006E4BC7"/>
    <w:rsid w:val="006E514E"/>
    <w:rsid w:val="006E7E85"/>
    <w:rsid w:val="006F0F16"/>
    <w:rsid w:val="006F54E8"/>
    <w:rsid w:val="006F72AD"/>
    <w:rsid w:val="007019CB"/>
    <w:rsid w:val="00710A5D"/>
    <w:rsid w:val="00710EF2"/>
    <w:rsid w:val="00711F86"/>
    <w:rsid w:val="0072195B"/>
    <w:rsid w:val="007232BD"/>
    <w:rsid w:val="00731B34"/>
    <w:rsid w:val="0073748F"/>
    <w:rsid w:val="00741AB5"/>
    <w:rsid w:val="00744A95"/>
    <w:rsid w:val="00746998"/>
    <w:rsid w:val="007476B3"/>
    <w:rsid w:val="00747E8B"/>
    <w:rsid w:val="00753EB2"/>
    <w:rsid w:val="007564AC"/>
    <w:rsid w:val="007570BE"/>
    <w:rsid w:val="0075793B"/>
    <w:rsid w:val="00765F6F"/>
    <w:rsid w:val="00773BD0"/>
    <w:rsid w:val="00774E19"/>
    <w:rsid w:val="00775752"/>
    <w:rsid w:val="007803F2"/>
    <w:rsid w:val="007827E1"/>
    <w:rsid w:val="00782E86"/>
    <w:rsid w:val="0078386C"/>
    <w:rsid w:val="00784801"/>
    <w:rsid w:val="007909DA"/>
    <w:rsid w:val="00792116"/>
    <w:rsid w:val="007949D0"/>
    <w:rsid w:val="00795529"/>
    <w:rsid w:val="00795AD4"/>
    <w:rsid w:val="00796E7A"/>
    <w:rsid w:val="007A0B66"/>
    <w:rsid w:val="007A1428"/>
    <w:rsid w:val="007A18B4"/>
    <w:rsid w:val="007A69C6"/>
    <w:rsid w:val="007A719F"/>
    <w:rsid w:val="007B1A14"/>
    <w:rsid w:val="007B6D08"/>
    <w:rsid w:val="007C0DBA"/>
    <w:rsid w:val="007C228D"/>
    <w:rsid w:val="007C367F"/>
    <w:rsid w:val="007C5B9A"/>
    <w:rsid w:val="007D1541"/>
    <w:rsid w:val="007D1854"/>
    <w:rsid w:val="007D42A9"/>
    <w:rsid w:val="007D5D47"/>
    <w:rsid w:val="007D7696"/>
    <w:rsid w:val="007E5300"/>
    <w:rsid w:val="007F52A1"/>
    <w:rsid w:val="007F762F"/>
    <w:rsid w:val="007F7AC8"/>
    <w:rsid w:val="00801FE4"/>
    <w:rsid w:val="00802D87"/>
    <w:rsid w:val="00806446"/>
    <w:rsid w:val="008074E2"/>
    <w:rsid w:val="00807EAF"/>
    <w:rsid w:val="0081143E"/>
    <w:rsid w:val="00811458"/>
    <w:rsid w:val="00814856"/>
    <w:rsid w:val="00814D95"/>
    <w:rsid w:val="008166E8"/>
    <w:rsid w:val="00817884"/>
    <w:rsid w:val="00820745"/>
    <w:rsid w:val="00821754"/>
    <w:rsid w:val="00821D58"/>
    <w:rsid w:val="0082332D"/>
    <w:rsid w:val="0082444F"/>
    <w:rsid w:val="00841393"/>
    <w:rsid w:val="00844C03"/>
    <w:rsid w:val="0084553E"/>
    <w:rsid w:val="00851C2F"/>
    <w:rsid w:val="0085291F"/>
    <w:rsid w:val="00853D71"/>
    <w:rsid w:val="008552AB"/>
    <w:rsid w:val="00856149"/>
    <w:rsid w:val="00857B70"/>
    <w:rsid w:val="008649E0"/>
    <w:rsid w:val="0086575E"/>
    <w:rsid w:val="008665B3"/>
    <w:rsid w:val="008702AF"/>
    <w:rsid w:val="00870AD4"/>
    <w:rsid w:val="0087203B"/>
    <w:rsid w:val="00872139"/>
    <w:rsid w:val="0087279F"/>
    <w:rsid w:val="008739A4"/>
    <w:rsid w:val="008765BE"/>
    <w:rsid w:val="00881946"/>
    <w:rsid w:val="0088380E"/>
    <w:rsid w:val="00886C98"/>
    <w:rsid w:val="00893881"/>
    <w:rsid w:val="008943C6"/>
    <w:rsid w:val="008A4767"/>
    <w:rsid w:val="008A528C"/>
    <w:rsid w:val="008A6BEB"/>
    <w:rsid w:val="008A77E7"/>
    <w:rsid w:val="008B0C59"/>
    <w:rsid w:val="008B206A"/>
    <w:rsid w:val="008B3665"/>
    <w:rsid w:val="008B498A"/>
    <w:rsid w:val="008B4B82"/>
    <w:rsid w:val="008B526B"/>
    <w:rsid w:val="008C0B87"/>
    <w:rsid w:val="008C12A0"/>
    <w:rsid w:val="008C2769"/>
    <w:rsid w:val="008D40C7"/>
    <w:rsid w:val="008D4BD8"/>
    <w:rsid w:val="008D5CD4"/>
    <w:rsid w:val="008E12CB"/>
    <w:rsid w:val="008E173B"/>
    <w:rsid w:val="008E5059"/>
    <w:rsid w:val="008F122E"/>
    <w:rsid w:val="008F4DD9"/>
    <w:rsid w:val="00901C9B"/>
    <w:rsid w:val="009031F2"/>
    <w:rsid w:val="00905784"/>
    <w:rsid w:val="0091160C"/>
    <w:rsid w:val="00911F47"/>
    <w:rsid w:val="009127E8"/>
    <w:rsid w:val="00912818"/>
    <w:rsid w:val="00912AA8"/>
    <w:rsid w:val="00914D9F"/>
    <w:rsid w:val="009226E9"/>
    <w:rsid w:val="009255EA"/>
    <w:rsid w:val="009259D9"/>
    <w:rsid w:val="00926C83"/>
    <w:rsid w:val="00930E58"/>
    <w:rsid w:val="00936BDD"/>
    <w:rsid w:val="009408E9"/>
    <w:rsid w:val="00944380"/>
    <w:rsid w:val="00947FBF"/>
    <w:rsid w:val="009538EE"/>
    <w:rsid w:val="00955289"/>
    <w:rsid w:val="00956763"/>
    <w:rsid w:val="00963E22"/>
    <w:rsid w:val="00963FE6"/>
    <w:rsid w:val="00965829"/>
    <w:rsid w:val="00965F54"/>
    <w:rsid w:val="00967A98"/>
    <w:rsid w:val="009702B6"/>
    <w:rsid w:val="00970E52"/>
    <w:rsid w:val="00976349"/>
    <w:rsid w:val="009802D0"/>
    <w:rsid w:val="00987EA8"/>
    <w:rsid w:val="009961DD"/>
    <w:rsid w:val="00996813"/>
    <w:rsid w:val="00997617"/>
    <w:rsid w:val="009A1CA1"/>
    <w:rsid w:val="009A4696"/>
    <w:rsid w:val="009A6DC3"/>
    <w:rsid w:val="009A6EA1"/>
    <w:rsid w:val="009B076B"/>
    <w:rsid w:val="009B466C"/>
    <w:rsid w:val="009B64C2"/>
    <w:rsid w:val="009C1808"/>
    <w:rsid w:val="009C1B5E"/>
    <w:rsid w:val="009C7A38"/>
    <w:rsid w:val="009D595D"/>
    <w:rsid w:val="009D76C8"/>
    <w:rsid w:val="009E13C2"/>
    <w:rsid w:val="009E25BD"/>
    <w:rsid w:val="009E57B5"/>
    <w:rsid w:val="009F0650"/>
    <w:rsid w:val="009F446C"/>
    <w:rsid w:val="009F53C3"/>
    <w:rsid w:val="009F7364"/>
    <w:rsid w:val="009F7AEC"/>
    <w:rsid w:val="00A01091"/>
    <w:rsid w:val="00A04C9D"/>
    <w:rsid w:val="00A06318"/>
    <w:rsid w:val="00A06842"/>
    <w:rsid w:val="00A11991"/>
    <w:rsid w:val="00A124D8"/>
    <w:rsid w:val="00A150D0"/>
    <w:rsid w:val="00A153F3"/>
    <w:rsid w:val="00A20DDC"/>
    <w:rsid w:val="00A21AF7"/>
    <w:rsid w:val="00A21B0B"/>
    <w:rsid w:val="00A21F9B"/>
    <w:rsid w:val="00A2328A"/>
    <w:rsid w:val="00A31D25"/>
    <w:rsid w:val="00A320A8"/>
    <w:rsid w:val="00A33519"/>
    <w:rsid w:val="00A342A0"/>
    <w:rsid w:val="00A36E9C"/>
    <w:rsid w:val="00A43FC0"/>
    <w:rsid w:val="00A47247"/>
    <w:rsid w:val="00A536BB"/>
    <w:rsid w:val="00A55A80"/>
    <w:rsid w:val="00A56FCB"/>
    <w:rsid w:val="00A61FB1"/>
    <w:rsid w:val="00A700A2"/>
    <w:rsid w:val="00A723AC"/>
    <w:rsid w:val="00A7686D"/>
    <w:rsid w:val="00A76ED7"/>
    <w:rsid w:val="00A80D95"/>
    <w:rsid w:val="00A81673"/>
    <w:rsid w:val="00A87D2A"/>
    <w:rsid w:val="00A91403"/>
    <w:rsid w:val="00A91EE2"/>
    <w:rsid w:val="00A96B56"/>
    <w:rsid w:val="00AA209B"/>
    <w:rsid w:val="00AA3438"/>
    <w:rsid w:val="00AA4342"/>
    <w:rsid w:val="00AA6C31"/>
    <w:rsid w:val="00AA79AF"/>
    <w:rsid w:val="00AB22B4"/>
    <w:rsid w:val="00AB49A1"/>
    <w:rsid w:val="00AB5AD6"/>
    <w:rsid w:val="00AB7D0E"/>
    <w:rsid w:val="00AC059D"/>
    <w:rsid w:val="00AC35FC"/>
    <w:rsid w:val="00AC50E8"/>
    <w:rsid w:val="00AC5C55"/>
    <w:rsid w:val="00AD0CD7"/>
    <w:rsid w:val="00AD3F4F"/>
    <w:rsid w:val="00AD6ADD"/>
    <w:rsid w:val="00AE05C5"/>
    <w:rsid w:val="00AE69F9"/>
    <w:rsid w:val="00AE7668"/>
    <w:rsid w:val="00AF1373"/>
    <w:rsid w:val="00AF2C36"/>
    <w:rsid w:val="00AF46F3"/>
    <w:rsid w:val="00AF5796"/>
    <w:rsid w:val="00B03F1F"/>
    <w:rsid w:val="00B05C9B"/>
    <w:rsid w:val="00B12E58"/>
    <w:rsid w:val="00B1344F"/>
    <w:rsid w:val="00B137EF"/>
    <w:rsid w:val="00B15231"/>
    <w:rsid w:val="00B2121C"/>
    <w:rsid w:val="00B22390"/>
    <w:rsid w:val="00B22B7C"/>
    <w:rsid w:val="00B22D09"/>
    <w:rsid w:val="00B23D97"/>
    <w:rsid w:val="00B3314B"/>
    <w:rsid w:val="00B36631"/>
    <w:rsid w:val="00B414EE"/>
    <w:rsid w:val="00B41DB0"/>
    <w:rsid w:val="00B42F64"/>
    <w:rsid w:val="00B435D8"/>
    <w:rsid w:val="00B43D1D"/>
    <w:rsid w:val="00B51736"/>
    <w:rsid w:val="00B54806"/>
    <w:rsid w:val="00B56A0E"/>
    <w:rsid w:val="00B577F7"/>
    <w:rsid w:val="00B625E3"/>
    <w:rsid w:val="00B64661"/>
    <w:rsid w:val="00B67034"/>
    <w:rsid w:val="00B71B59"/>
    <w:rsid w:val="00B73975"/>
    <w:rsid w:val="00B759FD"/>
    <w:rsid w:val="00B8252E"/>
    <w:rsid w:val="00B84FC7"/>
    <w:rsid w:val="00B94660"/>
    <w:rsid w:val="00B94BFA"/>
    <w:rsid w:val="00B9638E"/>
    <w:rsid w:val="00BA0251"/>
    <w:rsid w:val="00BA3F2A"/>
    <w:rsid w:val="00BA4C78"/>
    <w:rsid w:val="00BB094D"/>
    <w:rsid w:val="00BB75FB"/>
    <w:rsid w:val="00BC0679"/>
    <w:rsid w:val="00BD086C"/>
    <w:rsid w:val="00BD3769"/>
    <w:rsid w:val="00BD4D4A"/>
    <w:rsid w:val="00BD5BCC"/>
    <w:rsid w:val="00BD6C37"/>
    <w:rsid w:val="00BE4F3A"/>
    <w:rsid w:val="00BF065E"/>
    <w:rsid w:val="00BF2871"/>
    <w:rsid w:val="00BF486A"/>
    <w:rsid w:val="00C01928"/>
    <w:rsid w:val="00C02BFC"/>
    <w:rsid w:val="00C032D2"/>
    <w:rsid w:val="00C040E8"/>
    <w:rsid w:val="00C05638"/>
    <w:rsid w:val="00C07DA0"/>
    <w:rsid w:val="00C108F5"/>
    <w:rsid w:val="00C11E9F"/>
    <w:rsid w:val="00C242AC"/>
    <w:rsid w:val="00C33761"/>
    <w:rsid w:val="00C3600B"/>
    <w:rsid w:val="00C361A2"/>
    <w:rsid w:val="00C40E94"/>
    <w:rsid w:val="00C42400"/>
    <w:rsid w:val="00C438DE"/>
    <w:rsid w:val="00C461D1"/>
    <w:rsid w:val="00C46C42"/>
    <w:rsid w:val="00C4701F"/>
    <w:rsid w:val="00C503C0"/>
    <w:rsid w:val="00C53121"/>
    <w:rsid w:val="00C5476F"/>
    <w:rsid w:val="00C55785"/>
    <w:rsid w:val="00C57052"/>
    <w:rsid w:val="00C6015F"/>
    <w:rsid w:val="00C63E9A"/>
    <w:rsid w:val="00C64D42"/>
    <w:rsid w:val="00C65912"/>
    <w:rsid w:val="00C668E1"/>
    <w:rsid w:val="00C67FCB"/>
    <w:rsid w:val="00C74FA2"/>
    <w:rsid w:val="00C83CF1"/>
    <w:rsid w:val="00C85C5A"/>
    <w:rsid w:val="00C86263"/>
    <w:rsid w:val="00C867E3"/>
    <w:rsid w:val="00C87791"/>
    <w:rsid w:val="00C87C88"/>
    <w:rsid w:val="00C9032F"/>
    <w:rsid w:val="00C90923"/>
    <w:rsid w:val="00C91C28"/>
    <w:rsid w:val="00C9389C"/>
    <w:rsid w:val="00C9471D"/>
    <w:rsid w:val="00C966AA"/>
    <w:rsid w:val="00C970D1"/>
    <w:rsid w:val="00C978AD"/>
    <w:rsid w:val="00C97F47"/>
    <w:rsid w:val="00CA63CC"/>
    <w:rsid w:val="00CB1F66"/>
    <w:rsid w:val="00CB25DC"/>
    <w:rsid w:val="00CC27C1"/>
    <w:rsid w:val="00CC457F"/>
    <w:rsid w:val="00CC5D8B"/>
    <w:rsid w:val="00CC7660"/>
    <w:rsid w:val="00CD2DA0"/>
    <w:rsid w:val="00CD30AF"/>
    <w:rsid w:val="00CD3185"/>
    <w:rsid w:val="00CD3BCF"/>
    <w:rsid w:val="00CE5806"/>
    <w:rsid w:val="00CE7011"/>
    <w:rsid w:val="00D00FE0"/>
    <w:rsid w:val="00D05D38"/>
    <w:rsid w:val="00D06270"/>
    <w:rsid w:val="00D10F7E"/>
    <w:rsid w:val="00D13C02"/>
    <w:rsid w:val="00D15C07"/>
    <w:rsid w:val="00D2048E"/>
    <w:rsid w:val="00D232E1"/>
    <w:rsid w:val="00D2591F"/>
    <w:rsid w:val="00D26A0B"/>
    <w:rsid w:val="00D2726A"/>
    <w:rsid w:val="00D40DCC"/>
    <w:rsid w:val="00D43C18"/>
    <w:rsid w:val="00D43FFA"/>
    <w:rsid w:val="00D45C44"/>
    <w:rsid w:val="00D476CB"/>
    <w:rsid w:val="00D513D6"/>
    <w:rsid w:val="00D61441"/>
    <w:rsid w:val="00D64787"/>
    <w:rsid w:val="00D64F10"/>
    <w:rsid w:val="00D674D6"/>
    <w:rsid w:val="00D70D05"/>
    <w:rsid w:val="00D72B7F"/>
    <w:rsid w:val="00D72C2F"/>
    <w:rsid w:val="00D7588E"/>
    <w:rsid w:val="00D8234F"/>
    <w:rsid w:val="00D857C2"/>
    <w:rsid w:val="00D91143"/>
    <w:rsid w:val="00D9510F"/>
    <w:rsid w:val="00D95ACD"/>
    <w:rsid w:val="00D96699"/>
    <w:rsid w:val="00DA5FE9"/>
    <w:rsid w:val="00DB06BF"/>
    <w:rsid w:val="00DB5941"/>
    <w:rsid w:val="00DC0AB1"/>
    <w:rsid w:val="00DC35E5"/>
    <w:rsid w:val="00DC6466"/>
    <w:rsid w:val="00DD163A"/>
    <w:rsid w:val="00DD28E2"/>
    <w:rsid w:val="00DD446B"/>
    <w:rsid w:val="00DE7CE9"/>
    <w:rsid w:val="00E01B53"/>
    <w:rsid w:val="00E076E7"/>
    <w:rsid w:val="00E13411"/>
    <w:rsid w:val="00E13770"/>
    <w:rsid w:val="00E13EAF"/>
    <w:rsid w:val="00E1418C"/>
    <w:rsid w:val="00E20D67"/>
    <w:rsid w:val="00E24CAF"/>
    <w:rsid w:val="00E24D2C"/>
    <w:rsid w:val="00E30E83"/>
    <w:rsid w:val="00E32883"/>
    <w:rsid w:val="00E407B3"/>
    <w:rsid w:val="00E45BEA"/>
    <w:rsid w:val="00E45ED4"/>
    <w:rsid w:val="00E5669A"/>
    <w:rsid w:val="00E57F27"/>
    <w:rsid w:val="00E635DC"/>
    <w:rsid w:val="00E71123"/>
    <w:rsid w:val="00E73BE9"/>
    <w:rsid w:val="00E76582"/>
    <w:rsid w:val="00E76DEA"/>
    <w:rsid w:val="00E77625"/>
    <w:rsid w:val="00E8138C"/>
    <w:rsid w:val="00E84C71"/>
    <w:rsid w:val="00E8538A"/>
    <w:rsid w:val="00E93F76"/>
    <w:rsid w:val="00E94278"/>
    <w:rsid w:val="00E958EA"/>
    <w:rsid w:val="00E96415"/>
    <w:rsid w:val="00E9702B"/>
    <w:rsid w:val="00E97843"/>
    <w:rsid w:val="00EA3404"/>
    <w:rsid w:val="00EA3EBD"/>
    <w:rsid w:val="00EB1F59"/>
    <w:rsid w:val="00EC4514"/>
    <w:rsid w:val="00EC56CE"/>
    <w:rsid w:val="00EE44CD"/>
    <w:rsid w:val="00EE4AE2"/>
    <w:rsid w:val="00EF164A"/>
    <w:rsid w:val="00EF5632"/>
    <w:rsid w:val="00EF7016"/>
    <w:rsid w:val="00F10127"/>
    <w:rsid w:val="00F10410"/>
    <w:rsid w:val="00F11F06"/>
    <w:rsid w:val="00F132C4"/>
    <w:rsid w:val="00F17515"/>
    <w:rsid w:val="00F22FDE"/>
    <w:rsid w:val="00F24F58"/>
    <w:rsid w:val="00F25B2A"/>
    <w:rsid w:val="00F365CA"/>
    <w:rsid w:val="00F40AD0"/>
    <w:rsid w:val="00F40FD1"/>
    <w:rsid w:val="00F45C1B"/>
    <w:rsid w:val="00F5396C"/>
    <w:rsid w:val="00F55D9F"/>
    <w:rsid w:val="00F5673A"/>
    <w:rsid w:val="00F568B5"/>
    <w:rsid w:val="00F57645"/>
    <w:rsid w:val="00F643C1"/>
    <w:rsid w:val="00F70B28"/>
    <w:rsid w:val="00F77592"/>
    <w:rsid w:val="00F815DD"/>
    <w:rsid w:val="00F8456C"/>
    <w:rsid w:val="00F862B9"/>
    <w:rsid w:val="00F87246"/>
    <w:rsid w:val="00F921B7"/>
    <w:rsid w:val="00F93289"/>
    <w:rsid w:val="00F943D7"/>
    <w:rsid w:val="00F945EB"/>
    <w:rsid w:val="00F94CE3"/>
    <w:rsid w:val="00F97959"/>
    <w:rsid w:val="00FA4BD5"/>
    <w:rsid w:val="00FA6275"/>
    <w:rsid w:val="00FB099D"/>
    <w:rsid w:val="00FB1F74"/>
    <w:rsid w:val="00FC2F64"/>
    <w:rsid w:val="00FC34D5"/>
    <w:rsid w:val="00FC3C38"/>
    <w:rsid w:val="00FD083E"/>
    <w:rsid w:val="00FD2663"/>
    <w:rsid w:val="00FD670E"/>
    <w:rsid w:val="00FD7AE6"/>
    <w:rsid w:val="00FE07FD"/>
    <w:rsid w:val="00FE5F71"/>
    <w:rsid w:val="00FE6100"/>
    <w:rsid w:val="00FF6AE0"/>
    <w:rsid w:val="00FF7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C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1C2F"/>
    <w:rPr>
      <w:rFonts w:ascii="Segoe UI" w:hAnsi="Segoe UI" w:cs="Segoe UI"/>
      <w:sz w:val="18"/>
      <w:szCs w:val="18"/>
    </w:rPr>
  </w:style>
  <w:style w:type="paragraph" w:styleId="a5">
    <w:name w:val="header"/>
    <w:basedOn w:val="a"/>
    <w:link w:val="a6"/>
    <w:uiPriority w:val="99"/>
    <w:unhideWhenUsed/>
    <w:rsid w:val="00851C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C2F"/>
  </w:style>
  <w:style w:type="paragraph" w:styleId="a7">
    <w:name w:val="footer"/>
    <w:basedOn w:val="a"/>
    <w:link w:val="a8"/>
    <w:uiPriority w:val="99"/>
    <w:unhideWhenUsed/>
    <w:rsid w:val="00851C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1C2F"/>
  </w:style>
  <w:style w:type="paragraph" w:styleId="a9">
    <w:name w:val="List Paragraph"/>
    <w:aliases w:val="маркированный,Абзац списка3,List Paragraph"/>
    <w:basedOn w:val="a"/>
    <w:link w:val="aa"/>
    <w:qFormat/>
    <w:rsid w:val="005F373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aliases w:val="маркированный Знак,Абзац списка3 Знак,List Paragraph Знак"/>
    <w:link w:val="a9"/>
    <w:rsid w:val="005F3736"/>
    <w:rPr>
      <w:rFonts w:ascii="Times New Roman" w:eastAsia="Times New Roman" w:hAnsi="Times New Roman" w:cs="Times New Roman"/>
      <w:sz w:val="24"/>
      <w:szCs w:val="24"/>
      <w:lang w:eastAsia="ru-RU"/>
    </w:rPr>
  </w:style>
  <w:style w:type="paragraph" w:styleId="ab">
    <w:name w:val="Normal (Web)"/>
    <w:aliases w:val="Обычный (веб) Знак1,Обычный (веб) Знак Знак1,Знак Знак1 Знак,Обычный (веб) Знак Знак Знак,Знак Знак Знак Знак,Знак Знак1 Знак Знак,Обычный (веб) Знак Знак Знак Знак,Знак Знак Знак Знак Знак Знак Знак,Знак Знак Знак Знак Знак Знак,Знак4,Зна"/>
    <w:basedOn w:val="a"/>
    <w:link w:val="ac"/>
    <w:uiPriority w:val="99"/>
    <w:unhideWhenUsed/>
    <w:qFormat/>
    <w:rsid w:val="00911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бычный (веб) Знак"/>
    <w:aliases w:val="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 Знак Знак Знак Знак,Знак4 Знак,Зна Знак"/>
    <w:link w:val="ab"/>
    <w:uiPriority w:val="99"/>
    <w:qFormat/>
    <w:locked/>
    <w:rsid w:val="00911F47"/>
    <w:rPr>
      <w:rFonts w:ascii="Times New Roman" w:eastAsia="Times New Roman" w:hAnsi="Times New Roman" w:cs="Times New Roman"/>
      <w:sz w:val="24"/>
      <w:szCs w:val="24"/>
      <w:lang w:eastAsia="ru-RU"/>
    </w:rPr>
  </w:style>
  <w:style w:type="character" w:styleId="ad">
    <w:name w:val="Emphasis"/>
    <w:qFormat/>
    <w:rsid w:val="00433115"/>
    <w:rPr>
      <w:i/>
    </w:rPr>
  </w:style>
  <w:style w:type="paragraph" w:styleId="ae">
    <w:name w:val="Body Text Indent"/>
    <w:basedOn w:val="a"/>
    <w:link w:val="af"/>
    <w:uiPriority w:val="99"/>
    <w:semiHidden/>
    <w:unhideWhenUsed/>
    <w:rsid w:val="00013C85"/>
    <w:pPr>
      <w:spacing w:after="120" w:line="276" w:lineRule="auto"/>
      <w:ind w:left="283"/>
    </w:pPr>
    <w:rPr>
      <w:rFonts w:eastAsiaTheme="minorEastAsia"/>
      <w:lang w:eastAsia="ru-RU"/>
    </w:rPr>
  </w:style>
  <w:style w:type="character" w:customStyle="1" w:styleId="af">
    <w:name w:val="Основной текст с отступом Знак"/>
    <w:basedOn w:val="a0"/>
    <w:link w:val="ae"/>
    <w:uiPriority w:val="99"/>
    <w:semiHidden/>
    <w:rsid w:val="00013C85"/>
    <w:rPr>
      <w:rFonts w:eastAsiaTheme="minorEastAsia"/>
      <w:lang w:eastAsia="ru-RU"/>
    </w:rPr>
  </w:style>
  <w:style w:type="paragraph" w:customStyle="1" w:styleId="Default">
    <w:name w:val="Default"/>
    <w:rsid w:val="00FC3C3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89534">
      <w:bodyDiv w:val="1"/>
      <w:marLeft w:val="0"/>
      <w:marRight w:val="0"/>
      <w:marTop w:val="0"/>
      <w:marBottom w:val="0"/>
      <w:divBdr>
        <w:top w:val="none" w:sz="0" w:space="0" w:color="auto"/>
        <w:left w:val="none" w:sz="0" w:space="0" w:color="auto"/>
        <w:bottom w:val="none" w:sz="0" w:space="0" w:color="auto"/>
        <w:right w:val="none" w:sz="0" w:space="0" w:color="auto"/>
      </w:divBdr>
    </w:div>
    <w:div w:id="12117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6A83D-D86D-4BD3-977E-AC3513013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4317</TotalTime>
  <Pages>27</Pages>
  <Words>9633</Words>
  <Characters>54909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Гульжазира H. Едрисова</dc:creator>
  <cp:keywords/>
  <dc:description/>
  <cp:lastModifiedBy>Сания М. Сабырова</cp:lastModifiedBy>
  <cp:revision>283</cp:revision>
  <cp:lastPrinted>2022-10-11T08:58:00Z</cp:lastPrinted>
  <dcterms:created xsi:type="dcterms:W3CDTF">2019-05-28T10:08:00Z</dcterms:created>
  <dcterms:modified xsi:type="dcterms:W3CDTF">2022-11-08T10:14:00Z</dcterms:modified>
</cp:coreProperties>
</file>