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E93" w:rsidRPr="00BF6586" w:rsidRDefault="00EF4E93" w:rsidP="0003665F">
      <w:pPr>
        <w:ind w:firstLine="737"/>
        <w:rPr>
          <w:color w:val="3399FF"/>
        </w:rPr>
      </w:pPr>
      <w:bookmarkStart w:id="0" w:name="_Hlk82539475"/>
      <w:bookmarkStart w:id="1" w:name="_Hlk82539336"/>
      <w:proofErr w:type="spellStart"/>
      <w:r w:rsidRPr="00BF6586">
        <w:rPr>
          <w:color w:val="3399FF"/>
        </w:rPr>
        <w:t>Нұр-Сұлтан</w:t>
      </w:r>
      <w:proofErr w:type="spellEnd"/>
      <w:r w:rsidRPr="00BF6586">
        <w:rPr>
          <w:color w:val="3399FF"/>
        </w:rPr>
        <w:t xml:space="preserve"> </w:t>
      </w:r>
      <w:proofErr w:type="spellStart"/>
      <w:r w:rsidRPr="00BF6586">
        <w:rPr>
          <w:color w:val="3399FF"/>
        </w:rPr>
        <w:t>қаласы</w:t>
      </w:r>
      <w:proofErr w:type="spellEnd"/>
      <w:r w:rsidRPr="00BF6586">
        <w:rPr>
          <w:color w:val="3399FF"/>
        </w:rPr>
        <w:t xml:space="preserve">                                                                                           город </w:t>
      </w:r>
      <w:proofErr w:type="spellStart"/>
      <w:r w:rsidRPr="00BF6586">
        <w:rPr>
          <w:color w:val="3399FF"/>
        </w:rPr>
        <w:t>Нур</w:t>
      </w:r>
      <w:proofErr w:type="spellEnd"/>
      <w:r w:rsidRPr="00BF6586">
        <w:rPr>
          <w:color w:val="3399FF"/>
        </w:rPr>
        <w:t xml:space="preserve">-Султан                                                                                                               </w:t>
      </w:r>
    </w:p>
    <w:bookmarkEnd w:id="0"/>
    <w:bookmarkEnd w:id="1"/>
    <w:p w:rsidR="00E34C1B" w:rsidRDefault="00E34C1B" w:rsidP="00E34C1B">
      <w:pPr>
        <w:ind w:firstLine="737"/>
        <w:rPr>
          <w:color w:val="3399FF"/>
          <w:lang w:val="kk-KZ"/>
        </w:rPr>
      </w:pPr>
    </w:p>
    <w:p w:rsidR="00E34C1B" w:rsidRDefault="00E34C1B" w:rsidP="00E34C1B">
      <w:pPr>
        <w:ind w:firstLine="737"/>
        <w:rPr>
          <w:color w:val="3399FF"/>
          <w:lang w:val="kk-KZ"/>
        </w:rPr>
      </w:pPr>
      <w:bookmarkStart w:id="2" w:name="_GoBack"/>
    </w:p>
    <w:bookmarkEnd w:id="2"/>
    <w:p w:rsidR="0013069A" w:rsidRDefault="0013069A" w:rsidP="00E34C1B">
      <w:pPr>
        <w:ind w:firstLine="737"/>
        <w:rPr>
          <w:color w:val="3399FF"/>
          <w:lang w:val="kk-KZ"/>
        </w:rPr>
      </w:pPr>
    </w:p>
    <w:p w:rsidR="0013069A" w:rsidRDefault="0013069A" w:rsidP="00E34C1B">
      <w:pPr>
        <w:ind w:firstLine="737"/>
        <w:rPr>
          <w:color w:val="3399FF"/>
          <w:lang w:val="kk-KZ"/>
        </w:rPr>
      </w:pPr>
    </w:p>
    <w:p w:rsidR="0013069A" w:rsidRDefault="0013069A" w:rsidP="00E34C1B">
      <w:pPr>
        <w:ind w:firstLine="737"/>
        <w:rPr>
          <w:color w:val="3399FF"/>
          <w:lang w:val="kk-KZ"/>
        </w:rPr>
      </w:pPr>
    </w:p>
    <w:p w:rsidR="00E34C1B" w:rsidRDefault="00E34C1B" w:rsidP="00E34C1B">
      <w:pPr>
        <w:ind w:right="-2"/>
        <w:jc w:val="center"/>
        <w:outlineLvl w:val="0"/>
        <w:rPr>
          <w:b/>
          <w:bCs/>
          <w:kern w:val="36"/>
          <w:sz w:val="28"/>
          <w:szCs w:val="28"/>
        </w:rPr>
      </w:pPr>
      <w:bookmarkStart w:id="3" w:name="_Hlk60248086"/>
      <w:r w:rsidRPr="00665A46">
        <w:rPr>
          <w:b/>
          <w:bCs/>
          <w:kern w:val="36"/>
          <w:sz w:val="28"/>
          <w:szCs w:val="28"/>
        </w:rPr>
        <w:t xml:space="preserve">О внесении изменений </w:t>
      </w:r>
      <w:r w:rsidR="009962F9">
        <w:rPr>
          <w:b/>
          <w:bCs/>
          <w:kern w:val="36"/>
          <w:sz w:val="28"/>
          <w:szCs w:val="28"/>
        </w:rPr>
        <w:t>и дополнений</w:t>
      </w:r>
      <w:r>
        <w:rPr>
          <w:b/>
          <w:bCs/>
          <w:kern w:val="36"/>
          <w:sz w:val="28"/>
          <w:szCs w:val="28"/>
        </w:rPr>
        <w:t xml:space="preserve"> </w:t>
      </w:r>
      <w:r w:rsidRPr="00665A46">
        <w:rPr>
          <w:b/>
          <w:bCs/>
          <w:kern w:val="36"/>
          <w:sz w:val="28"/>
          <w:szCs w:val="28"/>
        </w:rPr>
        <w:t xml:space="preserve">в приказ </w:t>
      </w:r>
    </w:p>
    <w:p w:rsidR="00E34C1B" w:rsidRPr="00665A46" w:rsidRDefault="00E34C1B" w:rsidP="00E34C1B">
      <w:pPr>
        <w:ind w:right="-2"/>
        <w:jc w:val="center"/>
        <w:outlineLvl w:val="0"/>
        <w:rPr>
          <w:b/>
          <w:bCs/>
          <w:kern w:val="36"/>
          <w:sz w:val="28"/>
          <w:szCs w:val="28"/>
        </w:rPr>
      </w:pPr>
      <w:r w:rsidRPr="00665A46">
        <w:rPr>
          <w:b/>
          <w:bCs/>
          <w:kern w:val="36"/>
          <w:sz w:val="28"/>
          <w:szCs w:val="28"/>
        </w:rPr>
        <w:t xml:space="preserve">Министра финансов Республики Казахстан от 11 декабря 2015 года № 648 </w:t>
      </w:r>
    </w:p>
    <w:p w:rsidR="00E34C1B" w:rsidRPr="00665A46" w:rsidRDefault="00E34C1B" w:rsidP="00E34C1B">
      <w:pPr>
        <w:ind w:right="-2"/>
        <w:jc w:val="center"/>
        <w:outlineLvl w:val="0"/>
        <w:rPr>
          <w:rStyle w:val="s0"/>
          <w:b/>
          <w:bCs/>
          <w:kern w:val="36"/>
          <w:sz w:val="28"/>
          <w:szCs w:val="28"/>
        </w:rPr>
      </w:pPr>
      <w:r w:rsidRPr="00665A46">
        <w:rPr>
          <w:b/>
          <w:bCs/>
          <w:kern w:val="36"/>
          <w:sz w:val="28"/>
          <w:szCs w:val="28"/>
        </w:rPr>
        <w:t>«Об утверждении Правил осуществления государственных закупок»</w:t>
      </w:r>
    </w:p>
    <w:p w:rsidR="00E34C1B" w:rsidRDefault="00E34C1B" w:rsidP="00E34C1B">
      <w:pPr>
        <w:ind w:firstLine="709"/>
        <w:jc w:val="both"/>
        <w:rPr>
          <w:rStyle w:val="s0"/>
          <w:sz w:val="28"/>
          <w:szCs w:val="28"/>
        </w:rPr>
      </w:pPr>
    </w:p>
    <w:p w:rsidR="00E34C1B" w:rsidRPr="002F764C" w:rsidRDefault="00E34C1B" w:rsidP="00E34C1B">
      <w:pPr>
        <w:ind w:firstLine="709"/>
        <w:jc w:val="both"/>
        <w:rPr>
          <w:rStyle w:val="s0"/>
          <w:sz w:val="28"/>
          <w:szCs w:val="28"/>
        </w:rPr>
      </w:pPr>
    </w:p>
    <w:p w:rsidR="00E34C1B" w:rsidRPr="002F764C" w:rsidRDefault="00E34C1B" w:rsidP="00E34C1B">
      <w:pPr>
        <w:ind w:firstLine="709"/>
        <w:jc w:val="both"/>
        <w:rPr>
          <w:rStyle w:val="s0"/>
          <w:b/>
          <w:sz w:val="28"/>
          <w:szCs w:val="28"/>
        </w:rPr>
      </w:pPr>
      <w:r w:rsidRPr="002F764C">
        <w:rPr>
          <w:rStyle w:val="s0"/>
          <w:b/>
          <w:sz w:val="28"/>
          <w:szCs w:val="28"/>
        </w:rPr>
        <w:t>ПРИКАЗЫВАЮ:</w:t>
      </w:r>
    </w:p>
    <w:p w:rsidR="00E34C1B" w:rsidRPr="002F764C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2F764C">
        <w:rPr>
          <w:rStyle w:val="s0"/>
          <w:sz w:val="28"/>
          <w:szCs w:val="28"/>
        </w:rPr>
        <w:t xml:space="preserve">1. Внести в приказ Министра финансов Республики Казахстан </w:t>
      </w:r>
      <w:r w:rsidRPr="002F764C">
        <w:rPr>
          <w:rStyle w:val="s0"/>
          <w:sz w:val="28"/>
          <w:szCs w:val="28"/>
        </w:rPr>
        <w:br/>
        <w:t xml:space="preserve">от 11 декабря 2015 года № 648 «Об утверждении Правил осуществления государственных закупок» (зарегистрирован в Реестре государственной регистрации нормативных правовых актов </w:t>
      </w:r>
      <w:r>
        <w:rPr>
          <w:rStyle w:val="s0"/>
          <w:sz w:val="28"/>
          <w:szCs w:val="28"/>
        </w:rPr>
        <w:t>под № 12590</w:t>
      </w:r>
      <w:r w:rsidRPr="002F764C">
        <w:rPr>
          <w:rStyle w:val="s0"/>
          <w:sz w:val="28"/>
          <w:szCs w:val="28"/>
        </w:rPr>
        <w:t>) следующие изменения</w:t>
      </w:r>
      <w:r w:rsidR="00B92634">
        <w:rPr>
          <w:rStyle w:val="s0"/>
          <w:sz w:val="28"/>
          <w:szCs w:val="28"/>
        </w:rPr>
        <w:t xml:space="preserve"> и дополнения</w:t>
      </w:r>
      <w:r w:rsidRPr="002F764C">
        <w:rPr>
          <w:rStyle w:val="s0"/>
          <w:sz w:val="28"/>
          <w:szCs w:val="28"/>
        </w:rPr>
        <w:t>:</w:t>
      </w:r>
    </w:p>
    <w:p w:rsidR="00E34C1B" w:rsidRPr="00C228CF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2F764C">
        <w:rPr>
          <w:rStyle w:val="s0"/>
          <w:sz w:val="28"/>
          <w:szCs w:val="28"/>
        </w:rPr>
        <w:t xml:space="preserve">в </w:t>
      </w:r>
      <w:r w:rsidRPr="00C228CF">
        <w:rPr>
          <w:rStyle w:val="s0"/>
          <w:sz w:val="28"/>
          <w:szCs w:val="28"/>
        </w:rPr>
        <w:t>Правилах осуществления государственных закупок (далее – Правила), утвержденных указанным приказом:</w:t>
      </w:r>
    </w:p>
    <w:p w:rsidR="00E34C1B" w:rsidRPr="00C228CF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C228CF">
        <w:rPr>
          <w:rStyle w:val="s0"/>
          <w:sz w:val="28"/>
          <w:szCs w:val="28"/>
        </w:rPr>
        <w:t>пункт 42 изложить в следующей редакции:</w:t>
      </w:r>
    </w:p>
    <w:p w:rsidR="00E34C1B" w:rsidRPr="005C4BB0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C228CF">
        <w:rPr>
          <w:rStyle w:val="s0"/>
          <w:sz w:val="28"/>
          <w:szCs w:val="28"/>
        </w:rPr>
        <w:t xml:space="preserve">«42. </w:t>
      </w:r>
      <w:r w:rsidRPr="00A47A1D">
        <w:rPr>
          <w:rStyle w:val="s0"/>
          <w:sz w:val="28"/>
          <w:szCs w:val="28"/>
        </w:rPr>
        <w:t xml:space="preserve">Квалификационное требование в виде финансовой устойчивости потенциального поставщика не распространяется на потенциальных поставщиков, участвующих в государственных закупках в соответствии со статьей 51 Закона, а также на потенциальных поставщиков при приобретении у них товаров и услуг для обеспечения лиц с инвалидностью в соответствии с индивидуальной программой </w:t>
      </w:r>
      <w:proofErr w:type="spellStart"/>
      <w:r w:rsidRPr="00A47A1D">
        <w:rPr>
          <w:rStyle w:val="s0"/>
          <w:sz w:val="28"/>
          <w:szCs w:val="28"/>
        </w:rPr>
        <w:t>абилитации</w:t>
      </w:r>
      <w:proofErr w:type="spellEnd"/>
      <w:r w:rsidRPr="00A47A1D">
        <w:rPr>
          <w:rStyle w:val="s0"/>
          <w:sz w:val="28"/>
          <w:szCs w:val="28"/>
        </w:rPr>
        <w:t xml:space="preserve"> и реабилитации лиц с инвалидностью протезно-ортопедической помощью, техническими вспомогательными (компенсаторными) средствами, специальными средствами передвижения и услугами согласно классификатору технических вспомогательных (компенсаторных) средств, специальных средств передвижения и услуг, предоставляемых лицам с инвалидностью, утвержденному приказом Министра труда и социальной защиты населения Республики Казахстан от 27 декабря 2021 года № 502 «Об утверждении классификатора технических вспомогательных (компенсаторных) средств, специальных средств передвижения и услуг, предоставляемых </w:t>
      </w:r>
      <w:r w:rsidRPr="005C4BB0">
        <w:rPr>
          <w:rStyle w:val="s0"/>
          <w:sz w:val="28"/>
          <w:szCs w:val="28"/>
        </w:rPr>
        <w:t>инвалидам» (зарегистрирован в Реестре государственной регистрации нормативных правовых актов под № 26087).»;</w:t>
      </w:r>
    </w:p>
    <w:p w:rsidR="00E34C1B" w:rsidRPr="005C4BB0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t>пункт 51-1 изложить в следующей редакции:</w:t>
      </w:r>
    </w:p>
    <w:p w:rsidR="00E34C1B" w:rsidRPr="005C4BB0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lastRenderedPageBreak/>
        <w:t>«51-1. Квалификационное требование в виде финансовой устойчивости потенциального поставщика, участвующего в государственных закупках способом из одного источника путем прямого заключения договора, определяется з</w:t>
      </w:r>
      <w:r w:rsidR="00986525">
        <w:rPr>
          <w:rStyle w:val="s0"/>
          <w:sz w:val="28"/>
          <w:szCs w:val="28"/>
        </w:rPr>
        <w:t>аказчиком с соблюдением принципов</w:t>
      </w:r>
      <w:r w:rsidRPr="005C4BB0">
        <w:rPr>
          <w:rStyle w:val="s0"/>
          <w:sz w:val="28"/>
          <w:szCs w:val="28"/>
        </w:rPr>
        <w:t xml:space="preserve"> осуществления государственных закупок, предусмотренн</w:t>
      </w:r>
      <w:r w:rsidR="00986525">
        <w:rPr>
          <w:rStyle w:val="s0"/>
          <w:sz w:val="28"/>
          <w:szCs w:val="28"/>
        </w:rPr>
        <w:t>ых</w:t>
      </w:r>
      <w:r w:rsidRPr="005C4BB0">
        <w:rPr>
          <w:rStyle w:val="s0"/>
          <w:sz w:val="28"/>
          <w:szCs w:val="28"/>
        </w:rPr>
        <w:t xml:space="preserve"> </w:t>
      </w:r>
      <w:r w:rsidR="00986525">
        <w:rPr>
          <w:rStyle w:val="s0"/>
          <w:sz w:val="28"/>
          <w:szCs w:val="28"/>
        </w:rPr>
        <w:t>статьей</w:t>
      </w:r>
      <w:r w:rsidRPr="005C4BB0">
        <w:rPr>
          <w:rStyle w:val="s0"/>
          <w:sz w:val="28"/>
          <w:szCs w:val="28"/>
        </w:rPr>
        <w:t xml:space="preserve"> 4 Закона.</w:t>
      </w:r>
    </w:p>
    <w:p w:rsidR="00E34C1B" w:rsidRPr="005C4BB0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t>При этом потенциальный поставщик, участвующий в государственных закупках способом из одного источника путем прямого заключения договора, признается финансово устойчивым, если он соответствует условиям, предусмотренным в подпункте 1) пункта 44 настоящих Правил.»;</w:t>
      </w:r>
    </w:p>
    <w:p w:rsidR="00E34C1B" w:rsidRPr="005C4BB0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t>пункт 79 изложить в следующей редакции:</w:t>
      </w:r>
    </w:p>
    <w:p w:rsidR="00E34C1B" w:rsidRPr="005C4BB0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t>«79. В случаях, предусмотренных пунктами 73 – 76-1 настоящих Правил демпинговые цены не представляются.»;</w:t>
      </w:r>
    </w:p>
    <w:p w:rsidR="00E34C1B" w:rsidRPr="005C4BB0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t>пункт 311 изложить в следующей редакции:</w:t>
      </w:r>
    </w:p>
    <w:p w:rsidR="00E34C1B" w:rsidRPr="005C4BB0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t>«311. Конкурс с использованием рамочных соглашений осуществляется в соответствии с конкурсной документацией</w:t>
      </w:r>
      <w:r w:rsidRPr="005C4BB0">
        <w:t xml:space="preserve"> </w:t>
      </w:r>
      <w:r w:rsidRPr="005C4BB0">
        <w:rPr>
          <w:rStyle w:val="s0"/>
          <w:sz w:val="28"/>
          <w:szCs w:val="28"/>
        </w:rPr>
        <w:t>по государственным закупкам способом конкурса с использованием рамочного соглашения, согласно приложению 14 к настоящим Правилам.»;</w:t>
      </w:r>
    </w:p>
    <w:p w:rsidR="00E34C1B" w:rsidRPr="005C4BB0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t>пункты 315 и 316 изложить в следующей редакции:</w:t>
      </w:r>
    </w:p>
    <w:p w:rsidR="00E34C1B" w:rsidRPr="005C4BB0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t xml:space="preserve">«315. В случаях, когда количество потенциальных поставщиков, признанных соответствующими квалификационным требованиям и требованиям конкурсной документации, превышает пяти, участником рамочного соглашения признается потенциальный поставщик, имеющий больший показатель финансовой устойчивости потенциального поставщика, определяемый </w:t>
      </w:r>
      <w:r w:rsidRPr="005C4BB0">
        <w:rPr>
          <w:rStyle w:val="s0"/>
          <w:sz w:val="28"/>
          <w:szCs w:val="28"/>
        </w:rPr>
        <w:br/>
        <w:t>веб-порталом автоматически согласно данным информационных систем органов государственных доходов.</w:t>
      </w:r>
    </w:p>
    <w:p w:rsidR="00E34C1B" w:rsidRPr="005C4BB0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t>При равенстве показателей финансовой устойчивости участником рамочного соглашения признается участник конкурса, заявка на участие, которого поступила ранее заявок на участие в конкурсе других потенциальных поставщиков.</w:t>
      </w:r>
    </w:p>
    <w:p w:rsidR="00E34C1B" w:rsidRPr="005C4BB0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t>Для целей осуществления конкурса с использованием рамочного соглашения расчет показателя финансовой устойчивости потенциального поставщика определяется веб-порталом автоматически согласно данным информационных систем органов государственных доходов в порядке, определенном приложением 2 к конкурсной документации по государственным закупкам способом конкурса с использованием рамочного соглашения.</w:t>
      </w:r>
    </w:p>
    <w:p w:rsidR="0013069A" w:rsidRPr="005C4BB0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t>316. Рамочное соглашение заключается сроком на один финансовый год</w:t>
      </w:r>
      <w:r w:rsidR="00AE4D84" w:rsidRPr="005C4BB0">
        <w:rPr>
          <w:rStyle w:val="s0"/>
          <w:sz w:val="28"/>
          <w:szCs w:val="28"/>
        </w:rPr>
        <w:t>,</w:t>
      </w:r>
      <w:r w:rsidRPr="005C4BB0">
        <w:rPr>
          <w:rStyle w:val="s0"/>
          <w:sz w:val="28"/>
          <w:szCs w:val="28"/>
        </w:rPr>
        <w:t xml:space="preserve"> согласно приложению 7 к конкурсной документации по государственным закупкам способом конкурса с использованием рамочного соглашения.</w:t>
      </w:r>
    </w:p>
    <w:p w:rsidR="00E34C1B" w:rsidRPr="005C4BB0" w:rsidRDefault="00161873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t>В целях повышения эффективности, а также обеспечения бесперебойной деятельности рамочное соглашение заключается на срок более одного года, но не более трех лет</w:t>
      </w:r>
      <w:r w:rsidR="0013069A" w:rsidRPr="005C4BB0">
        <w:rPr>
          <w:rStyle w:val="s0"/>
          <w:sz w:val="28"/>
          <w:szCs w:val="28"/>
        </w:rPr>
        <w:t>.</w:t>
      </w:r>
      <w:r w:rsidR="00E34C1B" w:rsidRPr="005C4BB0">
        <w:rPr>
          <w:rStyle w:val="s0"/>
          <w:sz w:val="28"/>
          <w:szCs w:val="28"/>
        </w:rPr>
        <w:t>»;</w:t>
      </w:r>
    </w:p>
    <w:p w:rsidR="00E34C1B" w:rsidRPr="005C4BB0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t>пункты 318, 319 и 320 изложить в следующей редакции:</w:t>
      </w:r>
    </w:p>
    <w:p w:rsidR="00E34C1B" w:rsidRPr="005C4BB0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lastRenderedPageBreak/>
        <w:t>«318. При осуществлении второго этапа конкурса с использованием рамочного соглашения заказчики, находящиеся в границах соответствующей административно-территориальной единицы единого организатора, заключившего рамочное соглашение, посредством веб-портала направляют участникам данного рамочного соглашения запрос о предоставлении конкурсного ценового предложения по форме</w:t>
      </w:r>
      <w:r w:rsidR="00AE4D84" w:rsidRPr="005C4BB0">
        <w:rPr>
          <w:rStyle w:val="s0"/>
          <w:sz w:val="28"/>
          <w:szCs w:val="28"/>
        </w:rPr>
        <w:t>,</w:t>
      </w:r>
      <w:r w:rsidRPr="005C4BB0">
        <w:rPr>
          <w:rStyle w:val="s0"/>
          <w:sz w:val="28"/>
          <w:szCs w:val="28"/>
        </w:rPr>
        <w:t xml:space="preserve"> согласно приложению 8 к конкурсной документации по государственным закупкам способом конкурса с использованием рамочного соглашения, в котором указываются условия поставки товара, выполнения работ и оказания услуг.</w:t>
      </w:r>
    </w:p>
    <w:p w:rsidR="00E34C1B" w:rsidRPr="005C4BB0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t>319. Участники рамочного соглашения в течение двух рабочих дней со дня направления запроса о предоставлении конкурсного ценового предложения направляют заказчику посредством веб-портала замечания к технической спецификации или запрос о ее разъяснении.</w:t>
      </w:r>
    </w:p>
    <w:p w:rsidR="00E34C1B" w:rsidRPr="005C4BB0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t xml:space="preserve">320. При наличии замечаний, а также запросов о разъяснении технической спецификации, заказчик в течение двух рабочих дней со дня истечения срока, указанного в пункте 319 настоящих Правил, принимает одно из следующих решений: </w:t>
      </w:r>
    </w:p>
    <w:p w:rsidR="00E34C1B" w:rsidRPr="005C4BB0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t>1) вносит изменения и (или) дополнения в техническую спецификацию;</w:t>
      </w:r>
    </w:p>
    <w:p w:rsidR="00E34C1B" w:rsidRPr="005C4BB0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t>2) отклоняет замечания с указанием обоснований причин их отклонения;</w:t>
      </w:r>
    </w:p>
    <w:p w:rsidR="00E34C1B" w:rsidRPr="005C4BB0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t>3) дает разъяснения технической спецификации.»;</w:t>
      </w:r>
    </w:p>
    <w:p w:rsidR="00E34C1B" w:rsidRPr="005C4BB0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t>дополнить пунктами 320-1, 320-2 и 320-3 следующего содержания:</w:t>
      </w:r>
    </w:p>
    <w:p w:rsidR="00E34C1B" w:rsidRPr="005C4BB0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t>«320-1. Заказчик не позднее одного рабочего дня со дня принятия решения, указанного в пункте 320 настоящих Правил, размещает на веб-портале протокол рассмотрения замечаний к технической спецификации заказчика</w:t>
      </w:r>
      <w:r w:rsidR="00AE4D84" w:rsidRPr="005C4BB0">
        <w:rPr>
          <w:rStyle w:val="s0"/>
          <w:sz w:val="28"/>
          <w:szCs w:val="28"/>
        </w:rPr>
        <w:t>,</w:t>
      </w:r>
      <w:r w:rsidRPr="005C4BB0">
        <w:rPr>
          <w:rStyle w:val="s0"/>
          <w:sz w:val="28"/>
          <w:szCs w:val="28"/>
        </w:rPr>
        <w:t xml:space="preserve"> согласно приложению 12 к конкурсной документации по государственным закупкам способом конкурса с использованием рамочного соглашения.</w:t>
      </w:r>
    </w:p>
    <w:p w:rsidR="00E34C1B" w:rsidRPr="005C4BB0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t xml:space="preserve">320-2. Протокол рассмотрения замечаний к технической спецификации размещается в рабочие дни в рабочее время (с 09.00 до 18:00 по времени города </w:t>
      </w:r>
      <w:proofErr w:type="spellStart"/>
      <w:r w:rsidRPr="005C4BB0">
        <w:rPr>
          <w:rStyle w:val="s0"/>
          <w:sz w:val="28"/>
          <w:szCs w:val="28"/>
        </w:rPr>
        <w:t>Нур</w:t>
      </w:r>
      <w:proofErr w:type="spellEnd"/>
      <w:r w:rsidRPr="005C4BB0">
        <w:rPr>
          <w:rStyle w:val="s0"/>
          <w:sz w:val="28"/>
          <w:szCs w:val="28"/>
        </w:rPr>
        <w:t>-Султан</w:t>
      </w:r>
      <w:r w:rsidR="00986525">
        <w:rPr>
          <w:rStyle w:val="s0"/>
          <w:sz w:val="28"/>
          <w:szCs w:val="28"/>
        </w:rPr>
        <w:t>а</w:t>
      </w:r>
      <w:r w:rsidRPr="005C4BB0">
        <w:rPr>
          <w:rStyle w:val="s0"/>
          <w:sz w:val="28"/>
          <w:szCs w:val="28"/>
        </w:rPr>
        <w:t>).</w:t>
      </w:r>
    </w:p>
    <w:p w:rsidR="00E34C1B" w:rsidRPr="005C4BB0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t xml:space="preserve">При этом, прием конкурсных ценовых предложений осуществляется на следующий рабочий день (с 09.00 по времени города </w:t>
      </w:r>
      <w:proofErr w:type="spellStart"/>
      <w:r w:rsidRPr="005C4BB0">
        <w:rPr>
          <w:rStyle w:val="s0"/>
          <w:sz w:val="28"/>
          <w:szCs w:val="28"/>
        </w:rPr>
        <w:t>Нур</w:t>
      </w:r>
      <w:proofErr w:type="spellEnd"/>
      <w:r w:rsidRPr="005C4BB0">
        <w:rPr>
          <w:rStyle w:val="s0"/>
          <w:sz w:val="28"/>
          <w:szCs w:val="28"/>
        </w:rPr>
        <w:t>-Султан</w:t>
      </w:r>
      <w:r w:rsidR="00986525">
        <w:rPr>
          <w:rStyle w:val="s0"/>
          <w:sz w:val="28"/>
          <w:szCs w:val="28"/>
        </w:rPr>
        <w:t>а</w:t>
      </w:r>
      <w:r w:rsidRPr="005C4BB0">
        <w:rPr>
          <w:rStyle w:val="s0"/>
          <w:sz w:val="28"/>
          <w:szCs w:val="28"/>
        </w:rPr>
        <w:t>) после дня размещения протокола рассмотрения замечаний к технической спецификации.</w:t>
      </w:r>
    </w:p>
    <w:p w:rsidR="00E34C1B" w:rsidRPr="005C4BB0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t>320-3. Конкурсное ценовое предложение представляется участником рамочного соглашения в течение двух рабочих дней со дня размещения протокола рассмотрения замечаний к технической спецификации</w:t>
      </w:r>
      <w:r w:rsidR="00AE4D84" w:rsidRPr="005C4BB0">
        <w:rPr>
          <w:rStyle w:val="s0"/>
          <w:sz w:val="28"/>
          <w:szCs w:val="28"/>
        </w:rPr>
        <w:t>,</w:t>
      </w:r>
      <w:r w:rsidRPr="005C4BB0">
        <w:rPr>
          <w:rStyle w:val="s0"/>
          <w:sz w:val="28"/>
          <w:szCs w:val="28"/>
        </w:rPr>
        <w:t xml:space="preserve"> согласно приложению 13 к конкурсной документации по государственным закупкам способом конкурса с использованием рамочного соглашения.»;</w:t>
      </w:r>
    </w:p>
    <w:p w:rsidR="00E34C1B" w:rsidRPr="005C4BB0" w:rsidRDefault="00C61DC8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t xml:space="preserve">пункты 321, </w:t>
      </w:r>
      <w:r w:rsidR="00E34C1B" w:rsidRPr="005C4BB0">
        <w:rPr>
          <w:rStyle w:val="s0"/>
          <w:sz w:val="28"/>
          <w:szCs w:val="28"/>
        </w:rPr>
        <w:t>322</w:t>
      </w:r>
      <w:r w:rsidRPr="005C4BB0">
        <w:rPr>
          <w:rStyle w:val="s0"/>
          <w:sz w:val="28"/>
          <w:szCs w:val="28"/>
        </w:rPr>
        <w:t>, 323 и 324</w:t>
      </w:r>
      <w:r w:rsidR="00E34C1B" w:rsidRPr="005C4BB0">
        <w:rPr>
          <w:rStyle w:val="s0"/>
          <w:sz w:val="28"/>
          <w:szCs w:val="28"/>
        </w:rPr>
        <w:t xml:space="preserve"> изложить в следующей редакции:</w:t>
      </w:r>
    </w:p>
    <w:p w:rsidR="00E34C1B" w:rsidRPr="005C4BB0" w:rsidRDefault="00811A91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t>«</w:t>
      </w:r>
      <w:r w:rsidR="00E34C1B" w:rsidRPr="005C4BB0">
        <w:rPr>
          <w:rStyle w:val="s0"/>
          <w:sz w:val="28"/>
          <w:szCs w:val="28"/>
        </w:rPr>
        <w:t>321. Конкурсное ценовое предложение участника рамочного соглашения является формой выражения его согласия с требованиями и условиями осуществления государственных закупок, установленными заказчиком.</w:t>
      </w:r>
    </w:p>
    <w:p w:rsidR="00E34C1B" w:rsidRPr="005C4BB0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t>322. Договор заключается с участником рамочного соглашения, цена которого является наименьшей.</w:t>
      </w:r>
    </w:p>
    <w:p w:rsidR="00E34C1B" w:rsidRPr="005C4BB0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lastRenderedPageBreak/>
        <w:t>При равенстве конкурсных ценовых предложений участников рамочного соглашения победителем признается участник конкурса, заявка на участие, которого поступила ранее заявок на участие в конкурсе других участников рамочного соглашения.</w:t>
      </w:r>
    </w:p>
    <w:p w:rsidR="00E34C1B" w:rsidRPr="005C4BB0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t>Договор заключается в порядке, определенном Законом и нас</w:t>
      </w:r>
      <w:r w:rsidR="00C61DC8" w:rsidRPr="005C4BB0">
        <w:rPr>
          <w:rStyle w:val="s0"/>
          <w:sz w:val="28"/>
          <w:szCs w:val="28"/>
        </w:rPr>
        <w:t>тоящими Правилами.</w:t>
      </w:r>
    </w:p>
    <w:p w:rsidR="0013069A" w:rsidRPr="005C4BB0" w:rsidRDefault="0013069A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t>323. При уменьшении количества участников рамочного соглашения, в том числе по причине наличия ограничений, связанных с участием в государственных закупках, предусмотренных подпунктами 3), 4), 5), 6), 7), 8), 9) и 10) пункта 1 статьи 6 Закона, единый организатор по мере возникновения необходимости, проводит первый этап конкурса</w:t>
      </w:r>
      <w:r w:rsidR="008D65D7" w:rsidRPr="005C4BB0">
        <w:rPr>
          <w:rStyle w:val="s0"/>
          <w:sz w:val="28"/>
          <w:szCs w:val="28"/>
        </w:rPr>
        <w:t xml:space="preserve"> с использованием рамочного соглашения</w:t>
      </w:r>
      <w:r w:rsidRPr="005C4BB0">
        <w:rPr>
          <w:rStyle w:val="s0"/>
          <w:sz w:val="28"/>
          <w:szCs w:val="28"/>
        </w:rPr>
        <w:t xml:space="preserve"> по наполнению (укомплектованию) участников рамочного соглашения.</w:t>
      </w:r>
    </w:p>
    <w:p w:rsidR="00E34C1B" w:rsidRPr="005C4BB0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t>324. Первый этап конкурса с использованием рамочного соглашения признается несостоявшимся по одному из следующих оснований:</w:t>
      </w:r>
    </w:p>
    <w:p w:rsidR="00E34C1B" w:rsidRPr="005C4BB0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t>1) отсутствия представленных заявок на участие в конкурсе;</w:t>
      </w:r>
    </w:p>
    <w:p w:rsidR="00E34C1B" w:rsidRPr="005C4BB0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t>2) представление одной заявки на участие в конкурсе, признанной не соответствующей квалификационным требованиям и (или) требованиям конкурсной документации;</w:t>
      </w:r>
    </w:p>
    <w:p w:rsidR="00E34C1B" w:rsidRPr="005C4BB0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</w:rPr>
        <w:t xml:space="preserve">3) если к участию в конкурсе не допущен ни один потенциальный поставщик. </w:t>
      </w:r>
    </w:p>
    <w:p w:rsidR="00E34C1B" w:rsidRPr="0036365F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5C4BB0">
        <w:rPr>
          <w:rStyle w:val="s0"/>
          <w:sz w:val="28"/>
          <w:szCs w:val="28"/>
          <w:lang w:val="kk-KZ"/>
        </w:rPr>
        <w:t>При</w:t>
      </w:r>
      <w:r w:rsidRPr="005C4BB0">
        <w:rPr>
          <w:rStyle w:val="s0"/>
          <w:sz w:val="28"/>
          <w:szCs w:val="28"/>
        </w:rPr>
        <w:t xml:space="preserve"> признан</w:t>
      </w:r>
      <w:r w:rsidRPr="005C4BB0">
        <w:rPr>
          <w:rStyle w:val="s0"/>
          <w:sz w:val="28"/>
          <w:szCs w:val="28"/>
          <w:lang w:val="kk-KZ"/>
        </w:rPr>
        <w:t>ии</w:t>
      </w:r>
      <w:r w:rsidRPr="005C4BB0">
        <w:rPr>
          <w:rStyle w:val="s0"/>
          <w:sz w:val="28"/>
          <w:szCs w:val="28"/>
        </w:rPr>
        <w:t xml:space="preserve"> первого этап конкурса с использованием рамочного соглашения несостоявшимся, единый организатор принимает</w:t>
      </w:r>
      <w:r w:rsidRPr="0036365F">
        <w:rPr>
          <w:rStyle w:val="s0"/>
          <w:sz w:val="28"/>
          <w:szCs w:val="28"/>
        </w:rPr>
        <w:t xml:space="preserve"> одно из следующих решений:</w:t>
      </w:r>
    </w:p>
    <w:p w:rsidR="00E34C1B" w:rsidRPr="0036365F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36365F">
        <w:rPr>
          <w:rStyle w:val="s0"/>
          <w:sz w:val="28"/>
          <w:szCs w:val="28"/>
        </w:rPr>
        <w:t>1) о повторном проведении первого этапа конкурса с использованием рамочного соглашения;</w:t>
      </w:r>
    </w:p>
    <w:p w:rsidR="00E34C1B" w:rsidRPr="0036365F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36365F">
        <w:rPr>
          <w:rStyle w:val="s0"/>
          <w:sz w:val="28"/>
          <w:szCs w:val="28"/>
        </w:rPr>
        <w:t>2) об изменении конкурсной документации и повторном проведении первого этапа конкурса с использованием рамочного соглашения.</w:t>
      </w:r>
    </w:p>
    <w:p w:rsidR="00E34C1B" w:rsidRPr="0036365F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36365F">
        <w:rPr>
          <w:rStyle w:val="s0"/>
          <w:sz w:val="28"/>
          <w:szCs w:val="28"/>
        </w:rPr>
        <w:t xml:space="preserve">Второй этап конкурса с использованием рамочного соглашения признается несостоявшимся </w:t>
      </w:r>
      <w:r>
        <w:rPr>
          <w:rStyle w:val="s0"/>
          <w:sz w:val="28"/>
          <w:szCs w:val="28"/>
        </w:rPr>
        <w:t>при отсутствии</w:t>
      </w:r>
      <w:r w:rsidRPr="0036365F">
        <w:rPr>
          <w:rStyle w:val="s0"/>
          <w:sz w:val="28"/>
          <w:szCs w:val="28"/>
        </w:rPr>
        <w:t xml:space="preserve"> представленных конкурсных ценовых предложений. </w:t>
      </w:r>
    </w:p>
    <w:p w:rsidR="00E34C1B" w:rsidRPr="00C228CF" w:rsidRDefault="00E34C1B" w:rsidP="00E34C1B">
      <w:pPr>
        <w:ind w:firstLine="709"/>
        <w:jc w:val="both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При признании</w:t>
      </w:r>
      <w:r w:rsidRPr="0036365F">
        <w:rPr>
          <w:rStyle w:val="s0"/>
          <w:sz w:val="28"/>
          <w:szCs w:val="28"/>
        </w:rPr>
        <w:t xml:space="preserve"> второго этапа конкурса с использованием рамочного соглашения несостоявшимся, заказчики осуществляют такие государственные закупки иными способами, определенными статьей 13 Закон</w:t>
      </w:r>
      <w:r w:rsidRPr="00C228CF">
        <w:rPr>
          <w:rStyle w:val="s0"/>
          <w:sz w:val="28"/>
          <w:szCs w:val="28"/>
        </w:rPr>
        <w:t>.»;</w:t>
      </w:r>
    </w:p>
    <w:p w:rsidR="00E34C1B" w:rsidRPr="00C228CF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C228CF">
        <w:rPr>
          <w:rStyle w:val="s0"/>
          <w:sz w:val="28"/>
          <w:szCs w:val="28"/>
        </w:rPr>
        <w:t xml:space="preserve">пункт </w:t>
      </w:r>
      <w:r>
        <w:rPr>
          <w:rStyle w:val="s0"/>
          <w:sz w:val="28"/>
          <w:szCs w:val="28"/>
        </w:rPr>
        <w:t>328</w:t>
      </w:r>
      <w:r w:rsidRPr="00C228CF">
        <w:rPr>
          <w:rStyle w:val="s0"/>
          <w:sz w:val="28"/>
          <w:szCs w:val="28"/>
        </w:rPr>
        <w:t xml:space="preserve"> изложить в следующей редакции:</w:t>
      </w:r>
    </w:p>
    <w:p w:rsidR="00E34C1B" w:rsidRDefault="00E34C1B" w:rsidP="00E34C1B">
      <w:pPr>
        <w:ind w:firstLine="709"/>
        <w:jc w:val="both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«</w:t>
      </w:r>
      <w:r w:rsidRPr="000D0A4A">
        <w:rPr>
          <w:rStyle w:val="s0"/>
          <w:sz w:val="28"/>
          <w:szCs w:val="28"/>
        </w:rPr>
        <w:t xml:space="preserve">328. По истечении срока представления заявок на участие в конкурсе с использованием </w:t>
      </w:r>
      <w:proofErr w:type="spellStart"/>
      <w:r w:rsidRPr="000D0A4A">
        <w:rPr>
          <w:rStyle w:val="s0"/>
          <w:sz w:val="28"/>
          <w:szCs w:val="28"/>
        </w:rPr>
        <w:t>рейтингово</w:t>
      </w:r>
      <w:proofErr w:type="spellEnd"/>
      <w:r w:rsidRPr="000D0A4A">
        <w:rPr>
          <w:rStyle w:val="s0"/>
          <w:sz w:val="28"/>
          <w:szCs w:val="28"/>
        </w:rPr>
        <w:t xml:space="preserve">-бальной системы веб-порталом автоматически формируется протокол об итогах государственных закупок способом конкурса с использованием </w:t>
      </w:r>
      <w:proofErr w:type="spellStart"/>
      <w:r w:rsidRPr="000D0A4A">
        <w:rPr>
          <w:rStyle w:val="s0"/>
          <w:sz w:val="28"/>
          <w:szCs w:val="28"/>
        </w:rPr>
        <w:t>рейтингово</w:t>
      </w:r>
      <w:proofErr w:type="spellEnd"/>
      <w:r w:rsidRPr="000D0A4A">
        <w:rPr>
          <w:rStyle w:val="s0"/>
          <w:sz w:val="28"/>
          <w:szCs w:val="28"/>
        </w:rPr>
        <w:t>-бальной системы, согласно приложению 10-1 к настоящим Правилам.</w:t>
      </w:r>
      <w:r>
        <w:rPr>
          <w:rStyle w:val="s0"/>
          <w:sz w:val="28"/>
          <w:szCs w:val="28"/>
        </w:rPr>
        <w:t>»;</w:t>
      </w:r>
    </w:p>
    <w:p w:rsidR="00E34C1B" w:rsidRPr="00C228CF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C228CF">
        <w:rPr>
          <w:rStyle w:val="s0"/>
          <w:sz w:val="28"/>
          <w:szCs w:val="28"/>
        </w:rPr>
        <w:t>пункт 402 изложить в следующей редакции:</w:t>
      </w:r>
    </w:p>
    <w:p w:rsidR="00E34C1B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C228CF">
        <w:rPr>
          <w:rStyle w:val="s0"/>
          <w:sz w:val="28"/>
          <w:szCs w:val="28"/>
        </w:rPr>
        <w:t xml:space="preserve">«402. В конкурсе по государственным закупкам услуг, предусмотренных государственным социальным заказом, принимают участие </w:t>
      </w:r>
      <w:r w:rsidRPr="00C228CF">
        <w:rPr>
          <w:rStyle w:val="s0"/>
          <w:sz w:val="28"/>
          <w:szCs w:val="28"/>
        </w:rPr>
        <w:lastRenderedPageBreak/>
        <w:t>неправительственные организации Республики Казахстан, осуществляющие деятельность в соответствии с уставными целями по сферам, предусмотренным статьей 5 Закона Республики Казахстан «О государственном</w:t>
      </w:r>
      <w:r w:rsidRPr="002E0E51">
        <w:rPr>
          <w:rStyle w:val="s0"/>
          <w:sz w:val="28"/>
          <w:szCs w:val="28"/>
        </w:rPr>
        <w:t xml:space="preserve"> социальном заказе, государственном заказе на реализацию стратегического партнерства, грантах и премиях для неправительственных организаций в Республике Казахстан».</w:t>
      </w:r>
      <w:r>
        <w:rPr>
          <w:rStyle w:val="s0"/>
          <w:sz w:val="28"/>
          <w:szCs w:val="28"/>
        </w:rPr>
        <w:t>»;</w:t>
      </w:r>
    </w:p>
    <w:p w:rsidR="00E34C1B" w:rsidRDefault="00E34C1B" w:rsidP="00E34C1B">
      <w:pPr>
        <w:ind w:firstLine="709"/>
        <w:jc w:val="both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подпункт 2) пункта 411 изложить в следующей редакции:</w:t>
      </w:r>
    </w:p>
    <w:p w:rsidR="00E34C1B" w:rsidRDefault="00E34C1B" w:rsidP="00E34C1B">
      <w:pPr>
        <w:ind w:firstLine="709"/>
        <w:jc w:val="both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«</w:t>
      </w:r>
      <w:r w:rsidRPr="002E0E51">
        <w:rPr>
          <w:rStyle w:val="s0"/>
          <w:sz w:val="28"/>
          <w:szCs w:val="28"/>
        </w:rPr>
        <w:t xml:space="preserve">2) соответствие цели деятельности потенциального поставщика (в соответствии с учредительными документами) закупаемым услугам Заказчика и сферам, предусмотренным статьей 5 Закона Республики Казахстан </w:t>
      </w:r>
      <w:r>
        <w:rPr>
          <w:rStyle w:val="s0"/>
          <w:sz w:val="28"/>
          <w:szCs w:val="28"/>
        </w:rPr>
        <w:br/>
      </w:r>
      <w:r w:rsidRPr="002E0E51">
        <w:rPr>
          <w:rStyle w:val="s0"/>
          <w:sz w:val="28"/>
          <w:szCs w:val="28"/>
        </w:rPr>
        <w:t>«О государственном социальном заказе, государственном заказе на реализацию стратегического партнерства, грантах и премиях для неправительственных организаций в Республике Казахстан»;</w:t>
      </w:r>
      <w:r>
        <w:rPr>
          <w:rStyle w:val="s0"/>
          <w:sz w:val="28"/>
          <w:szCs w:val="28"/>
        </w:rPr>
        <w:t>»;</w:t>
      </w:r>
    </w:p>
    <w:p w:rsidR="00E34C1B" w:rsidRDefault="00E34C1B" w:rsidP="00E34C1B">
      <w:pPr>
        <w:ind w:firstLine="709"/>
        <w:jc w:val="both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пункт 418 изложить в следующей редакции:</w:t>
      </w:r>
    </w:p>
    <w:p w:rsidR="00E34C1B" w:rsidRPr="002E0E51" w:rsidRDefault="00E34C1B" w:rsidP="00E34C1B">
      <w:pPr>
        <w:ind w:firstLine="709"/>
        <w:jc w:val="both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«</w:t>
      </w:r>
      <w:r w:rsidRPr="002E0E51">
        <w:rPr>
          <w:rStyle w:val="s0"/>
          <w:sz w:val="28"/>
          <w:szCs w:val="28"/>
        </w:rPr>
        <w:t>418. К потенциальным поставщикам, допущенным к участию в конкурсе по результатам рассмотрения на предмет соответствия требованиям конкурсной документации и оценки их технических спецификаций, применяется следующее условное уменьшение конкурсных предложений:</w:t>
      </w:r>
    </w:p>
    <w:p w:rsidR="00E34C1B" w:rsidRPr="002E0E51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2E0E51">
        <w:rPr>
          <w:rStyle w:val="s0"/>
          <w:sz w:val="28"/>
          <w:szCs w:val="28"/>
        </w:rPr>
        <w:t>1) если итоговая оценка заявки на участие в конкурсе потенциального поставщика составляет от 12 до 17 баллов включительно, то конкурсное ценовое предложение потенциального поставщика условно уменьшается на 10%;</w:t>
      </w:r>
    </w:p>
    <w:p w:rsidR="00E34C1B" w:rsidRPr="002E0E51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2E0E51">
        <w:rPr>
          <w:rStyle w:val="s0"/>
          <w:sz w:val="28"/>
          <w:szCs w:val="28"/>
        </w:rPr>
        <w:t>2) если итоговая оценка заявки на участие в конкурсе потенциального поставщика составляет от 18 до 23 баллов включительно, то конкурсное ценовое предложение потенциального поставщика условно уменьшается на 20%;</w:t>
      </w:r>
    </w:p>
    <w:p w:rsidR="00E34C1B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2E0E51">
        <w:rPr>
          <w:rStyle w:val="s0"/>
          <w:sz w:val="28"/>
          <w:szCs w:val="28"/>
        </w:rPr>
        <w:t>3) если итоговая оценка заявки на участие в конкурсе потенциального поставщика составляет от 24 до 28 баллов включительно, то конкурсное ценовое предложение потенциального поставщика условно уменьшается на 30%.</w:t>
      </w:r>
      <w:r>
        <w:rPr>
          <w:rStyle w:val="s0"/>
          <w:sz w:val="28"/>
          <w:szCs w:val="28"/>
        </w:rPr>
        <w:t>»;</w:t>
      </w:r>
    </w:p>
    <w:p w:rsidR="00E34C1B" w:rsidRDefault="00E34C1B" w:rsidP="00E34C1B">
      <w:pPr>
        <w:ind w:firstLine="709"/>
        <w:jc w:val="both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дополнить новым приложением 10-1 согласно приложению 1 к настоящему приказу;</w:t>
      </w:r>
    </w:p>
    <w:p w:rsidR="00E34C1B" w:rsidRDefault="00E34C1B" w:rsidP="00E34C1B">
      <w:pPr>
        <w:ind w:firstLine="709"/>
        <w:jc w:val="both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приложение 12 к Правилам изложить в новой редакции согласно приложению 2 к настоящему приказу;</w:t>
      </w:r>
    </w:p>
    <w:p w:rsidR="00E34C1B" w:rsidRDefault="00E34C1B" w:rsidP="00E34C1B">
      <w:pPr>
        <w:ind w:firstLine="709"/>
        <w:jc w:val="both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приложение 14 к Правилам изложить в новой редакции согласно приложению 3 к настоящему приказу;</w:t>
      </w:r>
    </w:p>
    <w:p w:rsidR="00E34C1B" w:rsidRPr="002F764C" w:rsidRDefault="00E34C1B" w:rsidP="00E34C1B">
      <w:pPr>
        <w:ind w:firstLine="709"/>
        <w:jc w:val="both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Примечание в Аукционной документации</w:t>
      </w:r>
      <w:r w:rsidRPr="00434DD5">
        <w:rPr>
          <w:rStyle w:val="s0"/>
          <w:sz w:val="28"/>
          <w:szCs w:val="28"/>
        </w:rPr>
        <w:t xml:space="preserve"> </w:t>
      </w:r>
      <w:r w:rsidRPr="002F764C">
        <w:rPr>
          <w:rStyle w:val="s0"/>
          <w:sz w:val="28"/>
          <w:szCs w:val="28"/>
        </w:rPr>
        <w:t>изложить в следующей редакции</w:t>
      </w:r>
      <w:r>
        <w:rPr>
          <w:rStyle w:val="s0"/>
          <w:sz w:val="28"/>
          <w:szCs w:val="28"/>
        </w:rPr>
        <w:t>:</w:t>
      </w:r>
    </w:p>
    <w:p w:rsidR="00E34C1B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2F764C">
        <w:rPr>
          <w:rStyle w:val="s0"/>
          <w:sz w:val="28"/>
          <w:szCs w:val="28"/>
        </w:rPr>
        <w:t>«</w:t>
      </w:r>
      <w:r>
        <w:rPr>
          <w:rStyle w:val="s0"/>
          <w:sz w:val="28"/>
          <w:szCs w:val="28"/>
        </w:rPr>
        <w:t>Примечание:</w:t>
      </w:r>
    </w:p>
    <w:p w:rsidR="00E34C1B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434DD5">
        <w:rPr>
          <w:rStyle w:val="s0"/>
          <w:sz w:val="28"/>
          <w:szCs w:val="28"/>
        </w:rPr>
        <w:t>* положения аукционной документации, касающиеся обеспечения заявки на участие в аукционе, не отображаются при осуществлении государственных закупок среди общественных объединений лиц с инвалидностью Республики Казахстан и организаций, созданных общественными объединениями лиц с инвалидностью Республики Казахстан в со</w:t>
      </w:r>
      <w:r>
        <w:rPr>
          <w:rStyle w:val="s0"/>
          <w:sz w:val="28"/>
          <w:szCs w:val="28"/>
        </w:rPr>
        <w:t>ответствии со статьей 51 Закона</w:t>
      </w:r>
      <w:r w:rsidRPr="004A48EF">
        <w:rPr>
          <w:rStyle w:val="s0"/>
          <w:sz w:val="28"/>
          <w:szCs w:val="28"/>
        </w:rPr>
        <w:t>.»;</w:t>
      </w:r>
    </w:p>
    <w:p w:rsidR="00E34C1B" w:rsidRDefault="00E34C1B" w:rsidP="00E34C1B">
      <w:pPr>
        <w:ind w:firstLine="709"/>
        <w:jc w:val="both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в Конкурсной</w:t>
      </w:r>
      <w:r w:rsidRPr="002E0E51">
        <w:rPr>
          <w:rStyle w:val="s0"/>
          <w:sz w:val="28"/>
          <w:szCs w:val="28"/>
        </w:rPr>
        <w:t xml:space="preserve"> документация по государственным закупкам услуг, предусмотренных государственным социальным заказом</w:t>
      </w:r>
      <w:r>
        <w:rPr>
          <w:rStyle w:val="s0"/>
          <w:sz w:val="28"/>
          <w:szCs w:val="28"/>
        </w:rPr>
        <w:t>:</w:t>
      </w:r>
    </w:p>
    <w:p w:rsidR="00E34C1B" w:rsidRDefault="00E34C1B" w:rsidP="00E34C1B">
      <w:pPr>
        <w:ind w:firstLine="709"/>
        <w:jc w:val="both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подпункт 2) пункта 22 изложить в следующей редакции:</w:t>
      </w:r>
    </w:p>
    <w:p w:rsidR="00E34C1B" w:rsidRPr="002E0E51" w:rsidRDefault="00E34C1B" w:rsidP="00E34C1B">
      <w:pPr>
        <w:ind w:firstLine="709"/>
        <w:jc w:val="both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lastRenderedPageBreak/>
        <w:t>«</w:t>
      </w:r>
      <w:r w:rsidRPr="002E0E51">
        <w:rPr>
          <w:rStyle w:val="s0"/>
          <w:sz w:val="28"/>
          <w:szCs w:val="28"/>
        </w:rPr>
        <w:t>2) рассчитывает баллы для оценки представленных потенциальными поставщиками заявок на участие в конкурсе на основе следующих критериев:</w:t>
      </w:r>
    </w:p>
    <w:p w:rsidR="00E34C1B" w:rsidRPr="002E0E51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2E0E51">
        <w:rPr>
          <w:rStyle w:val="s0"/>
          <w:sz w:val="28"/>
          <w:szCs w:val="28"/>
        </w:rPr>
        <w:t>соответствие предлагаемого потенциальным поставщиком проекта требованиям технической спецификации Заказчика;</w:t>
      </w:r>
    </w:p>
    <w:p w:rsidR="00E34C1B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2E0E51">
        <w:rPr>
          <w:rStyle w:val="s0"/>
          <w:sz w:val="28"/>
          <w:szCs w:val="28"/>
        </w:rPr>
        <w:t xml:space="preserve">соответствие цели деятельности потенциального поставщика (в соответствии с учредительными документами) закупаемым услугам Заказчика и сферам, предусмотренным статьей 5 Закона Республики Казахстан </w:t>
      </w:r>
      <w:r>
        <w:rPr>
          <w:rStyle w:val="s0"/>
          <w:sz w:val="28"/>
          <w:szCs w:val="28"/>
        </w:rPr>
        <w:br/>
      </w:r>
      <w:r w:rsidRPr="002E0E51">
        <w:rPr>
          <w:rStyle w:val="s0"/>
          <w:sz w:val="28"/>
          <w:szCs w:val="28"/>
        </w:rPr>
        <w:t>«О государственном социальном заказе, государственном заказе на реализацию стратегического партнерства, грантах и премиях для неправительственных организаций в Республике Казахстан»;</w:t>
      </w:r>
    </w:p>
    <w:p w:rsidR="00E34C1B" w:rsidRPr="002E0E51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2E0E51">
        <w:rPr>
          <w:rStyle w:val="s0"/>
          <w:sz w:val="28"/>
          <w:szCs w:val="28"/>
        </w:rPr>
        <w:t>сведения о нахождении потенциального поставщика в «Базе данных неправительственных организаций»;</w:t>
      </w:r>
    </w:p>
    <w:p w:rsidR="00E34C1B" w:rsidRPr="002E0E51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2E0E51">
        <w:rPr>
          <w:rStyle w:val="s0"/>
          <w:sz w:val="28"/>
          <w:szCs w:val="28"/>
        </w:rPr>
        <w:t>наличие опыта работы потенциального поставщика;</w:t>
      </w:r>
    </w:p>
    <w:p w:rsidR="00E34C1B" w:rsidRPr="002E0E51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2E0E51">
        <w:rPr>
          <w:rStyle w:val="s0"/>
          <w:sz w:val="28"/>
          <w:szCs w:val="28"/>
        </w:rPr>
        <w:t>стаж и квалификация специалистов, привлекаемых к реализации социального проекта и (или) социальной программы;</w:t>
      </w:r>
    </w:p>
    <w:p w:rsidR="00E34C1B" w:rsidRPr="002E0E51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2E0E51">
        <w:rPr>
          <w:rStyle w:val="s0"/>
          <w:sz w:val="28"/>
          <w:szCs w:val="28"/>
        </w:rPr>
        <w:t>в случае реализации проекта за счет средств местного бюджета - опыт работы неправительственной организации в соответствующем регионе.</w:t>
      </w:r>
    </w:p>
    <w:p w:rsidR="00E34C1B" w:rsidRPr="002E0E51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2E0E51">
        <w:rPr>
          <w:rStyle w:val="s0"/>
          <w:sz w:val="28"/>
          <w:szCs w:val="28"/>
        </w:rPr>
        <w:t>Расчет баллов по критериям, предусмотренным данным подпунктом настоящего пункта, рассчитывается в соответствии с приложением 1 к КД по ГСЗ.</w:t>
      </w:r>
    </w:p>
    <w:p w:rsidR="00E34C1B" w:rsidRPr="002E0E51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2E0E51">
        <w:rPr>
          <w:rStyle w:val="s0"/>
          <w:sz w:val="28"/>
          <w:szCs w:val="28"/>
        </w:rPr>
        <w:t>Потенциальные поставщики, конкурсные заявки которых набрали менее одного балла по критериям, указанным в первом, втором и третьем абзацах подпункта 2) настоящего пункта не допускаются к участию в конкурсе.</w:t>
      </w:r>
    </w:p>
    <w:p w:rsidR="00E34C1B" w:rsidRPr="002E0E51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2E0E51">
        <w:rPr>
          <w:rStyle w:val="s0"/>
          <w:sz w:val="28"/>
          <w:szCs w:val="28"/>
        </w:rPr>
        <w:t>Потенциальный поставщик, заявка на участие в конкурсе которого имеет итоговую оценку менее 9 баллов, не допускается к участию в конкурсе.</w:t>
      </w:r>
    </w:p>
    <w:p w:rsidR="00E34C1B" w:rsidRPr="002E0E51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2E0E51">
        <w:rPr>
          <w:rStyle w:val="s0"/>
          <w:sz w:val="28"/>
          <w:szCs w:val="28"/>
        </w:rPr>
        <w:t>В случае непредставления потенциальным поставщиком документов, подтверждающих указанные критерии, конкурсная комиссия не рассчитывает соответствующие баллы для оценки их заявок на участие в конкурсе.</w:t>
      </w:r>
    </w:p>
    <w:p w:rsidR="00E34C1B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2E0E51">
        <w:rPr>
          <w:rStyle w:val="s0"/>
          <w:sz w:val="28"/>
          <w:szCs w:val="28"/>
        </w:rPr>
        <w:t>Условия, предложенные потенциальными поставщиками для оценки своих заявок на участие в конкурсе, включаются в договор.</w:t>
      </w:r>
      <w:r>
        <w:rPr>
          <w:rStyle w:val="s0"/>
          <w:sz w:val="28"/>
          <w:szCs w:val="28"/>
        </w:rPr>
        <w:t>»;</w:t>
      </w:r>
    </w:p>
    <w:p w:rsidR="00E34C1B" w:rsidRPr="002E0E51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2E0E51">
        <w:rPr>
          <w:rStyle w:val="s0"/>
          <w:sz w:val="28"/>
          <w:szCs w:val="28"/>
        </w:rPr>
        <w:t>приложение 1 к конкурсной документации по государственным закупкам услуг, предусмотренных государственным социальным заказом изложить в ново</w:t>
      </w:r>
      <w:r>
        <w:rPr>
          <w:rStyle w:val="s0"/>
          <w:sz w:val="28"/>
          <w:szCs w:val="28"/>
        </w:rPr>
        <w:t xml:space="preserve">й редакции согласно </w:t>
      </w:r>
      <w:r w:rsidR="00330BB6">
        <w:rPr>
          <w:rStyle w:val="s0"/>
          <w:sz w:val="28"/>
          <w:szCs w:val="28"/>
        </w:rPr>
        <w:t>приложению 4</w:t>
      </w:r>
      <w:r w:rsidRPr="002E0E51">
        <w:rPr>
          <w:rStyle w:val="s0"/>
          <w:sz w:val="28"/>
          <w:szCs w:val="28"/>
        </w:rPr>
        <w:t xml:space="preserve"> к настоящему приказу;</w:t>
      </w:r>
    </w:p>
    <w:p w:rsidR="00E34C1B" w:rsidRPr="004A48EF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2E0E51">
        <w:rPr>
          <w:rStyle w:val="s0"/>
          <w:sz w:val="28"/>
          <w:szCs w:val="28"/>
        </w:rPr>
        <w:t>приложение 2 к конкурсной документации по государственным закупкам услуг, предусмотренных государственным социальным заказом изложить в ново</w:t>
      </w:r>
      <w:r w:rsidR="00330BB6">
        <w:rPr>
          <w:rStyle w:val="s0"/>
          <w:sz w:val="28"/>
          <w:szCs w:val="28"/>
        </w:rPr>
        <w:t>й редакции согласно приложению 5</w:t>
      </w:r>
      <w:r w:rsidRPr="002E0E51">
        <w:rPr>
          <w:rStyle w:val="s0"/>
          <w:sz w:val="28"/>
          <w:szCs w:val="28"/>
        </w:rPr>
        <w:t xml:space="preserve"> к настоящему приказу;</w:t>
      </w:r>
    </w:p>
    <w:p w:rsidR="00E34C1B" w:rsidRPr="00972991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365509">
        <w:rPr>
          <w:rStyle w:val="s0"/>
          <w:sz w:val="28"/>
          <w:szCs w:val="28"/>
        </w:rPr>
        <w:t xml:space="preserve">в Типовом договоре о государственных закупках </w:t>
      </w:r>
      <w:r w:rsidRPr="00434DD5">
        <w:rPr>
          <w:rStyle w:val="s0"/>
          <w:sz w:val="28"/>
          <w:szCs w:val="28"/>
        </w:rPr>
        <w:t>услуг, предусмотренных государственным социальным заказом</w:t>
      </w:r>
      <w:r w:rsidRPr="00365509">
        <w:rPr>
          <w:rStyle w:val="s0"/>
          <w:sz w:val="28"/>
          <w:szCs w:val="28"/>
        </w:rPr>
        <w:t>:</w:t>
      </w:r>
    </w:p>
    <w:p w:rsidR="00E34C1B" w:rsidRDefault="00E34C1B" w:rsidP="00E34C1B">
      <w:pPr>
        <w:ind w:firstLine="709"/>
        <w:jc w:val="both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пункт 7.8 изложить в следующей редакции:</w:t>
      </w:r>
    </w:p>
    <w:p w:rsidR="00E34C1B" w:rsidRPr="00434DD5" w:rsidRDefault="00E34C1B" w:rsidP="00E34C1B">
      <w:pPr>
        <w:ind w:firstLine="709"/>
        <w:jc w:val="both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«</w:t>
      </w:r>
      <w:r w:rsidRPr="00434DD5">
        <w:rPr>
          <w:rStyle w:val="s0"/>
          <w:sz w:val="28"/>
          <w:szCs w:val="28"/>
        </w:rPr>
        <w:t>7.8. Поставщик должен предоставить Заказчику копии всех договоров с соисполнителями, заключенных в рамках данного Договора. Наличие соисполнителей не освобождает Поставщика от материальной или другой ответственности по Договору.</w:t>
      </w:r>
    </w:p>
    <w:p w:rsidR="00E34C1B" w:rsidRPr="00434DD5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434DD5">
        <w:rPr>
          <w:rStyle w:val="s0"/>
          <w:sz w:val="28"/>
          <w:szCs w:val="28"/>
        </w:rPr>
        <w:lastRenderedPageBreak/>
        <w:t>Предельные объемы услуг, которые могут быть переданы соисполнителям для оказания услуг, не должны превышать в совокупности одной второй объема оказываемых услуг.</w:t>
      </w:r>
    </w:p>
    <w:p w:rsidR="00E34C1B" w:rsidRPr="00434DD5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434DD5">
        <w:rPr>
          <w:rStyle w:val="s0"/>
          <w:sz w:val="28"/>
          <w:szCs w:val="28"/>
        </w:rPr>
        <w:t>При этом соисполнителям запрещается передавать иным соисполнителям объемы оказания услуг, являющихся предметом проводимых государственных закупок.</w:t>
      </w:r>
    </w:p>
    <w:p w:rsidR="00E34C1B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434DD5">
        <w:rPr>
          <w:rStyle w:val="s0"/>
          <w:sz w:val="28"/>
          <w:szCs w:val="28"/>
        </w:rPr>
        <w:t>Оказываемым услуги, общественным объединениям лиц с инвалидностью Республики Казахстан и организациям, созданным общественными объединениями лиц с инвалидностью Республики Казахстан, не допускается привлечение соисполнителей по оказанию услуг, являющихся предметом про</w:t>
      </w:r>
      <w:r>
        <w:rPr>
          <w:rStyle w:val="s0"/>
          <w:sz w:val="28"/>
          <w:szCs w:val="28"/>
        </w:rPr>
        <w:t>водимых государственных закупок</w:t>
      </w:r>
      <w:r w:rsidRPr="00BE493F">
        <w:rPr>
          <w:rStyle w:val="s0"/>
          <w:sz w:val="28"/>
          <w:szCs w:val="28"/>
        </w:rPr>
        <w:t>.</w:t>
      </w:r>
      <w:r>
        <w:rPr>
          <w:rStyle w:val="s0"/>
          <w:sz w:val="28"/>
          <w:szCs w:val="28"/>
        </w:rPr>
        <w:t>»;</w:t>
      </w:r>
    </w:p>
    <w:p w:rsidR="00E34C1B" w:rsidRPr="00972991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365509">
        <w:rPr>
          <w:rStyle w:val="s0"/>
          <w:sz w:val="28"/>
          <w:szCs w:val="28"/>
        </w:rPr>
        <w:t>в Типовом договоре о государственных закупках работ по разработке проектно-сметной документации (технико-экономического обоснования):</w:t>
      </w:r>
    </w:p>
    <w:p w:rsidR="00E34C1B" w:rsidRPr="00972991" w:rsidRDefault="00E34C1B" w:rsidP="00E34C1B">
      <w:pPr>
        <w:ind w:firstLine="709"/>
        <w:jc w:val="both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пункт 7.8</w:t>
      </w:r>
      <w:r w:rsidRPr="00972991">
        <w:rPr>
          <w:rStyle w:val="s0"/>
          <w:sz w:val="28"/>
          <w:szCs w:val="28"/>
        </w:rPr>
        <w:t xml:space="preserve"> изложить в следующей редакции:</w:t>
      </w:r>
    </w:p>
    <w:p w:rsidR="00E34C1B" w:rsidRPr="00656E59" w:rsidRDefault="00E34C1B" w:rsidP="00E34C1B">
      <w:pPr>
        <w:ind w:firstLine="709"/>
        <w:jc w:val="both"/>
        <w:rPr>
          <w:color w:val="000000"/>
          <w:sz w:val="28"/>
          <w:szCs w:val="28"/>
        </w:rPr>
      </w:pPr>
      <w:r>
        <w:rPr>
          <w:rStyle w:val="s0"/>
          <w:sz w:val="28"/>
          <w:szCs w:val="28"/>
        </w:rPr>
        <w:t>«</w:t>
      </w:r>
      <w:r w:rsidRPr="00656E59">
        <w:rPr>
          <w:color w:val="000000"/>
          <w:sz w:val="28"/>
          <w:szCs w:val="28"/>
        </w:rPr>
        <w:t xml:space="preserve">7.8. В случае привлечения субподрядчиков (соисполнителей) Проектировщик/Исполнитель предоставляет Заказчику копии всех </w:t>
      </w:r>
      <w:proofErr w:type="spellStart"/>
      <w:r w:rsidRPr="00656E59">
        <w:rPr>
          <w:color w:val="000000"/>
          <w:sz w:val="28"/>
          <w:szCs w:val="28"/>
        </w:rPr>
        <w:t>субпроектных</w:t>
      </w:r>
      <w:proofErr w:type="spellEnd"/>
      <w:r w:rsidRPr="00656E59">
        <w:rPr>
          <w:color w:val="000000"/>
          <w:sz w:val="28"/>
          <w:szCs w:val="28"/>
        </w:rPr>
        <w:t xml:space="preserve"> договоров, заключенных в рамках данного Договора. Наличие </w:t>
      </w:r>
      <w:proofErr w:type="spellStart"/>
      <w:r w:rsidRPr="00656E59">
        <w:rPr>
          <w:color w:val="000000"/>
          <w:sz w:val="28"/>
          <w:szCs w:val="28"/>
        </w:rPr>
        <w:t>субпроектировщиков</w:t>
      </w:r>
      <w:proofErr w:type="spellEnd"/>
      <w:r w:rsidRPr="00656E59">
        <w:rPr>
          <w:color w:val="000000"/>
          <w:sz w:val="28"/>
          <w:szCs w:val="28"/>
        </w:rPr>
        <w:t xml:space="preserve"> не освобождает Проектировщика/Исполнителя от материальной или другой ответственности по Договору.</w:t>
      </w:r>
    </w:p>
    <w:p w:rsidR="00E34C1B" w:rsidRPr="00656E59" w:rsidRDefault="00E34C1B" w:rsidP="00E34C1B">
      <w:pPr>
        <w:ind w:firstLine="709"/>
        <w:jc w:val="both"/>
        <w:rPr>
          <w:color w:val="000000"/>
          <w:sz w:val="28"/>
          <w:szCs w:val="28"/>
        </w:rPr>
      </w:pPr>
      <w:r w:rsidRPr="00656E59">
        <w:rPr>
          <w:color w:val="000000"/>
          <w:sz w:val="28"/>
          <w:szCs w:val="28"/>
        </w:rPr>
        <w:t xml:space="preserve">Предельные объемы работ, которые могут быть переданы </w:t>
      </w:r>
      <w:proofErr w:type="spellStart"/>
      <w:r w:rsidRPr="00656E59">
        <w:rPr>
          <w:color w:val="000000"/>
          <w:sz w:val="28"/>
          <w:szCs w:val="28"/>
        </w:rPr>
        <w:t>субпроектировщикам</w:t>
      </w:r>
      <w:proofErr w:type="spellEnd"/>
      <w:r w:rsidRPr="00656E59">
        <w:rPr>
          <w:color w:val="000000"/>
          <w:sz w:val="28"/>
          <w:szCs w:val="28"/>
        </w:rPr>
        <w:t xml:space="preserve"> для выполнения работ, не должны превышать в совокупности одной второй объема выполняемых работ.</w:t>
      </w:r>
    </w:p>
    <w:p w:rsidR="00E34C1B" w:rsidRPr="00656E59" w:rsidRDefault="00E34C1B" w:rsidP="00E34C1B">
      <w:pPr>
        <w:ind w:firstLine="709"/>
        <w:jc w:val="both"/>
        <w:rPr>
          <w:color w:val="000000"/>
          <w:sz w:val="28"/>
          <w:szCs w:val="28"/>
        </w:rPr>
      </w:pPr>
      <w:r w:rsidRPr="00656E59">
        <w:rPr>
          <w:color w:val="000000"/>
          <w:sz w:val="28"/>
          <w:szCs w:val="28"/>
        </w:rPr>
        <w:t xml:space="preserve">При этом </w:t>
      </w:r>
      <w:proofErr w:type="spellStart"/>
      <w:r w:rsidRPr="00656E59">
        <w:rPr>
          <w:color w:val="000000"/>
          <w:sz w:val="28"/>
          <w:szCs w:val="28"/>
        </w:rPr>
        <w:t>субпроектировщикам</w:t>
      </w:r>
      <w:proofErr w:type="spellEnd"/>
      <w:r w:rsidRPr="00656E59">
        <w:rPr>
          <w:color w:val="000000"/>
          <w:sz w:val="28"/>
          <w:szCs w:val="28"/>
        </w:rPr>
        <w:t xml:space="preserve"> запрещается передавать иным </w:t>
      </w:r>
      <w:proofErr w:type="spellStart"/>
      <w:r w:rsidRPr="00656E59">
        <w:rPr>
          <w:color w:val="000000"/>
          <w:sz w:val="28"/>
          <w:szCs w:val="28"/>
        </w:rPr>
        <w:t>субпроектировщикам</w:t>
      </w:r>
      <w:proofErr w:type="spellEnd"/>
      <w:r w:rsidRPr="00656E59">
        <w:rPr>
          <w:color w:val="000000"/>
          <w:sz w:val="28"/>
          <w:szCs w:val="28"/>
        </w:rPr>
        <w:t xml:space="preserve"> объемы выполнения работ, являющихся предметом проводимых государственных закупок.</w:t>
      </w:r>
    </w:p>
    <w:p w:rsidR="00E34C1B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656E59">
        <w:rPr>
          <w:color w:val="000000"/>
          <w:sz w:val="28"/>
          <w:szCs w:val="28"/>
        </w:rPr>
        <w:t>Выполняющим работы, общественным объединениям лиц с инвалидностью Республики Казахстан и организациям, созданным общественными объединениями лиц с инвалидностью Республики Казахстан, не допускается привлечение субподрядчиков по выполнению работ, являющихся предметом проводимых государственных закупок</w:t>
      </w:r>
      <w:r w:rsidRPr="00656E59">
        <w:rPr>
          <w:color w:val="000000"/>
          <w:sz w:val="28"/>
          <w:szCs w:val="28"/>
          <w:vertAlign w:val="superscript"/>
        </w:rPr>
        <w:t>7, 8</w:t>
      </w:r>
      <w:r>
        <w:rPr>
          <w:color w:val="000000"/>
          <w:sz w:val="28"/>
          <w:szCs w:val="28"/>
        </w:rPr>
        <w:t>.</w:t>
      </w:r>
      <w:r>
        <w:rPr>
          <w:rStyle w:val="s0"/>
          <w:sz w:val="28"/>
          <w:szCs w:val="28"/>
        </w:rPr>
        <w:t>»;</w:t>
      </w:r>
    </w:p>
    <w:p w:rsidR="00E34C1B" w:rsidRPr="00972991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365509">
        <w:rPr>
          <w:rStyle w:val="s0"/>
          <w:sz w:val="28"/>
          <w:szCs w:val="28"/>
        </w:rPr>
        <w:t>в Типовом договоре о государственных закупках работ, не связанных со строительством:</w:t>
      </w:r>
    </w:p>
    <w:p w:rsidR="00E34C1B" w:rsidRPr="00972991" w:rsidRDefault="00E34C1B" w:rsidP="00E34C1B">
      <w:pPr>
        <w:ind w:firstLine="709"/>
        <w:jc w:val="both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пункт 8.8</w:t>
      </w:r>
      <w:r w:rsidRPr="00972991">
        <w:rPr>
          <w:rStyle w:val="s0"/>
          <w:sz w:val="28"/>
          <w:szCs w:val="28"/>
        </w:rPr>
        <w:t xml:space="preserve"> изложить в следующей редакции:</w:t>
      </w:r>
    </w:p>
    <w:p w:rsidR="00E34C1B" w:rsidRPr="00656E59" w:rsidRDefault="00E34C1B" w:rsidP="002723FF">
      <w:pPr>
        <w:ind w:firstLine="709"/>
        <w:jc w:val="both"/>
        <w:rPr>
          <w:color w:val="000000"/>
          <w:sz w:val="28"/>
          <w:szCs w:val="28"/>
        </w:rPr>
      </w:pPr>
      <w:r w:rsidRPr="00972991">
        <w:rPr>
          <w:rStyle w:val="s0"/>
          <w:sz w:val="28"/>
          <w:szCs w:val="28"/>
        </w:rPr>
        <w:t>«</w:t>
      </w:r>
      <w:r w:rsidRPr="00656E59">
        <w:rPr>
          <w:color w:val="000000"/>
          <w:sz w:val="28"/>
          <w:szCs w:val="28"/>
        </w:rPr>
        <w:t>8.8. В случае привлечения субподрядчиков (соисполнителей) Подрядчик/Исполнитель предоставляет Заказчику копии всех субподрядных договоров, заключенных в рамках данного Договора. Наличие субподрядчиков не освобождает Подрядчика/Исполнителя от материальной или другой ответственности по Договору.</w:t>
      </w:r>
    </w:p>
    <w:p w:rsidR="00986525" w:rsidRDefault="00E34C1B" w:rsidP="002723FF">
      <w:pPr>
        <w:ind w:firstLine="709"/>
        <w:jc w:val="both"/>
        <w:rPr>
          <w:color w:val="000000"/>
          <w:sz w:val="28"/>
          <w:szCs w:val="28"/>
        </w:rPr>
      </w:pPr>
      <w:r w:rsidRPr="00656E59">
        <w:rPr>
          <w:color w:val="000000"/>
          <w:sz w:val="28"/>
          <w:szCs w:val="28"/>
        </w:rPr>
        <w:t>Предельные объемы работ, которые могут быть переданы субподрядчикам для выполнения работ, не должны превышать в совокупности одной второй объема выполняемых работ.</w:t>
      </w:r>
      <w:r w:rsidR="00986525" w:rsidRPr="00986525">
        <w:rPr>
          <w:color w:val="000000"/>
          <w:sz w:val="28"/>
          <w:szCs w:val="28"/>
        </w:rPr>
        <w:t xml:space="preserve"> </w:t>
      </w:r>
    </w:p>
    <w:p w:rsidR="00986525" w:rsidRDefault="00986525" w:rsidP="002723FF">
      <w:pPr>
        <w:ind w:firstLine="709"/>
        <w:jc w:val="both"/>
        <w:rPr>
          <w:color w:val="000000"/>
          <w:sz w:val="28"/>
          <w:szCs w:val="28"/>
        </w:rPr>
      </w:pPr>
      <w:r w:rsidRPr="00656E59">
        <w:rPr>
          <w:color w:val="000000"/>
          <w:sz w:val="28"/>
          <w:szCs w:val="28"/>
        </w:rPr>
        <w:t>При этом субподрядчикам запрещается передавать иным субподрядчикам</w:t>
      </w:r>
    </w:p>
    <w:p w:rsidR="002723FF" w:rsidRPr="00656E59" w:rsidRDefault="002723FF" w:rsidP="00986525">
      <w:pPr>
        <w:jc w:val="both"/>
        <w:rPr>
          <w:color w:val="000000"/>
          <w:sz w:val="28"/>
          <w:szCs w:val="28"/>
        </w:rPr>
      </w:pPr>
      <w:r w:rsidRPr="00656E59">
        <w:rPr>
          <w:color w:val="000000"/>
          <w:sz w:val="28"/>
          <w:szCs w:val="28"/>
        </w:rPr>
        <w:lastRenderedPageBreak/>
        <w:t>объемы выполнения работ, являющихся предметом проводимых</w:t>
      </w:r>
      <w:r w:rsidR="00986525">
        <w:rPr>
          <w:color w:val="000000"/>
          <w:sz w:val="28"/>
          <w:szCs w:val="28"/>
        </w:rPr>
        <w:t xml:space="preserve"> </w:t>
      </w:r>
      <w:r w:rsidR="00986525" w:rsidRPr="00656E59">
        <w:rPr>
          <w:color w:val="000000"/>
          <w:sz w:val="28"/>
          <w:szCs w:val="28"/>
        </w:rPr>
        <w:t>государственных закупок</w:t>
      </w:r>
      <w:r w:rsidRPr="00656E59">
        <w:rPr>
          <w:color w:val="000000"/>
          <w:sz w:val="28"/>
          <w:szCs w:val="28"/>
        </w:rPr>
        <w:t>.</w:t>
      </w:r>
    </w:p>
    <w:p w:rsidR="00E34C1B" w:rsidRDefault="00E34C1B" w:rsidP="002723FF">
      <w:pPr>
        <w:ind w:firstLine="709"/>
        <w:jc w:val="both"/>
        <w:rPr>
          <w:rStyle w:val="s0"/>
          <w:sz w:val="28"/>
          <w:szCs w:val="28"/>
        </w:rPr>
      </w:pPr>
      <w:r w:rsidRPr="00656E59">
        <w:rPr>
          <w:color w:val="000000"/>
          <w:sz w:val="28"/>
          <w:szCs w:val="28"/>
        </w:rPr>
        <w:t>Выполняющим работы, общественным объединениям лиц с инвалидностью Республики Казахстан и организациям, созданным общественными объединениями лиц с инвалидностью Республики Казахстан, не допускается привлечение субподрядчиков по выполнению работ, являющихся предметом проводимых государственных закупок</w:t>
      </w:r>
      <w:r w:rsidRPr="00656E59">
        <w:rPr>
          <w:color w:val="000000"/>
          <w:sz w:val="28"/>
          <w:szCs w:val="28"/>
          <w:vertAlign w:val="superscript"/>
        </w:rPr>
        <w:t>7, 8</w:t>
      </w:r>
      <w:r w:rsidRPr="00656E59">
        <w:rPr>
          <w:color w:val="000000"/>
          <w:sz w:val="28"/>
          <w:szCs w:val="28"/>
        </w:rPr>
        <w:t>.</w:t>
      </w:r>
      <w:r>
        <w:rPr>
          <w:rStyle w:val="s0"/>
          <w:sz w:val="28"/>
          <w:szCs w:val="28"/>
        </w:rPr>
        <w:t>»;</w:t>
      </w:r>
    </w:p>
    <w:p w:rsidR="00E34C1B" w:rsidRPr="00972991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365509">
        <w:rPr>
          <w:rStyle w:val="s0"/>
          <w:sz w:val="28"/>
          <w:szCs w:val="28"/>
        </w:rPr>
        <w:t>в Типовом договоре о государственных закупках услуг:</w:t>
      </w:r>
    </w:p>
    <w:p w:rsidR="00E34C1B" w:rsidRPr="00972991" w:rsidRDefault="00E34C1B" w:rsidP="00E34C1B">
      <w:pPr>
        <w:ind w:firstLine="709"/>
        <w:jc w:val="both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пункт 7.8</w:t>
      </w:r>
      <w:r w:rsidRPr="00972991">
        <w:rPr>
          <w:rStyle w:val="s0"/>
          <w:sz w:val="28"/>
          <w:szCs w:val="28"/>
        </w:rPr>
        <w:t xml:space="preserve"> изложить в следующей редакции:</w:t>
      </w:r>
    </w:p>
    <w:p w:rsidR="00E34C1B" w:rsidRPr="00A547E7" w:rsidRDefault="00E34C1B" w:rsidP="00E34C1B">
      <w:pPr>
        <w:ind w:firstLine="709"/>
        <w:jc w:val="both"/>
        <w:rPr>
          <w:color w:val="000000"/>
          <w:sz w:val="28"/>
          <w:szCs w:val="28"/>
        </w:rPr>
      </w:pPr>
      <w:r>
        <w:rPr>
          <w:rStyle w:val="s0"/>
          <w:sz w:val="28"/>
          <w:szCs w:val="28"/>
        </w:rPr>
        <w:t>«</w:t>
      </w:r>
      <w:r w:rsidRPr="00A547E7">
        <w:rPr>
          <w:color w:val="000000"/>
          <w:sz w:val="28"/>
          <w:szCs w:val="28"/>
        </w:rPr>
        <w:t>7.8. В случае привлечения субподрядчиков (соисполнителей) Поставщик предоставляет Заказчику копии всех субподрядных договоров, заключенных в рамках данного Договора. Наличие субподрядчиков (соисполнителей) не освобождает Поставщика от материальной или другой ответственности по Договору.</w:t>
      </w:r>
    </w:p>
    <w:p w:rsidR="00E34C1B" w:rsidRPr="00A547E7" w:rsidRDefault="00E34C1B" w:rsidP="00E34C1B">
      <w:pPr>
        <w:ind w:firstLine="709"/>
        <w:jc w:val="both"/>
        <w:rPr>
          <w:color w:val="000000"/>
          <w:sz w:val="28"/>
          <w:szCs w:val="28"/>
        </w:rPr>
      </w:pPr>
      <w:r w:rsidRPr="00A547E7">
        <w:rPr>
          <w:color w:val="000000"/>
          <w:sz w:val="28"/>
          <w:szCs w:val="28"/>
        </w:rPr>
        <w:t>Предельные объемы услуг, которые могут быть переданы субподрядчикам (соисполнителям) для оказания услуг, не должны превышать в совокупности одной второй объема оказываемых услуг.</w:t>
      </w:r>
    </w:p>
    <w:p w:rsidR="00E34C1B" w:rsidRPr="00A547E7" w:rsidRDefault="00E34C1B" w:rsidP="00E34C1B">
      <w:pPr>
        <w:ind w:firstLine="709"/>
        <w:jc w:val="both"/>
        <w:rPr>
          <w:color w:val="000000"/>
          <w:sz w:val="28"/>
          <w:szCs w:val="28"/>
        </w:rPr>
      </w:pPr>
      <w:r w:rsidRPr="00A547E7">
        <w:rPr>
          <w:color w:val="000000"/>
          <w:sz w:val="28"/>
          <w:szCs w:val="28"/>
        </w:rPr>
        <w:t>При этом субподрядчикам запрещается передавать иным субподрядчикам (соисполнителям) объемы оказания услуг, являющихся предметом проводимых государственных закупок.</w:t>
      </w:r>
    </w:p>
    <w:p w:rsidR="00E34C1B" w:rsidRDefault="00E34C1B" w:rsidP="00E34C1B">
      <w:pPr>
        <w:ind w:firstLine="709"/>
        <w:jc w:val="both"/>
        <w:rPr>
          <w:rStyle w:val="s0"/>
          <w:sz w:val="28"/>
          <w:szCs w:val="28"/>
        </w:rPr>
      </w:pPr>
      <w:r w:rsidRPr="00A547E7">
        <w:rPr>
          <w:color w:val="000000"/>
          <w:sz w:val="28"/>
          <w:szCs w:val="28"/>
        </w:rPr>
        <w:t>Оказываемым услуги, общественным объединениям лиц с инвалидностью Республики Казахстан и организациям, созданным общественными объединениями лиц с инвалидностью Республики Казахстан, не допускается привлечение субподрядчиков по оказанию услуг, являющихся предметом проводимых государственных закупок</w:t>
      </w:r>
      <w:r w:rsidRPr="00A547E7">
        <w:rPr>
          <w:color w:val="000000"/>
          <w:sz w:val="28"/>
          <w:szCs w:val="28"/>
          <w:vertAlign w:val="superscript"/>
        </w:rPr>
        <w:t>7, 8</w:t>
      </w:r>
      <w:r>
        <w:rPr>
          <w:color w:val="000000"/>
          <w:sz w:val="28"/>
          <w:szCs w:val="28"/>
        </w:rPr>
        <w:t>.</w:t>
      </w:r>
      <w:r>
        <w:rPr>
          <w:rStyle w:val="s0"/>
          <w:sz w:val="28"/>
          <w:szCs w:val="28"/>
        </w:rPr>
        <w:t>».</w:t>
      </w:r>
    </w:p>
    <w:p w:rsidR="00E34C1B" w:rsidRPr="002F764C" w:rsidRDefault="00E34C1B" w:rsidP="00E34C1B">
      <w:pPr>
        <w:ind w:firstLine="709"/>
        <w:jc w:val="both"/>
        <w:rPr>
          <w:sz w:val="28"/>
          <w:szCs w:val="28"/>
        </w:rPr>
      </w:pPr>
      <w:r w:rsidRPr="002F764C">
        <w:rPr>
          <w:sz w:val="28"/>
          <w:szCs w:val="28"/>
        </w:rPr>
        <w:t xml:space="preserve">2. Департаменту законодательства государственных закупок и закупок </w:t>
      </w:r>
      <w:proofErr w:type="spellStart"/>
      <w:r w:rsidRPr="002F764C">
        <w:rPr>
          <w:sz w:val="28"/>
          <w:szCs w:val="28"/>
        </w:rPr>
        <w:t>квазигосударственного</w:t>
      </w:r>
      <w:proofErr w:type="spellEnd"/>
      <w:r w:rsidRPr="002F764C">
        <w:rPr>
          <w:sz w:val="28"/>
          <w:szCs w:val="28"/>
        </w:rPr>
        <w:t xml:space="preserve"> сектора Министерства финансов Республики Казахстан в установленном законодательством Республики Казахстан порядке обеспечить:</w:t>
      </w:r>
    </w:p>
    <w:p w:rsidR="00E34C1B" w:rsidRPr="002F764C" w:rsidRDefault="00E34C1B" w:rsidP="00E34C1B">
      <w:pPr>
        <w:ind w:firstLine="709"/>
        <w:jc w:val="both"/>
        <w:rPr>
          <w:sz w:val="28"/>
          <w:szCs w:val="28"/>
        </w:rPr>
      </w:pPr>
      <w:r w:rsidRPr="002F764C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:rsidR="00E34C1B" w:rsidRPr="002F764C" w:rsidRDefault="00E34C1B" w:rsidP="00E34C1B">
      <w:pPr>
        <w:ind w:firstLine="709"/>
        <w:jc w:val="both"/>
        <w:rPr>
          <w:sz w:val="28"/>
          <w:szCs w:val="28"/>
        </w:rPr>
      </w:pPr>
      <w:r w:rsidRPr="002F764C">
        <w:rPr>
          <w:sz w:val="28"/>
          <w:szCs w:val="28"/>
        </w:rPr>
        <w:t xml:space="preserve">2) размещение настоящего приказа на </w:t>
      </w:r>
      <w:proofErr w:type="spellStart"/>
      <w:r w:rsidRPr="002F764C">
        <w:rPr>
          <w:sz w:val="28"/>
          <w:szCs w:val="28"/>
        </w:rPr>
        <w:t>интернет-ресурсе</w:t>
      </w:r>
      <w:proofErr w:type="spellEnd"/>
      <w:r w:rsidRPr="002F764C">
        <w:rPr>
          <w:sz w:val="28"/>
          <w:szCs w:val="28"/>
        </w:rPr>
        <w:t xml:space="preserve"> Министерства финансов Республики Казахстан; </w:t>
      </w:r>
    </w:p>
    <w:p w:rsidR="00E34C1B" w:rsidRPr="002F764C" w:rsidRDefault="00E34C1B" w:rsidP="00E34C1B">
      <w:pPr>
        <w:ind w:firstLine="709"/>
        <w:jc w:val="both"/>
        <w:rPr>
          <w:sz w:val="28"/>
          <w:szCs w:val="28"/>
        </w:rPr>
      </w:pPr>
      <w:r w:rsidRPr="002F764C">
        <w:rPr>
          <w:sz w:val="28"/>
          <w:szCs w:val="28"/>
        </w:rPr>
        <w:t xml:space="preserve"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 </w:t>
      </w:r>
    </w:p>
    <w:p w:rsidR="00E34C1B" w:rsidRDefault="00E34C1B" w:rsidP="00E34C1B">
      <w:pPr>
        <w:ind w:firstLine="709"/>
        <w:jc w:val="both"/>
        <w:rPr>
          <w:color w:val="000000"/>
          <w:sz w:val="28"/>
          <w:szCs w:val="28"/>
        </w:rPr>
      </w:pPr>
      <w:r w:rsidRPr="002F764C">
        <w:rPr>
          <w:sz w:val="28"/>
          <w:szCs w:val="28"/>
        </w:rPr>
        <w:t>3. Настоящий приказ вводится в действие по истечении десяти календарных дней после дня его первого официального опубликования</w:t>
      </w:r>
      <w:bookmarkEnd w:id="3"/>
      <w:r>
        <w:rPr>
          <w:sz w:val="28"/>
          <w:szCs w:val="28"/>
        </w:rPr>
        <w:t>.</w:t>
      </w:r>
    </w:p>
    <w:p w:rsidR="00E34C1B" w:rsidRDefault="00E34C1B" w:rsidP="00E34C1B">
      <w:pPr>
        <w:rPr>
          <w:color w:val="3399FF"/>
          <w:sz w:val="28"/>
          <w:szCs w:val="28"/>
          <w:lang w:val="kk-KZ"/>
        </w:rPr>
      </w:pPr>
    </w:p>
    <w:p w:rsidR="00E34C1B" w:rsidRPr="00D21EC2" w:rsidRDefault="00E34C1B" w:rsidP="00E34C1B">
      <w:pPr>
        <w:rPr>
          <w:color w:val="3399FF"/>
          <w:sz w:val="28"/>
          <w:szCs w:val="28"/>
          <w:lang w:val="kk-KZ"/>
        </w:rPr>
      </w:pPr>
    </w:p>
    <w:tbl>
      <w:tblPr>
        <w:tblStyle w:val="12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254612" w:rsidRPr="00BF6586" w:rsidTr="00A732E3">
        <w:tc>
          <w:tcPr>
            <w:tcW w:w="3652" w:type="dxa"/>
            <w:hideMark/>
          </w:tcPr>
          <w:p w:rsidR="007E364C" w:rsidRDefault="002D1786">
            <w:r>
              <w:rPr>
                <w:b/>
                <w:sz w:val="28"/>
              </w:rPr>
              <w:t xml:space="preserve">Заместитель Премьер-Министра - Министр </w:t>
            </w:r>
            <w:r>
              <w:rPr>
                <w:b/>
                <w:sz w:val="28"/>
              </w:rPr>
              <w:lastRenderedPageBreak/>
              <w:t>финансов Республики Казахстан</w:t>
            </w:r>
          </w:p>
        </w:tc>
        <w:tc>
          <w:tcPr>
            <w:tcW w:w="2126" w:type="dxa"/>
          </w:tcPr>
          <w:p w:rsidR="007E364C" w:rsidRDefault="007E364C"/>
        </w:tc>
        <w:tc>
          <w:tcPr>
            <w:tcW w:w="3152" w:type="dxa"/>
            <w:hideMark/>
          </w:tcPr>
          <w:p w:rsidR="007E364C" w:rsidRDefault="002D1786">
            <w:r>
              <w:rPr>
                <w:b/>
                <w:sz w:val="28"/>
              </w:rPr>
              <w:t>Е. Жамаубаев</w:t>
            </w:r>
          </w:p>
        </w:tc>
      </w:tr>
    </w:tbl>
    <w:p w:rsidR="008B2890" w:rsidRPr="00BF6586" w:rsidRDefault="008B2890" w:rsidP="0013069A">
      <w:pPr>
        <w:rPr>
          <w:sz w:val="28"/>
          <w:szCs w:val="28"/>
        </w:rPr>
      </w:pPr>
    </w:p>
    <w:p w:rsidR="007E364C" w:rsidRDefault="007E364C"/>
    <w:p w:rsidR="007E364C" w:rsidRDefault="002D1786">
      <w:r>
        <w:rPr>
          <w:u w:val="single"/>
        </w:rPr>
        <w:t>Результаты</w:t>
      </w:r>
      <w:r>
        <w:rPr>
          <w:u w:val="single"/>
        </w:rPr>
        <w:t xml:space="preserve"> согласования</w:t>
      </w:r>
    </w:p>
    <w:p w:rsidR="007E364C" w:rsidRDefault="002D1786">
      <w:r>
        <w:t>Министерство финансов Республики Казахстан - директор ДЮС Асет Багдатович Шонов, 16.09.2022 19:22:54, положительный результат проверки ЭЦП</w:t>
      </w:r>
    </w:p>
    <w:p w:rsidR="007E364C" w:rsidRDefault="002D1786">
      <w:r>
        <w:t>Министерство юстиции РК - Вице-министр юстиции Республики Казахстан Алма Кайратовна Муканова, 23.09.202</w:t>
      </w:r>
      <w:r>
        <w:t>2 19:35:57, положительный результат проверки ЭЦП</w:t>
      </w:r>
    </w:p>
    <w:p w:rsidR="007E364C" w:rsidRDefault="002D1786">
      <w:r>
        <w:rPr>
          <w:u w:val="single"/>
        </w:rPr>
        <w:t>Результаты подписания</w:t>
      </w:r>
    </w:p>
    <w:p w:rsidR="007E364C" w:rsidRDefault="002D1786">
      <w:r>
        <w:t>Министерство финансов Республики Казахстан - Заместитель Премьер-Министра - Министр финансов Республики Казахстан Е. Жамаубаев, 26.09.2022 14:34:01, положительный результат проверки ЭЦП</w:t>
      </w:r>
    </w:p>
    <w:sectPr w:rsidR="007E364C" w:rsidSect="0003665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786" w:rsidRDefault="002D1786">
      <w:r>
        <w:separator/>
      </w:r>
    </w:p>
  </w:endnote>
  <w:endnote w:type="continuationSeparator" w:id="0">
    <w:p w:rsidR="002D1786" w:rsidRDefault="002D1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64C" w:rsidRDefault="007E364C">
    <w:pPr>
      <w:jc w:val="center"/>
    </w:pPr>
  </w:p>
  <w:p w:rsidR="007E364C" w:rsidRDefault="002D1786">
    <w:pPr>
      <w:jc w:val="center"/>
    </w:pPr>
    <w:r>
      <w:t>Нормативтік құқықтық актілерді мемлекеттік тіркеудің тізіліміне №  болып енгізілді</w:t>
    </w:r>
  </w:p>
  <w:p w:rsidR="007E364C" w:rsidRDefault="002D1786">
    <w:pPr>
      <w:jc w:val="center"/>
    </w:pPr>
    <w:r>
      <w:t>ИС «ИПГО». Копия электронного документа. Дата  26.09.2022.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64C" w:rsidRDefault="007E364C">
    <w:pPr>
      <w:jc w:val="center"/>
    </w:pPr>
  </w:p>
  <w:p w:rsidR="007E364C" w:rsidRDefault="002D1786">
    <w:pPr>
      <w:jc w:val="center"/>
    </w:pPr>
    <w:r>
      <w:t>ИС «ИПГО». Копия электронного документа. Дата  26.09.2022.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786" w:rsidRDefault="002D1786">
      <w:r>
        <w:separator/>
      </w:r>
    </w:p>
  </w:footnote>
  <w:footnote w:type="continuationSeparator" w:id="0">
    <w:p w:rsidR="002D1786" w:rsidRDefault="002D1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Pr="00682D9F" w:rsidRDefault="00BE78CA" w:rsidP="00E43190">
    <w:pPr>
      <w:pStyle w:val="aa"/>
      <w:framePr w:wrap="around" w:vAnchor="text" w:hAnchor="margin" w:xAlign="center" w:y="1"/>
      <w:rPr>
        <w:rStyle w:val="af0"/>
        <w:sz w:val="28"/>
        <w:szCs w:val="28"/>
      </w:rPr>
    </w:pPr>
    <w:r w:rsidRPr="00682D9F">
      <w:rPr>
        <w:rStyle w:val="af0"/>
        <w:sz w:val="28"/>
        <w:szCs w:val="28"/>
      </w:rPr>
      <w:fldChar w:fldCharType="begin"/>
    </w:r>
    <w:r w:rsidRPr="00682D9F">
      <w:rPr>
        <w:rStyle w:val="af0"/>
        <w:sz w:val="28"/>
        <w:szCs w:val="28"/>
      </w:rPr>
      <w:instrText xml:space="preserve">PAGE  </w:instrText>
    </w:r>
    <w:r w:rsidRPr="00682D9F">
      <w:rPr>
        <w:rStyle w:val="af0"/>
        <w:sz w:val="28"/>
        <w:szCs w:val="28"/>
      </w:rPr>
      <w:fldChar w:fldCharType="separate"/>
    </w:r>
    <w:r w:rsidR="00DD5B93">
      <w:rPr>
        <w:rStyle w:val="af0"/>
        <w:noProof/>
        <w:sz w:val="28"/>
        <w:szCs w:val="28"/>
      </w:rPr>
      <w:t>9</w:t>
    </w:r>
    <w:r w:rsidRPr="00682D9F">
      <w:rPr>
        <w:rStyle w:val="af0"/>
        <w:sz w:val="28"/>
        <w:szCs w:val="28"/>
      </w:rPr>
      <w:fldChar w:fldCharType="end"/>
    </w:r>
  </w:p>
  <w:p w:rsidR="00BE78CA" w:rsidRPr="00682D9F" w:rsidRDefault="00BE78CA" w:rsidP="0013069A">
    <w:pPr>
      <w:pStyle w:val="aa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4B400D" w:rsidRPr="00D100F6" w:rsidRDefault="00A646AF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bookmarkStart w:id="4" w:name="_Hlk82539411"/>
          <w:r w:rsidRPr="00A646AF">
            <w:rPr>
              <w:b/>
              <w:bCs/>
              <w:color w:val="3399FF"/>
            </w:rPr>
            <w:t xml:space="preserve">ҚАЗАҚСТАН РЕСПУБЛИКАСЫ </w:t>
          </w:r>
          <w:r w:rsidR="002D7DDE">
            <w:rPr>
              <w:b/>
              <w:bCs/>
              <w:color w:val="3399FF"/>
              <w:lang w:val="kk-KZ"/>
            </w:rPr>
            <w:t>ҚАРЖЫ</w:t>
          </w:r>
          <w:r w:rsidRPr="00A646AF">
            <w:rPr>
              <w:b/>
              <w:bCs/>
              <w:color w:val="3399FF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13B75A67" wp14:editId="7C13EE5E">
                <wp:extent cx="972820" cy="972820"/>
                <wp:effectExtent l="0" t="0" r="0" b="0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2D7DDE" w:rsidRDefault="00A646AF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  <w:r w:rsidR="002D7DDE">
            <w:rPr>
              <w:b/>
              <w:bCs/>
              <w:color w:val="3399FF"/>
              <w:lang w:val="kk-KZ"/>
            </w:rPr>
            <w:t>ФИНАНСОВ</w:t>
          </w:r>
        </w:p>
        <w:p w:rsidR="004B400D" w:rsidRPr="00D100F6" w:rsidRDefault="002D7DDE" w:rsidP="001A1881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>Р</w:t>
          </w:r>
          <w:r w:rsidR="00A646AF" w:rsidRPr="00A646AF">
            <w:rPr>
              <w:b/>
              <w:bCs/>
              <w:color w:val="3399FF"/>
              <w:lang w:val="kk-KZ"/>
            </w:rPr>
            <w:t>ЕСПУБЛИКИ КАЗАХСТАН</w:t>
          </w:r>
        </w:p>
      </w:tc>
    </w:tr>
    <w:tr w:rsidR="00642211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  <w:bookmarkEnd w:id="4"/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bookmarkStart w:id="5" w:name="_Hlk82539432"/>
  <w:p w:rsidR="004B400D" w:rsidRPr="00207569" w:rsidRDefault="00073119" w:rsidP="004B400D">
    <w:pPr>
      <w:pStyle w:val="aa"/>
      <w:rPr>
        <w:color w:val="3A7298"/>
        <w:sz w:val="22"/>
        <w:szCs w:val="22"/>
      </w:rPr>
    </w:pPr>
    <w:r w:rsidRPr="00642211">
      <w:rPr>
        <w:noProof/>
        <w:color w:val="3399FF"/>
        <w:sz w:val="22"/>
        <w:szCs w:val="22"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AC7AE5" wp14:editId="2AF368A7">
              <wp:simplePos x="0" y="0"/>
              <wp:positionH relativeFrom="column">
                <wp:posOffset>6985</wp:posOffset>
              </wp:positionH>
              <wp:positionV relativeFrom="page">
                <wp:posOffset>1523365</wp:posOffset>
              </wp:positionV>
              <wp:extent cx="6411595" cy="0"/>
              <wp:effectExtent l="12700" t="8890" r="14605" b="10160"/>
              <wp:wrapNone/>
              <wp:docPr id="1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1159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3399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20A41475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.55pt,119.95pt" to="505.4pt,119.9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TVymCHQIAADQEAAAOAAAAZHJzL2Uyb0RvYy54bWysU02P2jAQvVfqf7B8hyQQWIgIqyqBXrZd pN32bmyHWHVsyzYEVPW/d2w+yraXqurFGWdm3ryZeV48HjuJDtw6oVWJs2GKEVdUM6F2Jf7yuh7M MHKeKEakVrzEJ+7w4/L9u0VvCj7SrZaMWwQgyhW9KXHrvSmSxNGWd8QNteEKnI22HfFwtbuEWdID eieTUZpOk15bZqym3Dn4W5+deBnxm4ZT/9w0jnskSwzcfDxtPLfhTJYLUuwsMa2gFxrkH1h0RCgo eoOqiSdob8UfUJ2gVjvd+CHVXaKbRlAee4BusvS3bl5aYnjsBYbjzG1M7v/B0s+HjUWCwe4wUqSD FT0JxdFoGkbTG1dARKU2NjRHj+rFPGn6zSGlq5aoHY8UX08G8rKQkbxJCRdnoMC2/6QZxJC913FO x8Z2qJHCfA2JARxmgY5xMafbYvjRIwo/p3mWTeYTjOjVl5AiQIREY53/yHWHglFiCfQjIDk8OR8o /QoJ4UqvhZRx71KhHspPZg+TmOG0FCx4Q5yzu20lLToQkM54PJ+v17FB8NyHWb1XLKK1nLDVxfZE yLMN1aUKeNAL8LlYZ218n6fz1Ww1ywf5aLoa5GldDz6sq3wwXWcPk3pcV1Wd/QjUsrxoBWNcBXZX nWb53+ng8mLOCrsp9TaH5C16HBiQvX4j6bjWsMmzJraanTb2um6QZgy+PKOg/fs72PePffkTAAD/ /wMAUEsDBBQABgAIAAAAIQBfiVmO3AAAAAoBAAAPAAAAZHJzL2Rvd25yZXYueG1sTI/BTsMwEETv SPyDtUjcqJ0iCk3jVKiCG5e2OXB04iWJGq9D7DSBr2crIcFxdkazb7Lt7DpxxiG0njQkCwUCqfK2 pVpDcXy9ewIRoiFrOk+o4QsDbPPrq8yk1k+0x/Mh1oJLKKRGQxNjn0oZqgadCQvfI7H34QdnIsuh lnYwE5e7Ti6VWklnWuIPjelx12B1OoxOw+oxeDV+l7v9S/H+WUxDKB/cm9a3N/PzBkTEOf6F4YLP 6JAzU+lHskF0rBMOaljer9cgLr5KFG8pf08yz+T/CfkPAAAA//8DAFBLAQItABQABgAIAAAAIQC2 gziS/gAAAOEBAAATAAAAAAAAAAAAAAAAAAAAAABbQ29udGVudF9UeXBlc10ueG1sUEsBAi0AFAAG AAgAAAAhADj9If/WAAAAlAEAAAsAAAAAAAAAAAAAAAAALwEAAF9yZWxzLy5yZWxzUEsBAi0AFAAG AAgAAAAhAJNXKYIdAgAANAQAAA4AAAAAAAAAAAAAAAAALgIAAGRycy9lMm9Eb2MueG1sUEsBAi0A FAAGAAgAAAAhAF+JWY7cAAAACgEAAA8AAAAAAAAAAAAAAAAAdwQAAGRycy9kb3ducmV2LnhtbFBL BQYAAAAABAAEAPMAAACABQAAAAA= " strokecolor="#39f" strokeweight="1.25pt">
              <w10:wrap anchory="page"/>
            </v:line>
          </w:pict>
        </mc:Fallback>
      </mc:AlternateContent>
    </w:r>
    <w:r w:rsidR="00642211" w:rsidRPr="00E04401">
      <w:rPr>
        <w:b/>
        <w:bCs/>
        <w:color w:val="3399FF"/>
        <w:sz w:val="22"/>
        <w:szCs w:val="22"/>
        <w:lang w:eastAsia="ru-RU"/>
      </w:rPr>
      <w:t xml:space="preserve">№ 990                                   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26 сентября 2022 года</w:t>
    </w:r>
  </w:p>
  <w:bookmarkEnd w:id="5"/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1E94"/>
    <w:rsid w:val="0003665F"/>
    <w:rsid w:val="00066A87"/>
    <w:rsid w:val="00072259"/>
    <w:rsid w:val="00073119"/>
    <w:rsid w:val="00075EC4"/>
    <w:rsid w:val="000848D7"/>
    <w:rsid w:val="000922AA"/>
    <w:rsid w:val="000A739F"/>
    <w:rsid w:val="000D0715"/>
    <w:rsid w:val="000D4DAC"/>
    <w:rsid w:val="000F48E7"/>
    <w:rsid w:val="00111B33"/>
    <w:rsid w:val="00112516"/>
    <w:rsid w:val="0011290F"/>
    <w:rsid w:val="001204BA"/>
    <w:rsid w:val="00120FF5"/>
    <w:rsid w:val="00127FA0"/>
    <w:rsid w:val="0013069A"/>
    <w:rsid w:val="00131898"/>
    <w:rsid w:val="001319EE"/>
    <w:rsid w:val="00136D8C"/>
    <w:rsid w:val="001379CB"/>
    <w:rsid w:val="00143292"/>
    <w:rsid w:val="00154337"/>
    <w:rsid w:val="00155021"/>
    <w:rsid w:val="00160880"/>
    <w:rsid w:val="00161873"/>
    <w:rsid w:val="001763DE"/>
    <w:rsid w:val="0019335B"/>
    <w:rsid w:val="001A1881"/>
    <w:rsid w:val="001B09ED"/>
    <w:rsid w:val="001B61C1"/>
    <w:rsid w:val="001B7858"/>
    <w:rsid w:val="001E2CD4"/>
    <w:rsid w:val="001E4E91"/>
    <w:rsid w:val="001F4925"/>
    <w:rsid w:val="001F64CB"/>
    <w:rsid w:val="002000F4"/>
    <w:rsid w:val="00204EB0"/>
    <w:rsid w:val="002101D3"/>
    <w:rsid w:val="00220A6E"/>
    <w:rsid w:val="0022101F"/>
    <w:rsid w:val="00227FA7"/>
    <w:rsid w:val="0023209B"/>
    <w:rsid w:val="0023374B"/>
    <w:rsid w:val="0023513B"/>
    <w:rsid w:val="00251BC8"/>
    <w:rsid w:val="00251F3F"/>
    <w:rsid w:val="00254612"/>
    <w:rsid w:val="00260316"/>
    <w:rsid w:val="0026339F"/>
    <w:rsid w:val="002723FF"/>
    <w:rsid w:val="002A394A"/>
    <w:rsid w:val="002C19D5"/>
    <w:rsid w:val="002C54EF"/>
    <w:rsid w:val="002D1110"/>
    <w:rsid w:val="002D1786"/>
    <w:rsid w:val="002D3B0C"/>
    <w:rsid w:val="002D7DDE"/>
    <w:rsid w:val="002F176A"/>
    <w:rsid w:val="002F55B9"/>
    <w:rsid w:val="002F5E3D"/>
    <w:rsid w:val="00300764"/>
    <w:rsid w:val="00300E02"/>
    <w:rsid w:val="003222E1"/>
    <w:rsid w:val="00330B0F"/>
    <w:rsid w:val="00330BB6"/>
    <w:rsid w:val="0035776C"/>
    <w:rsid w:val="00364E0B"/>
    <w:rsid w:val="003713F0"/>
    <w:rsid w:val="0038799B"/>
    <w:rsid w:val="0039143A"/>
    <w:rsid w:val="003D1321"/>
    <w:rsid w:val="003D781A"/>
    <w:rsid w:val="003E7A88"/>
    <w:rsid w:val="003F241E"/>
    <w:rsid w:val="004031F7"/>
    <w:rsid w:val="00423754"/>
    <w:rsid w:val="00430E89"/>
    <w:rsid w:val="0046187D"/>
    <w:rsid w:val="00462268"/>
    <w:rsid w:val="00463163"/>
    <w:rsid w:val="004726FE"/>
    <w:rsid w:val="00486206"/>
    <w:rsid w:val="0049623C"/>
    <w:rsid w:val="004B178B"/>
    <w:rsid w:val="004B3A3A"/>
    <w:rsid w:val="004B400D"/>
    <w:rsid w:val="004B54F9"/>
    <w:rsid w:val="004B7E48"/>
    <w:rsid w:val="004C34B8"/>
    <w:rsid w:val="004C35B5"/>
    <w:rsid w:val="004C4C4E"/>
    <w:rsid w:val="004C661F"/>
    <w:rsid w:val="004E3A11"/>
    <w:rsid w:val="004E49BE"/>
    <w:rsid w:val="004F13C0"/>
    <w:rsid w:val="004F3375"/>
    <w:rsid w:val="0050329A"/>
    <w:rsid w:val="005206D2"/>
    <w:rsid w:val="0052476C"/>
    <w:rsid w:val="00570948"/>
    <w:rsid w:val="005748DD"/>
    <w:rsid w:val="00581529"/>
    <w:rsid w:val="005C14F1"/>
    <w:rsid w:val="005C4BB0"/>
    <w:rsid w:val="005C73FC"/>
    <w:rsid w:val="005D06F0"/>
    <w:rsid w:val="005E00D0"/>
    <w:rsid w:val="005E520A"/>
    <w:rsid w:val="005F0EC1"/>
    <w:rsid w:val="005F582C"/>
    <w:rsid w:val="00642211"/>
    <w:rsid w:val="006455DC"/>
    <w:rsid w:val="006462B4"/>
    <w:rsid w:val="006532F4"/>
    <w:rsid w:val="00682D9F"/>
    <w:rsid w:val="00684DE3"/>
    <w:rsid w:val="006B6938"/>
    <w:rsid w:val="006D2AED"/>
    <w:rsid w:val="006E460C"/>
    <w:rsid w:val="007006E3"/>
    <w:rsid w:val="007111E8"/>
    <w:rsid w:val="00731B2A"/>
    <w:rsid w:val="00740441"/>
    <w:rsid w:val="007664A0"/>
    <w:rsid w:val="007763A2"/>
    <w:rsid w:val="007767CD"/>
    <w:rsid w:val="00782A16"/>
    <w:rsid w:val="00787A78"/>
    <w:rsid w:val="007948E3"/>
    <w:rsid w:val="007B1DEB"/>
    <w:rsid w:val="007B463D"/>
    <w:rsid w:val="007D5C5B"/>
    <w:rsid w:val="007D6186"/>
    <w:rsid w:val="007D686F"/>
    <w:rsid w:val="007E364C"/>
    <w:rsid w:val="007E588D"/>
    <w:rsid w:val="007F0840"/>
    <w:rsid w:val="0081000A"/>
    <w:rsid w:val="00811A91"/>
    <w:rsid w:val="008436CA"/>
    <w:rsid w:val="008643BB"/>
    <w:rsid w:val="00866964"/>
    <w:rsid w:val="00867FA4"/>
    <w:rsid w:val="008837F2"/>
    <w:rsid w:val="008856E3"/>
    <w:rsid w:val="00890509"/>
    <w:rsid w:val="008B2890"/>
    <w:rsid w:val="008C3463"/>
    <w:rsid w:val="008D65D7"/>
    <w:rsid w:val="008F2C72"/>
    <w:rsid w:val="00904814"/>
    <w:rsid w:val="00907087"/>
    <w:rsid w:val="00907F44"/>
    <w:rsid w:val="009139A9"/>
    <w:rsid w:val="00914138"/>
    <w:rsid w:val="00915A4B"/>
    <w:rsid w:val="00916454"/>
    <w:rsid w:val="00917D6E"/>
    <w:rsid w:val="00924132"/>
    <w:rsid w:val="00927631"/>
    <w:rsid w:val="00934587"/>
    <w:rsid w:val="00944254"/>
    <w:rsid w:val="0094678B"/>
    <w:rsid w:val="009475E4"/>
    <w:rsid w:val="0096057F"/>
    <w:rsid w:val="00986525"/>
    <w:rsid w:val="009924CE"/>
    <w:rsid w:val="00994533"/>
    <w:rsid w:val="009962F9"/>
    <w:rsid w:val="009A136F"/>
    <w:rsid w:val="009B69F4"/>
    <w:rsid w:val="009C6747"/>
    <w:rsid w:val="009D0BE2"/>
    <w:rsid w:val="009D45F1"/>
    <w:rsid w:val="009D6DFD"/>
    <w:rsid w:val="00A10052"/>
    <w:rsid w:val="00A10E7D"/>
    <w:rsid w:val="00A17FE7"/>
    <w:rsid w:val="00A235BD"/>
    <w:rsid w:val="00A273B6"/>
    <w:rsid w:val="00A338BC"/>
    <w:rsid w:val="00A47D62"/>
    <w:rsid w:val="00A646AF"/>
    <w:rsid w:val="00A71706"/>
    <w:rsid w:val="00A721B9"/>
    <w:rsid w:val="00A844F5"/>
    <w:rsid w:val="00A87AC8"/>
    <w:rsid w:val="00AA225A"/>
    <w:rsid w:val="00AA35DA"/>
    <w:rsid w:val="00AA6C15"/>
    <w:rsid w:val="00AB42D5"/>
    <w:rsid w:val="00AB57E8"/>
    <w:rsid w:val="00AC76FB"/>
    <w:rsid w:val="00AD2313"/>
    <w:rsid w:val="00AD462C"/>
    <w:rsid w:val="00AD7677"/>
    <w:rsid w:val="00AE4D84"/>
    <w:rsid w:val="00B042AE"/>
    <w:rsid w:val="00B205F9"/>
    <w:rsid w:val="00B25BAE"/>
    <w:rsid w:val="00B42552"/>
    <w:rsid w:val="00B45EAB"/>
    <w:rsid w:val="00B53F05"/>
    <w:rsid w:val="00B56DE2"/>
    <w:rsid w:val="00B66902"/>
    <w:rsid w:val="00B67392"/>
    <w:rsid w:val="00B74423"/>
    <w:rsid w:val="00B86340"/>
    <w:rsid w:val="00B92634"/>
    <w:rsid w:val="00BB26F1"/>
    <w:rsid w:val="00BD42EA"/>
    <w:rsid w:val="00BE3CFA"/>
    <w:rsid w:val="00BE78CA"/>
    <w:rsid w:val="00BF63C7"/>
    <w:rsid w:val="00BF6586"/>
    <w:rsid w:val="00C13D31"/>
    <w:rsid w:val="00C15D24"/>
    <w:rsid w:val="00C255D6"/>
    <w:rsid w:val="00C2673A"/>
    <w:rsid w:val="00C552BE"/>
    <w:rsid w:val="00C61DC8"/>
    <w:rsid w:val="00C7780A"/>
    <w:rsid w:val="00C92DAE"/>
    <w:rsid w:val="00C9443C"/>
    <w:rsid w:val="00CA1875"/>
    <w:rsid w:val="00CA76FB"/>
    <w:rsid w:val="00CB1D2D"/>
    <w:rsid w:val="00CB521A"/>
    <w:rsid w:val="00CC0B7D"/>
    <w:rsid w:val="00CC67EC"/>
    <w:rsid w:val="00CC7D90"/>
    <w:rsid w:val="00CE6A1B"/>
    <w:rsid w:val="00CF15B5"/>
    <w:rsid w:val="00D02BDF"/>
    <w:rsid w:val="00D03D0C"/>
    <w:rsid w:val="00D061C5"/>
    <w:rsid w:val="00D11982"/>
    <w:rsid w:val="00D14F06"/>
    <w:rsid w:val="00D158E9"/>
    <w:rsid w:val="00D30D33"/>
    <w:rsid w:val="00D42C93"/>
    <w:rsid w:val="00D42D0E"/>
    <w:rsid w:val="00D52DE8"/>
    <w:rsid w:val="00D62F47"/>
    <w:rsid w:val="00D72B95"/>
    <w:rsid w:val="00D758A1"/>
    <w:rsid w:val="00D9516F"/>
    <w:rsid w:val="00DC37E7"/>
    <w:rsid w:val="00DD165A"/>
    <w:rsid w:val="00DD5A1B"/>
    <w:rsid w:val="00DD5B93"/>
    <w:rsid w:val="00DE767A"/>
    <w:rsid w:val="00DF0D1C"/>
    <w:rsid w:val="00E022AC"/>
    <w:rsid w:val="00E2039E"/>
    <w:rsid w:val="00E249C3"/>
    <w:rsid w:val="00E34C1B"/>
    <w:rsid w:val="00E4186E"/>
    <w:rsid w:val="00E427B7"/>
    <w:rsid w:val="00E43190"/>
    <w:rsid w:val="00E55B4F"/>
    <w:rsid w:val="00E57A5B"/>
    <w:rsid w:val="00E65AB7"/>
    <w:rsid w:val="00E7074B"/>
    <w:rsid w:val="00E8227B"/>
    <w:rsid w:val="00E866E0"/>
    <w:rsid w:val="00EB54A3"/>
    <w:rsid w:val="00EC3C11"/>
    <w:rsid w:val="00EC401D"/>
    <w:rsid w:val="00EC6599"/>
    <w:rsid w:val="00EE10D8"/>
    <w:rsid w:val="00EE1A39"/>
    <w:rsid w:val="00EF4E93"/>
    <w:rsid w:val="00F035C1"/>
    <w:rsid w:val="00F07F70"/>
    <w:rsid w:val="00F16E63"/>
    <w:rsid w:val="00F22861"/>
    <w:rsid w:val="00F22932"/>
    <w:rsid w:val="00F251C3"/>
    <w:rsid w:val="00F32A0B"/>
    <w:rsid w:val="00F37A2F"/>
    <w:rsid w:val="00F46FB7"/>
    <w:rsid w:val="00F525B9"/>
    <w:rsid w:val="00F64017"/>
    <w:rsid w:val="00F66167"/>
    <w:rsid w:val="00F72CF7"/>
    <w:rsid w:val="00F809CF"/>
    <w:rsid w:val="00F84A9C"/>
    <w:rsid w:val="00F86A26"/>
    <w:rsid w:val="00F93EE0"/>
    <w:rsid w:val="00FA7247"/>
    <w:rsid w:val="00FA7E02"/>
    <w:rsid w:val="00FB4DD3"/>
    <w:rsid w:val="00FB62E6"/>
    <w:rsid w:val="00FD427E"/>
    <w:rsid w:val="00FE5D69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E427B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uiPriority w:val="39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uiPriority w:val="99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8B2890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semiHidden/>
    <w:rsid w:val="008B2890"/>
    <w:rPr>
      <w:rFonts w:ascii="Segoe UI" w:hAnsi="Segoe UI" w:cs="Segoe UI"/>
      <w:sz w:val="18"/>
      <w:szCs w:val="18"/>
    </w:rPr>
  </w:style>
  <w:style w:type="character" w:styleId="af9">
    <w:name w:val="annotation reference"/>
    <w:basedOn w:val="a0"/>
    <w:uiPriority w:val="99"/>
    <w:semiHidden/>
    <w:unhideWhenUsed/>
    <w:rsid w:val="00FD427E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FD427E"/>
  </w:style>
  <w:style w:type="character" w:customStyle="1" w:styleId="afb">
    <w:name w:val="Текст примечания Знак"/>
    <w:basedOn w:val="a0"/>
    <w:link w:val="afa"/>
    <w:semiHidden/>
    <w:rsid w:val="00FD427E"/>
  </w:style>
  <w:style w:type="table" w:customStyle="1" w:styleId="12">
    <w:name w:val="Сетка таблицы1"/>
    <w:basedOn w:val="a1"/>
    <w:next w:val="a9"/>
    <w:rsid w:val="002546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annotation subject"/>
    <w:basedOn w:val="afa"/>
    <w:next w:val="afa"/>
    <w:link w:val="afd"/>
    <w:semiHidden/>
    <w:unhideWhenUsed/>
    <w:rsid w:val="00907087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907087"/>
    <w:rPr>
      <w:b/>
      <w:bCs/>
    </w:rPr>
  </w:style>
  <w:style w:type="character" w:customStyle="1" w:styleId="10">
    <w:name w:val="Заголовок 1 Знак"/>
    <w:basedOn w:val="a0"/>
    <w:link w:val="1"/>
    <w:rsid w:val="00E427B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SixthEditionOfficeOnline.xsl"/>
</file>

<file path=customXml/itemProps1.xml><?xml version="1.0" encoding="utf-8"?>
<ds:datastoreItem xmlns:ds="http://schemas.openxmlformats.org/officeDocument/2006/customXml" ds:itemID="{2A5E9355-E0F4-4B1E-A50B-8F4F4A893CB4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2990</Words>
  <Characters>17045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19996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Айгуль Абильдинова</cp:lastModifiedBy>
  <cp:revision>2</cp:revision>
  <cp:lastPrinted>2021-09-23T09:04:00Z</cp:lastPrinted>
  <dcterms:created xsi:type="dcterms:W3CDTF">2022-10-04T11:31:00Z</dcterms:created>
  <dcterms:modified xsi:type="dcterms:W3CDTF">2022-10-04T11:31:00Z</dcterms:modified>
</cp:coreProperties>
</file>