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0" w:name="z737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0"/>
        <w:gridCol w:w="3735"/>
      </w:tblGrid>
      <w:tr w:rsidR="00280B6C" w:rsidRPr="002F10FD" w:rsidTr="00A909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80B6C" w:rsidRPr="009631FC" w:rsidRDefault="00280B6C" w:rsidP="00A909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B6C" w:rsidRPr="009631FC" w:rsidRDefault="00280B6C" w:rsidP="00A9090D">
            <w:pPr>
              <w:spacing w:after="0"/>
              <w:jc w:val="center"/>
              <w:rPr>
                <w:lang w:val="ru-RU"/>
              </w:rPr>
            </w:pPr>
            <w:r w:rsidRPr="009631FC">
              <w:rPr>
                <w:color w:val="000000"/>
                <w:sz w:val="20"/>
                <w:lang w:val="ru-RU"/>
              </w:rPr>
              <w:t>Приложение 9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к приказу Председателя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Агентства Республики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Казахстан по делам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от 21 июля 2022 года № 163</w:t>
            </w:r>
          </w:p>
        </w:tc>
      </w:tr>
    </w:tbl>
    <w:p w:rsidR="00280B6C" w:rsidRPr="009631FC" w:rsidRDefault="00280B6C" w:rsidP="00280B6C">
      <w:pPr>
        <w:spacing w:after="0"/>
        <w:rPr>
          <w:lang w:val="ru-RU"/>
        </w:rPr>
      </w:pPr>
      <w:bookmarkStart w:id="1" w:name="z739"/>
      <w:r w:rsidRPr="009631FC">
        <w:rPr>
          <w:b/>
          <w:color w:val="000000"/>
          <w:lang w:val="ru-RU"/>
        </w:rPr>
        <w:t xml:space="preserve"> ПОЛОЖЕНИЕ о Департаменте Агентства Республики Казахстан по делам государственной службы по Карагандинской области</w:t>
      </w:r>
    </w:p>
    <w:p w:rsidR="00280B6C" w:rsidRPr="009631FC" w:rsidRDefault="00280B6C" w:rsidP="00280B6C">
      <w:pPr>
        <w:spacing w:after="0"/>
        <w:rPr>
          <w:lang w:val="ru-RU"/>
        </w:rPr>
      </w:pPr>
      <w:bookmarkStart w:id="2" w:name="z740"/>
      <w:bookmarkEnd w:id="1"/>
      <w:r w:rsidRPr="009631FC">
        <w:rPr>
          <w:b/>
          <w:color w:val="000000"/>
          <w:lang w:val="ru-RU"/>
        </w:rPr>
        <w:t xml:space="preserve"> Глава 1. Общие положения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" w:name="z741"/>
      <w:bookmarkEnd w:id="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1. Департамент Агентства Республики Казахстан по делам государственной службы по Карагандинской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" w:name="z742"/>
      <w:bookmarkEnd w:id="3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" w:name="z743"/>
      <w:bookmarkEnd w:id="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" w:name="z744"/>
      <w:bookmarkEnd w:id="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" w:name="z745"/>
      <w:bookmarkEnd w:id="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8" w:name="z746"/>
      <w:bookmarkEnd w:id="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9" w:name="z747"/>
      <w:bookmarkEnd w:id="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10" w:name="z748"/>
      <w:bookmarkEnd w:id="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8. Местонахождение адрес Департамента: 100012, Республика Казахстан, Карагандинская область, город Караганда, проспект Нурсултана Назарбаева, 39.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11" w:name="z749"/>
      <w:bookmarkEnd w:id="1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Карагандинской области".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12" w:name="z750"/>
      <w:bookmarkEnd w:id="1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10. Настоящее Положение является учредительным документом Департамента.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13" w:name="z751"/>
      <w:bookmarkEnd w:id="1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11. Финансирование деятельности Департамента осуществляется из республиканского бюджета.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14" w:name="z752"/>
      <w:bookmarkEnd w:id="1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15" w:name="z753"/>
      <w:bookmarkEnd w:id="1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280B6C" w:rsidRPr="009631FC" w:rsidRDefault="00280B6C" w:rsidP="00280B6C">
      <w:pPr>
        <w:spacing w:after="0"/>
        <w:rPr>
          <w:lang w:val="ru-RU"/>
        </w:rPr>
      </w:pPr>
      <w:bookmarkStart w:id="16" w:name="z754"/>
      <w:bookmarkEnd w:id="15"/>
      <w:r w:rsidRPr="009631FC">
        <w:rPr>
          <w:b/>
          <w:color w:val="000000"/>
          <w:lang w:val="ru-RU"/>
        </w:rPr>
        <w:t xml:space="preserve"> Глава 2. Задачи, права и обязанности Департамента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17" w:name="z755"/>
      <w:bookmarkEnd w:id="1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13. Задачи: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18" w:name="z756"/>
      <w:bookmarkEnd w:id="1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19" w:name="z757"/>
      <w:bookmarkEnd w:id="1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0" w:name="z758"/>
      <w:bookmarkEnd w:id="1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14. Права и обязанности Департамента: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1" w:name="z759"/>
      <w:bookmarkEnd w:id="2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2" w:name="z760"/>
      <w:bookmarkEnd w:id="2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3" w:name="z761"/>
      <w:bookmarkEnd w:id="2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4" w:name="z762"/>
      <w:bookmarkEnd w:id="23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5" w:name="z763"/>
      <w:bookmarkEnd w:id="2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использовать информационные системы, обеспечивающие решение возложенных на Департамент задач;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6" w:name="z764"/>
      <w:bookmarkEnd w:id="2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взаимодействовать с другими государственными органами, организациями по основным направлениям деятельности Департамента;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7" w:name="z765"/>
      <w:bookmarkEnd w:id="2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осуществлять иные полномочия, предусмотренные законодательством Республики Казахстан.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8" w:name="z766"/>
      <w:bookmarkEnd w:id="2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15. Функции Департамента: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29" w:name="z767"/>
      <w:bookmarkEnd w:id="2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участие в реализации стратегий и программ в сфере государственной службы;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0" w:name="z768"/>
      <w:bookmarkEnd w:id="2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участие в реализации государственной политики в сфере оказания государственных услуг в пределах своей компетенции;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1" w:name="z769"/>
      <w:bookmarkEnd w:id="3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2" w:name="z770"/>
      <w:bookmarkEnd w:id="3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консультирование государственных служащих и граждан по вопросам, входящим в компетенцию Департамента;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3" w:name="z771"/>
      <w:bookmarkEnd w:id="3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4" w:name="z772"/>
      <w:bookmarkEnd w:id="3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взаимодействие с другими государственными органами в сферах государственной службы, оказания государственных услуг;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5" w:name="z773"/>
      <w:bookmarkEnd w:id="3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разработка предложений по совершенствованию системы оплаты труда, социально-правовой защиты государственных служащих;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6" w:name="z774"/>
      <w:bookmarkEnd w:id="3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7" w:name="z775"/>
      <w:bookmarkEnd w:id="3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8" w:name="z776"/>
      <w:bookmarkEnd w:id="3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10) ведение мониторинга прохождения государственной службы лицами, завершившими обучение по программам подготовки, переподготовки и </w:t>
      </w:r>
      <w:r w:rsidRPr="009631FC">
        <w:rPr>
          <w:color w:val="000000"/>
          <w:sz w:val="28"/>
          <w:lang w:val="ru-RU"/>
        </w:rPr>
        <w:lastRenderedPageBreak/>
        <w:t>повышения квалификации государственных служащих на основании государственного заказа;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39" w:name="z777"/>
      <w:bookmarkEnd w:id="3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11) проведение оценки личных качеств граждан с выдачей по ее результатам соответствующего заключения;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0" w:name="z778"/>
      <w:bookmarkEnd w:id="3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12) согласование увольнений административных государственных служащих, не прошедших испытательный срок;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1" w:name="z779"/>
      <w:bookmarkEnd w:id="4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13) рассмотрение на соответствие требованиям законодательства Республики Казахстан в сфере государственной службы документов кандидатов в акимы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2" w:name="z780"/>
      <w:bookmarkEnd w:id="4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3" w:name="z781"/>
      <w:bookmarkEnd w:id="4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4" w:name="z782"/>
      <w:bookmarkEnd w:id="4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5" w:name="z783"/>
      <w:bookmarkEnd w:id="4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6" w:name="z784"/>
      <w:bookmarkEnd w:id="4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7" w:name="z785"/>
      <w:bookmarkEnd w:id="4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19) обеспечение деятельности Совета по этике Агентства в Карагандинской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8" w:name="z786"/>
      <w:bookmarkEnd w:id="4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49" w:name="z787"/>
      <w:bookmarkEnd w:id="48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21) координация и методологическое обеспечение деятельности уполномоченного по этике;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0" w:name="z788"/>
      <w:bookmarkEnd w:id="4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22) координация и осуществление методологического руководства деятельности служб управления персоналом (кадровых служб);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1" w:name="z789"/>
      <w:bookmarkEnd w:id="5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2" w:name="z790"/>
      <w:bookmarkEnd w:id="5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3" w:name="z791"/>
      <w:bookmarkEnd w:id="5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4" w:name="z792"/>
      <w:bookmarkEnd w:id="53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5" w:name="z793"/>
      <w:bookmarkEnd w:id="5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6" w:name="z794"/>
      <w:bookmarkEnd w:id="5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28) осуществление государственного контроля за качеством оказания государственных услуг;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7" w:name="z795"/>
      <w:bookmarkEnd w:id="5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29) разработка предложений по повышению качества оказания государственных услуг;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8" w:name="z796"/>
      <w:bookmarkEnd w:id="5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59" w:name="z797"/>
      <w:bookmarkEnd w:id="5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31) согласование распределения административных государственных должностей государственных органов по функциональным блокам;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0" w:name="z798"/>
      <w:bookmarkEnd w:id="5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1" w:name="z799"/>
      <w:bookmarkEnd w:id="6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2" w:name="z800"/>
      <w:bookmarkEnd w:id="6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3" w:name="z801"/>
      <w:bookmarkEnd w:id="62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4" w:name="z802"/>
      <w:bookmarkEnd w:id="6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36) осуществление иных функций, возложенных законодательством Республики Казахстан.</w:t>
      </w:r>
    </w:p>
    <w:p w:rsidR="00280B6C" w:rsidRPr="009631FC" w:rsidRDefault="00280B6C" w:rsidP="00280B6C">
      <w:pPr>
        <w:spacing w:after="0"/>
        <w:rPr>
          <w:lang w:val="ru-RU"/>
        </w:rPr>
      </w:pPr>
      <w:bookmarkStart w:id="65" w:name="z803"/>
      <w:bookmarkEnd w:id="64"/>
      <w:r w:rsidRPr="009631FC">
        <w:rPr>
          <w:b/>
          <w:color w:val="000000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6" w:name="z804"/>
      <w:bookmarkEnd w:id="6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7" w:name="z805"/>
      <w:bookmarkEnd w:id="6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8" w:name="z806"/>
      <w:bookmarkEnd w:id="6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69" w:name="z807"/>
      <w:bookmarkEnd w:id="6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19. Полномочия руководителя Департамента: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0" w:name="z808"/>
      <w:bookmarkEnd w:id="6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организует и осуществляет руководство работой Департамента;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1" w:name="z809"/>
      <w:bookmarkEnd w:id="7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определяет полномочия работников Департамента;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2" w:name="z810"/>
      <w:bookmarkEnd w:id="7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 пределах своих полномочий издает приказы и дает указания, обязательные для исполнения работниками Департамента;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3" w:name="z811"/>
      <w:bookmarkEnd w:id="7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4" w:name="z812"/>
      <w:bookmarkEnd w:id="7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5" w:name="z813"/>
      <w:bookmarkEnd w:id="7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6" w:name="z814"/>
      <w:bookmarkEnd w:id="7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7" w:name="z815"/>
      <w:bookmarkEnd w:id="76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8" w:name="z816"/>
      <w:bookmarkEnd w:id="7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20. Руководитель определяет полномочия своего заместителя в соответствии с действующим законодательством.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79" w:name="z817"/>
      <w:bookmarkEnd w:id="7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21. Руководитель Департамента имеет право образовывать консультативно-совещательные органы при Департаменте.</w:t>
      </w:r>
    </w:p>
    <w:p w:rsidR="00280B6C" w:rsidRPr="009631FC" w:rsidRDefault="00280B6C" w:rsidP="00280B6C">
      <w:pPr>
        <w:spacing w:after="0"/>
        <w:rPr>
          <w:lang w:val="ru-RU"/>
        </w:rPr>
      </w:pPr>
      <w:bookmarkStart w:id="80" w:name="z818"/>
      <w:bookmarkEnd w:id="79"/>
      <w:r w:rsidRPr="009631FC">
        <w:rPr>
          <w:b/>
          <w:color w:val="000000"/>
          <w:lang w:val="ru-RU"/>
        </w:rPr>
        <w:t xml:space="preserve"> Глава 4. Имущество Департамента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81" w:name="z819"/>
      <w:bookmarkEnd w:id="8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22.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82" w:name="z820"/>
      <w:bookmarkEnd w:id="8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83" w:name="z821"/>
      <w:bookmarkEnd w:id="8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84" w:name="z822"/>
      <w:bookmarkEnd w:id="8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Руководитель Департамента несет ответственность за доверенное имущество Департамента.</w:t>
      </w:r>
    </w:p>
    <w:p w:rsidR="00280B6C" w:rsidRPr="009631FC" w:rsidRDefault="00280B6C" w:rsidP="00280B6C">
      <w:pPr>
        <w:spacing w:after="0"/>
        <w:jc w:val="both"/>
        <w:rPr>
          <w:lang w:val="ru-RU"/>
        </w:rPr>
      </w:pPr>
      <w:bookmarkStart w:id="85" w:name="z823"/>
      <w:bookmarkEnd w:id="8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280B6C" w:rsidRPr="009631FC" w:rsidRDefault="00280B6C" w:rsidP="00280B6C">
      <w:pPr>
        <w:spacing w:after="0"/>
        <w:rPr>
          <w:lang w:val="ru-RU"/>
        </w:rPr>
      </w:pPr>
      <w:bookmarkStart w:id="86" w:name="z824"/>
      <w:bookmarkEnd w:id="85"/>
      <w:r w:rsidRPr="009631FC">
        <w:rPr>
          <w:b/>
          <w:color w:val="000000"/>
          <w:lang w:val="ru-RU"/>
        </w:rPr>
        <w:t xml:space="preserve"> Глава 5. Реорганизация и упразднение Департамента</w:t>
      </w:r>
    </w:p>
    <w:bookmarkEnd w:id="86"/>
    <w:p w:rsidR="002F10FD" w:rsidRDefault="00280B6C" w:rsidP="00280B6C">
      <w:pPr>
        <w:rPr>
          <w:lang w:val="ru-RU"/>
        </w:rPr>
      </w:pPr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</w:t>
      </w:r>
    </w:p>
    <w:p w:rsidR="002F10FD" w:rsidRPr="002F10FD" w:rsidRDefault="002F10FD" w:rsidP="002F10FD">
      <w:pPr>
        <w:rPr>
          <w:lang w:val="ru-RU"/>
        </w:rPr>
      </w:pPr>
      <w:bookmarkStart w:id="87" w:name="_GoBack"/>
      <w:bookmarkEnd w:id="87"/>
    </w:p>
    <w:sectPr w:rsidR="002F10FD" w:rsidRPr="002F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12"/>
    <w:rsid w:val="00280B6C"/>
    <w:rsid w:val="002F10FD"/>
    <w:rsid w:val="00650D12"/>
    <w:rsid w:val="00755D8D"/>
    <w:rsid w:val="009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6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6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11956</Characters>
  <Application>Microsoft Office Word</Application>
  <DocSecurity>0</DocSecurity>
  <Lines>99</Lines>
  <Paragraphs>28</Paragraphs>
  <ScaleCrop>false</ScaleCrop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Orynbekov</dc:creator>
  <cp:keywords/>
  <dc:description/>
  <cp:lastModifiedBy>Nursultan Orynbekov</cp:lastModifiedBy>
  <cp:revision>4</cp:revision>
  <dcterms:created xsi:type="dcterms:W3CDTF">2022-10-03T05:31:00Z</dcterms:created>
  <dcterms:modified xsi:type="dcterms:W3CDTF">2022-10-03T08:57:00Z</dcterms:modified>
</cp:coreProperties>
</file>