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6F" w:rsidRDefault="00D4676F" w:rsidP="00D4676F">
      <w:pPr>
        <w:pStyle w:val="a3"/>
        <w:spacing w:before="0" w:beforeAutospacing="0"/>
        <w:rPr>
          <w:rFonts w:ascii="Segoe UI" w:hAnsi="Segoe UI" w:cs="Segoe UI"/>
          <w:color w:val="151B1E"/>
          <w:sz w:val="25"/>
          <w:szCs w:val="25"/>
        </w:rPr>
      </w:pPr>
      <w:r>
        <w:rPr>
          <w:rFonts w:ascii="Segoe UI" w:hAnsi="Segoe UI" w:cs="Segoe UI"/>
          <w:color w:val="151B1E"/>
          <w:sz w:val="25"/>
          <w:szCs w:val="25"/>
        </w:rPr>
        <w:t>Район обладает хорошим туристским потенциалом для религиозного туризма в рамках реализации проекта «Сакральная география Казахстана», инициированного Главой государства в рамках программной статьи "Взгляд в будущее: модернизация общественного сознания" — посещение Волынской сопки (другое название «</w:t>
      </w:r>
      <w:proofErr w:type="spellStart"/>
      <w:r>
        <w:rPr>
          <w:rFonts w:ascii="Segoe UI" w:hAnsi="Segoe UI" w:cs="Segoe UI"/>
          <w:color w:val="151B1E"/>
          <w:sz w:val="25"/>
          <w:szCs w:val="25"/>
        </w:rPr>
        <w:t>Ахимбетау</w:t>
      </w:r>
      <w:proofErr w:type="spellEnd"/>
      <w:r>
        <w:rPr>
          <w:rFonts w:ascii="Segoe UI" w:hAnsi="Segoe UI" w:cs="Segoe UI"/>
          <w:color w:val="151B1E"/>
          <w:sz w:val="25"/>
          <w:szCs w:val="25"/>
        </w:rPr>
        <w:t>» в переводе с казахского –«Гора облика утешения»), «Казахстанской Голгофы», Алтаря «Звезда Казахстана» в с. Озерном.</w:t>
      </w:r>
    </w:p>
    <w:p w:rsidR="00D4676F" w:rsidRDefault="00D4676F" w:rsidP="00D4676F">
      <w:pPr>
        <w:pStyle w:val="a3"/>
        <w:spacing w:before="0" w:beforeAutospacing="0"/>
        <w:rPr>
          <w:rFonts w:ascii="Segoe UI" w:hAnsi="Segoe UI" w:cs="Segoe UI"/>
          <w:color w:val="151B1E"/>
          <w:sz w:val="25"/>
          <w:szCs w:val="25"/>
        </w:rPr>
      </w:pPr>
      <w:r>
        <w:rPr>
          <w:rFonts w:ascii="Segoe UI" w:hAnsi="Segoe UI" w:cs="Segoe UI"/>
          <w:color w:val="151B1E"/>
          <w:sz w:val="25"/>
          <w:szCs w:val="25"/>
        </w:rPr>
        <w:t>Немаловажным объектом в развитии внутреннего туризма является сеть объектов дорожного сервиса.</w:t>
      </w:r>
    </w:p>
    <w:p w:rsidR="00D4676F" w:rsidRDefault="00D4676F" w:rsidP="00D4676F">
      <w:pPr>
        <w:pStyle w:val="a3"/>
        <w:spacing w:before="0" w:beforeAutospacing="0"/>
        <w:rPr>
          <w:rFonts w:ascii="Segoe UI" w:hAnsi="Segoe UI" w:cs="Segoe UI"/>
          <w:color w:val="151B1E"/>
          <w:sz w:val="25"/>
          <w:szCs w:val="25"/>
        </w:rPr>
      </w:pPr>
      <w:r>
        <w:rPr>
          <w:rFonts w:ascii="Segoe UI" w:hAnsi="Segoe UI" w:cs="Segoe UI"/>
          <w:color w:val="151B1E"/>
          <w:sz w:val="25"/>
          <w:szCs w:val="25"/>
        </w:rPr>
        <w:t>На территории района вдоль дорог республиканского значения расположен 21 объект дорожного сервиса, из них 10 пунктов питания, 8 АЗС, 2 модульных пункта обогрева, 1 станция техобслуживания.</w:t>
      </w:r>
    </w:p>
    <w:p w:rsidR="00D4676F" w:rsidRDefault="00D4676F" w:rsidP="00D4676F">
      <w:pPr>
        <w:pStyle w:val="a3"/>
        <w:spacing w:before="0" w:beforeAutospacing="0"/>
        <w:rPr>
          <w:rFonts w:ascii="Segoe UI" w:hAnsi="Segoe UI" w:cs="Segoe UI"/>
          <w:color w:val="151B1E"/>
          <w:sz w:val="25"/>
          <w:szCs w:val="25"/>
        </w:rPr>
      </w:pPr>
      <w:r>
        <w:rPr>
          <w:rFonts w:ascii="Segoe UI" w:hAnsi="Segoe UI" w:cs="Segoe UI"/>
          <w:color w:val="151B1E"/>
          <w:sz w:val="25"/>
          <w:szCs w:val="25"/>
        </w:rPr>
        <w:t>По обеспечению развития туристской отрасли, количество мест размещения в 2021году — 4 единицы.</w:t>
      </w:r>
    </w:p>
    <w:p w:rsidR="00D4676F" w:rsidRDefault="00D4676F" w:rsidP="00D4676F">
      <w:pPr>
        <w:pStyle w:val="a3"/>
        <w:spacing w:before="0" w:beforeAutospacing="0"/>
        <w:rPr>
          <w:rFonts w:ascii="Segoe UI" w:hAnsi="Segoe UI" w:cs="Segoe UI"/>
          <w:color w:val="151B1E"/>
          <w:sz w:val="25"/>
          <w:szCs w:val="25"/>
        </w:rPr>
      </w:pPr>
      <w:r>
        <w:rPr>
          <w:rFonts w:ascii="Segoe UI" w:hAnsi="Segoe UI" w:cs="Segoe UI"/>
          <w:color w:val="151B1E"/>
          <w:sz w:val="25"/>
          <w:szCs w:val="25"/>
        </w:rPr>
        <w:t>По объему услуг, оказанным местами размещения в 2021 году — 4246,0 тыс. тенге.</w:t>
      </w:r>
    </w:p>
    <w:p w:rsidR="00D4676F" w:rsidRDefault="00D4676F" w:rsidP="00D4676F">
      <w:pPr>
        <w:pStyle w:val="a3"/>
        <w:spacing w:before="0" w:beforeAutospacing="0"/>
        <w:rPr>
          <w:rFonts w:ascii="Segoe UI" w:hAnsi="Segoe UI" w:cs="Segoe UI"/>
          <w:color w:val="151B1E"/>
          <w:sz w:val="25"/>
          <w:szCs w:val="25"/>
        </w:rPr>
      </w:pPr>
      <w:r>
        <w:rPr>
          <w:rFonts w:ascii="Segoe UI" w:hAnsi="Segoe UI" w:cs="Segoe UI"/>
          <w:color w:val="151B1E"/>
          <w:sz w:val="25"/>
          <w:szCs w:val="25"/>
        </w:rPr>
        <w:t>В местах проживания размещаются исключительно прибывающие в деловые поездки.</w:t>
      </w:r>
    </w:p>
    <w:p w:rsidR="00864C1E" w:rsidRDefault="00D4676F">
      <w:bookmarkStart w:id="0" w:name="_GoBack"/>
      <w:bookmarkEnd w:id="0"/>
    </w:p>
    <w:sectPr w:rsidR="0086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6F"/>
    <w:rsid w:val="000354D8"/>
    <w:rsid w:val="005577EE"/>
    <w:rsid w:val="00D4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76136-589E-4AB7-8FE5-B5133DA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2022-10-14T11:25:00Z</dcterms:created>
  <dcterms:modified xsi:type="dcterms:W3CDTF">2022-10-14T11:29:00Z</dcterms:modified>
</cp:coreProperties>
</file>