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09" w:rsidRPr="00D559F5" w:rsidRDefault="00E67B09" w:rsidP="00E67B09">
      <w:pPr>
        <w:pStyle w:val="af2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59F5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E67B09" w:rsidRPr="00D559F5" w:rsidRDefault="00E67B09" w:rsidP="00E67B09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59F5">
        <w:rPr>
          <w:rFonts w:ascii="Times New Roman" w:hAnsi="Times New Roman" w:cs="Times New Roman"/>
          <w:b/>
          <w:sz w:val="28"/>
          <w:szCs w:val="28"/>
        </w:rPr>
        <w:t>акима</w:t>
      </w:r>
      <w:proofErr w:type="spellEnd"/>
      <w:r w:rsidRPr="00D559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Катаркольского</w:t>
      </w:r>
      <w:proofErr w:type="spellEnd"/>
      <w:r w:rsidRPr="00D559F5">
        <w:rPr>
          <w:rFonts w:ascii="Times New Roman" w:hAnsi="Times New Roman" w:cs="Times New Roman"/>
          <w:b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Кусаинова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М.С.</w:t>
      </w:r>
    </w:p>
    <w:p w:rsidR="00E67B09" w:rsidRPr="00D559F5" w:rsidRDefault="00E67B09" w:rsidP="00E67B09">
      <w:pPr>
        <w:pStyle w:val="af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559F5">
        <w:rPr>
          <w:rFonts w:ascii="Times New Roman" w:hAnsi="Times New Roman" w:cs="Times New Roman"/>
          <w:b/>
          <w:sz w:val="28"/>
          <w:szCs w:val="28"/>
        </w:rPr>
        <w:t>Об итогах социально-экономического развития</w:t>
      </w:r>
      <w:r w:rsidRPr="00D559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559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Катарк</w:t>
      </w:r>
      <w:r w:rsidRPr="00D559F5">
        <w:rPr>
          <w:rFonts w:ascii="Times New Roman" w:hAnsi="Times New Roman" w:cs="Times New Roman"/>
          <w:b/>
          <w:sz w:val="28"/>
          <w:szCs w:val="28"/>
        </w:rPr>
        <w:t>ольского</w:t>
      </w:r>
      <w:proofErr w:type="spellEnd"/>
      <w:r w:rsidRPr="00D559F5">
        <w:rPr>
          <w:rFonts w:ascii="Times New Roman" w:hAnsi="Times New Roman" w:cs="Times New Roman"/>
          <w:b/>
          <w:sz w:val="28"/>
          <w:szCs w:val="28"/>
        </w:rPr>
        <w:t xml:space="preserve"> сельского округа за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 год и задачах на 2022 год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E67B09" w:rsidRPr="00D559F5" w:rsidRDefault="00E67B09" w:rsidP="00E67B09">
      <w:pPr>
        <w:pStyle w:val="af2"/>
        <w:ind w:left="-14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170F" w:rsidRDefault="00C92625" w:rsidP="001E629D">
      <w:pPr>
        <w:pStyle w:val="af2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Территория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Катаркольского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округа составляет 22963,5 га из них; земли с/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назначения - 14900,5 га, земли спец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емфонда — 562,0 га, земли лесного фонда -5859,0 га, земли населенных пунктов -1642,0 га.</w:t>
      </w:r>
    </w:p>
    <w:p w:rsidR="002F170F" w:rsidRDefault="00C92625" w:rsidP="001E629D">
      <w:pPr>
        <w:pStyle w:val="af2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Население округа составляет 3024 человек, всего дворов 931, семей 998, трудоспособное население 1863</w:t>
      </w:r>
      <w:r w:rsidR="001E629D">
        <w:rPr>
          <w:rFonts w:ascii="Times New Roman" w:hAnsi="Times New Roman" w:cs="Times New Roman"/>
          <w:sz w:val="28"/>
          <w:szCs w:val="28"/>
          <w:highlight w:val="white"/>
        </w:rPr>
        <w:t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из них работающие 1225, не работающие 61 человек, самостоятельно занятых в округе 260 человек. Количество инвалидов трудоспособного возраста  62, пенсионеров 552 человека из них тружеников тыла 12, одинокие престарелые 35, многодетных семей 12.</w:t>
      </w:r>
    </w:p>
    <w:p w:rsidR="002F170F" w:rsidRDefault="00C92625" w:rsidP="001E629D">
      <w:pPr>
        <w:pStyle w:val="af2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Государственные программы:</w:t>
      </w:r>
      <w:r w:rsidR="001E629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1E629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 отчетный период 1 человек  прош</w:t>
      </w:r>
      <w:r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краткосрочное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  <w:lang w:val="kk-KZ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Проекту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«Бизнес-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Бастау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» для предпринимателей и населения с предпринимательской инициативой  с вручением  сертификата.   </w:t>
      </w:r>
    </w:p>
    <w:p w:rsidR="002F170F" w:rsidRDefault="00C92625">
      <w:pPr>
        <w:pStyle w:val="af2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участие в программах по </w:t>
      </w:r>
      <w:r>
        <w:rPr>
          <w:rFonts w:ascii="Times New Roman" w:hAnsi="Times New Roman" w:cs="Times New Roman"/>
          <w:sz w:val="28"/>
          <w:szCs w:val="28"/>
          <w:lang w:val="kk-KZ"/>
        </w:rPr>
        <w:t>микро</w:t>
      </w:r>
      <w:r>
        <w:rPr>
          <w:rFonts w:ascii="Times New Roman" w:hAnsi="Times New Roman" w:cs="Times New Roman"/>
          <w:sz w:val="28"/>
          <w:szCs w:val="28"/>
        </w:rPr>
        <w:t>кредитованию  подал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 человек </w:t>
      </w:r>
      <w:r>
        <w:rPr>
          <w:rFonts w:ascii="Times New Roman" w:hAnsi="Times New Roman" w:cs="Times New Roman"/>
          <w:sz w:val="28"/>
          <w:szCs w:val="28"/>
        </w:rPr>
        <w:t>и получил кредит в сумме 2500000 тенге на расширение бизнеса.</w:t>
      </w:r>
    </w:p>
    <w:p w:rsidR="002F170F" w:rsidRDefault="00C92625">
      <w:pPr>
        <w:pStyle w:val="af2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рамках «Дорожной карты» </w:t>
      </w:r>
      <w:r w:rsidR="00CF7D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рудоустро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на СРМ 6 человек, при плане 2 человека, </w:t>
      </w:r>
      <w:r>
        <w:rPr>
          <w:rFonts w:ascii="Times New Roman" w:hAnsi="Times New Roman" w:cs="Times New Roman"/>
          <w:sz w:val="28"/>
          <w:szCs w:val="28"/>
        </w:rPr>
        <w:t>а также трудоустроены</w:t>
      </w:r>
      <w:r w:rsidR="00CF7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лица с ограниченными возможностями и 2 человека на молодежную практику.</w:t>
      </w:r>
    </w:p>
    <w:p w:rsidR="002F170F" w:rsidRDefault="00C92625">
      <w:pPr>
        <w:pStyle w:val="af2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первому направлению на получение государственных грантов обратились 2 человека с индивидуальными бизнес-планами, но на основании комис</w:t>
      </w:r>
      <w:r w:rsidR="0014592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ии в предоставлении грантов им было о</w:t>
      </w:r>
      <w:r w:rsidR="00F00095">
        <w:rPr>
          <w:rFonts w:ascii="Times New Roman" w:hAnsi="Times New Roman" w:cs="Times New Roman"/>
          <w:sz w:val="28"/>
          <w:szCs w:val="28"/>
        </w:rPr>
        <w:t xml:space="preserve">тказано. По второму </w:t>
      </w:r>
      <w:proofErr w:type="spellStart"/>
      <w:proofErr w:type="gramStart"/>
      <w:r w:rsidR="00F00095">
        <w:rPr>
          <w:rFonts w:ascii="Times New Roman" w:hAnsi="Times New Roman" w:cs="Times New Roman"/>
          <w:sz w:val="28"/>
          <w:szCs w:val="28"/>
        </w:rPr>
        <w:t>направлению</w:t>
      </w:r>
      <w:r>
        <w:rPr>
          <w:rFonts w:ascii="Times New Roman" w:hAnsi="Times New Roman" w:cs="Times New Roman"/>
          <w:sz w:val="28"/>
          <w:szCs w:val="28"/>
        </w:rPr>
        <w:t>-обучение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основам предпринимательства прошел</w:t>
      </w:r>
      <w:r w:rsidR="00131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F170F" w:rsidRDefault="00F00095">
      <w:pPr>
        <w:pStyle w:val="af2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 третьему направлению</w:t>
      </w:r>
      <w:r w:rsidR="00145ED1">
        <w:rPr>
          <w:rFonts w:ascii="Times New Roman" w:hAnsi="Times New Roman" w:cs="Times New Roman"/>
          <w:sz w:val="28"/>
          <w:szCs w:val="28"/>
        </w:rPr>
        <w:t xml:space="preserve"> на </w:t>
      </w:r>
      <w:r w:rsidR="00C92625">
        <w:rPr>
          <w:rFonts w:ascii="Times New Roman" w:hAnsi="Times New Roman" w:cs="Times New Roman"/>
          <w:sz w:val="28"/>
          <w:szCs w:val="28"/>
        </w:rPr>
        <w:t xml:space="preserve">общественные работы </w:t>
      </w:r>
      <w:r w:rsidR="00145ED1">
        <w:rPr>
          <w:rFonts w:ascii="Times New Roman" w:hAnsi="Times New Roman" w:cs="Times New Roman"/>
          <w:sz w:val="28"/>
          <w:szCs w:val="28"/>
          <w:lang w:val="kk-KZ"/>
        </w:rPr>
        <w:t xml:space="preserve">трудоустроены </w:t>
      </w:r>
      <w:r w:rsidR="00C92625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145ED1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C9262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F170F" w:rsidRDefault="00C92625" w:rsidP="00906069">
      <w:pPr>
        <w:pStyle w:val="af2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По программе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Ауыл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л бес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ігі» </w:t>
      </w:r>
      <w:r>
        <w:rPr>
          <w:rFonts w:ascii="Times New Roman" w:hAnsi="Times New Roman" w:cs="Times New Roman"/>
          <w:sz w:val="28"/>
          <w:szCs w:val="28"/>
        </w:rPr>
        <w:t>были проведены работы:</w:t>
      </w:r>
    </w:p>
    <w:p w:rsidR="002F170F" w:rsidRDefault="00C92625" w:rsidP="00145ED1">
      <w:pPr>
        <w:pStyle w:val="af2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1. Капитал</w:t>
      </w:r>
      <w:r w:rsidR="00AC3619">
        <w:rPr>
          <w:rFonts w:ascii="Times New Roman" w:hAnsi="Times New Roman" w:cs="Times New Roman"/>
          <w:sz w:val="28"/>
          <w:szCs w:val="28"/>
        </w:rPr>
        <w:t xml:space="preserve">ьный ремонт средней школы </w:t>
      </w:r>
      <w:proofErr w:type="spellStart"/>
      <w:r w:rsidR="00AC3619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AC36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сумма проекта составила 305,4 млн. тенге.</w:t>
      </w:r>
    </w:p>
    <w:p w:rsidR="002F170F" w:rsidRDefault="00C92625" w:rsidP="008C4794">
      <w:pPr>
        <w:pStyle w:val="af2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2. Средний ремонт а</w:t>
      </w:r>
      <w:r w:rsidR="00AC3619">
        <w:rPr>
          <w:rFonts w:ascii="Times New Roman" w:hAnsi="Times New Roman" w:cs="Times New Roman"/>
          <w:sz w:val="28"/>
          <w:szCs w:val="28"/>
        </w:rPr>
        <w:t xml:space="preserve">втомобильных дорог по улицам </w:t>
      </w:r>
      <w:proofErr w:type="spellStart"/>
      <w:r w:rsidR="00AC361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C36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атарколь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стоимость выполненных работ составила 119685362</w:t>
      </w:r>
      <w:r w:rsidR="00AC5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тенге.</w:t>
      </w:r>
    </w:p>
    <w:p w:rsidR="002F170F" w:rsidRDefault="002F170F">
      <w:pPr>
        <w:pStyle w:val="af2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F170F" w:rsidRDefault="00C92625" w:rsidP="008C4794">
      <w:pPr>
        <w:pStyle w:val="af2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программе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«Развитие Щучинско-Боровской курортной зоны» </w:t>
      </w: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отчетный период проводились работы по:</w:t>
      </w:r>
    </w:p>
    <w:p w:rsidR="002F170F" w:rsidRDefault="00C92625" w:rsidP="008C4794">
      <w:pPr>
        <w:pStyle w:val="af2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Проводилась работа по строительству сетей водоснабжения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санаториев (третий этап, стоимость всего проекта 2575726884 тенге). </w:t>
      </w:r>
    </w:p>
    <w:p w:rsidR="002F170F" w:rsidRDefault="00C92625" w:rsidP="0057069D">
      <w:pPr>
        <w:pStyle w:val="af2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 Капитальный ремонт автодороги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Катарколь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протяженностью 20 км, проектная стоимость 1,9 млрд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енге.</w:t>
      </w:r>
    </w:p>
    <w:p w:rsidR="002F170F" w:rsidRDefault="00C92625">
      <w:pPr>
        <w:pStyle w:val="af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Завершение и ввод в эксплуатацию данных проектов  позволит завершить весь комплекс работ по строительству инфраструктуры села, улучшит экологическую обстановку озера, будет способствовать развитию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конно-</w:t>
      </w:r>
      <w:r w:rsidR="008C479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портивного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туризма, развитию гостиничного бизнеса, привлечению частного капитала в наш округ, тем самым разгрузив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рекрационные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нагрузки на природные комплексы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Бурабайской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зоны. </w:t>
      </w:r>
    </w:p>
    <w:p w:rsidR="002F170F" w:rsidRDefault="00C92625" w:rsidP="008C4794">
      <w:pPr>
        <w:pStyle w:val="af2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highlight w:val="white"/>
          <w:lang w:eastAsia="ru-RU"/>
        </w:rPr>
        <w:t xml:space="preserve">По четвертому уровню бюджета: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highlight w:val="white"/>
          <w:lang w:eastAsia="ru-RU"/>
        </w:rPr>
        <w:t xml:space="preserve">Проведена работа по топографической съемке, оформлению и регистрации 6 улиц 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  <w:highlight w:val="white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  <w:highlight w:val="white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  <w:szCs w:val="28"/>
          <w:highlight w:val="white"/>
          <w:lang w:eastAsia="ru-RU"/>
        </w:rPr>
        <w:t>атарколь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  <w:highlight w:val="white"/>
          <w:lang w:eastAsia="ru-RU"/>
        </w:rPr>
        <w:t xml:space="preserve">, так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highlight w:val="white"/>
          <w:lang w:eastAsia="ru-RU"/>
        </w:rPr>
        <w:lastRenderedPageBreak/>
        <w:t xml:space="preserve">же оформление земельного участка  памятника в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  <w:highlight w:val="white"/>
          <w:lang w:eastAsia="ru-RU"/>
        </w:rPr>
        <w:t>с.Катарколь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  <w:highlight w:val="white"/>
          <w:lang w:eastAsia="ru-RU"/>
        </w:rPr>
        <w:t xml:space="preserve"> и в с.Сосновка под спортивную площадку.</w:t>
      </w:r>
    </w:p>
    <w:p w:rsidR="002F170F" w:rsidRDefault="00C92625" w:rsidP="00F61D7F">
      <w:pPr>
        <w:pStyle w:val="af2"/>
        <w:ind w:firstLine="720"/>
        <w:jc w:val="both"/>
      </w:pPr>
      <w:r>
        <w:rPr>
          <w:rFonts w:ascii="Times New Roman" w:eastAsia="Times New Roman" w:hAnsi="Times New Roman" w:cs="Times New Roman"/>
          <w:spacing w:val="1"/>
          <w:sz w:val="28"/>
          <w:szCs w:val="28"/>
          <w:highlight w:val="white"/>
          <w:lang w:eastAsia="ru-RU"/>
        </w:rPr>
        <w:t xml:space="preserve">Изготовлены две сметные документации на средний ремонт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  <w:highlight w:val="white"/>
          <w:lang w:eastAsia="ru-RU"/>
        </w:rPr>
        <w:t>внутрипоселковых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  <w:highlight w:val="white"/>
          <w:lang w:eastAsia="ru-RU"/>
        </w:rPr>
        <w:t xml:space="preserve"> дорог с.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  <w:highlight w:val="white"/>
          <w:lang w:eastAsia="ru-RU"/>
        </w:rPr>
        <w:t>Катарколь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  <w:highlight w:val="white"/>
          <w:lang w:eastAsia="ru-RU"/>
        </w:rPr>
        <w:t xml:space="preserve"> общей протяженностью 5150 метро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  <w:highlight w:val="white"/>
          <w:lang w:eastAsia="ru-RU"/>
        </w:rPr>
        <w:t>в(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  <w:szCs w:val="28"/>
          <w:highlight w:val="white"/>
          <w:lang w:eastAsia="ru-RU"/>
        </w:rPr>
        <w:t xml:space="preserve"> стоимость проектов 101,0 и 97,0 млн. тенге).</w:t>
      </w:r>
    </w:p>
    <w:p w:rsidR="002F170F" w:rsidRDefault="00C92625" w:rsidP="00F61D7F">
      <w:pPr>
        <w:pStyle w:val="af2"/>
        <w:ind w:firstLine="720"/>
        <w:jc w:val="both"/>
      </w:pPr>
      <w:r>
        <w:rPr>
          <w:rFonts w:ascii="Times New Roman" w:eastAsia="Times New Roman" w:hAnsi="Times New Roman" w:cs="Times New Roman"/>
          <w:spacing w:val="1"/>
          <w:sz w:val="28"/>
          <w:szCs w:val="28"/>
          <w:highlight w:val="white"/>
          <w:lang w:eastAsia="ru-RU"/>
        </w:rPr>
        <w:t xml:space="preserve">Изготовлена ПСД на текущий ремонт тротуара по ул. Ленина с.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  <w:highlight w:val="white"/>
          <w:lang w:eastAsia="ru-RU"/>
        </w:rPr>
        <w:t>Катарколь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  <w:highlight w:val="white"/>
          <w:lang w:eastAsia="ru-RU"/>
        </w:rPr>
        <w:t xml:space="preserve"> протяженностью 2,2 км (стоимость СМР 36,0 млн. тенге).</w:t>
      </w:r>
    </w:p>
    <w:p w:rsidR="002F170F" w:rsidRDefault="00C92625" w:rsidP="00F61D7F">
      <w:pPr>
        <w:pStyle w:val="af2"/>
        <w:ind w:firstLine="720"/>
        <w:jc w:val="both"/>
      </w:pPr>
      <w:r>
        <w:rPr>
          <w:rFonts w:ascii="Times New Roman" w:eastAsia="Times New Roman" w:hAnsi="Times New Roman" w:cs="Times New Roman"/>
          <w:spacing w:val="1"/>
          <w:sz w:val="28"/>
          <w:szCs w:val="28"/>
          <w:highlight w:val="white"/>
          <w:lang w:eastAsia="ru-RU"/>
        </w:rPr>
        <w:t>Проведена работа по подготовке и открытию «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  <w:highlight w:val="white"/>
          <w:lang w:eastAsia="ru-RU"/>
        </w:rPr>
        <w:t>Сервисного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  <w:highlight w:val="white"/>
          <w:lang w:eastAsia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  <w:highlight w:val="white"/>
          <w:lang w:eastAsia="ru-RU"/>
        </w:rPr>
        <w:t>»</w:t>
      </w:r>
      <w:r w:rsidR="00F61D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2F170F" w:rsidRDefault="00C92625" w:rsidP="00F61D7F">
      <w:pPr>
        <w:pStyle w:val="af2"/>
        <w:ind w:firstLine="720"/>
        <w:jc w:val="both"/>
      </w:pPr>
      <w:r>
        <w:rPr>
          <w:rFonts w:ascii="Times New Roman" w:eastAsia="Times New Roman" w:hAnsi="Times New Roman" w:cs="Times New Roman"/>
          <w:spacing w:val="1"/>
          <w:sz w:val="28"/>
          <w:szCs w:val="28"/>
          <w:highlight w:val="white"/>
          <w:lang w:eastAsia="ru-RU"/>
        </w:rPr>
        <w:t>Разработана ПСД на строительство уличного освещения ул. Ленина протяженностью 1,2 км (стоимость СМР составляет 16,6 млн. тенге).</w:t>
      </w:r>
    </w:p>
    <w:p w:rsidR="002F170F" w:rsidRDefault="00C92625" w:rsidP="00F61D7F">
      <w:pPr>
        <w:pStyle w:val="af2"/>
        <w:ind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highlight w:val="white"/>
          <w:lang w:eastAsia="ru-RU"/>
        </w:rPr>
        <w:t>Подготовлены ПСД на средний ремонт улиц в с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  <w:highlight w:val="white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  <w:szCs w:val="28"/>
          <w:highlight w:val="white"/>
          <w:lang w:eastAsia="ru-RU"/>
        </w:rPr>
        <w:t>лючевое и с.Сосновка, на текущий ремонт дамбы с.Вишневое.</w:t>
      </w:r>
    </w:p>
    <w:p w:rsidR="00F61D7F" w:rsidRDefault="00F61D7F" w:rsidP="00F61D7F">
      <w:pPr>
        <w:pStyle w:val="af2"/>
        <w:ind w:firstLine="720"/>
        <w:jc w:val="both"/>
      </w:pPr>
    </w:p>
    <w:p w:rsidR="002F170F" w:rsidRDefault="00C92625" w:rsidP="00F61D7F">
      <w:pPr>
        <w:pStyle w:val="af2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highlight w:val="white"/>
          <w:lang w:val="kk-KZ" w:eastAsia="ru-RU"/>
        </w:rPr>
        <w:t>Частное подворье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Большим подспорьем для населения является подсобное хозяйство, обслуживанием которого заняты 1 ветеринарный врач и 1 техник по искусственному осеменению. </w:t>
      </w:r>
    </w:p>
    <w:p w:rsidR="002F170F" w:rsidRDefault="00C92625" w:rsidP="00F61D7F">
      <w:pPr>
        <w:pStyle w:val="af2"/>
        <w:ind w:firstLine="720"/>
        <w:jc w:val="both"/>
      </w:pPr>
      <w:r>
        <w:rPr>
          <w:rFonts w:ascii="Times New Roman" w:eastAsia="Times New Roman" w:hAnsi="Times New Roman" w:cs="Times New Roman"/>
          <w:spacing w:val="1"/>
          <w:sz w:val="28"/>
          <w:szCs w:val="28"/>
          <w:highlight w:val="white"/>
          <w:lang w:eastAsia="ru-RU"/>
        </w:rPr>
        <w:t xml:space="preserve">Из 931 двора количество 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  <w:highlight w:val="white"/>
          <w:lang w:eastAsia="ru-RU"/>
        </w:rPr>
        <w:t>содержащих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  <w:szCs w:val="28"/>
          <w:highlight w:val="white"/>
          <w:lang w:eastAsia="ru-RU"/>
        </w:rPr>
        <w:t xml:space="preserve"> скот и птицу составляет 35а двора (38%). Поголовье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  <w:highlight w:val="white"/>
          <w:lang w:eastAsia="ru-RU"/>
        </w:rPr>
        <w:t>крс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  <w:highlight w:val="white"/>
          <w:lang w:eastAsia="ru-RU"/>
        </w:rPr>
        <w:t>- 1030гол; мрс-897гол; лошади-183гол; свиньи-367гол; птица-5568 гол.</w:t>
      </w:r>
    </w:p>
    <w:p w:rsidR="002F170F" w:rsidRDefault="00C92625" w:rsidP="00F61D7F">
      <w:pPr>
        <w:pStyle w:val="af2"/>
        <w:ind w:firstLine="720"/>
        <w:jc w:val="both"/>
      </w:pP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С начала года проведены все противоэпизоотические и плановые мероприятия по ветеринарии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kk-KZ" w:eastAsia="ru-RU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искусственно осеменено 106 головы  коров.</w:t>
      </w:r>
    </w:p>
    <w:p w:rsidR="002F170F" w:rsidRDefault="00C92625" w:rsidP="00F61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kk-KZ" w:eastAsia="ru-RU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а отчетный период работниками по найму ГКП на ПХВ «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Ветсервис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» был осуществлен отлов бродячих собак в количестве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kk-KZ" w:eastAsia="ru-RU"/>
        </w:rPr>
        <w:t xml:space="preserve"> 61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голова.</w:t>
      </w:r>
    </w:p>
    <w:p w:rsidR="00F61D7F" w:rsidRDefault="00F61D7F" w:rsidP="00F61D7F">
      <w:pPr>
        <w:spacing w:after="0" w:line="240" w:lineRule="auto"/>
        <w:ind w:firstLine="720"/>
        <w:jc w:val="both"/>
      </w:pPr>
    </w:p>
    <w:p w:rsidR="002F170F" w:rsidRDefault="00C92625" w:rsidP="00F61D7F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shd w:val="clear" w:color="auto" w:fill="FFFFFF"/>
          <w:lang w:eastAsia="ru-RU"/>
        </w:rPr>
        <w:t>Сбор налогов и других обязательных платежей, расширение налогооблагаемой базы:</w:t>
      </w:r>
    </w:p>
    <w:p w:rsidR="002F170F" w:rsidRDefault="00C92625" w:rsidP="00F61D7F">
      <w:pPr>
        <w:pStyle w:val="af2"/>
        <w:ind w:firstLine="720"/>
        <w:jc w:val="both"/>
      </w:pP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За отчетный период собрано  15025100 тенге  при плане 14272000 тенге, перевыполнение составило 753100 тенге или же 105,3%.</w:t>
      </w:r>
    </w:p>
    <w:p w:rsidR="002F170F" w:rsidRDefault="00C92625" w:rsidP="005E2891">
      <w:pPr>
        <w:pStyle w:val="af2"/>
        <w:ind w:firstLine="720"/>
        <w:jc w:val="both"/>
      </w:pP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ИПН не о</w:t>
      </w:r>
      <w:r w:rsidR="005E2891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благаемых у источника выплаты (план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kk-KZ" w:eastAsia="ru-RU"/>
        </w:rPr>
        <w:t xml:space="preserve">185000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т., факт- 247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kk-KZ" w:eastAsia="ru-RU"/>
        </w:rPr>
        <w:t>000</w:t>
      </w:r>
      <w:r w:rsidR="005E2891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т.  (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kk-KZ" w:eastAsia="ru-RU"/>
        </w:rPr>
        <w:t>133,5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%).</w:t>
      </w:r>
      <w:proofErr w:type="gramEnd"/>
    </w:p>
    <w:p w:rsidR="002F170F" w:rsidRDefault="00C92625" w:rsidP="005E2891">
      <w:pPr>
        <w:pStyle w:val="af2"/>
        <w:ind w:firstLine="720"/>
        <w:jc w:val="both"/>
      </w:pPr>
      <w:r>
        <w:rPr>
          <w:rFonts w:ascii="Times New Roman" w:eastAsia="Times New Roman" w:hAnsi="Times New Roman" w:cs="Times New Roman"/>
          <w:spacing w:val="1"/>
          <w:sz w:val="28"/>
          <w:szCs w:val="28"/>
          <w:highlight w:val="white"/>
          <w:lang w:eastAsia="ru-RU"/>
        </w:rPr>
        <w:t>2. Нало</w:t>
      </w:r>
      <w:r w:rsidR="005E2891">
        <w:rPr>
          <w:rFonts w:ascii="Times New Roman" w:eastAsia="Times New Roman" w:hAnsi="Times New Roman" w:cs="Times New Roman"/>
          <w:spacing w:val="1"/>
          <w:sz w:val="28"/>
          <w:szCs w:val="28"/>
          <w:highlight w:val="white"/>
          <w:lang w:eastAsia="ru-RU"/>
        </w:rPr>
        <w:t>г на имущество физических лиц (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highlight w:val="white"/>
          <w:lang w:eastAsia="ru-RU"/>
        </w:rPr>
        <w:t>план-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highlight w:val="white"/>
          <w:lang w:val="kk-KZ" w:eastAsia="ru-RU"/>
        </w:rPr>
        <w:t>698800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highlight w:val="white"/>
          <w:lang w:eastAsia="ru-RU"/>
        </w:rPr>
        <w:t>т., факт-770000т. (110,2%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  <w:highlight w:val="white"/>
          <w:lang w:eastAsia="ru-RU"/>
        </w:rPr>
        <w:t xml:space="preserve"> )</w:t>
      </w:r>
      <w:proofErr w:type="gramEnd"/>
    </w:p>
    <w:p w:rsidR="002F170F" w:rsidRDefault="00C92625" w:rsidP="005E2891">
      <w:pPr>
        <w:pStyle w:val="af2"/>
        <w:ind w:firstLine="720"/>
        <w:jc w:val="both"/>
      </w:pP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3. Земельный налог с физических лиц на земли населенных пунктов (план- 4862200</w:t>
      </w:r>
      <w:r w:rsidR="00C134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т., факт- 5300000т.(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kk-KZ" w:eastAsia="ru-RU"/>
        </w:rPr>
        <w:t xml:space="preserve">109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%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</w:p>
    <w:p w:rsidR="002F170F" w:rsidRDefault="00C92625" w:rsidP="005E2891">
      <w:pPr>
        <w:pStyle w:val="af2"/>
        <w:ind w:firstLine="720"/>
        <w:jc w:val="both"/>
      </w:pP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4. Налог на транспортн</w:t>
      </w:r>
      <w:r w:rsidR="005E2891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ые средства с юридических лиц (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план- 1493000 т., факт-1497100</w:t>
      </w:r>
      <w:r w:rsidR="00C134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т.(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kk-KZ" w:eastAsia="ru-RU"/>
        </w:rPr>
        <w:t>100,3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%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</w:p>
    <w:p w:rsidR="002F170F" w:rsidRDefault="00C92625" w:rsidP="005E2891">
      <w:pPr>
        <w:pStyle w:val="af2"/>
        <w:ind w:firstLine="720"/>
        <w:jc w:val="both"/>
      </w:pP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5. Налог на транспорт</w:t>
      </w:r>
      <w:r w:rsidR="005E2891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ные средства с физических лиц (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пла</w:t>
      </w:r>
      <w:r w:rsidR="00C134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н- 6987000., факт- 7138000 т. (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kk-KZ" w:eastAsia="ru-RU"/>
        </w:rPr>
        <w:t xml:space="preserve">102,2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%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</w:p>
    <w:p w:rsidR="002F170F" w:rsidRDefault="00C92625" w:rsidP="00C134DF">
      <w:pPr>
        <w:pStyle w:val="af2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Не налоговые поступления при плане 46000т., составили 73000 или же 158,7%</w:t>
      </w:r>
    </w:p>
    <w:p w:rsidR="002F170F" w:rsidRDefault="00C92625" w:rsidP="00C134DF">
      <w:pPr>
        <w:pStyle w:val="af2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Социальные вопросы: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Заотчетный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периодв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 «АСП Нового формата»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приняли участие </w:t>
      </w:r>
      <w:r>
        <w:rPr>
          <w:rFonts w:ascii="Times New Roman" w:hAnsi="Times New Roman" w:cs="Times New Roman"/>
          <w:sz w:val="28"/>
          <w:szCs w:val="28"/>
          <w:highlight w:val="white"/>
          <w:lang w:val="kk-KZ"/>
        </w:rPr>
        <w:t xml:space="preserve">14 семей (57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человек), освоено 4035000 тенге. </w:t>
      </w:r>
      <w:r>
        <w:rPr>
          <w:rFonts w:ascii="Times New Roman" w:hAnsi="Times New Roman" w:cs="Times New Roman"/>
          <w:sz w:val="28"/>
          <w:szCs w:val="28"/>
        </w:rPr>
        <w:t>Получили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пособие по </w:t>
      </w:r>
      <w:r>
        <w:rPr>
          <w:rFonts w:ascii="Times New Roman" w:hAnsi="Times New Roman" w:cs="Times New Roman"/>
          <w:sz w:val="28"/>
          <w:szCs w:val="28"/>
        </w:rPr>
        <w:t>БДП 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семьи (9</w:t>
      </w:r>
      <w:r>
        <w:rPr>
          <w:rFonts w:ascii="Times New Roman" w:hAnsi="Times New Roman" w:cs="Times New Roman"/>
          <w:sz w:val="28"/>
          <w:szCs w:val="28"/>
        </w:rPr>
        <w:t xml:space="preserve"> человек),</w:t>
      </w:r>
      <w:r w:rsidR="00034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  <w:lang w:val="kk-KZ"/>
        </w:rPr>
        <w:t>сем</w:t>
      </w:r>
      <w:r>
        <w:rPr>
          <w:rFonts w:ascii="Times New Roman" w:hAnsi="Times New Roman" w:cs="Times New Roman"/>
          <w:sz w:val="28"/>
          <w:szCs w:val="28"/>
        </w:rPr>
        <w:t>ей 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48 </w:t>
      </w:r>
      <w:r>
        <w:rPr>
          <w:rFonts w:ascii="Times New Roman" w:hAnsi="Times New Roman" w:cs="Times New Roman"/>
          <w:sz w:val="28"/>
          <w:szCs w:val="28"/>
        </w:rPr>
        <w:t>человек).</w:t>
      </w:r>
      <w:r w:rsidR="00034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onsolas" w:hAnsi="Times New Roman" w:cs="Times New Roman"/>
          <w:sz w:val="28"/>
          <w:szCs w:val="28"/>
        </w:rPr>
        <w:t xml:space="preserve">Согласно </w:t>
      </w:r>
      <w:proofErr w:type="spellStart"/>
      <w:r>
        <w:rPr>
          <w:rFonts w:ascii="Times New Roman" w:eastAsia="Consolas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eastAsia="Consolas" w:hAnsi="Times New Roman" w:cs="Times New Roman"/>
          <w:sz w:val="28"/>
          <w:szCs w:val="28"/>
          <w:lang w:val="kk-KZ"/>
        </w:rPr>
        <w:t>ударственной</w:t>
      </w:r>
      <w:r>
        <w:rPr>
          <w:rFonts w:ascii="Times New Roman" w:eastAsia="Consolas" w:hAnsi="Times New Roman" w:cs="Times New Roman"/>
          <w:sz w:val="28"/>
          <w:szCs w:val="28"/>
        </w:rPr>
        <w:t xml:space="preserve"> услуге </w:t>
      </w:r>
      <w:r>
        <w:rPr>
          <w:rFonts w:ascii="Times New Roman" w:eastAsia="Consolas" w:hAnsi="Times New Roman" w:cs="Times New Roman"/>
          <w:sz w:val="28"/>
          <w:szCs w:val="28"/>
          <w:lang w:val="kk-KZ"/>
        </w:rPr>
        <w:t>"</w:t>
      </w:r>
      <w:r>
        <w:rPr>
          <w:rFonts w:ascii="Times New Roman" w:eastAsia="Consolas" w:hAnsi="Times New Roman" w:cs="Times New Roman"/>
          <w:sz w:val="28"/>
          <w:szCs w:val="28"/>
        </w:rPr>
        <w:t xml:space="preserve">Назначение социальной помощи отдельным категориям нуждающихся граждан», по </w:t>
      </w:r>
      <w:proofErr w:type="spellStart"/>
      <w:r>
        <w:rPr>
          <w:rFonts w:ascii="Times New Roman" w:eastAsia="Consolas" w:hAnsi="Times New Roman" w:cs="Times New Roman"/>
          <w:sz w:val="28"/>
          <w:szCs w:val="28"/>
        </w:rPr>
        <w:t>решени</w:t>
      </w:r>
      <w:proofErr w:type="spellEnd"/>
      <w:r>
        <w:rPr>
          <w:rFonts w:ascii="Times New Roman" w:eastAsia="Consolas" w:hAnsi="Times New Roman" w:cs="Times New Roman"/>
          <w:sz w:val="28"/>
          <w:szCs w:val="28"/>
          <w:lang w:val="kk-KZ"/>
        </w:rPr>
        <w:t>ю</w:t>
      </w:r>
      <w:r>
        <w:rPr>
          <w:rFonts w:ascii="Times New Roman" w:eastAsia="Consolas" w:hAnsi="Times New Roman" w:cs="Times New Roman"/>
          <w:sz w:val="28"/>
          <w:szCs w:val="28"/>
        </w:rPr>
        <w:t xml:space="preserve"> местных исполнительных органов оказана материальная помощь 10</w:t>
      </w:r>
      <w:r>
        <w:rPr>
          <w:rFonts w:ascii="Times New Roman" w:eastAsia="Consolas" w:hAnsi="Times New Roman" w:cs="Times New Roman"/>
          <w:sz w:val="28"/>
          <w:szCs w:val="28"/>
          <w:lang w:val="kk-KZ"/>
        </w:rPr>
        <w:t>-</w:t>
      </w:r>
      <w:r>
        <w:rPr>
          <w:rFonts w:ascii="Times New Roman" w:eastAsia="Consolas" w:hAnsi="Times New Roman" w:cs="Times New Roman"/>
          <w:sz w:val="28"/>
          <w:szCs w:val="28"/>
        </w:rPr>
        <w:t>м на сумму 525060тенге, из них</w:t>
      </w:r>
      <w:r>
        <w:rPr>
          <w:rFonts w:ascii="Times New Roman" w:eastAsia="Consolas" w:hAnsi="Times New Roman" w:cs="Times New Roman"/>
          <w:sz w:val="28"/>
          <w:szCs w:val="28"/>
          <w:lang w:val="kk-KZ"/>
        </w:rPr>
        <w:t xml:space="preserve"> 6</w:t>
      </w:r>
      <w:r>
        <w:rPr>
          <w:rFonts w:ascii="Times New Roman" w:eastAsia="Consolas" w:hAnsi="Times New Roman" w:cs="Times New Roman"/>
          <w:sz w:val="28"/>
          <w:szCs w:val="28"/>
        </w:rPr>
        <w:t xml:space="preserve"> человек по онкологии — </w:t>
      </w:r>
      <w:r>
        <w:rPr>
          <w:rFonts w:ascii="Times New Roman" w:eastAsia="Consolas" w:hAnsi="Times New Roman" w:cs="Times New Roman"/>
          <w:sz w:val="28"/>
          <w:szCs w:val="28"/>
          <w:lang w:val="kk-KZ"/>
        </w:rPr>
        <w:t>262530</w:t>
      </w:r>
      <w:r>
        <w:rPr>
          <w:rFonts w:ascii="Times New Roman" w:eastAsia="Consolas" w:hAnsi="Times New Roman" w:cs="Times New Roman"/>
          <w:sz w:val="28"/>
          <w:szCs w:val="28"/>
        </w:rPr>
        <w:t xml:space="preserve"> тенге, 1</w:t>
      </w:r>
      <w:r>
        <w:rPr>
          <w:rFonts w:ascii="Times New Roman" w:eastAsia="Consolas" w:hAnsi="Times New Roman" w:cs="Times New Roman"/>
          <w:sz w:val="28"/>
          <w:szCs w:val="28"/>
          <w:lang w:val="kk-KZ"/>
        </w:rPr>
        <w:t xml:space="preserve"> человек освободившийся–43755 тенге, 2 </w:t>
      </w:r>
      <w:r>
        <w:rPr>
          <w:rFonts w:ascii="Times New Roman" w:eastAsia="Consolas" w:hAnsi="Times New Roman" w:cs="Times New Roman"/>
          <w:sz w:val="28"/>
          <w:szCs w:val="28"/>
        </w:rPr>
        <w:t xml:space="preserve">человека по пожару — 175020 тенге, 1 человек  с </w:t>
      </w:r>
      <w:proofErr w:type="spellStart"/>
      <w:r>
        <w:rPr>
          <w:rFonts w:ascii="Times New Roman" w:eastAsia="Consolas" w:hAnsi="Times New Roman" w:cs="Times New Roman"/>
          <w:sz w:val="28"/>
          <w:szCs w:val="28"/>
        </w:rPr>
        <w:t>имунодефицитным</w:t>
      </w:r>
      <w:proofErr w:type="spellEnd"/>
      <w:r>
        <w:rPr>
          <w:rFonts w:ascii="Times New Roman" w:eastAsia="Consolas" w:hAnsi="Times New Roman" w:cs="Times New Roman"/>
          <w:sz w:val="28"/>
          <w:szCs w:val="28"/>
        </w:rPr>
        <w:t xml:space="preserve">   состоянием — 43755 тенге.</w:t>
      </w:r>
    </w:p>
    <w:p w:rsidR="002F170F" w:rsidRDefault="00C92625" w:rsidP="000341AC">
      <w:pPr>
        <w:pStyle w:val="af2"/>
        <w:ind w:firstLine="720"/>
        <w:jc w:val="both"/>
      </w:pPr>
      <w:r>
        <w:rPr>
          <w:rFonts w:ascii="Times New Roman" w:eastAsia="Consolas" w:hAnsi="Times New Roman" w:cs="Times New Roman"/>
          <w:sz w:val="28"/>
          <w:szCs w:val="28"/>
        </w:rPr>
        <w:lastRenderedPageBreak/>
        <w:t xml:space="preserve">Инвалид 2  группы с детства определен на круглосуточное обслуживание в МСУ для </w:t>
      </w:r>
      <w:proofErr w:type="spellStart"/>
      <w:r>
        <w:rPr>
          <w:rFonts w:ascii="Times New Roman" w:eastAsia="Consolas" w:hAnsi="Times New Roman" w:cs="Times New Roman"/>
          <w:sz w:val="28"/>
          <w:szCs w:val="28"/>
        </w:rPr>
        <w:t>психохроников</w:t>
      </w:r>
      <w:proofErr w:type="spellEnd"/>
      <w:r>
        <w:rPr>
          <w:rFonts w:ascii="Times New Roman" w:eastAsia="Consolas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onsolas" w:hAnsi="Times New Roman" w:cs="Times New Roman"/>
          <w:sz w:val="28"/>
          <w:szCs w:val="28"/>
        </w:rPr>
        <w:t>ивалид</w:t>
      </w:r>
      <w:proofErr w:type="spellEnd"/>
      <w:r>
        <w:rPr>
          <w:rFonts w:ascii="Times New Roman" w:eastAsia="Consolas" w:hAnsi="Times New Roman" w:cs="Times New Roman"/>
          <w:sz w:val="28"/>
          <w:szCs w:val="28"/>
        </w:rPr>
        <w:t xml:space="preserve"> 1 групп</w:t>
      </w:r>
      <w:proofErr w:type="gramStart"/>
      <w:r>
        <w:rPr>
          <w:rFonts w:ascii="Times New Roman" w:eastAsia="Consolas" w:hAnsi="Times New Roman" w:cs="Times New Roman"/>
          <w:sz w:val="28"/>
          <w:szCs w:val="28"/>
        </w:rPr>
        <w:t>ы-</w:t>
      </w:r>
      <w:proofErr w:type="gramEnd"/>
      <w:r>
        <w:rPr>
          <w:rFonts w:ascii="Times New Roman" w:eastAsia="Consolas" w:hAnsi="Times New Roman" w:cs="Times New Roman"/>
          <w:sz w:val="28"/>
          <w:szCs w:val="28"/>
        </w:rPr>
        <w:t xml:space="preserve"> в пансионат «Доброе сердце» г. Кокшетау.</w:t>
      </w:r>
    </w:p>
    <w:p w:rsidR="002F170F" w:rsidRDefault="00C92625" w:rsidP="000341AC">
      <w:pPr>
        <w:pStyle w:val="af2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Обслуживание 25 человек одинокопроживающих граждан и инвалидов осуществляется 4 социальными работниками.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округу награжденных знаком «Алтын Ал</w:t>
      </w:r>
      <w:r>
        <w:rPr>
          <w:rFonts w:ascii="Times New Roman" w:hAnsi="Times New Roman" w:cs="Times New Roman"/>
          <w:sz w:val="28"/>
          <w:szCs w:val="28"/>
          <w:lang w:val="kk-KZ"/>
        </w:rPr>
        <w:t>қа» -</w:t>
      </w:r>
      <w:r>
        <w:rPr>
          <w:rFonts w:ascii="Times New Roman" w:hAnsi="Times New Roman" w:cs="Times New Roman"/>
          <w:sz w:val="28"/>
          <w:szCs w:val="28"/>
        </w:rPr>
        <w:t>5,  «К</w:t>
      </w:r>
      <w:r>
        <w:rPr>
          <w:rFonts w:ascii="Times New Roman" w:hAnsi="Times New Roman" w:cs="Times New Roman"/>
          <w:sz w:val="28"/>
          <w:szCs w:val="28"/>
          <w:lang w:val="kk-KZ"/>
        </w:rPr>
        <w:t>үміс Алқа» -</w:t>
      </w:r>
      <w:r>
        <w:rPr>
          <w:rFonts w:ascii="Times New Roman" w:hAnsi="Times New Roman" w:cs="Times New Roman"/>
          <w:sz w:val="28"/>
          <w:szCs w:val="28"/>
        </w:rPr>
        <w:t>15 матерей.</w:t>
      </w:r>
      <w:proofErr w:type="gramEnd"/>
    </w:p>
    <w:p w:rsidR="002F170F" w:rsidRDefault="00C92625" w:rsidP="00BA315C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Труженикам тыла и приравненным к ветеранам в честь 76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летия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Победы в ВОВ 14 человекам  оказана материальная помощь  на сумму 100000 тенге.</w:t>
      </w:r>
    </w:p>
    <w:p w:rsidR="002F170F" w:rsidRDefault="00C92625" w:rsidP="00BA315C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В месячник по социальной поддержке пожилых и инвалидов  оказано помощи 280 человекам на сумму 1215000 тенге.</w:t>
      </w:r>
    </w:p>
    <w:p w:rsidR="002F170F" w:rsidRDefault="00C92625" w:rsidP="00231B6C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 отчетный период проводилась большая разъяснительная работа с населением по вакцинации от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инфекции. При плане 1675 человек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привитьо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1884 человека (112%), работа по разъяснению порядка оплаты ЕСП и ОСМС, для получения гражданами бесплатной медицинской помощи. В течени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года проводились акции благотворительности «День защиты детей»; «Дорога в школу»; в канун нового года благотворительные акции — для детей с ограниченными возможностями и детям из многодетных семей.</w:t>
      </w:r>
    </w:p>
    <w:p w:rsidR="002F170F" w:rsidRDefault="00C92625" w:rsidP="00231B6C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Работа с обращениями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Рассмотрено 52 обращений (46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6 юр. лица), из них удовлетворены-28, перенаправлены-2, даны письменные разъяснения-5. Принято 115 нормативно-правовых акта (104 распоряжений и 11 решений). </w:t>
      </w:r>
    </w:p>
    <w:p w:rsidR="002F170F" w:rsidRDefault="00C92625" w:rsidP="00231B6C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20 декабря 2021 года во исполнение Концепции «Слышащее государство»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функционирует «Сервисный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>» с целью создания комфортных условий для граждан в получении государственных услуг в одном здании, без поиска отделов.</w:t>
      </w:r>
    </w:p>
    <w:p w:rsidR="002F170F" w:rsidRDefault="00C92625" w:rsidP="00231B6C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Через уголок доступа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гражданами получено 537 государственной услуги. </w:t>
      </w:r>
    </w:p>
    <w:p w:rsidR="002F170F" w:rsidRDefault="00C92625" w:rsidP="00231B6C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Ока</w:t>
      </w:r>
      <w:r w:rsidR="00231B6C">
        <w:rPr>
          <w:rFonts w:ascii="Times New Roman" w:hAnsi="Times New Roman" w:cs="Times New Roman"/>
          <w:sz w:val="28"/>
          <w:szCs w:val="28"/>
        </w:rPr>
        <w:t>зано государственных услуг-50 (</w:t>
      </w:r>
      <w:r>
        <w:rPr>
          <w:rFonts w:ascii="Times New Roman" w:hAnsi="Times New Roman" w:cs="Times New Roman"/>
          <w:sz w:val="28"/>
          <w:szCs w:val="28"/>
        </w:rPr>
        <w:t xml:space="preserve">изменение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/назначения-9, предоставление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/участков в не торгов первый этап-22, второй этап-17, отказано-16, постановка на очередь на получение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участка-2</w:t>
      </w:r>
      <w:r w:rsidR="0093401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Ведется контроль за своевременной регистрацией рождения и смерти, родилось-30 детей, 34- случаев смерти. Для оказания государственной услуги лицам с ограниченными возможностями в аппарате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имеется пандус и кнопка вызова. Для беспрепятственного доступа и удобства оказания государственных услуг, аппарат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переехал на первый этаж. Совершено нотариальных действий 67 на сумму 13242 тенге.</w:t>
      </w:r>
    </w:p>
    <w:p w:rsidR="002F170F" w:rsidRDefault="00C92625" w:rsidP="00934019">
      <w:pPr>
        <w:ind w:firstLine="720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Работа с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военообязанными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Ведется работа по постановке и снятию с учета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военообязанных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приписка юношей к призывному участку. Всего на учете состоит 424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военообязанных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152 призывников (офицеров -3; сержантов -45; солдат -376 человек). В 2021 году в вооруженные силы РК вес</w:t>
      </w:r>
      <w:r w:rsidR="00934019">
        <w:rPr>
          <w:rFonts w:ascii="Times New Roman" w:hAnsi="Times New Roman" w:cs="Times New Roman"/>
          <w:sz w:val="28"/>
          <w:szCs w:val="28"/>
        </w:rPr>
        <w:t>ной отправлены 11 призывников (</w:t>
      </w:r>
      <w:r>
        <w:rPr>
          <w:rFonts w:ascii="Times New Roman" w:hAnsi="Times New Roman" w:cs="Times New Roman"/>
          <w:sz w:val="28"/>
          <w:szCs w:val="28"/>
        </w:rPr>
        <w:t xml:space="preserve">план- 9). На осенний призыв план был доведен 8,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отправлены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8. Проведена приписка граждан 2004 года рождения к призывному участку в количестве 18 человек. По итогам проведения призывных компаний, аппарат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награжден грамотой за первое место.</w:t>
      </w:r>
    </w:p>
    <w:p w:rsidR="002F170F" w:rsidRDefault="00C92625" w:rsidP="00934019">
      <w:pPr>
        <w:ind w:firstLine="72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Правопорядок: </w:t>
      </w:r>
      <w:r>
        <w:rPr>
          <w:rFonts w:ascii="Times New Roman" w:hAnsi="Times New Roman" w:cs="Times New Roman"/>
          <w:sz w:val="28"/>
          <w:szCs w:val="28"/>
        </w:rPr>
        <w:t>Вопросы</w:t>
      </w:r>
      <w:r w:rsidR="00934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законности и правопорядка находятся на контроле аппарата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>. Зарегистрировано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>из них раскрыто</w:t>
      </w:r>
      <w:r w:rsidR="00934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9340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уголовных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дел. Составлено </w:t>
      </w:r>
      <w:r>
        <w:rPr>
          <w:rFonts w:ascii="Times New Roman" w:hAnsi="Times New Roman" w:cs="Times New Roman"/>
          <w:b/>
          <w:bCs/>
          <w:sz w:val="28"/>
          <w:szCs w:val="28"/>
        </w:rPr>
        <w:t>87</w:t>
      </w:r>
      <w:r w:rsidR="00934019">
        <w:rPr>
          <w:rFonts w:ascii="Times New Roman" w:hAnsi="Times New Roman" w:cs="Times New Roman"/>
          <w:sz w:val="28"/>
          <w:szCs w:val="28"/>
        </w:rPr>
        <w:t xml:space="preserve"> административных протокола (</w:t>
      </w:r>
      <w:r>
        <w:rPr>
          <w:rFonts w:ascii="Times New Roman" w:hAnsi="Times New Roman" w:cs="Times New Roman"/>
          <w:sz w:val="28"/>
          <w:szCs w:val="28"/>
        </w:rPr>
        <w:t xml:space="preserve">курение в общественных местах, семейно-бытовые отношения, уклонение от уплаты штрафа, за просроченное удостоверение личности, за управление автотранспортным средством и появление в общественном месте в нетрезвом состоянии). </w:t>
      </w:r>
      <w:r w:rsidR="00A57FB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аправлены на принудительное лечение от алкоголизма 4 человека, в приемник-распределитель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окшетау 3 человека, в психиатрическую больницу 4 человека.</w:t>
      </w:r>
      <w:r w:rsidR="00A57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Проводилась работа по профилактике и не допущения самовольного выпаса скота в целях предотвращения кражи скота.</w:t>
      </w:r>
    </w:p>
    <w:p w:rsidR="002F170F" w:rsidRDefault="002F170F">
      <w:pPr>
        <w:pStyle w:val="af2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2F170F" w:rsidRDefault="002F170F">
      <w:pPr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2F170F" w:rsidRDefault="002F170F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2F170F" w:rsidRDefault="002F170F">
      <w:pPr>
        <w:pStyle w:val="af2"/>
        <w:jc w:val="both"/>
      </w:pPr>
    </w:p>
    <w:sectPr w:rsidR="002F170F" w:rsidSect="00A57FB9">
      <w:footerReference w:type="default" r:id="rId7"/>
      <w:pgSz w:w="11906" w:h="16838"/>
      <w:pgMar w:top="568" w:right="851" w:bottom="567" w:left="1418" w:header="0" w:footer="134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B09" w:rsidRDefault="00B71B09" w:rsidP="002F170F">
      <w:pPr>
        <w:spacing w:after="0" w:line="240" w:lineRule="auto"/>
      </w:pPr>
      <w:r>
        <w:separator/>
      </w:r>
    </w:p>
  </w:endnote>
  <w:endnote w:type="continuationSeparator" w:id="0">
    <w:p w:rsidR="00B71B09" w:rsidRDefault="00B71B09" w:rsidP="002F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70F" w:rsidRDefault="002F170F">
    <w:pPr>
      <w:pStyle w:val="af1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B09" w:rsidRDefault="00B71B09" w:rsidP="002F170F">
      <w:pPr>
        <w:spacing w:after="0" w:line="240" w:lineRule="auto"/>
      </w:pPr>
      <w:r>
        <w:separator/>
      </w:r>
    </w:p>
  </w:footnote>
  <w:footnote w:type="continuationSeparator" w:id="0">
    <w:p w:rsidR="00B71B09" w:rsidRDefault="00B71B09" w:rsidP="002F17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70F"/>
    <w:rsid w:val="000341AC"/>
    <w:rsid w:val="00131FC1"/>
    <w:rsid w:val="00145927"/>
    <w:rsid w:val="00145ED1"/>
    <w:rsid w:val="001E629D"/>
    <w:rsid w:val="00231B6C"/>
    <w:rsid w:val="002F170F"/>
    <w:rsid w:val="003606A8"/>
    <w:rsid w:val="0057069D"/>
    <w:rsid w:val="005E2891"/>
    <w:rsid w:val="00741C54"/>
    <w:rsid w:val="007B38B6"/>
    <w:rsid w:val="007C067F"/>
    <w:rsid w:val="008C4794"/>
    <w:rsid w:val="00906069"/>
    <w:rsid w:val="00934019"/>
    <w:rsid w:val="00A57FB9"/>
    <w:rsid w:val="00AC15BC"/>
    <w:rsid w:val="00AC3619"/>
    <w:rsid w:val="00AC50CD"/>
    <w:rsid w:val="00B71B09"/>
    <w:rsid w:val="00BA315C"/>
    <w:rsid w:val="00C134DF"/>
    <w:rsid w:val="00C47F7F"/>
    <w:rsid w:val="00C92625"/>
    <w:rsid w:val="00CD450B"/>
    <w:rsid w:val="00CF7D94"/>
    <w:rsid w:val="00E67B09"/>
    <w:rsid w:val="00EF3523"/>
    <w:rsid w:val="00F00095"/>
    <w:rsid w:val="00F61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17"/>
    <w:pPr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0"/>
    <w:rsid w:val="001C19DC"/>
    <w:pPr>
      <w:outlineLvl w:val="0"/>
    </w:pPr>
  </w:style>
  <w:style w:type="paragraph" w:styleId="2">
    <w:name w:val="heading 2"/>
    <w:basedOn w:val="a0"/>
    <w:rsid w:val="001C19DC"/>
    <w:pPr>
      <w:outlineLvl w:val="1"/>
    </w:pPr>
  </w:style>
  <w:style w:type="paragraph" w:styleId="3">
    <w:name w:val="heading 3"/>
    <w:basedOn w:val="a0"/>
    <w:rsid w:val="001C19DC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qFormat/>
    <w:rsid w:val="003A1D45"/>
  </w:style>
  <w:style w:type="character" w:customStyle="1" w:styleId="a4">
    <w:name w:val="Текст выноски Знак"/>
    <w:basedOn w:val="a1"/>
    <w:uiPriority w:val="99"/>
    <w:semiHidden/>
    <w:qFormat/>
    <w:rsid w:val="000C479F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1"/>
    <w:uiPriority w:val="99"/>
    <w:qFormat/>
    <w:rsid w:val="0005455B"/>
  </w:style>
  <w:style w:type="character" w:customStyle="1" w:styleId="a6">
    <w:name w:val="Нижний колонтитул Знак"/>
    <w:basedOn w:val="a1"/>
    <w:uiPriority w:val="99"/>
    <w:qFormat/>
    <w:rsid w:val="0005455B"/>
  </w:style>
  <w:style w:type="character" w:styleId="a7">
    <w:name w:val="Strong"/>
    <w:basedOn w:val="a1"/>
    <w:uiPriority w:val="22"/>
    <w:qFormat/>
    <w:rsid w:val="00E956F8"/>
    <w:rPr>
      <w:b/>
      <w:bCs/>
    </w:rPr>
  </w:style>
  <w:style w:type="character" w:customStyle="1" w:styleId="ListLabel1">
    <w:name w:val="ListLabel 1"/>
    <w:qFormat/>
    <w:rsid w:val="001C19DC"/>
    <w:rPr>
      <w:rFonts w:cs="Courier New"/>
    </w:rPr>
  </w:style>
  <w:style w:type="character" w:customStyle="1" w:styleId="ListLabel2">
    <w:name w:val="ListLabel 2"/>
    <w:qFormat/>
    <w:rsid w:val="001C19DC"/>
    <w:rPr>
      <w:rFonts w:eastAsia="Calibri" w:cs="Times New Roman"/>
    </w:rPr>
  </w:style>
  <w:style w:type="character" w:customStyle="1" w:styleId="ListLabel3">
    <w:name w:val="ListLabel 3"/>
    <w:qFormat/>
    <w:rsid w:val="001C19DC"/>
    <w:rPr>
      <w:rFonts w:eastAsia="Times New Roman" w:cs="Times New Roman"/>
    </w:rPr>
  </w:style>
  <w:style w:type="character" w:customStyle="1" w:styleId="ListLabel4">
    <w:name w:val="ListLabel 4"/>
    <w:qFormat/>
    <w:rsid w:val="001C19DC"/>
    <w:rPr>
      <w:rFonts w:eastAsia="Times New Roman" w:cs="Arial"/>
    </w:rPr>
  </w:style>
  <w:style w:type="paragraph" w:customStyle="1" w:styleId="a0">
    <w:name w:val="Заголовок"/>
    <w:basedOn w:val="a"/>
    <w:next w:val="a8"/>
    <w:qFormat/>
    <w:rsid w:val="001C19D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1C19DC"/>
    <w:pPr>
      <w:spacing w:after="140" w:line="288" w:lineRule="auto"/>
    </w:pPr>
  </w:style>
  <w:style w:type="paragraph" w:styleId="a9">
    <w:name w:val="List"/>
    <w:basedOn w:val="a8"/>
    <w:rsid w:val="001C19DC"/>
    <w:rPr>
      <w:rFonts w:cs="Mangal"/>
    </w:rPr>
  </w:style>
  <w:style w:type="paragraph" w:styleId="aa">
    <w:name w:val="Title"/>
    <w:basedOn w:val="a"/>
    <w:rsid w:val="002F17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1C19DC"/>
    <w:pPr>
      <w:suppressLineNumbers/>
    </w:pPr>
    <w:rPr>
      <w:rFonts w:cs="Mangal"/>
    </w:rPr>
  </w:style>
  <w:style w:type="paragraph" w:customStyle="1" w:styleId="ac">
    <w:name w:val="Заглавие"/>
    <w:basedOn w:val="a0"/>
    <w:rsid w:val="001C19DC"/>
  </w:style>
  <w:style w:type="paragraph" w:styleId="ad">
    <w:name w:val="List Paragraph"/>
    <w:basedOn w:val="a"/>
    <w:uiPriority w:val="34"/>
    <w:qFormat/>
    <w:rsid w:val="00764D7F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qFormat/>
    <w:rsid w:val="003A1D4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0C479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header"/>
    <w:basedOn w:val="a"/>
    <w:uiPriority w:val="99"/>
    <w:unhideWhenUsed/>
    <w:rsid w:val="0005455B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05455B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uiPriority w:val="1"/>
    <w:qFormat/>
    <w:rsid w:val="007572DB"/>
    <w:pPr>
      <w:spacing w:line="240" w:lineRule="auto"/>
    </w:pPr>
    <w:rPr>
      <w:rFonts w:ascii="Calibri" w:eastAsia="Calibri" w:hAnsi="Calibri"/>
      <w:color w:val="00000A"/>
      <w:sz w:val="22"/>
    </w:rPr>
  </w:style>
  <w:style w:type="paragraph" w:customStyle="1" w:styleId="af3">
    <w:name w:val="Блочная цитата"/>
    <w:basedOn w:val="a"/>
    <w:qFormat/>
    <w:rsid w:val="001C19DC"/>
  </w:style>
  <w:style w:type="paragraph" w:styleId="af4">
    <w:name w:val="Subtitle"/>
    <w:basedOn w:val="a0"/>
    <w:rsid w:val="001C19DC"/>
  </w:style>
  <w:style w:type="paragraph" w:customStyle="1" w:styleId="msonormalmailrucssattributepostfixmailrucssattributepostfix">
    <w:name w:val="msonormal_mailru_css_attribute_postfix_mailru_css_attribute_postfix"/>
    <w:basedOn w:val="a"/>
    <w:qFormat/>
    <w:rsid w:val="0085096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7C349-3F49-4421-B635-3812366E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8</cp:revision>
  <cp:lastPrinted>2018-01-15T03:17:00Z</cp:lastPrinted>
  <dcterms:created xsi:type="dcterms:W3CDTF">2021-12-30T04:00:00Z</dcterms:created>
  <dcterms:modified xsi:type="dcterms:W3CDTF">2022-01-10T09:36:00Z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