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3C" w:rsidRPr="00731D3C" w:rsidRDefault="00731D3C" w:rsidP="00731D3C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1D3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о порядке предоставления сведений о своей деятельности неправительственными организациями и формированию Базы данных о них</w:t>
      </w:r>
    </w:p>
    <w:p w:rsidR="00731D3C" w:rsidRPr="00731D3C" w:rsidRDefault="00731D3C" w:rsidP="00731D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В целях упрощения формы предоставления сведений в Базу данных НПО приказом Министра общественного развития Республики Казахстан от 12 июля 2018 года № 68 внесены изменения и дополнение в Правила предоставления сведений о своей деятельности неправительственными организациями и формирования Базы данных о них, утвержденных приказом Министра культуры и спорта Республики Казахстан от 19 февраля 2016 года, № 51. 1. Настоящие методические рекомендации о порядке предоставления сведений о своей деятельности неправительственными организациями (далее – Сведения) и формирования Базы данных о них (далее - Методические рекомендации) разработаны в целях обеспечения единого подхода к формированию Базы данных неправительственных организаций (далее – База данных) и определяют единые требования к заполнению Формы, являющейся приложением к Правилам предоставления сведений о своей деятельности неправительственны</w:t>
      </w:r>
      <w:r>
        <w:rPr>
          <w:rFonts w:ascii="Times New Roman" w:hAnsi="Times New Roman" w:cs="Times New Roman"/>
          <w:sz w:val="28"/>
          <w:szCs w:val="28"/>
        </w:rPr>
        <w:t xml:space="preserve">ми организациями и формирования </w:t>
      </w:r>
      <w:r w:rsidRPr="00731D3C">
        <w:rPr>
          <w:rFonts w:ascii="Times New Roman" w:hAnsi="Times New Roman" w:cs="Times New Roman"/>
          <w:sz w:val="28"/>
          <w:szCs w:val="28"/>
        </w:rPr>
        <w:t xml:space="preserve">Базы данных о них (далее - Правила). Форма состоит из 6 таблиц, которые являются обязательными для заполнения.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База данных включает в себя информацию некоммерческих организаций, созданные в форме частного учреждения, общественного объединения, акционерного общества, общественного, корпоративного и частного фонда, объединения юридических лиц в форме ассоциации (союза), а также филиалы и представительства (обособленные подразделения) иностранных и международных некоммерческих организаций, осуществляющих деятельность на территории Республики Казахстан.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За исключением некоммерческих акционерных обществ, учредителем, участником или акционером которых является государство, дочерние, зависимые и иные юридические лица, являющиеся аффилированными с ними в соответствии с законодательными актами Республики Казахстан, а также политических партий, религиозных объединений, профессиональных союзов и некоммерческих организаций, предусмотренные статьей 17 настоящего Закона.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2. В методических рекомендациях используются следующие понятия: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1) База данных – информационная база данных, формируемая в целях обеспечения прозрачности деятельности неправительственных организаций и информирования общественности о них, а также для использования в рамках размещения государственного социального заказа, предоставления грантов и присуждения премий;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2) Неправительственная организация – некоммерческая организация (за исключением политических партий, профессиональных союзов и религиозных объединений), созданная гражданами и (или) </w:t>
      </w:r>
      <w:r w:rsidRPr="00731D3C">
        <w:rPr>
          <w:rFonts w:ascii="Times New Roman" w:hAnsi="Times New Roman" w:cs="Times New Roman"/>
          <w:sz w:val="28"/>
          <w:szCs w:val="28"/>
        </w:rPr>
        <w:lastRenderedPageBreak/>
        <w:t xml:space="preserve">негосударственными юридическими лицами на добровольной основе для достижения ими общих целей в соответствии с законодательством Республики Казахстан. Под неправительственной организацией понимаются также представительство и филиал (обособленное подразделение) иностранной или международной некоммерческой организации, осуществляющей деятельность на территории Республики Казахстан, если по тексту Методических рекомендаций не указано иное;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3) Уполномоченный орган в сфере взаимодействия с неправительственными организациями – Министерство информации и общественного развития Республики Казахстан;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4) Отчетный период – календарный год, предшествующий году представления сведений в Базу данных;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5) Сведения – информация о деятельности неправительственной организации, предоставляемая в уполномоченный орган самой неправительственной организацией, а также местными исполнительными органами в соответствии с Правилами;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6) Достоверные сведения – сведения, которые соответствуют действительности на дату их направления уполномоченному органу или на дату их размещения на веб-портале Базы данных неправительственной организацией и отражающие информацию, собранную за отчетный период. Грамматические ошибки не являются основанием для признания сведений о неправительственной организации недостоверными;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7) своевременные сведения – сведения, предоставленные неправительственными организациями до 31 марта года, следующего за отчетным периодом, а для сведений, перечисленных в пункте 7 Правил - в течение 20 рабочих дней со дня, когда произошло соответствующее изменение сведений;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8) полнота сведений – заполнение всех таблиц, предусмотренных приложением 1 (в табличной форме) к Правилам;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9) проект - совокупность мероприятий и деятельность, осуществляемых в соответствии с договором между неправительственной организацией и донорской организацией, заказчиком или </w:t>
      </w:r>
      <w:proofErr w:type="spellStart"/>
      <w:r w:rsidRPr="00731D3C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731D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10) программа - комплекс взаимосвязанных проектов;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11) имущество - деньги, в том числе иностранная валюта, ценные бумаги, а также имущество в натуральной форме в виде недвиж</w:t>
      </w:r>
      <w:r>
        <w:rPr>
          <w:rFonts w:ascii="Times New Roman" w:hAnsi="Times New Roman" w:cs="Times New Roman"/>
          <w:sz w:val="28"/>
          <w:szCs w:val="28"/>
        </w:rPr>
        <w:t xml:space="preserve">имости и движимого имущества.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D3C" w:rsidRDefault="00731D3C" w:rsidP="00731D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3C">
        <w:rPr>
          <w:rFonts w:ascii="Times New Roman" w:hAnsi="Times New Roman" w:cs="Times New Roman"/>
          <w:b/>
          <w:sz w:val="28"/>
          <w:szCs w:val="28"/>
        </w:rPr>
        <w:t>2. Порядок и способы внесения сведений в Базу данных</w:t>
      </w:r>
    </w:p>
    <w:p w:rsidR="00731D3C" w:rsidRPr="00731D3C" w:rsidRDefault="00731D3C" w:rsidP="00731D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3. Сведения предоставляются неправительственными организациями на казахском и русском языках путём заполнения всех таблиц формы, являющейся приложением 1 к Правилам.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4. Сведения предоставляются неправительственными организациями через почту либо нарочно на бумажном и электронном носителях (</w:t>
      </w:r>
      <w:proofErr w:type="gramStart"/>
      <w:r w:rsidRPr="00731D3C">
        <w:rPr>
          <w:rFonts w:ascii="Times New Roman" w:hAnsi="Times New Roman" w:cs="Times New Roman"/>
          <w:sz w:val="28"/>
          <w:szCs w:val="28"/>
        </w:rPr>
        <w:t>CD-дисках</w:t>
      </w:r>
      <w:proofErr w:type="gramEnd"/>
      <w:r w:rsidRPr="00731D3C">
        <w:rPr>
          <w:rFonts w:ascii="Times New Roman" w:hAnsi="Times New Roman" w:cs="Times New Roman"/>
          <w:sz w:val="28"/>
          <w:szCs w:val="28"/>
        </w:rPr>
        <w:t xml:space="preserve"> </w:t>
      </w:r>
      <w:r w:rsidRPr="00731D3C">
        <w:rPr>
          <w:rFonts w:ascii="Times New Roman" w:hAnsi="Times New Roman" w:cs="Times New Roman"/>
          <w:sz w:val="28"/>
          <w:szCs w:val="28"/>
        </w:rPr>
        <w:lastRenderedPageBreak/>
        <w:t xml:space="preserve">либо USB-флэш-накопителях в формате DOC, DOCX) или через веб-портал в электронном виде.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При предоставлении в уполномоченный орган сведений о деятельности неправительственных организаций через почту либо нарочно неправительственные организации направляют сведения о своей деятельности с сопроводительным письмом по адресу: </w:t>
      </w:r>
      <w:r w:rsidRPr="00731D3C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Pr="00731D3C">
        <w:rPr>
          <w:rFonts w:ascii="Times New Roman" w:hAnsi="Times New Roman" w:cs="Times New Roman"/>
          <w:i/>
          <w:sz w:val="24"/>
          <w:szCs w:val="24"/>
        </w:rPr>
        <w:t>Нур</w:t>
      </w:r>
      <w:proofErr w:type="spellEnd"/>
      <w:r w:rsidRPr="00731D3C">
        <w:rPr>
          <w:rFonts w:ascii="Times New Roman" w:hAnsi="Times New Roman" w:cs="Times New Roman"/>
          <w:i/>
          <w:sz w:val="24"/>
          <w:szCs w:val="24"/>
        </w:rPr>
        <w:t xml:space="preserve">-Султан, </w:t>
      </w:r>
      <w:proofErr w:type="spellStart"/>
      <w:r w:rsidRPr="00731D3C">
        <w:rPr>
          <w:rFonts w:ascii="Times New Roman" w:hAnsi="Times New Roman" w:cs="Times New Roman"/>
          <w:i/>
          <w:sz w:val="24"/>
          <w:szCs w:val="24"/>
        </w:rPr>
        <w:t>Есильский</w:t>
      </w:r>
      <w:proofErr w:type="spellEnd"/>
      <w:r w:rsidRPr="00731D3C">
        <w:rPr>
          <w:rFonts w:ascii="Times New Roman" w:hAnsi="Times New Roman" w:cs="Times New Roman"/>
          <w:i/>
          <w:sz w:val="24"/>
          <w:szCs w:val="24"/>
        </w:rPr>
        <w:t xml:space="preserve"> район, проспект </w:t>
      </w:r>
      <w:proofErr w:type="spellStart"/>
      <w:r w:rsidRPr="00731D3C">
        <w:rPr>
          <w:rFonts w:ascii="Times New Roman" w:hAnsi="Times New Roman" w:cs="Times New Roman"/>
          <w:i/>
          <w:sz w:val="24"/>
          <w:szCs w:val="24"/>
        </w:rPr>
        <w:t>Мәңгілік</w:t>
      </w:r>
      <w:proofErr w:type="spellEnd"/>
      <w:r w:rsidRPr="00731D3C">
        <w:rPr>
          <w:rFonts w:ascii="Times New Roman" w:hAnsi="Times New Roman" w:cs="Times New Roman"/>
          <w:i/>
          <w:sz w:val="24"/>
          <w:szCs w:val="24"/>
        </w:rPr>
        <w:t xml:space="preserve"> Ел, 8, подъезд 15, индекс 010000, Комитет по делам гражданского общества Министерства информации и общественного развития Республики Казахстан.</w:t>
      </w:r>
      <w:r w:rsidRPr="00731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Для предоставления сведений о неправительственных организациях в электронном виде функционирует веб-портал infonpo.gov.kz Для авторизации/регистрации на веб-портале требуется получить </w:t>
      </w:r>
      <w:proofErr w:type="spellStart"/>
      <w:r w:rsidRPr="00731D3C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731D3C">
        <w:rPr>
          <w:rFonts w:ascii="Times New Roman" w:hAnsi="Times New Roman" w:cs="Times New Roman"/>
          <w:sz w:val="28"/>
          <w:szCs w:val="28"/>
        </w:rPr>
        <w:t xml:space="preserve">цифровую подпись на юридическое лицо (ЭЦП или сертификат). Заявку на получение ЭЦП можно подать в ближайшем отделении Центра обслуживания населения (ЦОН). Сведения заверяются электронной цифровой подписью, выданной на юридическое лицо или лицом его замещающим.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5. Сведения предоставляются неправительственными организациями ежегодно до 31 марта года, следующего за отчетным периодом. Датой предоставления сведений в уполномоченный орган в зависимости от способа их предоставления является: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1) нарочно - дата приема уполномоченным органом сведений, предоставленных на бумажном и электронном носителях;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2) по почте заказным письмом с уведомлением - дата отметки оператора почты о приеме сведений, предоставленных на бумажном и электронном носителях;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3) через веб-портал в электронном виде - дата принятия центральным узлом или сервером системы приема и обработки форм. Сведения на бумажном носителе, сданные неправительственными организациями оператору почты до двадцати четырех часов 31 марта (включительно), считаются предоставленными в срок при наличии соответствующей отметки времени и даты приема оператором почты. Сведения в электронной форме, предоставленные в уполномоченный орган посредством передачи по сети телекоммуникаций до двадцати четырех часов 31 марта, считаются предоставленными в срок.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6. Неправительственные организации предоставляют сведения о своей деятельности с указанием информации за отчетный период и информации по реализу</w:t>
      </w:r>
      <w:r>
        <w:rPr>
          <w:rFonts w:ascii="Times New Roman" w:hAnsi="Times New Roman" w:cs="Times New Roman"/>
          <w:sz w:val="28"/>
          <w:szCs w:val="28"/>
        </w:rPr>
        <w:t xml:space="preserve">емым проектам в текущем году.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7. Неправительственные организации, зарегистрированные на территории Республики Казахстан и имеющие свои структурные подразделения (филиалы и представительства) на территории Республики Казахстан, предоставляют сведения о филиалах или представительствах в порядке, установленном настоящими Правилами.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8. В случае изменения сведений о неправительственных организациях, предусмотренных разделом I, II и VII таблицы 1 приложения 1 к Правилам, неправительственная организация предоставляет измененные сведения с обоснованием в уполномоченный орган на казахском и русском языках через </w:t>
      </w:r>
      <w:r w:rsidRPr="00731D3C">
        <w:rPr>
          <w:rFonts w:ascii="Times New Roman" w:hAnsi="Times New Roman" w:cs="Times New Roman"/>
          <w:sz w:val="28"/>
          <w:szCs w:val="28"/>
        </w:rPr>
        <w:lastRenderedPageBreak/>
        <w:t xml:space="preserve">почту или нарочно, либо через веб-портал в электронном виде в течение двадцати рабочих дней со дня их изменения.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D3C" w:rsidRDefault="00731D3C" w:rsidP="00731D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b/>
          <w:sz w:val="28"/>
          <w:szCs w:val="28"/>
        </w:rPr>
        <w:t>3. Общие требования к заполнению Формы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9. Форма заполняется руководителем неправительственной организации (в период его отсутствия – лицом, его замещающим).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10. Форма подписывается первым руководителем (в период его отсутствия – лицом, его замещающим), который несет ответственность за достоверность данных и своевременность ее предоставления, и заверяется печатью организации или электронной цифровой подписью.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11. Все пункты Формы (таблиц) являются обязательными для заполнения. В случае отсутствия информаци</w:t>
      </w:r>
      <w:r>
        <w:rPr>
          <w:rFonts w:ascii="Times New Roman" w:hAnsi="Times New Roman" w:cs="Times New Roman"/>
          <w:sz w:val="28"/>
          <w:szCs w:val="28"/>
        </w:rPr>
        <w:t>и необходимо поставить прочерк.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12. Все пункты Формы заполняются разборчивым почерком или печатными буквами без сокращения отдельных слов, размером шрифта не менее 12. Допускается заполнение пунктов при помощи компьютера (с последующей распечаткой на принтере). </w:t>
      </w:r>
    </w:p>
    <w:p w:rsidR="00731D3C" w:rsidRDefault="00731D3C" w:rsidP="00731D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b/>
          <w:sz w:val="28"/>
          <w:szCs w:val="28"/>
        </w:rPr>
        <w:t>4. Требования к заполнению отдельных разделов/подразделов Формы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13. В таблице 1 формы «Сведения о деятельности неправительственных организаций» в разделе «Общие данные о неправительственной организации» указываются следующие сведения: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1) в пункте 1 указывается бизнес-идентификационный номер организации;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2) в пункте 2 указывается «Отчетный период, за который предоставляются сведения и год», за который предоставляются сведения;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3) в пункте 3 указывается «Организационно-правовая форма неправительственных организаций»;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4) в пункте 4 указывается полное наименование неправительственной организации в соответствии с учредительными документами;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5) в пункте 5 указывается «Фамилия, имя, от</w:t>
      </w:r>
      <w:r>
        <w:rPr>
          <w:rFonts w:ascii="Times New Roman" w:hAnsi="Times New Roman" w:cs="Times New Roman"/>
          <w:sz w:val="28"/>
          <w:szCs w:val="28"/>
        </w:rPr>
        <w:t xml:space="preserve">чество первого руководителя»;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6) в пункте 6 указывается «Регион нахождения НПО (укажите Х в нужной ячейке)»;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7) в пункте 7 указывается «Юридический адрес НПО (населенный пункт, адрес)»;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8) в пункте 8 указывается «Дата государственной регистрации (перерегистрации) юридического лица».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14. В разделе II «Контактные данные неправительственной организации» указываются следующие сведения: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1) в пункте 9 указывается «Электронная почта»;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2) в пункте 10 указывается «Номер телефона»;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3) в пункте 11 указывается «Адрес сайта».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15. В разделе III «Сведения о работниках и волонтерах» указываются следующие сведения: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lastRenderedPageBreak/>
        <w:t xml:space="preserve">1) в пункте 12 указывается «Общее количество штатных работников»; в том числе: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2) в пункте 13 указывается «Количество работников граждан Республики Казахстан»;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3) в пункте 14 указывается «Количество иностранных работников»;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4) в пункте 15 указывается «Количес</w:t>
      </w:r>
      <w:r>
        <w:rPr>
          <w:rFonts w:ascii="Times New Roman" w:hAnsi="Times New Roman" w:cs="Times New Roman"/>
          <w:sz w:val="28"/>
          <w:szCs w:val="28"/>
        </w:rPr>
        <w:t>тво привлеченных специалистов»;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5) а пункте 16 указывается «Количество волонтеров».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16. В разделе IV «Направление деятельности» указываются следующие сведения: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1) в пункте 17 указывается «Направление деятельности неправительственной организации (укажите Х в нужной ячейке)» отмечается направление деятельности неправительственной организации из указанного списка;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2) в пункте 18 указывается «Предмет и цели деятельности НПО (в соответствии с уставом)»;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3) в пункте 19 указывается «Целевая аудитория/адресная группа».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17. В разделе V «Доходы НПО за отчетный период (сумма, тенге)» указываются следующие сведения: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1) в пункте 20 указывается «Вознаграждение по депозитам»;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2) в пункте 21 указываются «Гранты»;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3) в пункте 22 указывается «Вступительные взносы»;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4) в пункте 23 указывается «Членские взносы»;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5) в пункте 24 указывается «Благотворительная помощь»;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6) в пункте 25 указывается «Спонсорская помощь»;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7) в пункте 26 указывается «Деньги и имущество, полученные на безвозмездной основе»;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8) в пункте 27 указывается «Доход, полученный по договору на осуществление государственного социального заказа»;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9) в пункте 28 указывается ит</w:t>
      </w:r>
      <w:r>
        <w:rPr>
          <w:rFonts w:ascii="Times New Roman" w:hAnsi="Times New Roman" w:cs="Times New Roman"/>
          <w:sz w:val="28"/>
          <w:szCs w:val="28"/>
        </w:rPr>
        <w:t xml:space="preserve">оговая сумма «Всего доходов»;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18. В разделе VI «Расходы НПО за отчетный период (сумма, тенге)» указываются следующие сведения: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1) в пункте 29 указывается «Содержан</w:t>
      </w:r>
      <w:r>
        <w:rPr>
          <w:rFonts w:ascii="Times New Roman" w:hAnsi="Times New Roman" w:cs="Times New Roman"/>
          <w:sz w:val="28"/>
          <w:szCs w:val="28"/>
        </w:rPr>
        <w:t>ие некоммерческой организации»;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2) в пункте 30 указывается «Организ</w:t>
      </w:r>
      <w:r>
        <w:rPr>
          <w:rFonts w:ascii="Times New Roman" w:hAnsi="Times New Roman" w:cs="Times New Roman"/>
          <w:sz w:val="28"/>
          <w:szCs w:val="28"/>
        </w:rPr>
        <w:t>ация и проведение мероприятий»;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3) в пункте 31 указывается «Подготовка и размещение информационных материалов»;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4) в пункте 32 указывается «Вознаграждение»;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5) в пункте 33 указывается «Благотворительная помощь»;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6) в пункте 34 указывается «Спонсорская помощь»;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7) в пункте 35 указывается «Вступительные взносы»;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8) в пункте 36 указывается «Членские взносы»;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9) в пункте 37 указывается «Деньги и имущество, переданное на безвозмездной основе»;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10) в пункте 38 указывается итоговая сумма «Всего расходов».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lastRenderedPageBreak/>
        <w:t xml:space="preserve">19. В разделе VII «Бюджет (сумма, тенге) (заполняется филиалами или представительствами международных и иностранных организаций)» указываются следующие сведения: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1) в пункте 39 указывается «Бюджет финансирования проектов/программ в Республике Казахстан (в случае, если филиал или представительство финансирует проекты/программы на территории Республики Казахстан)»;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20. В таблице 2 формы «Филиал (-ы) и (или) представительство (-а) неправительственной организации» заполняются следующие сведения: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1) в графе 1 указывается порядковый номер;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2) в графе 2 указывается «Наименование»;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3) в графе 3 указывается «БИН»;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4) в графе 4 указывается «Место нахождения»;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5) в графе 5 указывается «ФИО (при его наличии) руководителя»;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6) в графе 6 указывается «Дата регистрации»;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7) в графе 7 указывается «Номер телефона»;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8) в графе 8 указывается «Электронная почта».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9) в графе 9 указывается «Адрес сайта»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21. В таблице 3 формы «Проекты неправительственных организаций, филиалов и представительств (обособленные подразделения) иностранных и международных некоммерческих организаций, реализованные за отчетный период и реализуемые в текущем году» указываются следующие сведения: </w:t>
      </w:r>
    </w:p>
    <w:p w:rsid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1) в графе 1 указывается порядковый номер;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2) в графе 2 указывается «Наименование проекта/программы»;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3) в графе 3 указывается «БИН донорской организации, заказчика, проекта/программы или аналог номера налоговой регистрации (для иностранного юридического лица)»;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4) в графе 4 Наименование доно</w:t>
      </w:r>
      <w:r w:rsidR="00557908">
        <w:rPr>
          <w:rFonts w:ascii="Times New Roman" w:hAnsi="Times New Roman" w:cs="Times New Roman"/>
          <w:sz w:val="28"/>
          <w:szCs w:val="28"/>
        </w:rPr>
        <w:t xml:space="preserve">рской организации, заказчика;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5) в графе 5 указывается Источник финансирования (государственный, иностранный, коммерческий, иностранный некоммерческий, казахстанский коммерческий, казахстанский некоммерческий, самофинансирование)»;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6) в графе 6 указывается «Направление проекта (выберите из пункта 17 таблицы 1)»;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7) в графе 7 указывается «Цели проекта/программы»;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8) в графе 8 «Регион реализованного проекта (области, города республиканского значения, столицы)»;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 9) в графе 9 «Общий финансирование проекта (в тенге)»;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10) в графе 10 указывается «Полученное финансирование проекта в отчетный период (в тенге)»;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11) в графах 11,12 указываются «Период реализации проекта» дата начала и завершения реализации проекта (по формату </w:t>
      </w:r>
      <w:proofErr w:type="spellStart"/>
      <w:r w:rsidRPr="00731D3C">
        <w:rPr>
          <w:rFonts w:ascii="Times New Roman" w:hAnsi="Times New Roman" w:cs="Times New Roman"/>
          <w:sz w:val="28"/>
          <w:szCs w:val="28"/>
        </w:rPr>
        <w:t>дд.мм.гг</w:t>
      </w:r>
      <w:proofErr w:type="spellEnd"/>
      <w:r w:rsidRPr="00731D3C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13) в графе 13 указывается «Наименование соисполнителя (партнеров и привлекаемых специалистов) проекта/программы»;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14) в графе 14 «Краткая информация о </w:t>
      </w:r>
      <w:r w:rsidR="00557908">
        <w:rPr>
          <w:rFonts w:ascii="Times New Roman" w:hAnsi="Times New Roman" w:cs="Times New Roman"/>
          <w:sz w:val="28"/>
          <w:szCs w:val="28"/>
        </w:rPr>
        <w:t>результате выполнения проекта».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lastRenderedPageBreak/>
        <w:t xml:space="preserve">22. В таблице 4 формы «Проекты филиалов и (или) представительств (обособленные подразделения) неправительственных организаций, реализованные за отчетный период и реализуемые в текущем году» указываются следующие сведения: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1) в графе 1 указывается порядковый номер;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2) в графе 2 указывается «Наименование филиала и (или) (представительства)»;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3) в графе 3 указывается «Наименование проекта/программы»;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 4) в графе 4 «БИН донорской организации, заказчика, проекта/программы или аналог номера налоговой регистрации (для иностранного юридического лица)»;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5) в графе 5 Наименование донорской организации, заказчика;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6) в графе 6 указывается «Источник финансирования (государственный, иностранный, коммерческий, иностранный некоммерческий, казахстанский коммерческий, казахстанский некоммерческий, самофинансирование)»;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7) в графе 7 указывается «Направление проекта (выбрать из раздела «направления деятельности пункт 17 таблицы 1)»;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8) в графе 8 указывается «Регион реализованного проекта (области, города республиканского значения, столицы)»;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9) в графе 9 указывается «Общий фин</w:t>
      </w:r>
      <w:r w:rsidR="00557908">
        <w:rPr>
          <w:rFonts w:ascii="Times New Roman" w:hAnsi="Times New Roman" w:cs="Times New Roman"/>
          <w:sz w:val="28"/>
          <w:szCs w:val="28"/>
        </w:rPr>
        <w:t>ансирование проекта (в тенге)»;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10) в графе 10 указывается «Полученное финансирование проекта в отчетный период (в тенге)»;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11) в графах 11,12 указываются «Период реализации проекта» дата начала и завершения реализации проекта (по формату </w:t>
      </w:r>
      <w:proofErr w:type="spellStart"/>
      <w:r w:rsidRPr="00731D3C">
        <w:rPr>
          <w:rFonts w:ascii="Times New Roman" w:hAnsi="Times New Roman" w:cs="Times New Roman"/>
          <w:sz w:val="28"/>
          <w:szCs w:val="28"/>
        </w:rPr>
        <w:t>дд.мм.гг</w:t>
      </w:r>
      <w:proofErr w:type="spellEnd"/>
      <w:r w:rsidRPr="00731D3C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>12) в графе 13 указывается «Краткая информация о ре</w:t>
      </w:r>
      <w:r w:rsidR="00557908">
        <w:rPr>
          <w:rFonts w:ascii="Times New Roman" w:hAnsi="Times New Roman" w:cs="Times New Roman"/>
          <w:sz w:val="28"/>
          <w:szCs w:val="28"/>
        </w:rPr>
        <w:t xml:space="preserve">зультате выполнения проекта».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23. В таблице 5 формы «Сведения об учредителях (участниках) неправительственных организаций» указываются следующие сведения: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1) в графе 1 указывается порядковый номер;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2) в графе 2 указывается «Наименование организации или ФИО (при его наличии)»;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3) в графе 3 указывается «Укажите: юридическое или </w:t>
      </w:r>
      <w:r w:rsidR="00557908">
        <w:rPr>
          <w:rFonts w:ascii="Times New Roman" w:hAnsi="Times New Roman" w:cs="Times New Roman"/>
          <w:sz w:val="28"/>
          <w:szCs w:val="28"/>
        </w:rPr>
        <w:t>физическое лицо»;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4) в графе 4 указывается БИН / ИИН аналог номера налоговой регистрации (для иностранного юридического лица);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24. В таблице 6 формы «Организации/органы, государства, с которыми заключены документы о сотрудничестве/партнерстве» указываются следующие сведения: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1) в графе 1 указывается порядковый номер;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2) в графе 2 указывается «Наименование»; </w:t>
      </w:r>
    </w:p>
    <w:p w:rsidR="00557908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3C">
        <w:rPr>
          <w:rFonts w:ascii="Times New Roman" w:hAnsi="Times New Roman" w:cs="Times New Roman"/>
          <w:sz w:val="28"/>
          <w:szCs w:val="28"/>
        </w:rPr>
        <w:t xml:space="preserve">3) в графе 3 указывается «Вид (государство, государственный орган, НПО, коммерческая организация)»; </w:t>
      </w:r>
    </w:p>
    <w:p w:rsidR="006D43F8" w:rsidRPr="00731D3C" w:rsidRDefault="00731D3C" w:rsidP="0073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1D3C">
        <w:rPr>
          <w:rFonts w:ascii="Times New Roman" w:hAnsi="Times New Roman" w:cs="Times New Roman"/>
          <w:sz w:val="28"/>
          <w:szCs w:val="28"/>
        </w:rPr>
        <w:t>4) в графе 4 указывается «БИН (или аналог для иностранных организаций, органа)».</w:t>
      </w:r>
    </w:p>
    <w:sectPr w:rsidR="006D43F8" w:rsidRPr="0073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BBE"/>
    <w:multiLevelType w:val="hybridMultilevel"/>
    <w:tmpl w:val="AB9E6590"/>
    <w:lvl w:ilvl="0" w:tplc="C9D0A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BD"/>
    <w:rsid w:val="001A18BD"/>
    <w:rsid w:val="00557908"/>
    <w:rsid w:val="006D43F8"/>
    <w:rsid w:val="007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F147"/>
  <w15:chartTrackingRefBased/>
  <w15:docId w15:val="{D6DE7E51-01AF-41AC-98AA-5BAB7CD7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2022-01-20T09:13:00Z</dcterms:created>
  <dcterms:modified xsi:type="dcterms:W3CDTF">2022-01-20T09:25:00Z</dcterms:modified>
</cp:coreProperties>
</file>