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5E44E6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30</w:t>
      </w:r>
      <w:bookmarkStart w:id="0" w:name="_GoBack"/>
      <w:bookmarkEnd w:id="0"/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</w:t>
      </w:r>
      <w:r w:rsidR="00471AA0">
        <w:rPr>
          <w:rFonts w:ascii="Times New Roman" w:hAnsi="Times New Roman" w:cs="Times New Roman"/>
          <w:i/>
          <w:sz w:val="24"/>
          <w:szCs w:val="24"/>
        </w:rPr>
        <w:t xml:space="preserve">                           08</w:t>
      </w:r>
      <w:r w:rsidR="008654E6">
        <w:rPr>
          <w:rFonts w:ascii="Times New Roman" w:hAnsi="Times New Roman" w:cs="Times New Roman"/>
          <w:i/>
          <w:sz w:val="24"/>
          <w:szCs w:val="24"/>
        </w:rPr>
        <w:t xml:space="preserve">  сентября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E6" w:rsidRPr="0092228F" w:rsidRDefault="000D70FD" w:rsidP="008654E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72EED" w:rsidRPr="00DB35FE">
        <w:rPr>
          <w:sz w:val="28"/>
          <w:szCs w:val="28"/>
        </w:rPr>
        <w:t xml:space="preserve">ынесении на рассмотрение </w:t>
      </w:r>
      <w:r w:rsidR="00B72EED">
        <w:rPr>
          <w:rFonts w:eastAsia="Times New Roman"/>
          <w:sz w:val="28"/>
          <w:szCs w:val="28"/>
        </w:rPr>
        <w:t>проекта</w:t>
      </w:r>
      <w:r w:rsidR="00B72EED" w:rsidRPr="006F1191">
        <w:rPr>
          <w:rFonts w:eastAsia="Times New Roman"/>
          <w:sz w:val="28"/>
          <w:szCs w:val="28"/>
        </w:rPr>
        <w:t xml:space="preserve"> </w:t>
      </w:r>
      <w:r w:rsidR="00B72EED">
        <w:rPr>
          <w:rFonts w:eastAsia="Times New Roman"/>
          <w:sz w:val="28"/>
          <w:szCs w:val="28"/>
          <w:lang w:val="kk-KZ"/>
        </w:rPr>
        <w:t>постановления акимата</w:t>
      </w:r>
      <w:r w:rsidR="00B72EED">
        <w:rPr>
          <w:rFonts w:eastAsia="Times New Roman"/>
          <w:sz w:val="28"/>
          <w:szCs w:val="28"/>
        </w:rPr>
        <w:t xml:space="preserve"> Костанайской области</w:t>
      </w:r>
      <w:r w:rsidR="00B72EED" w:rsidRPr="006F1191">
        <w:rPr>
          <w:rFonts w:eastAsia="Times New Roman"/>
          <w:sz w:val="28"/>
          <w:szCs w:val="28"/>
        </w:rPr>
        <w:t xml:space="preserve"> «</w:t>
      </w:r>
      <w:r w:rsidR="008654E6">
        <w:rPr>
          <w:rFonts w:eastAsia="Times New Roman"/>
          <w:sz w:val="28"/>
          <w:szCs w:val="28"/>
        </w:rPr>
        <w:t>О внесении изменен</w:t>
      </w:r>
      <w:r w:rsidR="00471AA0">
        <w:rPr>
          <w:rFonts w:eastAsia="Times New Roman"/>
          <w:sz w:val="28"/>
          <w:szCs w:val="28"/>
        </w:rPr>
        <w:t>ий в постановление акимата от 28.05.2012г. №252</w:t>
      </w:r>
      <w:r w:rsidR="008654E6">
        <w:rPr>
          <w:rFonts w:eastAsia="Times New Roman"/>
          <w:sz w:val="28"/>
          <w:szCs w:val="28"/>
        </w:rPr>
        <w:t xml:space="preserve"> «Об</w:t>
      </w:r>
      <w:r w:rsidR="00471AA0">
        <w:rPr>
          <w:rFonts w:eastAsia="Times New Roman"/>
          <w:sz w:val="28"/>
          <w:szCs w:val="28"/>
        </w:rPr>
        <w:t xml:space="preserve"> установлении водоохраной зоны и полосы реки Тобол в пределах земельных участков крестьянских хозяйств «Цой Георгий Сергеевич», «Шалыгин Владимир Владимирович», «Простор» и товарищества с ограниченной ответственностью «Альба» в Новоильинском сельском округе Тарановского района, режима и особых условий их хозяйственного использования </w:t>
      </w:r>
      <w:r w:rsidR="008654E6">
        <w:rPr>
          <w:rFonts w:eastAsia="Times New Roman"/>
          <w:sz w:val="28"/>
          <w:szCs w:val="28"/>
        </w:rPr>
        <w:t>»</w:t>
      </w:r>
      <w:r w:rsidR="00B72EED">
        <w:rPr>
          <w:rFonts w:eastAsia="Times New Roman"/>
          <w:sz w:val="28"/>
          <w:szCs w:val="28"/>
        </w:rPr>
        <w:t>.</w:t>
      </w:r>
      <w:proofErr w:type="gramEnd"/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«</w:t>
      </w:r>
      <w:r w:rsidRPr="00DB35FE">
        <w:rPr>
          <w:sz w:val="28"/>
          <w:szCs w:val="28"/>
        </w:rPr>
        <w:t xml:space="preserve">Управление </w:t>
      </w:r>
      <w:r w:rsidR="00024737">
        <w:rPr>
          <w:sz w:val="28"/>
          <w:szCs w:val="28"/>
        </w:rPr>
        <w:t xml:space="preserve">природных ресурсов и регулирования природопользования </w:t>
      </w:r>
      <w:r w:rsidRPr="00DB35FE">
        <w:rPr>
          <w:sz w:val="28"/>
          <w:szCs w:val="28"/>
        </w:rPr>
        <w:t>акимата Костанайской области</w:t>
      </w:r>
      <w:r>
        <w:rPr>
          <w:sz w:val="28"/>
          <w:szCs w:val="28"/>
        </w:rPr>
        <w:t xml:space="preserve">»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="00024737" w:rsidRPr="006F1191">
        <w:rPr>
          <w:rFonts w:eastAsia="Times New Roman"/>
          <w:sz w:val="28"/>
          <w:szCs w:val="28"/>
        </w:rPr>
        <w:t>«</w:t>
      </w:r>
      <w:r w:rsidR="00024737">
        <w:rPr>
          <w:rFonts w:eastAsia="Times New Roman"/>
          <w:sz w:val="28"/>
          <w:szCs w:val="28"/>
        </w:rPr>
        <w:t>О внесении изменений в постановление акимата от 28.05.2012г. №252 «Об установлении водоохраной зоны и полосы реки Тобол в пределах земельных участков крестьянских хозяйств «Цой Георгий Сергеевич», «Шалыгин Владимир Владимирович», «Простор</w:t>
      </w:r>
      <w:proofErr w:type="gramEnd"/>
      <w:r w:rsidR="00024737">
        <w:rPr>
          <w:rFonts w:eastAsia="Times New Roman"/>
          <w:sz w:val="28"/>
          <w:szCs w:val="28"/>
        </w:rPr>
        <w:t>» и товарищества с ограниченной ответственностью «Альба» в Новоильинском сельском округе Тарановского района, режима и особых условий их хозяйственного использования»</w:t>
      </w:r>
      <w:r w:rsidR="008654E6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2EED" w:rsidRPr="008C674A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024737" w:rsidRDefault="00B72EED" w:rsidP="00B7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47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473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54E6" w:rsidRPr="00024737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024737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«</w:t>
      </w:r>
      <w:r w:rsidR="00024737" w:rsidRPr="00024737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акимата от 28.05.2012г. №252 «Об установлении водоохраной зоны и полосы реки Тобол в пределах земельных участков крестьянских хозяйств «Цой Георгий Сергеевич», «Шалыгин Владимир Владимирович», «Простор» и товарищества с ограниченной ответственностью «Альба» в Новоильинском сельском округе Тарановского района, </w:t>
      </w:r>
      <w:r w:rsidR="000D7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737" w:rsidRPr="00024737">
        <w:rPr>
          <w:rFonts w:ascii="Times New Roman" w:eastAsia="Times New Roman" w:hAnsi="Times New Roman" w:cs="Times New Roman"/>
          <w:sz w:val="28"/>
          <w:szCs w:val="28"/>
        </w:rPr>
        <w:t xml:space="preserve">режима и особых условий их хозяйственного использования » </w:t>
      </w:r>
      <w:r w:rsidRPr="00024737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024737">
        <w:rPr>
          <w:rFonts w:ascii="Times New Roman" w:hAnsi="Times New Roman" w:cs="Times New Roman"/>
          <w:sz w:val="28"/>
          <w:szCs w:val="28"/>
        </w:rPr>
        <w:t>рассмотрения.</w:t>
      </w:r>
      <w:proofErr w:type="gramEnd"/>
    </w:p>
    <w:p w:rsidR="00D041DF" w:rsidRDefault="00D041DF" w:rsidP="00B7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F10782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</w:p>
    <w:p w:rsidR="006501BE" w:rsidRDefault="005E44E6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D70FD"/>
    <w:rsid w:val="004617B9"/>
    <w:rsid w:val="00471AA0"/>
    <w:rsid w:val="005E44E6"/>
    <w:rsid w:val="008272F0"/>
    <w:rsid w:val="008654E6"/>
    <w:rsid w:val="0092228F"/>
    <w:rsid w:val="00B72EED"/>
    <w:rsid w:val="00D041DF"/>
    <w:rsid w:val="00F10782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2021-08-27T09:06:00Z</dcterms:created>
  <dcterms:modified xsi:type="dcterms:W3CDTF">2021-09-08T12:00:00Z</dcterms:modified>
</cp:coreProperties>
</file>