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338-НҚ от 02.08.2021</w:t>
      </w: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  <w:gridCol w:w="4536"/>
      </w:tblGrid>
      <w:tr w:rsidR="00054D94" w:rsidRPr="00F6595F" w:rsidTr="00B7319E">
        <w:tc>
          <w:tcPr>
            <w:tcW w:w="5211" w:type="dxa"/>
            <w:hideMark/>
          </w:tcPr>
          <w:p w:rsidR="00054D94" w:rsidRPr="00CD60CD" w:rsidRDefault="00054D94" w:rsidP="00B7319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054D94" w:rsidRPr="00F6595F" w:rsidRDefault="00054D94" w:rsidP="00B731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6595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054D94" w:rsidRPr="00F6595F" w:rsidRDefault="00054D94" w:rsidP="00B73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054D94" w:rsidRPr="00F6595F" w:rsidRDefault="00054D94" w:rsidP="00B73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медицинского </w:t>
            </w:r>
          </w:p>
          <w:p w:rsidR="00054D94" w:rsidRPr="00F6595F" w:rsidRDefault="00054D94" w:rsidP="00B7319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65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фармацевтического контроля</w:t>
            </w:r>
            <w:r w:rsidRPr="00F659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Министерства здравоохранения</w:t>
            </w:r>
          </w:p>
          <w:p w:rsidR="00054D94" w:rsidRPr="00F6595F" w:rsidRDefault="00054D94" w:rsidP="00B7319E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6595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:rsidR="00054D94" w:rsidRPr="00F6595F" w:rsidRDefault="00054D94" w:rsidP="00B73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</w:t>
            </w:r>
            <w:proofErr w:type="gramStart"/>
            <w:r w:rsidRPr="00F65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659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___________20__г.</w:t>
            </w:r>
          </w:p>
          <w:p w:rsidR="00054D94" w:rsidRPr="00F6595F" w:rsidRDefault="00054D94" w:rsidP="00B7319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F6595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054D94" w:rsidRPr="00F6595F" w:rsidRDefault="00054D94" w:rsidP="00B731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054D94" w:rsidRPr="00F6595F" w:rsidTr="00B7319E">
        <w:tc>
          <w:tcPr>
            <w:tcW w:w="5211" w:type="dxa"/>
          </w:tcPr>
          <w:p w:rsidR="00054D94" w:rsidRPr="00F6595F" w:rsidRDefault="00054D94" w:rsidP="00B7319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54D94" w:rsidRPr="00F6595F" w:rsidRDefault="00054D94" w:rsidP="00B73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54D94" w:rsidRPr="00F6595F" w:rsidRDefault="00054D94" w:rsidP="00B731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bookmarkStart w:id="0" w:name="_GoBack"/>
      <w:bookmarkEnd w:id="0"/>
      <w:r w:rsidRPr="00F6595F">
        <w:rPr>
          <w:rFonts w:ascii="Times New Roman" w:eastAsiaTheme="minorHAnsi" w:hAnsi="Times New Roman"/>
          <w:i/>
          <w:sz w:val="28"/>
          <w:szCs w:val="28"/>
        </w:rPr>
        <w:t>Данный лекарственный препарат зарегистрирован по процедуре регистрации препаратов, предназначенных для применения в условиях угрозы возникновения, возникновения и ликвидации чрезвычайных ситуаций. Инструкция подготовлена на основании ограниченного объема клинических данных по применению препарата и будет дополняться по мере поступления новых данных. Применение препарата возможно только в условиях медицинских организаций, имеющих право осуществлять вакцинопрофилактику населения в установленном законодательством порядке.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Торговое наименование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Гам-КОВИД-</w:t>
      </w:r>
      <w:proofErr w:type="spellStart"/>
      <w:r w:rsidRPr="00F6595F">
        <w:rPr>
          <w:rFonts w:ascii="Times New Roman" w:hAnsi="Times New Roman"/>
          <w:sz w:val="28"/>
          <w:szCs w:val="28"/>
        </w:rPr>
        <w:t>Вак</w:t>
      </w:r>
      <w:proofErr w:type="spellEnd"/>
      <w:r w:rsidRPr="00F6595F">
        <w:rPr>
          <w:rFonts w:ascii="Times New Roman" w:hAnsi="Times New Roman"/>
          <w:sz w:val="28"/>
          <w:szCs w:val="28"/>
        </w:rPr>
        <w:t xml:space="preserve">, Комбинированная векторная вакцина для профилактики </w:t>
      </w:r>
      <w:proofErr w:type="spellStart"/>
      <w:r w:rsidRPr="00F6595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6595F">
        <w:rPr>
          <w:rFonts w:ascii="Times New Roman" w:hAnsi="Times New Roman"/>
          <w:sz w:val="28"/>
          <w:szCs w:val="28"/>
        </w:rPr>
        <w:t xml:space="preserve"> инфекции, вызываемой вирусом SARS-CoV-2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054D94" w:rsidRPr="00F6595F" w:rsidRDefault="00054D94" w:rsidP="00054D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Нет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Лекарственная форма, дозировка</w:t>
      </w: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 для внутримышечного введения, компонент </w:t>
      </w:r>
      <w:r w:rsidRPr="00F6595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- 0.5 мл/доза + компонент </w:t>
      </w:r>
      <w:r w:rsidRPr="00F6595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- 0.5 мл/доза</w:t>
      </w:r>
    </w:p>
    <w:p w:rsidR="00054D94" w:rsidRPr="00F6595F" w:rsidRDefault="00054D94" w:rsidP="00054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</w:p>
    <w:p w:rsidR="00054D94" w:rsidRPr="00F6595F" w:rsidRDefault="00054D94" w:rsidP="00054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F6595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</w:p>
    <w:p w:rsidR="00054D94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Hlk24999475"/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Противоинфекционные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препараты для системного использования. Вакцины. Вакцины вирусные.</w:t>
      </w:r>
      <w:bookmarkEnd w:id="2"/>
    </w:p>
    <w:p w:rsidR="00054D94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 АТХ J07B</w:t>
      </w:r>
    </w:p>
    <w:p w:rsidR="00054D94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4D94" w:rsidRPr="00D74177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Профилактика новой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en-US"/>
        </w:rPr>
        <w:t>COVID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-19)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 взрослых старше 18 лет</w:t>
      </w:r>
      <w:r w:rsidR="00CF403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054D94" w:rsidRPr="00F6595F" w:rsidRDefault="00054D94" w:rsidP="00054D9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</w:t>
      </w:r>
      <w:r w:rsidRPr="00F6595F">
        <w:rPr>
          <w:rFonts w:ascii="Times New Roman" w:hAnsi="Times New Roman"/>
          <w:sz w:val="28"/>
          <w:szCs w:val="28"/>
        </w:rPr>
        <w:t>иперчувствительность к какому-либо компоненту вакцины или вакцины, содержащей аналогичные компоненты;</w:t>
      </w:r>
    </w:p>
    <w:p w:rsidR="00054D94" w:rsidRPr="00F6595F" w:rsidRDefault="00054D94" w:rsidP="00054D9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F6595F">
        <w:rPr>
          <w:rFonts w:ascii="Times New Roman" w:hAnsi="Times New Roman"/>
          <w:sz w:val="28"/>
          <w:szCs w:val="28"/>
        </w:rPr>
        <w:t>яжелые аллергические реакции в анамнезе;</w:t>
      </w:r>
    </w:p>
    <w:p w:rsidR="00054D94" w:rsidRPr="00F6595F" w:rsidRDefault="00054D94" w:rsidP="00054D9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6595F">
        <w:rPr>
          <w:rFonts w:ascii="Times New Roman" w:hAnsi="Times New Roman"/>
          <w:sz w:val="28"/>
          <w:szCs w:val="28"/>
        </w:rPr>
        <w:t>стрые инфекционные и неинфекционные заболевания, обострение хронических заболеваний - вакцинацию проводят через 2-4 недели после выздоровления или ремиссии. При нетяжелых ОРВИ, острых инфекционных заболеваниях ЖКТ - вакцинацию проводят после нормализации температуры;</w:t>
      </w:r>
    </w:p>
    <w:p w:rsidR="00054D94" w:rsidRPr="00F6595F" w:rsidRDefault="00054D94" w:rsidP="00054D9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A95B04">
        <w:rPr>
          <w:rFonts w:ascii="Times New Roman" w:hAnsi="Times New Roman"/>
          <w:sz w:val="28"/>
          <w:szCs w:val="28"/>
        </w:rPr>
        <w:t>- период грудного вскармливания;</w:t>
      </w:r>
    </w:p>
    <w:p w:rsidR="00054D94" w:rsidRPr="00F6595F" w:rsidRDefault="00054D94" w:rsidP="00054D9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F6595F">
        <w:rPr>
          <w:rFonts w:ascii="Times New Roman" w:hAnsi="Times New Roman"/>
          <w:sz w:val="28"/>
          <w:szCs w:val="28"/>
        </w:rPr>
        <w:t>озраст до 18 лет (в связи с отсутствием данных об эффективности и безопасности).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Противопоказания для введения компонента </w:t>
      </w:r>
      <w:r w:rsidRPr="00F6595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- тяжелые поствакцинальные осложнения (анафилактический шок, тяжелые </w:t>
      </w:r>
      <w:proofErr w:type="spellStart"/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генерализованные</w:t>
      </w:r>
      <w:proofErr w:type="spellEnd"/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аллергические реакции, судорожный синдром, температура 40°С и т.д.) на введение компонента I вакцины.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Необходимые меры предосторожности при применении 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Препарат необходимо применять с осторожностью при: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хронических заболеваниях печени и почек;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эндокринных заболеваниях (выраженных нарушениях функции щитовидной железы и сахарный диабет в стадии декомпенсации);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тяжелых заболеваниях системы кроветворения;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эпилепсии и других заболеваний ЦНС;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остром коронарном синдроме и остром нарушении мозгового кровообращения;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миокардитах, эндокардитах, перикардитах.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Вследствие недостатка информации вакцинация может представлять риск для следующих групп пациентов: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с </w:t>
      </w:r>
      <w:proofErr w:type="gramStart"/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аутоиммунной патологией</w:t>
      </w:r>
      <w:proofErr w:type="gramEnd"/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имеющей тенденцию к развитию тяжёлых и </w:t>
      </w:r>
      <w:proofErr w:type="spellStart"/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жизнеугрожающих</w:t>
      </w:r>
      <w:proofErr w:type="spellEnd"/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состояний)</w:t>
      </w:r>
      <w:r w:rsidR="00A06C01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- со злокачественными новообразованиями.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Принятие решения о вакцинации должно основываться на оценке соотношения пользы и риска в каждой конкретной ситуации.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Места, где проводится вакцинация, должны быть оснащены средствами противошоковой терапии.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В день проведения вакцинации пациент должен быть осмотрен врачом: обязательным является общий осмотр и измерение температуры тела, в случае если температура превышает 37 °С, вакцинацию не проводят.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 xml:space="preserve">Исследования лекарственных взаимодействий не проводились. 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054D94" w:rsidRPr="00F6595F" w:rsidRDefault="00054D94" w:rsidP="00054D9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 пациентов, получающих </w:t>
      </w:r>
      <w:proofErr w:type="spellStart"/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иммуносупрессивную</w:t>
      </w:r>
      <w:proofErr w:type="spellEnd"/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терапию и пациентов с иммунодефицитом может не развиться достаточный иммунный ответ. Поэтому прием препаратов, угнетающих функцию иммунной системы, противопоказан как минимум за 1 месяц до и после вакцинации из-за риска снижения иммуногенности.</w:t>
      </w:r>
    </w:p>
    <w:p w:rsidR="00054D94" w:rsidRPr="00F6595F" w:rsidRDefault="00054D94" w:rsidP="00054D9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Применение в педиатрии</w:t>
      </w:r>
    </w:p>
    <w:p w:rsidR="00054D94" w:rsidRPr="00F6595F" w:rsidRDefault="00054D94" w:rsidP="00054D9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Препарат нельзя применять пациентам младше 18 лет (в связи с отсутствием данных об эффективности и безопасности).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595F">
        <w:rPr>
          <w:rFonts w:ascii="Times New Roman" w:hAnsi="Times New Roman"/>
          <w:i/>
          <w:sz w:val="28"/>
          <w:szCs w:val="28"/>
        </w:rPr>
        <w:t>Применение во время беременности или лактации</w:t>
      </w:r>
    </w:p>
    <w:p w:rsidR="000B3D53" w:rsidRPr="001662F5" w:rsidRDefault="000B3D53" w:rsidP="000B3D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2F5">
        <w:rPr>
          <w:rFonts w:ascii="Times New Roman" w:hAnsi="Times New Roman"/>
          <w:color w:val="000000"/>
          <w:sz w:val="28"/>
          <w:szCs w:val="28"/>
        </w:rPr>
        <w:t>Отсутствует опыт клинического применения препарата Гам-КОВИД-</w:t>
      </w:r>
      <w:proofErr w:type="spellStart"/>
      <w:r w:rsidRPr="001662F5">
        <w:rPr>
          <w:rFonts w:ascii="Times New Roman" w:hAnsi="Times New Roman"/>
          <w:color w:val="000000"/>
          <w:sz w:val="28"/>
          <w:szCs w:val="28"/>
        </w:rPr>
        <w:t>Вак</w:t>
      </w:r>
      <w:proofErr w:type="spellEnd"/>
      <w:r w:rsidRPr="001662F5">
        <w:rPr>
          <w:rFonts w:ascii="Times New Roman" w:hAnsi="Times New Roman"/>
          <w:color w:val="000000"/>
          <w:sz w:val="28"/>
          <w:szCs w:val="28"/>
        </w:rPr>
        <w:t xml:space="preserve"> при беременности. В ходе изучения репродуктивной токсичности на животных не установлено отрицательного влияния на течение беременности, </w:t>
      </w:r>
      <w:proofErr w:type="spellStart"/>
      <w:r w:rsidRPr="001662F5">
        <w:rPr>
          <w:rFonts w:ascii="Times New Roman" w:hAnsi="Times New Roman"/>
          <w:color w:val="000000"/>
          <w:sz w:val="28"/>
          <w:szCs w:val="28"/>
        </w:rPr>
        <w:t>эмбриофетальное</w:t>
      </w:r>
      <w:proofErr w:type="spellEnd"/>
      <w:r w:rsidRPr="001662F5">
        <w:rPr>
          <w:rFonts w:ascii="Times New Roman" w:hAnsi="Times New Roman"/>
          <w:color w:val="000000"/>
          <w:sz w:val="28"/>
          <w:szCs w:val="28"/>
        </w:rPr>
        <w:t xml:space="preserve"> развитие (на самках) и </w:t>
      </w:r>
      <w:proofErr w:type="spellStart"/>
      <w:r w:rsidRPr="001662F5">
        <w:rPr>
          <w:rFonts w:ascii="Times New Roman" w:hAnsi="Times New Roman"/>
          <w:color w:val="000000"/>
          <w:sz w:val="28"/>
          <w:szCs w:val="28"/>
        </w:rPr>
        <w:t>пренатальное</w:t>
      </w:r>
      <w:proofErr w:type="spellEnd"/>
      <w:r w:rsidRPr="001662F5">
        <w:rPr>
          <w:rFonts w:ascii="Times New Roman" w:hAnsi="Times New Roman"/>
          <w:color w:val="000000"/>
          <w:sz w:val="28"/>
          <w:szCs w:val="28"/>
        </w:rPr>
        <w:t xml:space="preserve"> развитие потомства. В связи с этим применять препарат Гам-КОВИД-</w:t>
      </w:r>
      <w:proofErr w:type="spellStart"/>
      <w:r w:rsidRPr="001662F5">
        <w:rPr>
          <w:rFonts w:ascii="Times New Roman" w:hAnsi="Times New Roman"/>
          <w:color w:val="000000"/>
          <w:sz w:val="28"/>
          <w:szCs w:val="28"/>
        </w:rPr>
        <w:t>Вак</w:t>
      </w:r>
      <w:proofErr w:type="spellEnd"/>
      <w:r w:rsidRPr="001662F5">
        <w:rPr>
          <w:rFonts w:ascii="Times New Roman" w:hAnsi="Times New Roman"/>
          <w:color w:val="000000"/>
          <w:sz w:val="28"/>
          <w:szCs w:val="28"/>
        </w:rPr>
        <w:t xml:space="preserve"> при беременности следует только в тех случаях, когда ожидаемая польза для матери превышает потенциальный риск для плода.</w:t>
      </w:r>
    </w:p>
    <w:p w:rsidR="000B3D53" w:rsidRPr="000B3D53" w:rsidRDefault="000B3D53" w:rsidP="000B3D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62F5">
        <w:rPr>
          <w:rFonts w:ascii="Times New Roman" w:hAnsi="Times New Roman"/>
          <w:color w:val="000000"/>
          <w:sz w:val="28"/>
          <w:szCs w:val="28"/>
        </w:rPr>
        <w:t>Клинические данные по применению препарата Гам-КОВИД-</w:t>
      </w:r>
      <w:proofErr w:type="spellStart"/>
      <w:r w:rsidRPr="001662F5">
        <w:rPr>
          <w:rFonts w:ascii="Times New Roman" w:hAnsi="Times New Roman"/>
          <w:color w:val="000000"/>
          <w:sz w:val="28"/>
          <w:szCs w:val="28"/>
        </w:rPr>
        <w:t>Вак</w:t>
      </w:r>
      <w:proofErr w:type="spellEnd"/>
      <w:r w:rsidRPr="001662F5">
        <w:rPr>
          <w:rFonts w:ascii="Times New Roman" w:hAnsi="Times New Roman"/>
          <w:color w:val="000000"/>
          <w:sz w:val="28"/>
          <w:szCs w:val="28"/>
        </w:rPr>
        <w:t xml:space="preserve"> у женщин, кормящих грудью, отсутствуют. Невозможно исключить риск для новорожденных/младенцев, находящихся на грудном вскармливании. В связи с этим, применение препарата Гам-КОВИД-</w:t>
      </w:r>
      <w:proofErr w:type="spellStart"/>
      <w:r w:rsidRPr="001662F5">
        <w:rPr>
          <w:rFonts w:ascii="Times New Roman" w:hAnsi="Times New Roman"/>
          <w:color w:val="000000"/>
          <w:sz w:val="28"/>
          <w:szCs w:val="28"/>
        </w:rPr>
        <w:t>Вак</w:t>
      </w:r>
      <w:proofErr w:type="spellEnd"/>
      <w:r w:rsidRPr="001662F5">
        <w:rPr>
          <w:rFonts w:ascii="Times New Roman" w:hAnsi="Times New Roman"/>
          <w:color w:val="000000"/>
          <w:sz w:val="28"/>
          <w:szCs w:val="28"/>
        </w:rPr>
        <w:t xml:space="preserve"> в период грудного вскармливания противопоказано.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595F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F6595F">
        <w:rPr>
          <w:rFonts w:ascii="Times New Roman" w:hAnsi="Times New Roman"/>
          <w:sz w:val="28"/>
          <w:szCs w:val="28"/>
          <w:lang w:bidi="ru-RU"/>
        </w:rPr>
        <w:t>Исследования по изучению влияния вакцины на способность управлять транспортными средствами и потенциально опасными механизмами не проводились.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2175220275"/>
      <w:r w:rsidRPr="00F6595F">
        <w:rPr>
          <w:rFonts w:ascii="Times New Roman" w:hAnsi="Times New Roman"/>
          <w:sz w:val="28"/>
          <w:szCs w:val="28"/>
        </w:rPr>
        <w:t>Вакцинацию проводят в два этапа: вначале компонентом I в дозе 0.5 мл, затем, через 3 недели - компонентом II в дозе 0.5 мл.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После введения вакцины пациент должен находиться под наблюдением медицинских работников в течение 30 минут.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</w:p>
    <w:p w:rsidR="00054D94" w:rsidRPr="00F6595F" w:rsidRDefault="00054D94" w:rsidP="00054D94">
      <w:pPr>
        <w:tabs>
          <w:tab w:val="left" w:pos="-1800"/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2175220276"/>
      <w:bookmarkEnd w:id="3"/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Вакцина предназначена только для внутримышечного введения. </w:t>
      </w: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Строго запрещено внутривенное введение препарата!</w:t>
      </w:r>
    </w:p>
    <w:p w:rsidR="00054D94" w:rsidRPr="00F6595F" w:rsidRDefault="00054D94" w:rsidP="00054D94">
      <w:pPr>
        <w:tabs>
          <w:tab w:val="left" w:pos="-1800"/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Вакцину вводят в дельтовидную мышцу (верхнюю треть наружной поверхности плеча). При невозможности введения в дельтовидную мышцу - препарат вводят в латеральную широкую мышцу бедра</w:t>
      </w:r>
    </w:p>
    <w:p w:rsidR="00A27118" w:rsidRPr="00A27118" w:rsidRDefault="00A27118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69C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Внимание!</w:t>
      </w:r>
      <w:r w:rsidRPr="00D569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Повторное замораживание флакона с раствором не допускается! Суммарное время хранения размороженного раствора при комнатной температуре не должно превышать 2 часов. Неиспользованная вакцина подлежит уничтожению.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вакцинированием флакон с компонентом I или II достают из морозильной камеры и выдерживают при комнатной температуре до полного размораживания. </w:t>
      </w: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Остаток включений льда не допускается!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Протирают флакон снаружи салфеткой спиртовой для удаления влаги. Осторожно перемешивают содержимое покачиванием. </w:t>
      </w: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Не допускается встряхивание флакона!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Снимают защитную пластиковую накладку с флакона и обрабатывают резиновую пробку салфеткой спиртовой.</w:t>
      </w:r>
    </w:p>
    <w:p w:rsidR="00B7503E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одноразовый шприц с иглой, отбирают дозу 0.5 мл для введения пациенту. </w:t>
      </w:r>
      <w:r w:rsidR="00B7503E" w:rsidRPr="00DB3E4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каждой инъекции необходимо использовать отдельный одноразовый стерильный шприц с иглой. </w:t>
      </w:r>
      <w:r w:rsidR="00B7503E" w:rsidRPr="00DB3E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Внимание!</w:t>
      </w:r>
      <w:r w:rsidR="00B7503E" w:rsidRPr="00DB3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03E" w:rsidRPr="00DB3E43">
        <w:rPr>
          <w:rFonts w:ascii="Times New Roman" w:eastAsia="Times New Roman" w:hAnsi="Times New Roman"/>
          <w:i/>
          <w:sz w:val="28"/>
          <w:szCs w:val="28"/>
          <w:lang w:eastAsia="ru-RU"/>
        </w:rPr>
        <w:t>Доза, вводимая пациенту</w:t>
      </w:r>
      <w:r w:rsidR="002F505E" w:rsidRPr="00DB3E4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B7503E" w:rsidRPr="00DB3E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не должна превышать 0.5 мл!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>Если последующие инъекции по какой-либо причине откладываются, допускается хранение вскрыт</w:t>
      </w:r>
      <w:r w:rsidRPr="00DB3E4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ого </w:t>
      </w:r>
      <w:r w:rsidR="00B7503E" w:rsidRPr="00DB3E4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или невскрытого </w:t>
      </w:r>
      <w:r w:rsidRPr="00DB3E43">
        <w:rPr>
          <w:rFonts w:ascii="Times New Roman" w:eastAsia="Times New Roman" w:hAnsi="Times New Roman"/>
          <w:sz w:val="28"/>
          <w:szCs w:val="28"/>
          <w:lang w:eastAsia="ru-RU" w:bidi="ru-RU"/>
        </w:rPr>
        <w:t>флакона</w:t>
      </w:r>
      <w:r w:rsidRPr="00F6595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более 2 часов при комнатной температуре</w:t>
      </w:r>
      <w:r w:rsidR="00B7503E" w:rsidRPr="00B7503E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054D94" w:rsidRPr="00F6595F" w:rsidRDefault="00054D94" w:rsidP="00054D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К использованию непригоден препарат с дефектами укупорочной системы и/или нарушенной маркировкой флакона, при изменении физических свойств раствора (мутность, окрашивание), неправильном хранении и/или с истекшим сроком годности.</w:t>
      </w:r>
      <w:bookmarkStart w:id="5" w:name="2175220278"/>
      <w:bookmarkEnd w:id="4"/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2175220280"/>
      <w:bookmarkEnd w:id="5"/>
      <w:r w:rsidRPr="00F6595F">
        <w:rPr>
          <w:rFonts w:ascii="Times New Roman" w:hAnsi="Times New Roman"/>
          <w:sz w:val="28"/>
          <w:szCs w:val="28"/>
        </w:rPr>
        <w:t>О случаях передозировки не сообщалось.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Учитывая, что отпуск лекарственного препарата допускается только для лечебно-профилактических учреждений, а сама вакцинация проводится только квалифицированным медицинским персоналом, риск передозировки крайне низок. Однако можно предположить, что при случайной передозировке возможно развитие указанных ниже токсических и токсико-аллергических реакций в более тяжелой степени. Специфических антидотов к препарату не существует.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Терапевтические мероприятия в данном случае будут включать симптоматическую терапию в соответствии с показаниями (жаропонижающие/ нестероидные противовоспалительные средства (НПВС)</w:t>
      </w:r>
      <w:r w:rsidR="000E13B2">
        <w:rPr>
          <w:rFonts w:ascii="Times New Roman" w:hAnsi="Times New Roman"/>
          <w:sz w:val="28"/>
          <w:szCs w:val="28"/>
        </w:rPr>
        <w:t xml:space="preserve"> и десенсибилизирующие средства</w:t>
      </w:r>
      <w:r w:rsidRPr="00F6595F">
        <w:rPr>
          <w:rFonts w:ascii="Times New Roman" w:hAnsi="Times New Roman"/>
          <w:sz w:val="28"/>
          <w:szCs w:val="28"/>
        </w:rPr>
        <w:t>, кортикостероиды - парентерально при выраженном токсико-аллергическом синдроме). Режим назначения препаратов должен быть выбран согласно рекомендациям по применению и дозировкам данного лекарственного средства.</w:t>
      </w:r>
    </w:p>
    <w:bookmarkEnd w:id="6"/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2175220282"/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F6595F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лекарственного препарата и меры, которые следует принять в этом случае </w:t>
      </w:r>
    </w:p>
    <w:bookmarkEnd w:id="7"/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Нежелательные явления, характерные для применения вакцины, выявленные в рамках клинических исследований, а также исследований других вакцин на основе аналогичной технологической платформы,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Чаще других могут развиться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</w:t>
      </w:r>
      <w:r w:rsidR="002567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гиперемия, отечность) реакции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Рекомендуется назначение нестероидных противовоспалительных средств (НПВС) при повышении температуры после вакцинации и антигистаминных средств при выраженной местной реакции. Реже отмечаются тошнота, диспепсия, снижение аппетита, иногда - увеличение регионарных лимфоузлов. У некоторых пациентов возможно развитие аллергических реакций, кратковременное повышение уровня печеночных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трансаминаз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креатинина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креатинфосфокиназы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сыворотке крови.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рамках проведенных клинических исследований безопасности, переносимости и иммуногенности препарата Гам-КОВИД-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Вак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после вакцинации были зарегистрированы следующие нежелательные явления: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Общие нарушения и реакции в месте введения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гипертермия, боль, отек, зуд в месте вакцинации, астения, боль, недомогание,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пирексия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повышение температуры кожи в месте вакцинации, снижение аппетита. Частота развития - очень часто и часто.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Нарушения со стороны дыхательной системы, органов грудной клетки и средостения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боль в ротоглотке, заложенность носа, першение в горле,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ринорея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Частота развития – часто.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Нарушения со стороны нервной системы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головная боль – часто;</w:t>
      </w:r>
    </w:p>
    <w:p w:rsidR="00054D94" w:rsidRPr="00F6595F" w:rsidRDefault="00054D94" w:rsidP="00054D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головокружения, обмороки – редко.</w:t>
      </w:r>
    </w:p>
    <w:p w:rsidR="00054D94" w:rsidRPr="00F6595F" w:rsidRDefault="00054D94" w:rsidP="00054D94">
      <w:pPr>
        <w:widowControl w:val="0"/>
        <w:spacing w:after="0" w:line="274" w:lineRule="exac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Желудочно-кишечные нарушения</w:t>
      </w:r>
    </w:p>
    <w:p w:rsidR="00054D94" w:rsidRPr="00F6595F" w:rsidRDefault="00054D94" w:rsidP="00054D94">
      <w:pPr>
        <w:widowControl w:val="0"/>
        <w:spacing w:after="0" w:line="274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 xml:space="preserve">-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тошнота, рвота, диспепсия – часто.</w:t>
      </w:r>
    </w:p>
    <w:p w:rsidR="00054D94" w:rsidRPr="00F6595F" w:rsidRDefault="00054D94" w:rsidP="00054D94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  <w:t>Лабораторные и инструментальные данные: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054D94" w:rsidRPr="00F6595F" w:rsidRDefault="00054D94" w:rsidP="00054D94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разнонаправленные отклонения показателей иммунологического статуса: повышение числа Т-лимфоцитов, увеличение процентного содержания лимфоцитов, снижение числа естественных клеток-киллеров, увеличение количества С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4-лимфоцитов, снижение количества СD4-лимфоцитов, повышение числа В-лимфоцитов, снижение числа В-лимфоцитов, повышение числа естественных клеток-киллеров, повышение количества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8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-лимфоцитов, повышение уровня иммуноглобулина Е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(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IgE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)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крови, увеличение соотношения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4/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8,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уменьшение соотношения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4/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8,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повышение уровня иммуноглобулина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A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(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IgA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)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крови, уменьшение процентного содержания лимфоцитов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CD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8;</w:t>
      </w:r>
    </w:p>
    <w:p w:rsidR="00054D94" w:rsidRPr="00F6595F" w:rsidRDefault="00054D94" w:rsidP="00054D94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отклонения в общем анализе крови: увеличение процентного содержания лимфоцитов, снижение показателя гематокрита, увеличение числа лимфоцитов, повышение скорости оседания эритроцитов, повышение числа лейкоцитов, повышение числа моноцитов, повышение числа тромбоцитов, снижение числа нейтрофилов, снижение числа тромбоцитов;</w:t>
      </w:r>
    </w:p>
    <w:p w:rsidR="00054D94" w:rsidRPr="00F6595F" w:rsidRDefault="00054D94" w:rsidP="00054D94">
      <w:pPr>
        <w:widowControl w:val="0"/>
        <w:tabs>
          <w:tab w:val="left" w:pos="65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отклонения в общем анализе мочи: эритроциты в моче.</w:t>
      </w: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Большинство нежелательных явлений завершились выздоровлением без последствий. Лабораторные отклонения не имели клинического значения (не нуждались в проведении дополнительных диагностических процедур и назначения терапии).</w:t>
      </w: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D94" w:rsidRPr="00F6595F" w:rsidRDefault="00054D94" w:rsidP="00054D94">
      <w:pPr>
        <w:pStyle w:val="a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595F">
        <w:rPr>
          <w:rFonts w:ascii="Times New Roman" w:hAnsi="Times New Roman"/>
          <w:b/>
          <w:color w:val="000000"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595F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054D94" w:rsidRPr="00F6595F" w:rsidRDefault="004C0527" w:rsidP="00054D9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54D94" w:rsidRPr="00F6595F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054D94" w:rsidRPr="00F6595F">
          <w:rPr>
            <w:rStyle w:val="a5"/>
            <w:rFonts w:ascii="Times New Roman" w:hAnsi="Times New Roman"/>
            <w:sz w:val="28"/>
            <w:szCs w:val="28"/>
          </w:rPr>
          <w:t>://</w:t>
        </w:r>
        <w:r w:rsidR="00054D94" w:rsidRPr="00F6595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054D94" w:rsidRPr="00F6595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54D94" w:rsidRPr="00F6595F">
          <w:rPr>
            <w:rStyle w:val="a5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054D94" w:rsidRPr="00F6595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54D94" w:rsidRPr="00F6595F">
          <w:rPr>
            <w:rStyle w:val="a5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:rsidR="00054D94" w:rsidRPr="00F6595F" w:rsidRDefault="00054D94" w:rsidP="00054D9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2175220286"/>
      <w:bookmarkEnd w:id="8"/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Вакцина получена биотехнологическим путем, при котором не используется патогенный для человека вирус SARS-CoV-2. Препарат состоит из двух компонентов: компонент I и компонент II. В состав компонента I входит рекомбинантный аденовирусный вектор на основе аденовируса человека 26 серотипа, несущий ген белка S вируса SARS-CoV-2, в состав компонента II входит вектор на основе аденовируса человека 5 серотипа, несущий ген белка S вируса SARS-CoV-2.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Состав на 1 дозу: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Компонент </w:t>
      </w:r>
      <w:r w:rsidRPr="00F6595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содержит: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рекомбинантные аденовирусные частицы 26 серотипа, содержащие ген белка S вируса SARS-CoV-2, в количестве (1.0 ± 0.5) х 10</w:t>
      </w:r>
      <w:r w:rsidRPr="00F6595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частиц/доза</w:t>
      </w:r>
      <w:r w:rsidR="002151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4D94" w:rsidRPr="00F6595F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 – </w:t>
      </w:r>
      <w:proofErr w:type="spellStart"/>
      <w:r w:rsidR="00B04D55">
        <w:rPr>
          <w:rFonts w:ascii="Times New Roman" w:hAnsi="Times New Roman"/>
          <w:iCs/>
          <w:sz w:val="28"/>
          <w:szCs w:val="28"/>
        </w:rPr>
        <w:t>трис</w:t>
      </w:r>
      <w:proofErr w:type="spellEnd"/>
      <w:r w:rsidR="00B04D55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="00B04D55">
        <w:rPr>
          <w:rFonts w:ascii="Times New Roman" w:hAnsi="Times New Roman"/>
          <w:iCs/>
          <w:sz w:val="28"/>
          <w:szCs w:val="28"/>
        </w:rPr>
        <w:t>гидрокси</w:t>
      </w:r>
      <w:r w:rsidRPr="00F6595F">
        <w:rPr>
          <w:rFonts w:ascii="Times New Roman" w:hAnsi="Times New Roman"/>
          <w:iCs/>
          <w:sz w:val="28"/>
          <w:szCs w:val="28"/>
        </w:rPr>
        <w:t>метил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>)</w:t>
      </w:r>
      <w:proofErr w:type="spellStart"/>
      <w:r w:rsidRPr="00F6595F">
        <w:rPr>
          <w:rFonts w:ascii="Times New Roman" w:hAnsi="Times New Roman"/>
          <w:iCs/>
          <w:sz w:val="28"/>
          <w:szCs w:val="28"/>
        </w:rPr>
        <w:t>аминометан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 xml:space="preserve"> - 1.21 мг, натрия хлорид - 2.19 мг, сахароза -25.0 мг, магния хлорида </w:t>
      </w:r>
      <w:proofErr w:type="spellStart"/>
      <w:r w:rsidRPr="00F6595F">
        <w:rPr>
          <w:rFonts w:ascii="Times New Roman" w:hAnsi="Times New Roman"/>
          <w:iCs/>
          <w:sz w:val="28"/>
          <w:szCs w:val="28"/>
        </w:rPr>
        <w:t>гексагидрат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 xml:space="preserve"> -102.0 мкг, ЭДТА </w:t>
      </w:r>
      <w:proofErr w:type="spellStart"/>
      <w:r w:rsidRPr="00F6595F">
        <w:rPr>
          <w:rFonts w:ascii="Times New Roman" w:hAnsi="Times New Roman"/>
          <w:iCs/>
          <w:sz w:val="28"/>
          <w:szCs w:val="28"/>
        </w:rPr>
        <w:t>динатриевая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 xml:space="preserve"> соль </w:t>
      </w:r>
      <w:proofErr w:type="spellStart"/>
      <w:r w:rsidRPr="00F6595F">
        <w:rPr>
          <w:rFonts w:ascii="Times New Roman" w:hAnsi="Times New Roman"/>
          <w:iCs/>
          <w:sz w:val="28"/>
          <w:szCs w:val="28"/>
        </w:rPr>
        <w:t>дигидрат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 xml:space="preserve"> – 19.0 мкг, </w:t>
      </w:r>
      <w:proofErr w:type="spellStart"/>
      <w:r w:rsidRPr="00F6595F">
        <w:rPr>
          <w:rFonts w:ascii="Times New Roman" w:hAnsi="Times New Roman"/>
          <w:iCs/>
          <w:sz w:val="28"/>
          <w:szCs w:val="28"/>
        </w:rPr>
        <w:t>полисорбат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 xml:space="preserve"> 80 - 250 мкг, этанол 95% - 2.5 </w:t>
      </w:r>
      <w:proofErr w:type="spellStart"/>
      <w:r w:rsidRPr="00F6595F">
        <w:rPr>
          <w:rFonts w:ascii="Times New Roman" w:hAnsi="Times New Roman"/>
          <w:iCs/>
          <w:sz w:val="28"/>
          <w:szCs w:val="28"/>
        </w:rPr>
        <w:t>мкл</w:t>
      </w:r>
      <w:proofErr w:type="spellEnd"/>
      <w:r w:rsidRPr="00F6595F">
        <w:rPr>
          <w:rFonts w:ascii="Times New Roman" w:hAnsi="Times New Roman"/>
          <w:iCs/>
          <w:sz w:val="28"/>
          <w:szCs w:val="28"/>
        </w:rPr>
        <w:t>, вода для инъекций до 0.5 мл.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Компонент </w:t>
      </w:r>
      <w:r w:rsidRPr="00F6595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содержит:</w:t>
      </w:r>
    </w:p>
    <w:p w:rsidR="00054D94" w:rsidRPr="00F6595F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рекомбинантные аденовирусные частицы 5 серотипа, содержащие ген белка S вируса SARS-CoV-2, в количестве (1.0 ± 0.5) х 10</w:t>
      </w:r>
      <w:r w:rsidRPr="00F6595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частиц/доза</w:t>
      </w:r>
      <w:r w:rsidR="002151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4D94" w:rsidRPr="00F6595F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вспомогательные вещества - </w:t>
      </w:r>
      <w:proofErr w:type="spellStart"/>
      <w:r w:rsidR="00B04D55">
        <w:rPr>
          <w:rFonts w:ascii="Times New Roman" w:eastAsia="Times New Roman" w:hAnsi="Times New Roman"/>
          <w:iCs/>
          <w:sz w:val="28"/>
          <w:szCs w:val="28"/>
          <w:lang w:eastAsia="ru-RU"/>
        </w:rPr>
        <w:t>трис</w:t>
      </w:r>
      <w:proofErr w:type="spellEnd"/>
      <w:r w:rsidR="00B04D55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proofErr w:type="spellStart"/>
      <w:r w:rsidR="00B04D55">
        <w:rPr>
          <w:rFonts w:ascii="Times New Roman" w:eastAsia="Times New Roman" w:hAnsi="Times New Roman"/>
          <w:iCs/>
          <w:sz w:val="28"/>
          <w:szCs w:val="28"/>
          <w:lang w:eastAsia="ru-RU"/>
        </w:rPr>
        <w:t>гидрокси</w:t>
      </w:r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метил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proofErr w:type="spellStart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аминометан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- 1.21 мг, натрия хлорид - 2.19 мг, сахароза -25.0 мг, магния хлорида </w:t>
      </w:r>
      <w:proofErr w:type="spellStart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гексагидрат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-102.0 мкг, ЭДТА </w:t>
      </w:r>
      <w:proofErr w:type="spellStart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динатриевая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соль </w:t>
      </w:r>
      <w:proofErr w:type="spellStart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дигидрат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19.0 мкг, </w:t>
      </w:r>
      <w:proofErr w:type="spellStart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полисорбат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80 - 250 мкг, этанол 95% - 2.5 </w:t>
      </w:r>
      <w:proofErr w:type="spellStart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мкл</w:t>
      </w:r>
      <w:proofErr w:type="spellEnd"/>
      <w:r w:rsidRPr="00F6595F">
        <w:rPr>
          <w:rFonts w:ascii="Times New Roman" w:eastAsia="Times New Roman" w:hAnsi="Times New Roman"/>
          <w:iCs/>
          <w:sz w:val="28"/>
          <w:szCs w:val="28"/>
          <w:lang w:eastAsia="ru-RU"/>
        </w:rPr>
        <w:t>, вода для инъекций до 0.5 мл.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:rsidR="00054D94" w:rsidRPr="00F6595F" w:rsidRDefault="00054D94" w:rsidP="00054D94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95F">
        <w:rPr>
          <w:rFonts w:ascii="Times New Roman" w:hAnsi="Times New Roman"/>
          <w:bCs/>
          <w:sz w:val="28"/>
          <w:szCs w:val="28"/>
          <w:lang w:eastAsia="ru-RU"/>
        </w:rPr>
        <w:t>Компонент I. Раствор замороженный. Представляет собой плотную затвердевшую беловатого цвета массу. После размораживания: однородный бесцветный или с желтоватым оттенком слегка опалесцирующий раствор.</w:t>
      </w:r>
    </w:p>
    <w:p w:rsidR="00054D94" w:rsidRPr="00F6595F" w:rsidRDefault="00054D94" w:rsidP="00054D94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95F">
        <w:rPr>
          <w:rFonts w:ascii="Times New Roman" w:hAnsi="Times New Roman"/>
          <w:bCs/>
          <w:sz w:val="28"/>
          <w:szCs w:val="28"/>
          <w:lang w:eastAsia="ru-RU"/>
        </w:rPr>
        <w:t>Компонент II. Раствор замороженный. Представляет собой плотную затвердевшую беловатого цвета массу. После размораживания: однородный бесцветный или с желтоватым оттенком слегка опалесцирующий раствор.</w:t>
      </w: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Раствор для внутримышечного введения, компонент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- 0.5 мл/доза + компонент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- 0.5 мл/доза</w:t>
      </w:r>
      <w:r w:rsidR="00770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3.0 мл (5 доз) каждого компонента - во флаконы, укупоренные пробками резиновыми, с обкаткой колпачками алюминиево-пластиковыми с контролем первого вскрытия.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флакон с компонентом I или компонентом II вместе с инструкцией по медицинскому применению на казахском и русском языках - в пачке из картона с поролоновым держателем из </w:t>
      </w:r>
      <w:proofErr w:type="spellStart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пенополиуретана</w:t>
      </w:r>
      <w:proofErr w:type="spellEnd"/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эластичного.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Срок хранения</w:t>
      </w:r>
    </w:p>
    <w:p w:rsidR="00054D94" w:rsidRPr="00F6595F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месяцев.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годности!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11" w:name="2175220288"/>
      <w:bookmarkEnd w:id="10"/>
      <w:r w:rsidRPr="00F6595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Условия хранения</w:t>
      </w:r>
    </w:p>
    <w:bookmarkEnd w:id="11"/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Хранить в защищенном от света месте, при температуре не выше минус 18 °С.</w:t>
      </w:r>
    </w:p>
    <w:p w:rsidR="00054D94" w:rsidRPr="00F6595F" w:rsidRDefault="00BE28F1" w:rsidP="00054D94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4D94" w:rsidRPr="008B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размороженном состоянии хранить </w:t>
      </w:r>
      <w:r w:rsidR="007553FA" w:rsidRPr="008B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комнатной температуре </w:t>
      </w:r>
      <w:r w:rsidR="00054D94" w:rsidRPr="008B6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2 часов. Повторное замораживание не допускается!</w:t>
      </w: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Хранить в недоступном для детей месте!</w:t>
      </w: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Транспортирование препарата при температуре не выше минус 18°С.</w:t>
      </w:r>
      <w:r w:rsidR="00DA58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4D94" w:rsidRPr="00F6595F" w:rsidRDefault="00054D94" w:rsidP="00054D94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D94" w:rsidRPr="00F6595F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95F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054D94" w:rsidRPr="00F6595F" w:rsidRDefault="00054D94" w:rsidP="00054D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рецепту (для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специальных </w:t>
      </w:r>
      <w:r w:rsidRPr="00F6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лечебных учреждений)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:rsidR="00054D94" w:rsidRPr="00F6595F" w:rsidRDefault="00054D94" w:rsidP="00054D9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ТОО «Карагандинский фармацевтический комплекс» </w:t>
      </w:r>
    </w:p>
    <w:p w:rsidR="00054D94" w:rsidRPr="00F6595F" w:rsidRDefault="00054D94" w:rsidP="00054D9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>Республика Казахстан</w:t>
      </w:r>
    </w:p>
    <w:p w:rsidR="00054D94" w:rsidRPr="00F6595F" w:rsidRDefault="00054D94" w:rsidP="00054D9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100009, г. Караганда, ул. </w:t>
      </w:r>
      <w:proofErr w:type="spellStart"/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>Газалиева</w:t>
      </w:r>
      <w:proofErr w:type="spellEnd"/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>, стр. 16</w:t>
      </w:r>
    </w:p>
    <w:p w:rsidR="00054D94" w:rsidRPr="00F6595F" w:rsidRDefault="00054D94" w:rsidP="00054D9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Тел. (7212) 90-80-51, факс(7212) 90-65-49, </w:t>
      </w:r>
      <w:r w:rsidRPr="00F6595F">
        <w:rPr>
          <w:rFonts w:ascii="Times New Roman" w:eastAsia="TimesNewRomanPS-BoldMT" w:hAnsi="Times New Roman"/>
          <w:bCs/>
          <w:sz w:val="28"/>
          <w:szCs w:val="28"/>
          <w:lang w:val="en-US" w:eastAsia="ru-RU"/>
        </w:rPr>
        <w:t>e</w:t>
      </w: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>-</w:t>
      </w:r>
      <w:r w:rsidRPr="00F6595F">
        <w:rPr>
          <w:rFonts w:ascii="Times New Roman" w:eastAsia="TimesNewRomanPS-BoldMT" w:hAnsi="Times New Roman"/>
          <w:bCs/>
          <w:sz w:val="28"/>
          <w:szCs w:val="28"/>
          <w:lang w:val="en-US" w:eastAsia="ru-RU"/>
        </w:rPr>
        <w:t>mail</w:t>
      </w: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: </w:t>
      </w:r>
      <w:hyperlink r:id="rId7" w:history="1">
        <w:r w:rsidRPr="00F6595F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val="en-US" w:eastAsia="ru-RU"/>
          </w:rPr>
          <w:t>kphk</w:t>
        </w:r>
        <w:r w:rsidRPr="00F6595F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F6595F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val="en-US" w:eastAsia="ru-RU"/>
          </w:rPr>
          <w:t>kphk</w:t>
        </w:r>
        <w:r w:rsidRPr="00F6595F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6595F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val="en-US" w:eastAsia="ru-RU"/>
          </w:rPr>
          <w:t>kz</w:t>
        </w:r>
        <w:proofErr w:type="spellEnd"/>
      </w:hyperlink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>,</w:t>
      </w:r>
    </w:p>
    <w:p w:rsidR="00054D94" w:rsidRPr="00F6595F" w:rsidRDefault="00054D94" w:rsidP="00054D9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 xml:space="preserve">сайт: </w:t>
      </w:r>
      <w:hyperlink r:id="rId8" w:history="1">
        <w:r w:rsidRPr="00F6595F">
          <w:rPr>
            <w:rFonts w:ascii="Times New Roman" w:eastAsia="TimesNewRomanPS-BoldMT" w:hAnsi="Times New Roman"/>
            <w:bCs/>
            <w:color w:val="0000FF"/>
            <w:sz w:val="28"/>
            <w:szCs w:val="28"/>
            <w:u w:val="single"/>
            <w:lang w:eastAsia="ru-RU"/>
          </w:rPr>
          <w:t>www.kphk.kz</w:t>
        </w:r>
      </w:hyperlink>
      <w:r w:rsidRPr="00F6595F">
        <w:rPr>
          <w:rFonts w:ascii="Times New Roman" w:eastAsia="TimesNewRomanPS-BoldMT" w:hAnsi="Times New Roman"/>
          <w:bCs/>
          <w:sz w:val="28"/>
          <w:szCs w:val="28"/>
          <w:lang w:eastAsia="ru-RU"/>
        </w:rPr>
        <w:t>.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4D94" w:rsidRPr="00F6595F" w:rsidRDefault="00054D94" w:rsidP="00054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Pr="00F659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Общество с ограниченной ответственностью «Вакцина человека»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123112, г. Москва, Пресненская набережная, 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95F">
        <w:rPr>
          <w:rFonts w:ascii="Times New Roman" w:eastAsia="Times New Roman" w:hAnsi="Times New Roman"/>
          <w:sz w:val="28"/>
          <w:szCs w:val="28"/>
          <w:lang w:eastAsia="ru-RU"/>
        </w:rPr>
        <w:t>д. 8, стр. 1, этаж 7, пом. I, ком. 3, раб. место 7.31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D94" w:rsidRPr="00F6595F" w:rsidRDefault="00054D94" w:rsidP="00054D94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F6595F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</w:t>
      </w:r>
      <w:r w:rsidRPr="00F6595F">
        <w:rPr>
          <w:rFonts w:ascii="Times New Roman" w:hAnsi="Times New Roman"/>
          <w:b/>
          <w:iCs/>
          <w:color w:val="000000"/>
          <w:sz w:val="28"/>
          <w:szCs w:val="28"/>
        </w:rPr>
        <w:t xml:space="preserve">организации на территории Республики Казахстан, принимающей претензии (предложения) по качеству лекарственных средств от потребителей 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95F">
        <w:rPr>
          <w:rFonts w:ascii="Times New Roman" w:hAnsi="Times New Roman"/>
          <w:bCs/>
          <w:color w:val="000000"/>
          <w:sz w:val="28"/>
          <w:szCs w:val="28"/>
        </w:rPr>
        <w:t xml:space="preserve">ТОО «Карагандинский фармацевтический комплекс» 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95F">
        <w:rPr>
          <w:rFonts w:ascii="Times New Roman" w:hAnsi="Times New Roman"/>
          <w:bCs/>
          <w:color w:val="000000"/>
          <w:sz w:val="28"/>
          <w:szCs w:val="28"/>
        </w:rPr>
        <w:t>Республика Казахстан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95F">
        <w:rPr>
          <w:rFonts w:ascii="Times New Roman" w:hAnsi="Times New Roman"/>
          <w:bCs/>
          <w:color w:val="000000"/>
          <w:sz w:val="28"/>
          <w:szCs w:val="28"/>
        </w:rPr>
        <w:t xml:space="preserve">100009, г. Караганда, ул. </w:t>
      </w:r>
      <w:proofErr w:type="spellStart"/>
      <w:r w:rsidRPr="00F6595F">
        <w:rPr>
          <w:rFonts w:ascii="Times New Roman" w:hAnsi="Times New Roman"/>
          <w:bCs/>
          <w:color w:val="000000"/>
          <w:sz w:val="28"/>
          <w:szCs w:val="28"/>
        </w:rPr>
        <w:t>Газалиева</w:t>
      </w:r>
      <w:proofErr w:type="spellEnd"/>
      <w:r w:rsidRPr="00F6595F">
        <w:rPr>
          <w:rFonts w:ascii="Times New Roman" w:hAnsi="Times New Roman"/>
          <w:bCs/>
          <w:color w:val="000000"/>
          <w:sz w:val="28"/>
          <w:szCs w:val="28"/>
        </w:rPr>
        <w:t>, стр. 16</w:t>
      </w:r>
    </w:p>
    <w:p w:rsidR="00054D94" w:rsidRPr="00F6595F" w:rsidRDefault="00054D94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95F">
        <w:rPr>
          <w:rFonts w:ascii="Times New Roman" w:hAnsi="Times New Roman"/>
          <w:bCs/>
          <w:color w:val="000000"/>
          <w:sz w:val="28"/>
          <w:szCs w:val="28"/>
        </w:rPr>
        <w:t>Телефон: (7212) 90-80-51, (7212) 90-80-43, факс: (7212) 90-65-49</w:t>
      </w:r>
    </w:p>
    <w:p w:rsidR="00054D94" w:rsidRPr="009C196E" w:rsidRDefault="00054D94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95F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9C196E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F6595F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Pr="009C196E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9" w:history="1"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kphk</w:t>
        </w:r>
        <w:r w:rsidRPr="009C196E">
          <w:rPr>
            <w:rStyle w:val="a5"/>
            <w:rFonts w:ascii="Times New Roman" w:hAnsi="Times New Roman"/>
            <w:bCs/>
            <w:sz w:val="28"/>
            <w:szCs w:val="28"/>
          </w:rPr>
          <w:t>@</w:t>
        </w:r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kphk</w:t>
        </w:r>
        <w:r w:rsidRPr="009C196E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kz</w:t>
        </w:r>
      </w:hyperlink>
      <w:r w:rsidRPr="009C196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hyperlink r:id="rId10" w:history="1"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medinfo</w:t>
        </w:r>
        <w:r w:rsidRPr="009C196E">
          <w:rPr>
            <w:rStyle w:val="a5"/>
            <w:rFonts w:ascii="Times New Roman" w:hAnsi="Times New Roman"/>
            <w:bCs/>
            <w:sz w:val="28"/>
            <w:szCs w:val="28"/>
          </w:rPr>
          <w:t>@</w:t>
        </w:r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kphk</w:t>
        </w:r>
        <w:r w:rsidRPr="009C196E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kz</w:t>
        </w:r>
        <w:proofErr w:type="spellEnd"/>
      </w:hyperlink>
    </w:p>
    <w:p w:rsidR="00B7319E" w:rsidRDefault="00054D94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595F">
        <w:rPr>
          <w:rFonts w:ascii="Times New Roman" w:hAnsi="Times New Roman"/>
          <w:bCs/>
          <w:color w:val="000000"/>
          <w:sz w:val="28"/>
          <w:szCs w:val="28"/>
        </w:rPr>
        <w:t xml:space="preserve">Сайт: </w:t>
      </w:r>
      <w:hyperlink r:id="rId11" w:history="1"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F6595F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kphk</w:t>
        </w:r>
        <w:proofErr w:type="spellEnd"/>
        <w:r w:rsidRPr="00F6595F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F6595F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F6595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E2A59" w:rsidRDefault="000E2A59" w:rsidP="00054D9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E2A59" w:rsidRPr="00881874" w:rsidRDefault="000E2A59" w:rsidP="000E2A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</w:t>
      </w:r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организации на территории Республики Казахстан,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ответственной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за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пострегистрационное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наблюдение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за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безопасностью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лекарственного</w:t>
      </w:r>
      <w:proofErr w:type="spellEnd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 xml:space="preserve"> </w:t>
      </w:r>
      <w:proofErr w:type="spellStart"/>
      <w:r w:rsidRPr="00881874">
        <w:rPr>
          <w:rFonts w:ascii="Times New Roman" w:hAnsi="Times New Roman"/>
          <w:b/>
          <w:bCs/>
          <w:iCs/>
          <w:color w:val="000000"/>
          <w:sz w:val="28"/>
          <w:szCs w:val="28"/>
          <w:lang w:val="de-DE"/>
        </w:rPr>
        <w:t>средства</w:t>
      </w:r>
      <w:proofErr w:type="spellEnd"/>
    </w:p>
    <w:p w:rsidR="00881874" w:rsidRPr="00881874" w:rsidRDefault="00881874" w:rsidP="008818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874">
        <w:rPr>
          <w:rFonts w:ascii="Times New Roman" w:hAnsi="Times New Roman"/>
          <w:bCs/>
          <w:color w:val="000000"/>
          <w:sz w:val="28"/>
          <w:szCs w:val="28"/>
        </w:rPr>
        <w:t>Филиал ООО «</w:t>
      </w:r>
      <w:proofErr w:type="spellStart"/>
      <w:r w:rsidRPr="00881874">
        <w:rPr>
          <w:rFonts w:ascii="Times New Roman" w:hAnsi="Times New Roman"/>
          <w:bCs/>
          <w:color w:val="000000"/>
          <w:sz w:val="28"/>
          <w:szCs w:val="28"/>
        </w:rPr>
        <w:t>Inpharmatis</w:t>
      </w:r>
      <w:proofErr w:type="spellEnd"/>
      <w:r w:rsidRPr="00881874">
        <w:rPr>
          <w:rFonts w:ascii="Times New Roman" w:hAnsi="Times New Roman"/>
          <w:bCs/>
          <w:color w:val="000000"/>
          <w:sz w:val="28"/>
          <w:szCs w:val="28"/>
        </w:rPr>
        <w:t>» в Республике Казахстан</w:t>
      </w:r>
    </w:p>
    <w:p w:rsidR="00881874" w:rsidRPr="00881874" w:rsidRDefault="00881874" w:rsidP="008818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874"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  <w:proofErr w:type="spellStart"/>
      <w:r w:rsidRPr="00881874">
        <w:rPr>
          <w:rFonts w:ascii="Times New Roman" w:hAnsi="Times New Roman"/>
          <w:bCs/>
          <w:color w:val="000000"/>
          <w:sz w:val="28"/>
          <w:szCs w:val="28"/>
        </w:rPr>
        <w:t>Нур</w:t>
      </w:r>
      <w:proofErr w:type="spellEnd"/>
      <w:r w:rsidRPr="00881874">
        <w:rPr>
          <w:rFonts w:ascii="Times New Roman" w:hAnsi="Times New Roman"/>
          <w:bCs/>
          <w:color w:val="000000"/>
          <w:sz w:val="28"/>
          <w:szCs w:val="28"/>
        </w:rPr>
        <w:t xml:space="preserve">-Султан, 010000, ул. </w:t>
      </w:r>
      <w:proofErr w:type="spellStart"/>
      <w:r w:rsidRPr="00881874">
        <w:rPr>
          <w:rFonts w:ascii="Times New Roman" w:hAnsi="Times New Roman"/>
          <w:bCs/>
          <w:color w:val="000000"/>
          <w:sz w:val="28"/>
          <w:szCs w:val="28"/>
        </w:rPr>
        <w:t>Бейбитшилик</w:t>
      </w:r>
      <w:proofErr w:type="spellEnd"/>
      <w:r w:rsidRPr="00881874">
        <w:rPr>
          <w:rFonts w:ascii="Times New Roman" w:hAnsi="Times New Roman"/>
          <w:bCs/>
          <w:color w:val="000000"/>
          <w:sz w:val="28"/>
          <w:szCs w:val="28"/>
        </w:rPr>
        <w:t xml:space="preserve"> 14, офис 907</w:t>
      </w:r>
    </w:p>
    <w:p w:rsidR="00881874" w:rsidRPr="00881874" w:rsidRDefault="00881874" w:rsidP="008818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874">
        <w:rPr>
          <w:rFonts w:ascii="Times New Roman" w:hAnsi="Times New Roman"/>
          <w:bCs/>
          <w:color w:val="000000"/>
          <w:sz w:val="28"/>
          <w:szCs w:val="28"/>
        </w:rPr>
        <w:t>Телефон: +77172696922</w:t>
      </w:r>
    </w:p>
    <w:p w:rsidR="00881874" w:rsidRPr="00881874" w:rsidRDefault="00881874" w:rsidP="008818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874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881874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881874">
        <w:rPr>
          <w:rFonts w:ascii="Times New Roman" w:hAnsi="Times New Roman"/>
          <w:bCs/>
          <w:color w:val="000000"/>
          <w:sz w:val="28"/>
          <w:szCs w:val="28"/>
          <w:lang w:val="en-US"/>
        </w:rPr>
        <w:t>mail</w:t>
      </w:r>
      <w:r w:rsidRPr="00881874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hyperlink r:id="rId12" w:history="1">
        <w:r w:rsidRPr="0088187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pv</w:t>
        </w:r>
        <w:r w:rsidRPr="00881874">
          <w:rPr>
            <w:rStyle w:val="a5"/>
            <w:rFonts w:ascii="Times New Roman" w:hAnsi="Times New Roman"/>
            <w:bCs/>
            <w:sz w:val="28"/>
            <w:szCs w:val="28"/>
          </w:rPr>
          <w:t>_</w:t>
        </w:r>
        <w:r w:rsidRPr="0088187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kz</w:t>
        </w:r>
        <w:r w:rsidRPr="00881874">
          <w:rPr>
            <w:rStyle w:val="a5"/>
            <w:rFonts w:ascii="Times New Roman" w:hAnsi="Times New Roman"/>
            <w:bCs/>
            <w:sz w:val="28"/>
            <w:szCs w:val="28"/>
          </w:rPr>
          <w:t>@</w:t>
        </w:r>
        <w:r w:rsidRPr="0088187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inpharmatis</w:t>
        </w:r>
        <w:r w:rsidRPr="00881874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Pr="0088187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com</w:t>
        </w:r>
      </w:hyperlink>
    </w:p>
    <w:p w:rsidR="000E2A59" w:rsidRDefault="000E2A59" w:rsidP="008818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5FB7" w:rsidRPr="00054D94" w:rsidRDefault="00EE5FB7" w:rsidP="0088187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EE5FB7" w:rsidRPr="00054D94" w:rsidSect="00B7319E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  <w:head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02.08.2021 19:59 Балтабекова Динара Жумагалиевна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02.08.2021 20:01 Ержанова Сауле Амантаевна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02.08.2021 20:02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27" w:rsidRDefault="004C0527" w:rsidP="00054D94">
      <w:pPr>
        <w:spacing w:after="0" w:line="240" w:lineRule="auto"/>
      </w:pPr>
      <w:r>
        <w:separator/>
      </w:r>
    </w:p>
  </w:endnote>
  <w:endnote w:type="continuationSeparator" w:id="0">
    <w:p w:rsidR="004C0527" w:rsidRDefault="004C0527" w:rsidP="0005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B04D55" w:rsidRPr="00AC16FB" w:rsidTr="00B7319E">
      <w:trPr>
        <w:trHeight w:hRule="exact" w:val="13608"/>
      </w:trPr>
      <w:tc>
        <w:tcPr>
          <w:tcW w:w="538" w:type="dxa"/>
          <w:textDirection w:val="btLr"/>
        </w:tcPr>
        <w:p w:rsidR="00B04D55" w:rsidRPr="00AC16FB" w:rsidRDefault="00B04D55" w:rsidP="00B7319E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  <w:tr w:rsidR="00B04D55" w:rsidRPr="00AC16FB" w:rsidTr="00B7319E">
      <w:trPr>
        <w:trHeight w:hRule="exact" w:val="1701"/>
      </w:trPr>
      <w:tc>
        <w:tcPr>
          <w:tcW w:w="538" w:type="dxa"/>
          <w:textDirection w:val="btLr"/>
        </w:tcPr>
        <w:p w:rsidR="00B04D55" w:rsidRPr="00AC16FB" w:rsidRDefault="00B04D55" w:rsidP="00B7319E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03.08.2021 10:18.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27" w:rsidRDefault="004C0527" w:rsidP="00054D94">
      <w:pPr>
        <w:spacing w:after="0" w:line="240" w:lineRule="auto"/>
      </w:pPr>
      <w:r>
        <w:separator/>
      </w:r>
    </w:p>
  </w:footnote>
  <w:footnote w:type="continuationSeparator" w:id="0">
    <w:p w:rsidR="004C0527" w:rsidRDefault="004C0527" w:rsidP="00054D9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Курманбай М.К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4"/>
    <w:rsid w:val="00054D94"/>
    <w:rsid w:val="000939B9"/>
    <w:rsid w:val="000B3D53"/>
    <w:rsid w:val="000E13B2"/>
    <w:rsid w:val="000E2A59"/>
    <w:rsid w:val="001655B3"/>
    <w:rsid w:val="001662F5"/>
    <w:rsid w:val="00215199"/>
    <w:rsid w:val="002567E0"/>
    <w:rsid w:val="002F505E"/>
    <w:rsid w:val="002F5349"/>
    <w:rsid w:val="003D1E46"/>
    <w:rsid w:val="00465D47"/>
    <w:rsid w:val="004C0527"/>
    <w:rsid w:val="005C59DB"/>
    <w:rsid w:val="0061752F"/>
    <w:rsid w:val="0068365A"/>
    <w:rsid w:val="007553FA"/>
    <w:rsid w:val="00770C1D"/>
    <w:rsid w:val="00817FFA"/>
    <w:rsid w:val="008410A0"/>
    <w:rsid w:val="00881874"/>
    <w:rsid w:val="008B60A7"/>
    <w:rsid w:val="0091407C"/>
    <w:rsid w:val="0094563A"/>
    <w:rsid w:val="009C196E"/>
    <w:rsid w:val="009D176D"/>
    <w:rsid w:val="009D460E"/>
    <w:rsid w:val="00A06C01"/>
    <w:rsid w:val="00A27118"/>
    <w:rsid w:val="00A43162"/>
    <w:rsid w:val="00A95B04"/>
    <w:rsid w:val="00B04D55"/>
    <w:rsid w:val="00B7319E"/>
    <w:rsid w:val="00B7503E"/>
    <w:rsid w:val="00BE28F1"/>
    <w:rsid w:val="00CD3E43"/>
    <w:rsid w:val="00CF403F"/>
    <w:rsid w:val="00D569C5"/>
    <w:rsid w:val="00DA58D0"/>
    <w:rsid w:val="00DB3E43"/>
    <w:rsid w:val="00DC79F8"/>
    <w:rsid w:val="00E216FE"/>
    <w:rsid w:val="00EB7AA9"/>
    <w:rsid w:val="00ED7121"/>
    <w:rsid w:val="00EE5FB7"/>
    <w:rsid w:val="00EF31E4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93EDE"/>
  <w15:docId w15:val="{F56D99C0-60F0-41E1-9A9E-17B3410DEFC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4D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054D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D94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54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4D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D9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8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kphk.k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hk@kphk.kz" TargetMode="External"/><Relationship Id="rId12" Type="http://schemas.openxmlformats.org/officeDocument/2006/relationships/hyperlink" Target="mailto:pv_kz@inpharmat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dda.kz" TargetMode="External"/><Relationship Id="rId11" Type="http://schemas.openxmlformats.org/officeDocument/2006/relationships/hyperlink" Target="http://www.kphk.k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edinfo@kphk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phk@kphk.kz" TargetMode="External"/><Relationship Id="rId14" Type="http://schemas.openxmlformats.org/officeDocument/2006/relationships/fontTable" Target="fontTable.xml"/><Relationship Id="rId997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Полторак</dc:creator>
  <cp:lastModifiedBy>Гульзат Камысбаева</cp:lastModifiedBy>
  <cp:revision>4</cp:revision>
  <cp:lastPrinted>2021-07-03T04:47:00Z</cp:lastPrinted>
  <dcterms:created xsi:type="dcterms:W3CDTF">2021-07-16T13:57:00Z</dcterms:created>
  <dcterms:modified xsi:type="dcterms:W3CDTF">2021-08-02T12:52:00Z</dcterms:modified>
</cp:coreProperties>
</file>