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01-1-21/4564-вн от 26.08.2021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Р</w:t>
            </w:r>
            <w:proofErr w:type="gramEnd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ED3D1D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473C97">
        <w:rPr>
          <w:rFonts w:ascii="Times New Roman" w:hAnsi="Times New Roman" w:cs="Times New Roman"/>
          <w:b/>
          <w:u w:val="single"/>
          <w:lang w:bidi="en-US"/>
        </w:rPr>
        <w:t>2021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spellStart"/>
      <w:r w:rsidRPr="00473C97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473C97">
        <w:rPr>
          <w:rFonts w:ascii="Times New Roman" w:hAnsi="Times New Roman" w:cs="Times New Roman"/>
          <w:b/>
          <w:u w:val="single"/>
          <w:lang w:val="kk-KZ" w:bidi="en-US"/>
        </w:rPr>
        <w:t>ғы 2</w:t>
      </w:r>
      <w:r w:rsidR="0030167C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тамыздағы </w:t>
      </w:r>
      <w:r w:rsidRPr="00473C97">
        <w:rPr>
          <w:rFonts w:ascii="Times New Roman" w:hAnsi="Times New Roman" w:cs="Times New Roman"/>
          <w:b/>
          <w:u w:val="single"/>
          <w:lang w:bidi="en-US"/>
        </w:rPr>
        <w:t>№_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="0030167C">
        <w:rPr>
          <w:rFonts w:ascii="Times New Roman" w:hAnsi="Times New Roman" w:cs="Times New Roman"/>
          <w:b/>
          <w:u w:val="single"/>
          <w:lang w:val="kk-KZ" w:bidi="en-US"/>
        </w:rPr>
        <w:t>7</w:t>
      </w:r>
      <w:r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30167C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Pr="00473C97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августа</w:t>
      </w:r>
      <w:r w:rsidRPr="00473C97">
        <w:rPr>
          <w:rFonts w:ascii="Times New Roman" w:hAnsi="Times New Roman" w:cs="Times New Roman"/>
          <w:b/>
          <w:u w:val="single"/>
          <w:lang w:bidi="en-US"/>
        </w:rPr>
        <w:t xml:space="preserve"> 2021 года №_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="0030167C">
        <w:rPr>
          <w:rFonts w:ascii="Times New Roman" w:hAnsi="Times New Roman" w:cs="Times New Roman"/>
          <w:b/>
          <w:u w:val="single"/>
          <w:lang w:val="kk-KZ" w:bidi="en-US"/>
        </w:rPr>
        <w:t>7</w:t>
      </w:r>
    </w:p>
    <w:p w:rsidR="00AA5E91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83446">
        <w:rPr>
          <w:rFonts w:ascii="Times New Roman" w:hAnsi="Times New Roman" w:cs="Times New Roman"/>
          <w:b/>
        </w:rPr>
        <w:t xml:space="preserve">        </w:t>
      </w:r>
    </w:p>
    <w:p w:rsidR="00233149" w:rsidRPr="008903A8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Нұр-Сұлтан</w:t>
      </w:r>
      <w:proofErr w:type="spellEnd"/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қаласы</w:t>
      </w:r>
      <w:proofErr w:type="spellEnd"/>
      <w:r w:rsidRPr="00783446">
        <w:rPr>
          <w:rFonts w:ascii="Times New Roman" w:hAnsi="Times New Roman" w:cs="Times New Roman"/>
          <w:b/>
        </w:rPr>
        <w:t xml:space="preserve">                                                                      город </w:t>
      </w:r>
      <w:proofErr w:type="spellStart"/>
      <w:r w:rsidRPr="00783446">
        <w:rPr>
          <w:rFonts w:ascii="Times New Roman" w:hAnsi="Times New Roman" w:cs="Times New Roman"/>
          <w:b/>
        </w:rPr>
        <w:t>Нур</w:t>
      </w:r>
      <w:proofErr w:type="spellEnd"/>
      <w:r w:rsidRPr="00783446">
        <w:rPr>
          <w:rFonts w:ascii="Times New Roman" w:hAnsi="Times New Roman" w:cs="Times New Roman"/>
          <w:b/>
        </w:rPr>
        <w:t>-Султан</w:t>
      </w: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внедрении проекта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ПОСТАНОВЛЯЮ:</w:t>
      </w:r>
    </w:p>
    <w:p w:rsidR="00D86BC1" w:rsidRDefault="00D86BC1" w:rsidP="00D86BC1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Продолжить реализацию и внедрение проекта «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» на объектах: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sz w:val="28"/>
          <w:lang w:eastAsia="en-US"/>
        </w:rPr>
        <w:t>фитнес-клубы</w:t>
      </w:r>
      <w:proofErr w:type="gramEnd"/>
      <w:r>
        <w:rPr>
          <w:rFonts w:ascii="Times New Roman" w:eastAsia="SimSun" w:hAnsi="Times New Roman" w:cs="Times New Roman"/>
          <w:bCs/>
          <w:sz w:val="28"/>
          <w:lang w:eastAsia="en-US"/>
        </w:rPr>
        <w:t>, включая йога центры;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lang w:eastAsia="en-US"/>
        </w:rPr>
        <w:t>спа</w:t>
      </w:r>
      <w:proofErr w:type="spellEnd"/>
      <w:r>
        <w:rPr>
          <w:rFonts w:ascii="Times New Roman" w:eastAsia="SimSun" w:hAnsi="Times New Roman" w:cs="Times New Roman"/>
          <w:bCs/>
          <w:sz w:val="28"/>
          <w:lang w:eastAsia="en-US"/>
        </w:rPr>
        <w:t>-центры;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бани, сауны, бассейны;</w:t>
      </w:r>
    </w:p>
    <w:p w:rsidR="00D86BC1" w:rsidRDefault="00D86BC1" w:rsidP="00D86BC1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компьютерные клубы, включая </w:t>
      </w:r>
      <w:proofErr w:type="spellStart"/>
      <w:r>
        <w:rPr>
          <w:rFonts w:ascii="Times New Roman" w:eastAsia="SimSun" w:hAnsi="Times New Roman" w:cs="Times New Roman"/>
          <w:bCs/>
          <w:sz w:val="28"/>
          <w:lang w:eastAsia="en-US"/>
        </w:rPr>
        <w:t>PlayStation</w:t>
      </w:r>
      <w:proofErr w:type="spellEnd"/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клубы; </w:t>
      </w:r>
    </w:p>
    <w:p w:rsidR="00D86BC1" w:rsidRDefault="00D86BC1" w:rsidP="00D86BC1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боулинг клубы;</w:t>
      </w:r>
    </w:p>
    <w:p w:rsidR="00D86BC1" w:rsidRDefault="00D86BC1" w:rsidP="00D86BC1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кинотеатры;</w:t>
      </w:r>
    </w:p>
    <w:p w:rsidR="00D86BC1" w:rsidRDefault="00D86BC1" w:rsidP="00D86BC1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театры и филармонии;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объекты общественного питания, летние площадки,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фуд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-корты, банкетные залы, за исключением стрит-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фудов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объекты общественного питания по типу столовых;</w:t>
      </w:r>
    </w:p>
    <w:p w:rsidR="00D86BC1" w:rsidRDefault="00D86BC1" w:rsidP="00D86BC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межобластные и городские нерегулярные (туристические) перевозки;</w:t>
      </w:r>
    </w:p>
    <w:p w:rsidR="00D86BC1" w:rsidRDefault="00D86BC1" w:rsidP="00D86BC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D86BC1" w:rsidRDefault="00D86BC1" w:rsidP="00D86BC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бильярдные клубы;</w:t>
      </w:r>
    </w:p>
    <w:p w:rsidR="00D86BC1" w:rsidRDefault="00D86BC1" w:rsidP="00D86BC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концертные залы;</w:t>
      </w:r>
    </w:p>
    <w:p w:rsidR="00D86BC1" w:rsidRDefault="00D86BC1" w:rsidP="00D86BC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добровольные участники;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караоке;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выставки;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океанариум;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марафоны;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спортивные мероприятия со зрителями;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аэропорты;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лотерейные клубы и иные точки реализации лотереи;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детские развлекательные центры (крытые);</w:t>
      </w:r>
    </w:p>
    <w:p w:rsidR="00D86BC1" w:rsidRDefault="00D86BC1" w:rsidP="00D86BC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цирки;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отели, гостиницы;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центры обслуживания населения;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железнодорожные вокзалы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и автовокзалы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рынки (крытые), торгово-развлекательные центры, торговые дома, торговые сети (непродовольственные)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детские оздоровительные центры (для работников (персонала));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букмекерские конторы;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центры и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салоны красоты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организации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(для педагогов, персонала,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родителей (законных представителей), посетителей, обучающихся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 в возрасте 18 лет и старше (с добровольной фиксацией детей с 12 лет)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спорткомплексы, спортивно-оздоровительные центры;</w:t>
      </w:r>
    </w:p>
    <w:p w:rsidR="00D86BC1" w:rsidRDefault="00D86BC1" w:rsidP="00D86BC1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общежития и интернаты для проживания обучающихся в организациях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(для педагогов, персонала,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родителей (законных представителей), посетителей, обучающихся)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D86BC1" w:rsidRDefault="00D86BC1" w:rsidP="00D86BC1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D86BC1" w:rsidRDefault="00D86BC1" w:rsidP="00D86BC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включения новых участников в проект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» согласно приложению 1 к настоящему постановлению;</w:t>
      </w:r>
    </w:p>
    <w:p w:rsidR="00D86BC1" w:rsidRDefault="00D86BC1" w:rsidP="00D86BC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внедрения проекта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и принятия мер при выявлении посетителей</w:t>
      </w:r>
      <w:r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>с «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en-US"/>
        </w:rPr>
        <w:t>желтым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/красным» статусом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согласно приложению 2 к настоящему постановлению;</w:t>
      </w:r>
    </w:p>
    <w:p w:rsidR="00D86BC1" w:rsidRDefault="00D86BC1" w:rsidP="00D86BC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Алгоритм исключения недобросовестных участников из проекта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» согласно приложению 3 к настоящему постановлению;</w:t>
      </w:r>
    </w:p>
    <w:p w:rsidR="00D86BC1" w:rsidRDefault="00D86BC1" w:rsidP="00D86BC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участвующих в проекте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согласно приложению 4 к настоящему постановлению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Критерии присвоения статуса «Лидеры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5 к настоящему постановлению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D86BC1" w:rsidRDefault="00D86BC1" w:rsidP="00D86BC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техническую поддержку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 внедрении на объектах;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ежедневное представление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территориальные департаменты Комитета санитарно-эпидемиологического контроля сведений (выгрузки) за предыдущий день с информационной системы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фиксации факта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осещения объекта, участвующего в проекте, посетителя </w:t>
      </w:r>
      <w:r>
        <w:rPr>
          <w:rFonts w:ascii="Times New Roman" w:eastAsia="Times New Roman" w:hAnsi="Times New Roman" w:cs="Times New Roman"/>
          <w:sz w:val="28"/>
        </w:rPr>
        <w:t>с «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/желтым» </w:t>
      </w:r>
      <w:r>
        <w:rPr>
          <w:rFonts w:ascii="Times New Roman" w:eastAsia="Times New Roman" w:hAnsi="Times New Roman" w:cs="Times New Roman"/>
          <w:sz w:val="28"/>
          <w:szCs w:val="28"/>
        </w:rPr>
        <w:t>статусом;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pacing w:val="-6"/>
          <w:sz w:val="28"/>
          <w:szCs w:val="34"/>
        </w:rPr>
        <w:t xml:space="preserve">совместно с министерствами торговли и интеграции, здравоохранения, </w:t>
      </w:r>
      <w:proofErr w:type="spellStart"/>
      <w:r>
        <w:rPr>
          <w:rFonts w:ascii="Times New Roman" w:hAnsi="Times New Roman"/>
          <w:spacing w:val="-6"/>
          <w:sz w:val="28"/>
          <w:szCs w:val="34"/>
        </w:rPr>
        <w:t>акиматом</w:t>
      </w:r>
      <w:proofErr w:type="spellEnd"/>
      <w:r>
        <w:rPr>
          <w:rFonts w:ascii="Times New Roman" w:hAnsi="Times New Roman"/>
          <w:spacing w:val="-6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34"/>
        </w:rPr>
        <w:t>Алматинской</w:t>
      </w:r>
      <w:proofErr w:type="spellEnd"/>
      <w:r>
        <w:rPr>
          <w:rFonts w:ascii="Times New Roman" w:hAnsi="Times New Roman"/>
          <w:spacing w:val="-6"/>
          <w:sz w:val="28"/>
          <w:szCs w:val="34"/>
        </w:rPr>
        <w:t xml:space="preserve"> области, НПП «</w:t>
      </w:r>
      <w:proofErr w:type="spellStart"/>
      <w:r>
        <w:rPr>
          <w:rFonts w:ascii="Times New Roman" w:hAnsi="Times New Roman"/>
          <w:spacing w:val="-6"/>
          <w:sz w:val="28"/>
          <w:szCs w:val="34"/>
        </w:rPr>
        <w:t>Атамекен</w:t>
      </w:r>
      <w:proofErr w:type="spellEnd"/>
      <w:r>
        <w:rPr>
          <w:rFonts w:ascii="Times New Roman" w:hAnsi="Times New Roman"/>
          <w:spacing w:val="-6"/>
          <w:sz w:val="28"/>
          <w:szCs w:val="34"/>
        </w:rPr>
        <w:t xml:space="preserve">» (по согласованию) в установленном законодательством порядке принять меры по возобновлению деятельности Международного центра приграничного сотрудничества «Хоргос» в рамках проекта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bCs/>
          <w:spacing w:val="-6"/>
          <w:sz w:val="28"/>
          <w:szCs w:val="28"/>
        </w:rPr>
        <w:t>» с условием допуска работников и посетителей только с «зеленым» статусом.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 xml:space="preserve">Акимам областей, городов 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-Султан, Алматы, Шымкент, НПП «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Атамекен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» (по согласованию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) принять меры в соответствии с компетенцией и обеспечить: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объектах согласно пунктам 1 и 2 настоящего постановления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перечня объектов участвующих в реализации проекта, согласно пунктам 1 и 2 настоящего постановления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3) определение списка участников проекта для присвоения статуса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»;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информирование населения, физических и юридических лиц о необходимости использования мобильного приложения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других платформ (к примеру, аналог на платформе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Kaspi.kz,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Sberbank.kz, сайт www.ashyq.kz) для входа на объекты, участвующие в проекте;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участниках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включая участвующих в тестовом режиме и добровольных участников, списка участников проекта с присвоенным статусом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своевременное внесение лабораториями сведений в лабораторные информационные системы по результатам ПЦР-тестирования на COVID-19 и передачу их в Единый интеграционный портал Национального центра экспертизы (ЕИП НЦЭ);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техническую поддержку по обучению населения и предпринимателей посредством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-центров;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вход детей старше 12 лет в компьютерные клубы, цирки, кинотеатры, детские оздоровительные центры, межобластные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межгородские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туристические перевозки с добровольной фиксацией в приложении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других платформ (к примеру, аналог на платформе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Kaspi.kz,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Sberbank.kz, сайт </w:t>
      </w:r>
      <w:hyperlink r:id="rId9" w:history="1">
        <w:r>
          <w:rPr>
            <w:rStyle w:val="afd"/>
            <w:color w:val="auto"/>
            <w:sz w:val="28"/>
            <w:szCs w:val="28"/>
          </w:rPr>
          <w:t>www.ashyq.kz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эффективность работы мониторинговых групп по профилактике нарушений требований, предъявляемых к внедрению и участию в проекте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согласно приложениям 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своевременное внесение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платформу Info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azakhstan.kz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списков недобросовестных участников проекта на деактивацию QR-кода;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iCs/>
          <w:sz w:val="28"/>
          <w:szCs w:val="28"/>
        </w:rPr>
        <w:t>12) в случае осложнения эпидемиологической ситуации в зоне критического уровня риска (при показателе заполняемости инфекционных коек свыше 70% и показателе заполняемости коек свыше 200 на 100 тыс. населения) регион переходит в «темно-красную» зону – вводятся ограничительные меры в соответствии с подпунктом 16) настоящего пункта.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</w:rPr>
        <w:t xml:space="preserve"> Ужесточение карантинных мер принимается при нахождении региона в «темно-красной» зоне не менее 3 дней. Усиленные карантинные меры сохраняются не менее 7 дней после перехода в «красную» зону из «темно-красной». 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</w:rPr>
        <w:t xml:space="preserve">Смягчение карантинных мер </w:t>
      </w:r>
      <w:r>
        <w:rPr>
          <w:rFonts w:ascii="Times New Roman" w:eastAsia="Calibri" w:hAnsi="Times New Roman"/>
          <w:bCs/>
          <w:iCs/>
          <w:sz w:val="28"/>
          <w:szCs w:val="28"/>
        </w:rPr>
        <w:lastRenderedPageBreak/>
        <w:t>проводится не ранее 7 дней после перехода в «красную» зону из «темно-красной» зоны;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13) </w:t>
      </w:r>
      <w:r>
        <w:rPr>
          <w:rFonts w:ascii="Times New Roman" w:eastAsia="Arial" w:hAnsi="Times New Roman"/>
          <w:b/>
          <w:spacing w:val="-6"/>
          <w:sz w:val="28"/>
          <w:szCs w:val="28"/>
        </w:rPr>
        <w:t>с 28 августа</w:t>
      </w:r>
      <w:r>
        <w:rPr>
          <w:rFonts w:ascii="Times New Roman" w:eastAsia="Arial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pacing w:val="-6"/>
          <w:sz w:val="28"/>
          <w:szCs w:val="28"/>
        </w:rPr>
        <w:t>текущего года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разрешить работу</w:t>
      </w:r>
      <w:r>
        <w:rPr>
          <w:rFonts w:ascii="Times New Roman" w:hAnsi="Times New Roman"/>
          <w:spacing w:val="-6"/>
          <w:sz w:val="28"/>
          <w:szCs w:val="28"/>
        </w:rPr>
        <w:t>, за исключением города Алматы</w:t>
      </w:r>
      <w:r>
        <w:rPr>
          <w:rFonts w:ascii="Times New Roman" w:eastAsia="Arial" w:hAnsi="Times New Roman"/>
          <w:spacing w:val="-6"/>
          <w:sz w:val="28"/>
          <w:szCs w:val="28"/>
        </w:rPr>
        <w:t>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- в выходные дни –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всех объектов бизнеса, участвующих в проекте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bCs/>
          <w:spacing w:val="-6"/>
          <w:sz w:val="28"/>
          <w:szCs w:val="28"/>
        </w:rPr>
        <w:t>» - до 00.00 часов, лидеров проекта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» - до 02.00 часов, при условии наличия «зеленого статуса» </w:t>
      </w:r>
      <w:r>
        <w:rPr>
          <w:rFonts w:ascii="Times New Roman" w:eastAsia="Arial" w:hAnsi="Times New Roman"/>
          <w:bCs/>
          <w:iCs/>
          <w:spacing w:val="-6"/>
          <w:sz w:val="28"/>
          <w:szCs w:val="28"/>
        </w:rPr>
        <w:t>(вакцинации, ПЦР теста с отрицательным результатом не более 7 суток с момента отбора проб,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имеющих постоянные медицинские противопоказания, переболевших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последних 3 месяцев</w:t>
      </w:r>
      <w:r>
        <w:rPr>
          <w:rFonts w:ascii="Times New Roman" w:eastAsia="Arial" w:hAnsi="Times New Roman"/>
          <w:bCs/>
          <w:iCs/>
          <w:spacing w:val="-6"/>
          <w:sz w:val="28"/>
          <w:szCs w:val="28"/>
        </w:rPr>
        <w:t xml:space="preserve">)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у сотрудников и посетителей;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по субботам – общественного транспорта;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eastAsia="Arial" w:hAnsi="Times New Roman"/>
          <w:b/>
          <w:bCs/>
          <w:spacing w:val="-6"/>
          <w:sz w:val="28"/>
          <w:szCs w:val="28"/>
        </w:rPr>
        <w:t>с</w:t>
      </w:r>
      <w:r>
        <w:rPr>
          <w:rFonts w:ascii="Times New Roman" w:eastAsia="Arial" w:hAnsi="Times New Roman"/>
          <w:b/>
          <w:bCs/>
          <w:spacing w:val="-6"/>
          <w:sz w:val="28"/>
          <w:szCs w:val="28"/>
          <w:lang w:val="kk-KZ"/>
        </w:rPr>
        <w:t xml:space="preserve"> 30 августа</w:t>
      </w:r>
      <w:r>
        <w:rPr>
          <w:rFonts w:ascii="Times New Roman" w:eastAsia="Arial" w:hAnsi="Times New Roman"/>
          <w:bCs/>
          <w:spacing w:val="-6"/>
          <w:sz w:val="28"/>
          <w:szCs w:val="28"/>
          <w:lang w:val="kk-KZ"/>
        </w:rPr>
        <w:t xml:space="preserve"> </w:t>
      </w:r>
      <w:r>
        <w:rPr>
          <w:rFonts w:ascii="Times New Roman" w:eastAsia="Arial" w:hAnsi="Times New Roman"/>
          <w:b/>
          <w:bCs/>
          <w:spacing w:val="-6"/>
          <w:sz w:val="28"/>
          <w:szCs w:val="28"/>
          <w:lang w:val="kk-KZ"/>
        </w:rPr>
        <w:t>текущего года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 продлить время (режим) работы в будние дни</w:t>
      </w:r>
      <w:r>
        <w:rPr>
          <w:rFonts w:ascii="Times New Roman" w:eastAsia="Arial" w:hAnsi="Times New Roman"/>
          <w:spacing w:val="-6"/>
          <w:sz w:val="28"/>
          <w:szCs w:val="28"/>
        </w:rPr>
        <w:t xml:space="preserve"> для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всех объектов бизнеса, </w:t>
      </w:r>
      <w:r>
        <w:rPr>
          <w:rFonts w:ascii="Times New Roman" w:eastAsia="Arial" w:hAnsi="Times New Roman"/>
          <w:spacing w:val="-6"/>
          <w:sz w:val="28"/>
          <w:szCs w:val="28"/>
        </w:rPr>
        <w:t xml:space="preserve">участвующих в проекте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» с 22.00 до 00.00 часов, </w:t>
      </w:r>
      <w:r>
        <w:rPr>
          <w:rFonts w:ascii="Times New Roman" w:eastAsia="Arial" w:hAnsi="Times New Roman"/>
          <w:spacing w:val="-6"/>
          <w:sz w:val="28"/>
          <w:szCs w:val="28"/>
        </w:rPr>
        <w:t>лидеров проекта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с 00.00 до 02.00 часов, </w:t>
      </w:r>
      <w:r>
        <w:rPr>
          <w:rFonts w:ascii="Times New Roman" w:hAnsi="Times New Roman"/>
          <w:spacing w:val="-6"/>
          <w:sz w:val="28"/>
          <w:szCs w:val="28"/>
        </w:rPr>
        <w:t>за исключением города Алматы</w:t>
      </w:r>
      <w:r>
        <w:rPr>
          <w:rFonts w:ascii="Times New Roman" w:eastAsia="Arial" w:hAnsi="Times New Roman"/>
          <w:bCs/>
          <w:spacing w:val="-6"/>
          <w:sz w:val="28"/>
          <w:szCs w:val="28"/>
        </w:rPr>
        <w:t>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pacing w:val="-6"/>
          <w:sz w:val="28"/>
          <w:szCs w:val="28"/>
        </w:rPr>
      </w:pPr>
      <w:proofErr w:type="gramStart"/>
      <w:r>
        <w:rPr>
          <w:rFonts w:ascii="Times New Roman" w:eastAsia="Arial" w:hAnsi="Times New Roman"/>
          <w:bCs/>
          <w:spacing w:val="-6"/>
          <w:sz w:val="28"/>
          <w:szCs w:val="28"/>
        </w:rPr>
        <w:t xml:space="preserve">15) </w:t>
      </w:r>
      <w:r>
        <w:rPr>
          <w:rFonts w:ascii="Times New Roman" w:eastAsia="Arial" w:hAnsi="Times New Roman"/>
          <w:spacing w:val="-6"/>
          <w:sz w:val="28"/>
          <w:szCs w:val="28"/>
        </w:rPr>
        <w:t xml:space="preserve">при стабилизации эпидемиологической ситуации, в городе Алматы введение ослаблений карантинных мер, предусмотренных в подпунктах 13) и 14) настоящего пункта начать соответственно с 4 и 6 сентября </w:t>
      </w:r>
      <w:proofErr w:type="spellStart"/>
      <w:r>
        <w:rPr>
          <w:rFonts w:ascii="Times New Roman" w:eastAsia="Arial" w:hAnsi="Times New Roman"/>
          <w:spacing w:val="-6"/>
          <w:sz w:val="28"/>
          <w:szCs w:val="28"/>
        </w:rPr>
        <w:t>т.г</w:t>
      </w:r>
      <w:proofErr w:type="spellEnd"/>
      <w:r>
        <w:rPr>
          <w:rFonts w:ascii="Times New Roman" w:eastAsia="Arial" w:hAnsi="Times New Roman"/>
          <w:spacing w:val="-6"/>
          <w:sz w:val="28"/>
          <w:szCs w:val="28"/>
        </w:rPr>
        <w:t>.;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/>
          <w:spacing w:val="-6"/>
          <w:sz w:val="28"/>
          <w:szCs w:val="28"/>
        </w:rPr>
        <w:t xml:space="preserve">16) </w:t>
      </w:r>
      <w:r>
        <w:rPr>
          <w:rFonts w:ascii="Times New Roman" w:eastAsia="Calibri" w:hAnsi="Times New Roman"/>
          <w:bCs/>
          <w:iCs/>
          <w:sz w:val="28"/>
          <w:szCs w:val="28"/>
        </w:rPr>
        <w:t>в регионах «темно-красной» зоны: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всех предприятий и организаций вне зависимости от форм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участвующих в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исключением центральных госорганов,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правоохранительных органов, организаций здравоохранения, СМИ, продуктовых магазинов, аптек и организаций жизнеобеспечения, а также организаций, указанных настоящем подпункте;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запрет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зрелищных, спортивных и других массовых мероприятий,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семейных, памятных мероприятий;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 дистанционной формы работы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80% сотрудников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органов (организаций), офисов, Национальных компаний и иных организаций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(за исключением вакцинированных, переболевших в течение последних 3 месяцев и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 имеющих постоянные медицинские противопоказания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введение ограничительных мер выходного дня на основании решения Межведомственной комиссии по недопущению возникновения и распространения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на территории Республики Казахстан (далее – МВК);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допускается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 проекта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»: проведение строительных работ;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промышленных предприятий;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бесконтактных услуг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(автомойки,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пр.); 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цветочных магазинов, фотосалонов;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туристических компаний, бизнес центров, отдельных видов деятельности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ломбарды, банки,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отделения АО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Казпочта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 и т.п.);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объектов общественного питания только на вынос и доставку;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правоохранительных органов, организаций здравоохранения, СМИ, продуктовых магазинов, аптек и организаций жизнеобеспечения;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17)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принятие аналогичных мер по ужесточению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регионах, находящихся в агломерации с регионами, расположенными в «темно-красной» зоне,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согласно подпункту 16) </w:t>
      </w:r>
      <w:r>
        <w:rPr>
          <w:rFonts w:ascii="Times New Roman" w:eastAsia="Arial" w:hAnsi="Times New Roman"/>
          <w:spacing w:val="-6"/>
          <w:sz w:val="28"/>
          <w:szCs w:val="28"/>
        </w:rPr>
        <w:t>настоящего пункта, на основании решения МВК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>исключить объекты (аутсайдеры)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проекта «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>ASHYQ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», несоблюдающие требования по 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>check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>in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19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) требования подпунктов 13) – 16) настоящего пункта не распространяются на объекты, режим работы которых не ограничен Критериями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участвующих в проекте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согласно приложению 4 к настоящему постановлению.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Главным государственным санитарным врачам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областей, городов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Нур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-Султан, Алматы, Шымкент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обеспечить: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Критериев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граничения деятельности социально-экономических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участвующих в проекте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», согласно приложению 4 к настоящему постановлению;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принятие мер административного воздействия в отношении участников проекта по фактам нарушения требований к организации и использованию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в отношении лиц, допустивших нарушения ограничительных и карантинных мер;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руководство настоящим постановлением</w:t>
      </w:r>
      <w:r>
        <w:rPr>
          <w:rFonts w:ascii="Times New Roman" w:eastAsia="SimSu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принятия решения об ужесточении карантинных мер в отношении участников проекта в «зеленой», «желтой» 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«темно-красной»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зонах и без права на включение в проект новых участников, не предусмотренных пунктом 1 настоящего постановления. 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НПП «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Атамекен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» (по согласованию)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обеспечить проведение профилактики нарушений среди участников проекта.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Участникам проекта «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»: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обеспечить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требований, предъявляемых к внедрению и участию в проекте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согласно приложению 2 к настоящему постановлению;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при переходе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региона в «красную» зону из «темно-красной», «желтую» зону из «красной» или в «зеленую» зону из «жёлтой» продолжить соблюдение требований,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2 к настоящему постановлению;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обеспечить соблюдение требований настоящего постановления.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Считать утратившими силу постановление Главного государственного санитарного врача Республики Казахстан от 29 июля 2021 года № 33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«О внедрении проекта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» на объектах предпринимательства».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86BC1" w:rsidRDefault="00D86BC1" w:rsidP="00D86BC1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Настоящее постановление вступает в силу со дня подписания.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санитарный врач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                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Киясов</w:t>
      </w:r>
      <w:proofErr w:type="spellEnd"/>
    </w:p>
    <w:p w:rsidR="00D86BC1" w:rsidRDefault="00D86BC1" w:rsidP="00D86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D86BC1" w:rsidRDefault="00D86BC1" w:rsidP="00D86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Главного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государственного санитарного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врача Республики Казахстан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«2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2021 года № 3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7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включения новых участников в проект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Заявки на участие в проекте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» для всех новых участников подаются через </w:t>
      </w:r>
      <w:r>
        <w:rPr>
          <w:rFonts w:ascii="Times New Roman" w:eastAsia="SimSun" w:hAnsi="Times New Roman" w:cs="Times New Roman"/>
          <w:sz w:val="28"/>
          <w:lang w:eastAsia="en-US"/>
        </w:rPr>
        <w:t xml:space="preserve">электронную платформу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InfoKazakhstan.kz и другие платформенные решения, интегрированные с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>InfoKazakhstan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itu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Halyk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Bank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и прочие).</w:t>
      </w:r>
    </w:p>
    <w:p w:rsidR="00D86BC1" w:rsidRDefault="00D86BC1" w:rsidP="00D86BC1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Для подачи заявки через сайт InfoKazakhstan.kz субъекту (объекту) необходимо: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зайти на главную страницу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электронной цифровой подписи (далее – ЭЦП) юридического лица или индивидуального предпринимателя и заполнить данные пользователя через ЭЦП;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после авторизации автоматически откроется вкладка «Мои заявки», в которой необходимо нажать на кнопку «Подача новой заявки»;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зайдя во вкладку «Новая заявка», предприниматель заполняет форму заявки и отправляет запрос на получение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-кода. Перед получением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-кода необходимо скачать «Базу знаний»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входе, постановления Главного государственного санитарного врача, ответы на часто задаваемые вопросы по проекту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т.д.) и ознакомиться с материалами;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субъект (объект) подтверждает наличие разрешительных документов и соответствие санитарно-эпидемиологическим требованиям.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 выдается только при наличии у субъекта одного из следующих разрешительных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разрешение/уведомление на открытие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значимости); 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соответствия санитарным нормам по возобновления деятельности. Порядок получения Акта соответствия доступен в Личном кабинете пользователя;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одновременно с получением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кода субъект бизнеса получит уведомление о том, относится ли он к участникам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(работает со льготами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постановлению)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или к добровольным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получения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-кода у пользователя в личном кабинете появляется инструкция на получение «Режима охранника» (программы, позволяющей осуществлять проверку статусов посетителя по ИИН или удостоверяющему документу).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После получения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кода участник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работает 1 неделю в тестовом режиме.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Через 7 дней работы в тестовом режиме информация об участниках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передается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течение одного дня размещается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добровольных участниках проекта также размещается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отношении добровольных участников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не распространяются льготы, предусмотренные приложением 4 к настоящему постановлению. К добровольным участникам могут быть отнесены любые субъекты (объекты):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деятельность которых разрешена, для обеспечения безопасности работников (персонала) и посетителей, минимизации распространения COVID-19 (независимо от формы собственности);</w:t>
      </w:r>
      <w:proofErr w:type="gramEnd"/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отношении которых имеются утвержденные государственным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на период введения ограничительных мероприятий, в том числе карантина.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Предприниматель подтверждает понимание своей ответственности за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соблюдение условий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предоставление достоверных данных, принимая условия пользовательского соглашения.</w:t>
      </w:r>
    </w:p>
    <w:p w:rsidR="00D86BC1" w:rsidRDefault="00D86BC1" w:rsidP="00D86BC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Предприниматель несет самостоятельную ответственность за достоверность предоставляемых данных. Проверка наличия вышеуказанных документов может осуществляться мониторинговой группой.</w:t>
      </w:r>
    </w:p>
    <w:p w:rsidR="00D86BC1" w:rsidRDefault="00D86BC1" w:rsidP="00D86BC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2021 года 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37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BC1" w:rsidRDefault="00D86BC1" w:rsidP="00D8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внедрения проекта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 принятия мер при выявлении посетителей </w:t>
      </w:r>
      <w:r>
        <w:rPr>
          <w:rFonts w:ascii="Times New Roman" w:eastAsia="Arial" w:hAnsi="Times New Roman" w:cs="Times New Roman"/>
          <w:b/>
          <w:sz w:val="28"/>
          <w:szCs w:val="28"/>
        </w:rPr>
        <w:t>с «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желтым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 xml:space="preserve">/красным» статусом 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объектах, включенных в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проверяется статус посетителя через QR-код или по ИИН.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Субъект предпринимательства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выявлении на объекте посетителя, подлежащего изоляции с «желтым/красным» статусом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/сообщает о факте в территориальные департаменты Комитета санитарно-эпидемиологического контроля (далее – ТД КСЭК) посредством мобильной связи, электронной почты, а также другими доступными способами, с представлением подтверждающих материалов (скриншот «желтый/красный» статус).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Допуск посетителей и работников (персонала) на объекты, участвующие в проекте, осуществляется при условии сканирования и предъявления на входе на объект специального QR-кода, для определения их статуса: </w:t>
      </w:r>
    </w:p>
    <w:p w:rsidR="00D86BC1" w:rsidRDefault="00D86BC1" w:rsidP="00D8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«зеленый» статус: «безопасный» – обозначен в базе данных как прошедший ПЦР-тестирование с отрицательным результатом на COVID-19 не более 7 суток с момента отбора; вакцинированный против COVID-19; переболевший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месяцев;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справки о постоянном медицинском противопоказании к вакцинации против COVID-19. Ограничений в передвижении нет;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«синий» статус: «нейтральный» – отсутствует результат ПЦР-тестирования; отсутствует в базе данных как лицо контактное с больным COVID-19; не вакцинирован. Нет ограничений в передвижении, кроме мест, где наличие результатов ПЦР-тестирования, а также мест, где наличие «зеленого» статуса является обязательным;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«желтый» статус: «контактный» – обозначен в базе данных как контактный с больным COVID-19. Предполагает ограничение передвижения, соблюдение строгого режима домашней изоляции для лиц, находящихся на амбулаторном наблюдении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«красный» статус: «инфицирован» – зарегистрирован в базе с положительным результатом ПЦР-тестирования на COVID-19, пациенты со статусом «инфицирован» - код U07.1.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Для лиц, имеющих незаконченный курс вакцинации против COVID-19, статус «зеленый» сохраняется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21 дня после получения первого компонента вакцины. По истечении 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случае отсутствия второго курса вакцинации, статус «зеленый» переводится в «синий».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лиц, имеющих законченный курс вакцинации против COVID-19, статус «зеленый» сохраняется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года.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лиц, переболевших COVID-19, статус «зеленый» сохраняется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после выздоровления.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Лица с «желтым» статусом (или контактные) переводятся в «синий» по истечении 14 календарных дней со дня контакта с лицом, имеющим положительный результат на COVID-19.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 лиц, имеющих результаты отрицательного ПЦР-тестирования на COVID-19,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/желтый» статус сохраняется до истечения 14 дней с момента получения положительного результата или со дня контакта с лицом, имеющим положительный результат на COVID-19.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 лиц, зарегистрированных в базе с положительным результатом ПЦР-тестирования на COVID-19, пациентов со статусом «инфицирован» - код U07.1, «красный» статус сохраняется до истечения 14 дней с момента получения положительного результата ПЦР-тестирования на COVID-19. По истечении 14 дней данные лица переводятся в «зеленый» статус, который сохраняется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При отсутствии смартфона у посетителя, с его согласия работник (персонал) объекта предпринимательства проверяет статус посетителя по ИИН.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Проверка статуса нерезидентов осуществляется работником (персоналом) объекта с согласия посетителя по номеру паспорта.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Посетители 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/красным» статусом на объекты, участвующие в проекте, не допускаются.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Участники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обеспечивают соблюдение требований алгоритмов, утвержденных постановлением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Главного государственного санитарного врача Республики Казахстан от 25 декабря 2020 года № 67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среди населения Республики Казахстан» и настоящего постановления.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ТД КСЭК обеспечивают своевременную актуализацию данных в информационных системах «Единый интеграционный портал ПЦР-исследований» и «Центр Контроля COVID-19».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имеющее права администратора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обеспечивает ежедневную выгрузку отчета по «красным» и «желтым» посетителям с электронной платформы Info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azakhstan.kz и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ТД КСЭК.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ТД КСЭК совместно с организацией амбулаторно-поликлинической помощи и органами внутренних дел, после получения информации от субъекта предпринимательства и/или от Министерства цифрового развития, инноваций и аэрокосмической промышленности Республики Казахстан устанавливает место проживания (нахождения) физического лица, подлежащего изоляции.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>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изоляции, применяются меры административного характера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Кодексом Республики Казахстан от 5 июля 2014 года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физического лица с «желтым» статусом выносится постановление Главного государственного санитарного врача соответствующей административно-территориальной единицы о проведении санитарно-противоэпидемических и санитарно-профилактических мероприятий с требованиями необходимости изоляции, с фиксацией факта вручения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признаков нарушений участниками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Республики Казахстан от 7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При возникновении спорных случаев касательно статусов посетителей, необходимо обращаться в Единый контакт центр 1414.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3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37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исключения недобросовестных участников из проекта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numPr>
          <w:ilvl w:val="0"/>
          <w:numId w:val="19"/>
        </w:numPr>
        <w:pBdr>
          <w:bottom w:val="single" w:sz="4" w:space="12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Участники проекта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» исключаются местными исполнительными органами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en-US"/>
        </w:rPr>
        <w:t>акиматами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) (далее – МИО) из проекта по одному или нескольким из следующих оснований: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выявление на объекте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подтвержденных фактов нарушений требований к участию в проекте;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основании решения Межведомственной комиссии по недопущению возникновения и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Республики Казахстан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МВК) в случае проведения объектом от 0 до 20 регистраций посетителей </w:t>
      </w:r>
      <w:r>
        <w:rPr>
          <w:rFonts w:ascii="Times New Roman" w:eastAsia="Times New Roman" w:hAnsi="Times New Roman" w:cs="Times New Roman"/>
          <w:sz w:val="28"/>
          <w:szCs w:val="28"/>
        </w:rPr>
        <w:t>по QR-коду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check-in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течение 2 недель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выявление факта не проведения объектом минимального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check-in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МВК</w:t>
      </w:r>
      <w:r>
        <w:rPr>
          <w:rFonts w:ascii="Times New Roman" w:eastAsia="Times New Roman" w:hAnsi="Times New Roman" w:cs="Times New Roman"/>
          <w:sz w:val="28"/>
          <w:szCs w:val="28"/>
        </w:rPr>
        <w:t>, по результатам 2-х недельной выгрузки;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отсутствие разрешительных документов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значимости, выявленное по итогам проверки мониторинговой группы.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 нарушении участником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действующего алгоритма работы, выявленном мониторинговой группой, а также по основаниям, указанным в подпункте 2) пункта 1 настоящего приложения, МИО: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исключает участника из проекта сроком на 1 неделю;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повторном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исключает участника из проекта сроком на 2 недели;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третьем нарушении исключает участника из проекта сроком на 1 месяц.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МИО направляют официальный список недобросовестных участников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платформу Info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azakhstan.kz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деактивацию QR-кода.</w:t>
      </w: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Главного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  <w:lang w:val="kk-KZ"/>
        </w:rPr>
        <w:t>26</w:t>
      </w:r>
      <w:r>
        <w:rPr>
          <w:rFonts w:ascii="Times New Roman" w:hAnsi="Times New Roman" w:cs="Times New Roman"/>
          <w:sz w:val="24"/>
          <w:szCs w:val="28"/>
        </w:rPr>
        <w:t xml:space="preserve">» августа 2021 года №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37 </w:t>
      </w:r>
    </w:p>
    <w:p w:rsidR="00D86BC1" w:rsidRDefault="00D86BC1" w:rsidP="00D8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BC1" w:rsidRDefault="00D86BC1" w:rsidP="00D8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Ashyq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86BC1" w:rsidRDefault="00D86BC1" w:rsidP="00D8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BC1" w:rsidRDefault="00D86BC1" w:rsidP="00D8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D86BC1" w:rsidTr="00D86BC1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</w:pPr>
            <w:r>
              <w:rPr>
                <w:b/>
                <w:bCs/>
                <w:kern w:val="24"/>
              </w:rPr>
              <w:t>№</w:t>
            </w:r>
            <w:proofErr w:type="gramStart"/>
            <w:r>
              <w:rPr>
                <w:b/>
                <w:bCs/>
                <w:kern w:val="24"/>
              </w:rPr>
              <w:t>п</w:t>
            </w:r>
            <w:proofErr w:type="gramEnd"/>
            <w:r>
              <w:rPr>
                <w:b/>
                <w:bCs/>
                <w:kern w:val="24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Объекты/отрасли</w:t>
            </w:r>
          </w:p>
          <w:p w:rsidR="00D86BC1" w:rsidRDefault="00D86BC1">
            <w:pPr>
              <w:pStyle w:val="afc"/>
              <w:ind w:firstLine="53"/>
              <w:jc w:val="center"/>
            </w:pPr>
            <w:r>
              <w:rPr>
                <w:b/>
                <w:bCs/>
                <w:kern w:val="24"/>
              </w:rPr>
              <w:t>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Красная зона</w:t>
            </w:r>
          </w:p>
        </w:tc>
      </w:tr>
      <w:tr w:rsidR="00D86BC1" w:rsidTr="00D86BC1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5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 , не более 50 мест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+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proofErr w:type="spellStart"/>
            <w:r>
              <w:t>Фуд</w:t>
            </w:r>
            <w:proofErr w:type="spellEnd"/>
            <w:r>
              <w:t>-корты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30%, но не более 50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Банкетные залы**</w:t>
            </w:r>
          </w:p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(проведение поминок)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обеспечении</w:t>
            </w:r>
            <w:proofErr w:type="gramEnd"/>
            <w:r>
              <w:rPr>
                <w:bCs/>
                <w:sz w:val="20"/>
                <w:szCs w:val="20"/>
              </w:rPr>
              <w:t xml:space="preserve">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обеспечении</w:t>
            </w:r>
            <w:proofErr w:type="gramEnd"/>
            <w:r>
              <w:rPr>
                <w:bCs/>
                <w:sz w:val="20"/>
                <w:szCs w:val="20"/>
              </w:rPr>
              <w:t xml:space="preserve">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D86BC1" w:rsidRDefault="00D86BC1">
            <w:pPr>
              <w:pStyle w:val="afc"/>
              <w:ind w:firstLine="3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обеспечении</w:t>
            </w:r>
            <w:proofErr w:type="gramEnd"/>
            <w:r>
              <w:rPr>
                <w:bCs/>
                <w:sz w:val="20"/>
                <w:szCs w:val="20"/>
              </w:rPr>
              <w:t xml:space="preserve">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Банкетные залы**</w:t>
            </w:r>
          </w:p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 , не более до 50 мест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Сауны, бани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СПА-центры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+ 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Бассейны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Спорткомплексы, спортивн</w:t>
            </w:r>
            <w:proofErr w:type="gramStart"/>
            <w:r>
              <w:rPr>
                <w:bCs/>
                <w:kern w:val="24"/>
              </w:rPr>
              <w:t>о-</w:t>
            </w:r>
            <w:proofErr w:type="gramEnd"/>
            <w:r>
              <w:rPr>
                <w:bCs/>
                <w:kern w:val="24"/>
              </w:rPr>
              <w:t xml:space="preserve"> оздоровительные центры и фитнес-центры, йога-центры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+ 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t>до 100 человек, а также вакцинированные двумя компонентами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t>до 50 человек, а также вакцинированные двумя компонентами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t>до 30 человек, а также вакцинированные двумя компонентами лица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30%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</w:pPr>
            <w:r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firstLine="36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Межобластные и внутриобластные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firstLine="36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Бильярдные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Компьютерные клубы, включая </w:t>
            </w:r>
            <w:proofErr w:type="spellStart"/>
            <w:r>
              <w:rPr>
                <w:bCs/>
                <w:kern w:val="24"/>
              </w:rPr>
              <w:t>PlayStation</w:t>
            </w:r>
            <w:proofErr w:type="spellEnd"/>
            <w:r>
              <w:rPr>
                <w:bCs/>
                <w:kern w:val="24"/>
              </w:rPr>
              <w:t xml:space="preserve"> клубы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заполняемости не более 50%, </w:t>
            </w:r>
            <w:r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при заполняемости не более 30%</w:t>
            </w:r>
            <w:r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D86BC1" w:rsidRDefault="00D86BC1">
            <w:pPr>
              <w:pStyle w:val="afc"/>
              <w:ind w:hanging="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опускаются только лица, достигшие 12 лет и старше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Боулинг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>
              <w:t>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Океанариум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заполняемость не более 70%,</w:t>
            </w:r>
            <w:r>
              <w:rPr>
                <w:color w:val="000000"/>
                <w:sz w:val="20"/>
                <w:szCs w:val="20"/>
              </w:rPr>
              <w:t xml:space="preserve"> при обеспечении площади не менее 6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на одного человека, но не более 250 посетителей 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заполняемость не более 70%, при обеспечении площади не менее 6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на одного человека, но не более 200 посетителей 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заполняемость не более 70%, при обеспечении площади не менее 6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на одного человека, но не более 150 посетителей единовременно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заполняемости не более 30%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заполняемости не более 20% 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 xml:space="preserve">Добровольные участники (киноиндустрия, </w:t>
            </w:r>
            <w:r>
              <w:rPr>
                <w:bCs/>
                <w:kern w:val="24"/>
              </w:rPr>
              <w:t xml:space="preserve">организации, офисы и </w:t>
            </w:r>
            <w:r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szCs w:val="28"/>
              </w:rPr>
              <w:t>Лотерейные клубы и иные точки реализации лотереи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60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Детские развлекательные центры (крытые) площадью от 500 до 1000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70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Детские развлекательные центры (крытые) площадью от 1000 до 3000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120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100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10-ти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60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Цирки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Отели, гостиницы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Аэропорты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Железнодорожные вокзалы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ЦОН*****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Торгово-развлекательные центры, торговые дома, торговые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strike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jc w:val="center"/>
              <w:textAlignment w:val="center"/>
              <w:rPr>
                <w:bCs/>
                <w:strike/>
                <w:kern w:val="24"/>
                <w:sz w:val="20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Детские оздоровительные организации (с добровольной фиксацией </w:t>
            </w:r>
            <w:r>
              <w:rPr>
                <w:szCs w:val="28"/>
              </w:rPr>
              <w:lastRenderedPageBreak/>
              <w:t>детей с 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lastRenderedPageBreak/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заполняемости </w:t>
            </w:r>
            <w:r>
              <w:rPr>
                <w:color w:val="000000"/>
                <w:sz w:val="20"/>
                <w:szCs w:val="20"/>
              </w:rPr>
              <w:lastRenderedPageBreak/>
              <w:t>не более 50%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Букмекерские конторы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60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площади не менее 4-х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 на одного человека, но не более 30 человек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rPr>
                <w:bCs/>
                <w:kern w:val="24"/>
              </w:rPr>
            </w:pPr>
            <w:r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записи)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по предварительной записи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rPr>
                <w:bCs/>
                <w:kern w:val="24"/>
              </w:rPr>
            </w:pPr>
            <w:r>
              <w:rPr>
                <w:szCs w:val="28"/>
              </w:rPr>
              <w:t xml:space="preserve">Объекты образования, </w:t>
            </w:r>
            <w:r>
              <w:rPr>
                <w:bCs/>
                <w:color w:val="000000"/>
              </w:rPr>
              <w:t>ВУЗы, колледжи, образовательные центры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</w:rPr>
              <w:t>(для работников (персонала), лиц старше 18 лет), с добровольной фиксацией лиц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D86BC1" w:rsidTr="00D86BC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1" w:rsidRDefault="00D86BC1" w:rsidP="00D86BC1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Спорткомплексы, спортивно-оздоровительные центры (тренировки)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до 70 человек, а также вакцинированные двумя компонентами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pStyle w:val="afc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86BC1" w:rsidRDefault="00D86BC1">
            <w:pPr>
              <w:pStyle w:val="afc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</w:tr>
    </w:tbl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«-» - деятельность запрещена»;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-  условия заполняемости определены в требованиях к объектам, утвержденных постановлением ГГСВРК от 25 декабря 2020 года № 67;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- банкетные залы функционируют для проведения поминок и обслуживания посетителей по типу ресторанов, кафе;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 - «темно-красная» зона – зона критического уровня риска (при показателе заполняемости инфекционных коек свыше 70% и показателе заполняемости коек на 100 тыс. населения свыше 200);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****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«О здоровье народа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системе здравоохранения»;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***** - </w:t>
      </w:r>
      <w:r>
        <w:rPr>
          <w:rFonts w:ascii="Times New Roman" w:hAnsi="Times New Roman"/>
          <w:i/>
          <w:spacing w:val="2"/>
          <w:sz w:val="24"/>
          <w:szCs w:val="24"/>
        </w:rPr>
        <w:t>в городах областного и республиканского значения допускается организация дежурных отделений ЦОН с режимом работы с 9.00 до 20.00 часов.</w:t>
      </w:r>
    </w:p>
    <w:p w:rsidR="00D86BC1" w:rsidRDefault="00D86BC1" w:rsidP="00D86BC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D86BC1" w:rsidRDefault="00D86BC1" w:rsidP="00D86BC1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br w:type="page"/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5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«26» августа 2021 года 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37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присвоения статуса «Лидеры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Статус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присваивается участникам проекта по Критериям присвоения статуса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согласно схеме к настоящему приложению.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Список участников проекта для присвоения статуса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формируется местными исполнительными органами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МЦРИАП обеспечивает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(выгрузки) по количеству регистраций посетителей по QR-коду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check-in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объектах, участвующих в проекте (за 2-х недельный период).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Присвоение участникам проекта статуса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закрепляется по списку решением МВК. Продолжительность действия статуса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недели.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Список участников проекта с присвоенным статусом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размещается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Участнику проекта, получившему статус «Лидеры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предоставляются следующие льготы: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участники проекта в «красной» зоне работают по условиям «желтой» зоны;</w:t>
      </w:r>
      <w:proofErr w:type="gramEnd"/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участники проекта в «желтой» зоне работают по условиям «зеленой» зоны;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участникам проекта в «зеленой» и «темно-красной» зонах дополнительно продлевается режим работы на 2 часа, а также увеличивается заполняемость объекта на 10%;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 вакцинации первым компонентом не менее 90% работников (персонала), за исключением лиц, имеющих постоянные медицинские противопоказания, переболевших лиц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месяцев,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увеличивается заполняемость объекта на 20%.</w:t>
      </w: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к приложению 5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присвоения статуса «Лидеры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Ashyq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1"/>
        <w:tblW w:w="106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4250"/>
        <w:gridCol w:w="1842"/>
        <w:gridCol w:w="2125"/>
        <w:gridCol w:w="1700"/>
      </w:tblGrid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города </w:t>
            </w:r>
          </w:p>
          <w:p w:rsidR="00D86BC1" w:rsidRDefault="00D86B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Нур</w:t>
            </w:r>
            <w:proofErr w:type="spellEnd"/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областные центры, города областного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районные центры и др. населенные пункты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 Театры, филармонии, концертные залы,</w:t>
            </w:r>
          </w:p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кинотеатры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2 000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Караоке, компьютерные клубы, лотерейные клубы, </w:t>
            </w:r>
            <w:r>
              <w:rPr>
                <w:rFonts w:eastAsia="Times New Roman"/>
                <w:sz w:val="24"/>
                <w:szCs w:val="24"/>
              </w:rPr>
              <w:t xml:space="preserve">букмекерские конторы,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спортивные комплексы (мероприятия), сауны, бани, бассейны, </w:t>
            </w:r>
            <w:proofErr w:type="gramEnd"/>
          </w:p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выставки, туристические перевозки, океанариум, детские развлекательные центры (крытые), цирки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площадью зала до 100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кв.м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.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300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100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площадью зала до 500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кв.м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.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площадью зала свыше 500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кв.м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1200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900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Бильярдные клубы, боулинг клубы,</w:t>
            </w:r>
          </w:p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СПА-центры, репетиции,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отели, гостиницы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, </w:t>
            </w:r>
            <w:proofErr w:type="gramStart"/>
            <w:r>
              <w:rPr>
                <w:rFonts w:eastAsia="Times New Roman"/>
                <w:bCs/>
                <w:kern w:val="24"/>
                <w:sz w:val="24"/>
                <w:szCs w:val="24"/>
              </w:rPr>
              <w:t>фитнес-центры</w:t>
            </w:r>
            <w:proofErr w:type="gramEnd"/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Торгово-развлекательные центры, торговые дома, рынки с торговой площадью о</w:t>
            </w:r>
            <w:r>
              <w:rPr>
                <w:sz w:val="24"/>
                <w:szCs w:val="24"/>
              </w:rPr>
              <w:t xml:space="preserve">т 500 до 2 000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1 800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1 500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Торгово-развлекательные центры, торговые дома, рынки с торговой площадью о</w:t>
            </w:r>
            <w:r>
              <w:rPr>
                <w:sz w:val="24"/>
                <w:szCs w:val="24"/>
              </w:rPr>
              <w:t xml:space="preserve">т 2 000 и 5 000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8 000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Торгово-развлекательные центры, торговые дома, рынки с торговой площадью свыше </w:t>
            </w:r>
            <w:r>
              <w:rPr>
                <w:sz w:val="24"/>
                <w:szCs w:val="24"/>
              </w:rPr>
              <w:t xml:space="preserve">5 000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 xml:space="preserve">с торговой площадью </w:t>
            </w:r>
            <w:r>
              <w:rPr>
                <w:sz w:val="24"/>
                <w:szCs w:val="24"/>
              </w:rPr>
              <w:t xml:space="preserve">менее 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300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>с торговой площадью</w:t>
            </w:r>
            <w:r>
              <w:rPr>
                <w:sz w:val="24"/>
                <w:szCs w:val="24"/>
              </w:rPr>
              <w:t xml:space="preserve"> от 100 до 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 xml:space="preserve">с торговой площадью свыше 500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900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Центры и салоны красоты,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парикмахерские, салоны по оказанию услуг маникюра и педикюра, косметических и косметологических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500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300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200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Медицинские центры, кабинеты, стоматологии (по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образования,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включая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ВУЗы, колледжи, образовательные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 xml:space="preserve"> и коррекционные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центры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D86BC1" w:rsidTr="00D86B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Межобластные, внутриобластные нерегулярные (туристические) перевозки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1000 фиксаций за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1" w:rsidRDefault="00D86BC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200 фиксаций за 2 недели</w:t>
            </w:r>
          </w:p>
        </w:tc>
      </w:tr>
    </w:tbl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BC1" w:rsidRDefault="00D86BC1" w:rsidP="00D86BC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Примечание. Для объектов, работающих в «темно-красной» зоне количество фиксаций устанавливается из расчета «минус 20%».</w:t>
      </w:r>
    </w:p>
    <w:p w:rsidR="00D86BC1" w:rsidRPr="00D86BC1" w:rsidRDefault="00D86BC1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86BC1" w:rsidRPr="00D86BC1" w:rsidSect="00D86BC1">
      <w:headerReference w:type="default" r:id="rId10"/>
      <w:headerReference w:type="first" r:id="rId11"/>
      <w:pgSz w:w="11906" w:h="16838"/>
      <w:pgMar w:top="1134" w:right="850" w:bottom="851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26.08.2021 20:10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26.08.2021 20:11 Естекова Гульмира Абдигалиевна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26.08.2021 20:12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26.08.2021 20:13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AB" w:rsidRDefault="00B563AB" w:rsidP="00442C86">
      <w:pPr>
        <w:spacing w:after="0" w:line="240" w:lineRule="auto"/>
      </w:pPr>
      <w:r>
        <w:separator/>
      </w:r>
    </w:p>
  </w:endnote>
  <w:endnote w:type="continuationSeparator" w:id="0">
    <w:p w:rsidR="00B563AB" w:rsidRDefault="00B563AB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26.08.2021 20:15.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26.08.2021 20:15.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AB" w:rsidRDefault="00B563AB" w:rsidP="00442C86">
      <w:pPr>
        <w:spacing w:after="0" w:line="240" w:lineRule="auto"/>
      </w:pPr>
      <w:r>
        <w:separator/>
      </w:r>
    </w:p>
  </w:footnote>
  <w:footnote w:type="continuationSeparator" w:id="0">
    <w:p w:rsidR="00B563AB" w:rsidRDefault="00B563AB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975B8" w:rsidRPr="00BB206B" w:rsidRDefault="003975B8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D86BC1">
          <w:rPr>
            <w:rFonts w:ascii="Times New Roman" w:hAnsi="Times New Roman" w:cs="Times New Roman"/>
            <w:noProof/>
            <w:sz w:val="28"/>
          </w:rPr>
          <w:t>7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75B8" w:rsidRDefault="003975B8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3751"/>
      <w:docPartObj>
        <w:docPartGallery w:val="Page Numbers (Top of Page)"/>
        <w:docPartUnique/>
      </w:docPartObj>
    </w:sdtPr>
    <w:sdtEndPr/>
    <w:sdtContent>
      <w:p w:rsidR="003975B8" w:rsidRDefault="00B563AB">
        <w:pPr>
          <w:pStyle w:val="aa"/>
          <w:jc w:val="center"/>
        </w:pPr>
      </w:p>
    </w:sdtContent>
  </w:sdt>
  <w:p w:rsidR="003975B8" w:rsidRDefault="003975B8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44A2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4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46B00"/>
    <w:rsid w:val="00046F5F"/>
    <w:rsid w:val="00047976"/>
    <w:rsid w:val="000964D2"/>
    <w:rsid w:val="000F1665"/>
    <w:rsid w:val="000F1AE2"/>
    <w:rsid w:val="00102323"/>
    <w:rsid w:val="001505F3"/>
    <w:rsid w:val="00185987"/>
    <w:rsid w:val="001C773A"/>
    <w:rsid w:val="00203426"/>
    <w:rsid w:val="00233149"/>
    <w:rsid w:val="00243A25"/>
    <w:rsid w:val="00257E84"/>
    <w:rsid w:val="00263463"/>
    <w:rsid w:val="00293BCB"/>
    <w:rsid w:val="002C6C24"/>
    <w:rsid w:val="002F170C"/>
    <w:rsid w:val="0030167C"/>
    <w:rsid w:val="00312F0D"/>
    <w:rsid w:val="003360BD"/>
    <w:rsid w:val="003540E4"/>
    <w:rsid w:val="00356F84"/>
    <w:rsid w:val="003713F2"/>
    <w:rsid w:val="0037257B"/>
    <w:rsid w:val="0038248E"/>
    <w:rsid w:val="003928E1"/>
    <w:rsid w:val="003975B8"/>
    <w:rsid w:val="00397E79"/>
    <w:rsid w:val="003F5421"/>
    <w:rsid w:val="004131B5"/>
    <w:rsid w:val="00435AB0"/>
    <w:rsid w:val="00442C86"/>
    <w:rsid w:val="004E2AED"/>
    <w:rsid w:val="00501086"/>
    <w:rsid w:val="0050486A"/>
    <w:rsid w:val="00536F58"/>
    <w:rsid w:val="0055655F"/>
    <w:rsid w:val="00586303"/>
    <w:rsid w:val="00591F1D"/>
    <w:rsid w:val="005B4713"/>
    <w:rsid w:val="005E1F12"/>
    <w:rsid w:val="00620CC8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5FD5"/>
    <w:rsid w:val="00837527"/>
    <w:rsid w:val="0087711A"/>
    <w:rsid w:val="008903A8"/>
    <w:rsid w:val="00891574"/>
    <w:rsid w:val="008A3BEB"/>
    <w:rsid w:val="008E76BD"/>
    <w:rsid w:val="00900C9B"/>
    <w:rsid w:val="00926C03"/>
    <w:rsid w:val="00984B73"/>
    <w:rsid w:val="00987C3C"/>
    <w:rsid w:val="009A2DB7"/>
    <w:rsid w:val="009A5D18"/>
    <w:rsid w:val="00A0198D"/>
    <w:rsid w:val="00A11B7B"/>
    <w:rsid w:val="00A70EE3"/>
    <w:rsid w:val="00AA5E91"/>
    <w:rsid w:val="00AC4768"/>
    <w:rsid w:val="00B014A8"/>
    <w:rsid w:val="00B05914"/>
    <w:rsid w:val="00B270EE"/>
    <w:rsid w:val="00B563AB"/>
    <w:rsid w:val="00B7110F"/>
    <w:rsid w:val="00B736E3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86BC1"/>
    <w:rsid w:val="00D9196D"/>
    <w:rsid w:val="00DB029D"/>
    <w:rsid w:val="00DD0FC9"/>
    <w:rsid w:val="00DF6739"/>
    <w:rsid w:val="00E2163D"/>
    <w:rsid w:val="00E250AB"/>
    <w:rsid w:val="00EA0617"/>
    <w:rsid w:val="00EF4C9B"/>
    <w:rsid w:val="00F663EF"/>
    <w:rsid w:val="00F81E66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0"/>
    <w:next w:val="a1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0"/>
    <w:next w:val="a0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0"/>
    <w:next w:val="a0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0"/>
    <w:next w:val="a0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0"/>
    <w:next w:val="a0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0"/>
    <w:next w:val="a0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0"/>
    <w:next w:val="a0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1">
    <w:name w:val="Body Text"/>
    <w:basedOn w:val="a0"/>
    <w:link w:val="a5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5">
    <w:name w:val="Основной текст Знак"/>
    <w:basedOn w:val="a2"/>
    <w:link w:val="a1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2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0"/>
    <w:link w:val="a7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233149"/>
    <w:rPr>
      <w:rFonts w:ascii="Calibri" w:eastAsia="SimSun" w:hAnsi="Calibri" w:cs="Times New Roman"/>
    </w:rPr>
  </w:style>
  <w:style w:type="paragraph" w:styleId="a8">
    <w:name w:val="Balloon Text"/>
    <w:basedOn w:val="a0"/>
    <w:link w:val="a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header"/>
    <w:basedOn w:val="a0"/>
    <w:link w:val="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a2"/>
    <w:link w:val="aa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0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0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2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0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2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0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2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0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2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0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0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0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2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0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2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0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2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0"/>
    <w:next w:val="a0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2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0"/>
    <w:next w:val="a0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0"/>
    <w:next w:val="a0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2"/>
    <w:rsid w:val="00FF3774"/>
  </w:style>
  <w:style w:type="table" w:styleId="afb">
    <w:name w:val="Table Grid"/>
    <w:basedOn w:val="a3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0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2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0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2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2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2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2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2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2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2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2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2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2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2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2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2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2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2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3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0"/>
    <w:next w:val="a1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0"/>
    <w:next w:val="a0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0"/>
    <w:next w:val="a0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0"/>
    <w:next w:val="a0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0"/>
    <w:next w:val="a0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0"/>
    <w:next w:val="a0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0"/>
    <w:next w:val="a0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1">
    <w:name w:val="Body Text"/>
    <w:basedOn w:val="a0"/>
    <w:link w:val="a5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5">
    <w:name w:val="Основной текст Знак"/>
    <w:basedOn w:val="a2"/>
    <w:link w:val="a1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2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0"/>
    <w:link w:val="a7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233149"/>
    <w:rPr>
      <w:rFonts w:ascii="Calibri" w:eastAsia="SimSun" w:hAnsi="Calibri" w:cs="Times New Roman"/>
    </w:rPr>
  </w:style>
  <w:style w:type="paragraph" w:styleId="a8">
    <w:name w:val="Balloon Text"/>
    <w:basedOn w:val="a0"/>
    <w:link w:val="a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header"/>
    <w:basedOn w:val="a0"/>
    <w:link w:val="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a2"/>
    <w:link w:val="aa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0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0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2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0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2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0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2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0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2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0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0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0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2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0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2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0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2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0"/>
    <w:next w:val="a0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2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0"/>
    <w:next w:val="a0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0"/>
    <w:next w:val="a0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2"/>
    <w:rsid w:val="00FF3774"/>
  </w:style>
  <w:style w:type="table" w:styleId="afb">
    <w:name w:val="Table Grid"/>
    <w:basedOn w:val="a3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0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2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0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2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2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2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2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2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2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2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2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2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2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2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2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2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2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2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3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yq.kz" TargetMode="Externa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19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Алина Темірхан</cp:lastModifiedBy>
  <cp:revision>37</cp:revision>
  <cp:lastPrinted>2021-04-30T12:57:00Z</cp:lastPrinted>
  <dcterms:created xsi:type="dcterms:W3CDTF">2021-04-29T04:36:00Z</dcterms:created>
  <dcterms:modified xsi:type="dcterms:W3CDTF">2021-08-26T14:01:00Z</dcterms:modified>
</cp:coreProperties>
</file>