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B8" w:rsidRDefault="007A3DA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01-1-21/4215-вн от 12.08.2021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5B2F5F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FE0426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BE0EC8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FE0426">
        <w:rPr>
          <w:rFonts w:ascii="Times New Roman" w:hAnsi="Times New Roman" w:cs="Times New Roman"/>
          <w:b/>
          <w:u w:val="single"/>
          <w:lang w:val="kk-KZ" w:bidi="en-US"/>
        </w:rPr>
        <w:t xml:space="preserve"> тамыздағы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65FB7">
        <w:rPr>
          <w:rFonts w:ascii="Times New Roman" w:hAnsi="Times New Roman" w:cs="Times New Roman"/>
          <w:b/>
          <w:u w:val="single"/>
          <w:lang w:bidi="en-US"/>
        </w:rPr>
        <w:t>№</w:t>
      </w:r>
      <w:r w:rsidR="005A4FBF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5B2F5F">
        <w:rPr>
          <w:rFonts w:ascii="Times New Roman" w:hAnsi="Times New Roman" w:cs="Times New Roman"/>
          <w:b/>
          <w:u w:val="single"/>
          <w:lang w:val="kk-KZ" w:bidi="en-US"/>
        </w:rPr>
        <w:t>3</w:t>
      </w:r>
      <w:r w:rsidR="000C4EC5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  </w:t>
      </w:r>
      <w:r>
        <w:rPr>
          <w:rFonts w:ascii="Times New Roman" w:hAnsi="Times New Roman" w:cs="Times New Roman"/>
          <w:b/>
          <w:lang w:val="kk-KZ" w:bidi="en-US"/>
        </w:rPr>
        <w:t xml:space="preserve">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</w:t>
      </w:r>
      <w:r w:rsidR="00265FB7">
        <w:rPr>
          <w:rFonts w:ascii="Times New Roman" w:hAnsi="Times New Roman" w:cs="Times New Roman"/>
          <w:b/>
          <w:lang w:val="kk-KZ" w:bidi="en-US"/>
        </w:rPr>
        <w:t xml:space="preserve">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BE0EC8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D0376A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FE0426">
        <w:rPr>
          <w:rFonts w:ascii="Times New Roman" w:hAnsi="Times New Roman" w:cs="Times New Roman"/>
          <w:b/>
          <w:u w:val="single"/>
          <w:lang w:val="kk-KZ" w:bidi="en-US"/>
        </w:rPr>
        <w:t>августа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2021 года</w:t>
      </w:r>
      <w:r w:rsidR="00265FB7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5A4FBF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5B2F5F">
        <w:rPr>
          <w:rFonts w:ascii="Times New Roman" w:hAnsi="Times New Roman" w:cs="Times New Roman"/>
          <w:b/>
          <w:u w:val="single"/>
          <w:lang w:val="kk-KZ" w:bidi="en-US"/>
        </w:rPr>
        <w:t>3</w:t>
      </w:r>
      <w:r w:rsidR="00FE0426">
        <w:rPr>
          <w:rFonts w:ascii="Times New Roman" w:hAnsi="Times New Roman" w:cs="Times New Roman"/>
          <w:b/>
          <w:u w:val="single"/>
          <w:lang w:val="kk-KZ" w:bidi="en-US"/>
        </w:rPr>
        <w:t>5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390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0408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0408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>дополнени</w:t>
      </w:r>
      <w:r w:rsidR="002868C4">
        <w:rPr>
          <w:rFonts w:ascii="Times New Roman" w:hAnsi="Times New Roman"/>
          <w:b/>
          <w:sz w:val="28"/>
          <w:szCs w:val="28"/>
        </w:rPr>
        <w:t>я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в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A5B78">
        <w:rPr>
          <w:rFonts w:ascii="Times New Roman" w:hAnsi="Times New Roman" w:cs="Times New Roman"/>
          <w:b/>
          <w:sz w:val="28"/>
          <w:szCs w:val="28"/>
          <w:lang w:val="kk-KZ"/>
        </w:rPr>
        <w:t>11 июня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B78">
        <w:rPr>
          <w:rFonts w:ascii="Times New Roman" w:hAnsi="Times New Roman" w:cs="Times New Roman"/>
          <w:b/>
          <w:sz w:val="28"/>
          <w:szCs w:val="28"/>
          <w:lang w:val="kk-KZ"/>
        </w:rPr>
        <w:t>№ 28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E42502" w:rsidRDefault="00701E7F" w:rsidP="00E42502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Внести в постановление Главного государственного санитарного врача Республики Казахстан от </w:t>
      </w:r>
      <w:r w:rsidR="00A776C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11 июня 2021 года №</w:t>
      </w:r>
      <w:r w:rsidR="003F315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28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«О дальнейшем проведении мер по предупреждению заболеваний коронавирусной инфекцией среди населения Республики</w:t>
      </w:r>
      <w:r w:rsidR="003F315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Казахстан» (далее – ПГГСВ РК №28</w:t>
      </w:r>
      <w:r w:rsidR="00265FB7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2868C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ее</w:t>
      </w:r>
      <w:r w:rsidR="00265FB7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2868C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дополнение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E42502" w:rsidRDefault="000C4EC5" w:rsidP="00E42502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1 </w:t>
      </w:r>
      <w:r w:rsidR="00C66C09">
        <w:rPr>
          <w:rFonts w:ascii="Times New Roman" w:hAnsi="Times New Roman" w:cs="Times New Roman"/>
          <w:sz w:val="28"/>
          <w:szCs w:val="28"/>
        </w:rPr>
        <w:t xml:space="preserve">ПГГСВ </w:t>
      </w:r>
      <w:r w:rsidR="00C66C09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="00C66C09">
        <w:rPr>
          <w:rFonts w:ascii="Times New Roman" w:hAnsi="Times New Roman" w:cs="Times New Roman"/>
          <w:sz w:val="28"/>
          <w:szCs w:val="28"/>
        </w:rPr>
        <w:t>№28</w:t>
      </w:r>
      <w:r w:rsidR="00C66C09"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дополнить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разделом 9 </w:t>
      </w:r>
      <w:r w:rsidR="00C66C09"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следующего содержания: </w:t>
      </w:r>
    </w:p>
    <w:p w:rsidR="000C4EC5" w:rsidRPr="00E42502" w:rsidRDefault="00C26B0C" w:rsidP="00E42502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0C4EC5" w:rsidRPr="00E4250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9.</w:t>
      </w:r>
      <w:r w:rsidR="000C4EC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0C4EC5" w:rsidRPr="00E42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Проведение вакцинации против КВИ с применением вакцины             </w:t>
      </w:r>
      <w:r w:rsidR="000C4EC5" w:rsidRPr="00E42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COVID-19 (Vero Cell), инактивированная (Sinopharm)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Вакцина против COVID-19 (Vero Cell), инактивированная (Sinopharm) – изготовлена из штамма SARS-CoV-2, 19nCoV-CDC-Tan-HB02, который прививают в клетки Vero для культивирования, сбора, инактивации β-пропиолактоном, концентрации и очистки, с последующей адсорбцией адъювантом из гидроксида алюминия с образованием жидкой вакцины. Вакцина не содержит антибиотиков и консервантов. 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Вакцина предназначена для взрослых старше 18 лет.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выпуска</w:t>
      </w:r>
      <w:r w:rsidR="00766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вакцины</w:t>
      </w: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C4EC5" w:rsidRPr="00E42502" w:rsidRDefault="000C4EC5" w:rsidP="000C4EC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однодозовый </w:t>
      </w:r>
      <w:r w:rsidRPr="00E42502">
        <w:rPr>
          <w:rFonts w:ascii="Times New Roman" w:eastAsia="Times New Roman" w:hAnsi="Times New Roman"/>
          <w:sz w:val="28"/>
          <w:szCs w:val="28"/>
        </w:rPr>
        <w:t>флакон</w:t>
      </w:r>
      <w:r w:rsidRPr="00E4250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E42502"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содержит 0,5 мл продукта для введения;</w:t>
      </w:r>
    </w:p>
    <w:p w:rsidR="000C4EC5" w:rsidRPr="00E42502" w:rsidRDefault="000C4EC5" w:rsidP="000C4EC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/>
          <w:color w:val="000000" w:themeColor="text1"/>
          <w:sz w:val="28"/>
          <w:szCs w:val="28"/>
        </w:rPr>
        <w:t>флакон содержит 1,0 мл продукта для двух введений, для каждого введения требуется 0,5 мл в качестве одной дозы; запрещено вводить 1,0 мл одному человеку.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 вакцинации: две дозы с интервалом между введениями 21-28 дней, каждая доза составляет 0,5 мл. 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Рекомендуемый путь введения - внутримышечный, предпочтительно в дельтовидную мышцу плеча. Внутрисосудистое введение строго запрещено.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Остаток вакцины объемом 1,0 мл, после первого вскрытия флакона хранится при комнатной температуре не более 1 часа или при температуре от плюс 2 до плюс 8°C - не более 6 часов. 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 вторым забором вакцины, поверхность резиновой пробки необходимо продезинфицировать. Во избежание перекрестного загрязнения, забор дозы из флакона в шприц необходимо производить непосредственно перед введением. Использовать набранную в шприц вакцину следует немедленно, так как она не содержит консервантов. Погрешность дозы прививки, вызванная многократной аспирацией в шприц, должна быть сведена к минимуму. Если оставшаяся вакцина во флаконе составляет менее 0,5 мл, ее следует выбросить, и не смешивать остатки вакцины из разных флаконов. 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Необходимость повторной иммунизации данным препаратом не была определена. </w:t>
      </w:r>
    </w:p>
    <w:p w:rsidR="000C4EC5" w:rsidRPr="00E42502" w:rsidRDefault="000C4EC5" w:rsidP="000C4E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Противопоказания к введению вакцины:</w:t>
      </w:r>
    </w:p>
    <w:p w:rsidR="000C4EC5" w:rsidRPr="00E42502" w:rsidRDefault="000C4EC5" w:rsidP="000C4EC5">
      <w:pPr>
        <w:pStyle w:val="a3"/>
        <w:numPr>
          <w:ilvl w:val="1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 xml:space="preserve">аллергия на любой компонент (включая вспомогательные вещества) вакцины; </w:t>
      </w:r>
    </w:p>
    <w:p w:rsidR="000C4EC5" w:rsidRPr="00E42502" w:rsidRDefault="000C4EC5" w:rsidP="000C4EC5">
      <w:pPr>
        <w:pStyle w:val="a3"/>
        <w:numPr>
          <w:ilvl w:val="1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аллергические реакции на вакцины (острая аллергическая реакция, ангионевротический отек, одышка);</w:t>
      </w:r>
    </w:p>
    <w:p w:rsidR="000C4EC5" w:rsidRPr="00E42502" w:rsidRDefault="000C4EC5" w:rsidP="000C4EC5">
      <w:pPr>
        <w:pStyle w:val="a3"/>
        <w:numPr>
          <w:ilvl w:val="1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неконтролируемая эпилепсия или другие прогрессирующие заболевания нервной системы, а также синдром  Гийена</w:t>
      </w:r>
      <w:r w:rsidR="00987B37">
        <w:rPr>
          <w:rFonts w:ascii="Times New Roman" w:hAnsi="Times New Roman"/>
          <w:sz w:val="28"/>
          <w:szCs w:val="28"/>
        </w:rPr>
        <w:t>-</w:t>
      </w:r>
      <w:r w:rsidRPr="00E42502">
        <w:rPr>
          <w:rFonts w:ascii="Times New Roman" w:hAnsi="Times New Roman"/>
          <w:sz w:val="28"/>
          <w:szCs w:val="28"/>
        </w:rPr>
        <w:t xml:space="preserve">Барре в анамнезе. </w:t>
      </w:r>
    </w:p>
    <w:p w:rsidR="000C4EC5" w:rsidRPr="00E42502" w:rsidRDefault="000C4EC5" w:rsidP="000C4EC5">
      <w:pPr>
        <w:pStyle w:val="a3"/>
        <w:numPr>
          <w:ilvl w:val="1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беременность и период лактации;</w:t>
      </w:r>
    </w:p>
    <w:p w:rsidR="000C4EC5" w:rsidRPr="00E42502" w:rsidRDefault="000C4EC5" w:rsidP="000C4EC5">
      <w:pPr>
        <w:pStyle w:val="a3"/>
        <w:numPr>
          <w:ilvl w:val="1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возраст до 18 лет.</w:t>
      </w:r>
    </w:p>
    <w:p w:rsidR="000C4EC5" w:rsidRPr="00E42502" w:rsidRDefault="000C4EC5" w:rsidP="000C4EC5">
      <w:pPr>
        <w:pStyle w:val="a3"/>
        <w:numPr>
          <w:ilvl w:val="0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Запрещается использовать данную вакцину повторно, если после вакцинации возникла побочные реакции со стороны нервной системы.</w:t>
      </w:r>
    </w:p>
    <w:p w:rsidR="000C4EC5" w:rsidRPr="00E42502" w:rsidRDefault="000C4EC5" w:rsidP="000C4EC5">
      <w:pPr>
        <w:pStyle w:val="a3"/>
        <w:numPr>
          <w:ilvl w:val="0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eastAsia="Times New Roman" w:hAnsi="Times New Roman"/>
          <w:color w:val="000000" w:themeColor="text1"/>
          <w:sz w:val="28"/>
          <w:szCs w:val="28"/>
        </w:rPr>
        <w:t>Вакцину следует использовать с осторожностью</w:t>
      </w:r>
      <w:r w:rsidRPr="00E42502">
        <w:rPr>
          <w:rFonts w:ascii="Times New Roman" w:hAnsi="Times New Roman"/>
          <w:sz w:val="28"/>
          <w:szCs w:val="28"/>
        </w:rPr>
        <w:t xml:space="preserve"> у пациентов</w:t>
      </w:r>
      <w:r w:rsidRPr="00E4250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0C4EC5" w:rsidRPr="00E42502" w:rsidRDefault="000C4EC5" w:rsidP="000C4EC5">
      <w:pPr>
        <w:pStyle w:val="a3"/>
        <w:numPr>
          <w:ilvl w:val="0"/>
          <w:numId w:val="2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 xml:space="preserve">с острыми заболеваниями, обострением хронических заболеваний и лихорадкой; при необходимости, проведение вакцинации откладывается врачом; </w:t>
      </w:r>
    </w:p>
    <w:p w:rsidR="000C4EC5" w:rsidRPr="00E42502" w:rsidRDefault="000C4EC5" w:rsidP="000C4EC5">
      <w:pPr>
        <w:pStyle w:val="a3"/>
        <w:numPr>
          <w:ilvl w:val="0"/>
          <w:numId w:val="2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страдающих диабетом, и у лиц, у которых в анамнезе или в семейном анамнезе были судороги, эпилепсия, энцефалопатия, психические заболевания;</w:t>
      </w:r>
    </w:p>
    <w:p w:rsidR="000C4EC5" w:rsidRPr="00E42502" w:rsidRDefault="000C4EC5" w:rsidP="000C4EC5">
      <w:pPr>
        <w:pStyle w:val="a3"/>
        <w:numPr>
          <w:ilvl w:val="0"/>
          <w:numId w:val="2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с нарушениями свертываемости крови и тромбоцитопении, из-за риска кровотечения, которое может возникнуть во время внутримышечного введения вакцины;</w:t>
      </w:r>
    </w:p>
    <w:p w:rsidR="000C4EC5" w:rsidRPr="00E42502" w:rsidRDefault="000C4EC5" w:rsidP="000C4EC5">
      <w:pPr>
        <w:pStyle w:val="a3"/>
        <w:numPr>
          <w:ilvl w:val="0"/>
          <w:numId w:val="2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 xml:space="preserve">с нарушениями иммунной функции как злокачественная опухоль, нефротический синдром, больные СПИДом (данные о безопасности и эффективности вакцины у этих людей не были получены). </w:t>
      </w:r>
    </w:p>
    <w:p w:rsidR="000C4EC5" w:rsidRPr="00E42502" w:rsidRDefault="000C4EC5" w:rsidP="000C4EC5">
      <w:pPr>
        <w:pStyle w:val="a3"/>
        <w:numPr>
          <w:ilvl w:val="0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Люди, получающие иммуноглобулины, должны быть вакцинированы данной вакциной с интервалом не менее 1 месяца, для исключения воздействия на иммунную эффективность.</w:t>
      </w:r>
    </w:p>
    <w:p w:rsidR="000C4EC5" w:rsidRPr="00E42502" w:rsidRDefault="000C4EC5" w:rsidP="000C4EC5">
      <w:pPr>
        <w:pStyle w:val="a3"/>
        <w:numPr>
          <w:ilvl w:val="0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 xml:space="preserve">Комбинированное применение с другими лекарственными средствами: комбинированное применение с иммуносупрессивными препаратами, такими как иммуносупрессивные средства, лекарственные </w:t>
      </w:r>
      <w:r w:rsidRPr="00E42502">
        <w:rPr>
          <w:rFonts w:ascii="Times New Roman" w:hAnsi="Times New Roman"/>
          <w:sz w:val="28"/>
          <w:szCs w:val="28"/>
        </w:rPr>
        <w:lastRenderedPageBreak/>
        <w:t>средства для химиотерапии, анти-метаболические препараты, алкилирующие агенты, цитотоксические препараты, кортикостероиды и т.д. могут снизить иммунный ответ организма на данный продукт.</w:t>
      </w:r>
    </w:p>
    <w:p w:rsidR="000C4EC5" w:rsidRPr="00E42502" w:rsidRDefault="000C4EC5" w:rsidP="000C4EC5">
      <w:pPr>
        <w:pStyle w:val="a3"/>
        <w:numPr>
          <w:ilvl w:val="0"/>
          <w:numId w:val="1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Частота появления побочных действий:</w:t>
      </w:r>
    </w:p>
    <w:p w:rsidR="000C4EC5" w:rsidRPr="00E42502" w:rsidRDefault="000C4EC5" w:rsidP="000C4EC5">
      <w:pPr>
        <w:pStyle w:val="a3"/>
        <w:numPr>
          <w:ilvl w:val="1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очень часто: боль на месте инъекции; головная боль;</w:t>
      </w:r>
    </w:p>
    <w:p w:rsidR="000C4EC5" w:rsidRPr="00E42502" w:rsidRDefault="000C4EC5" w:rsidP="000C4EC5">
      <w:pPr>
        <w:pStyle w:val="a3"/>
        <w:numPr>
          <w:ilvl w:val="1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 xml:space="preserve">часто: лихорадка, усталость, миалгия, артралгия, кашель, одышка, диарея, зуд; </w:t>
      </w:r>
    </w:p>
    <w:p w:rsidR="000C4EC5" w:rsidRPr="00E42502" w:rsidRDefault="000C4EC5" w:rsidP="000C4EC5">
      <w:pPr>
        <w:pStyle w:val="a3"/>
        <w:numPr>
          <w:ilvl w:val="1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нечасто: покраснение, отек, уплотнение, сыпь, зуд головокружение, анорексия, рвота, боль в ротоглотке, дисфагия, насморк, запор, гиперчувствительность;</w:t>
      </w:r>
    </w:p>
    <w:p w:rsidR="000C4EC5" w:rsidRPr="00E42502" w:rsidRDefault="000C4EC5" w:rsidP="000C4EC5">
      <w:pPr>
        <w:pStyle w:val="a3"/>
        <w:numPr>
          <w:ilvl w:val="1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 xml:space="preserve">редко: эритема, острая аллергическая реакция, вялость, сонливость, трудности с засыпанием, чихание, назофарингит, заложенность носа, сухость в горле, гриппозное состояние, пониженная чувствительность к раздражителям (гипестезия), боли в конечностях, учащенное сердцебиение, боли в области живота, сыпь, аномальное состояние кожи и слизистых, акне, боль в глазах (офтальмодения), неприятные ощущения в ушах, увеличение лимфатических узлов (лимфаденопатия); </w:t>
      </w:r>
    </w:p>
    <w:p w:rsidR="000C4EC5" w:rsidRPr="00E42502" w:rsidRDefault="000C4EC5" w:rsidP="008D763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hAnsi="Times New Roman"/>
          <w:sz w:val="28"/>
          <w:szCs w:val="28"/>
        </w:rPr>
        <w:t>очень редко: озноб, нарушение вкуса, потеря вкуса, ощущение жжения и покалывания (парестезия), тремор, нарушение концентрации внимания, носовые кровотечения (эпистаксис), приступы астмы, першение в горле, тонзиллит, физический дискомфорт, боль в шее, боль в челюсти, уплотнение на шее, язвы на слизистой рта, зубная боль, нарушения в работе пищевода, приступы гастрита, обесцвечивание кала, боль в глазах (офтальмодения), затуманенное зрение, раздражение глаз, ушная боль, ощущение напряжения, повышенное давление, пониженное давление, недержание мочи, задержка менструации.</w:t>
      </w:r>
    </w:p>
    <w:p w:rsidR="000C4EC5" w:rsidRPr="00E42502" w:rsidRDefault="000C4EC5" w:rsidP="008D76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02">
        <w:rPr>
          <w:rFonts w:ascii="Times New Roman" w:eastAsia="Times New Roman" w:hAnsi="Times New Roman"/>
          <w:color w:val="000000" w:themeColor="text1"/>
          <w:sz w:val="28"/>
          <w:szCs w:val="28"/>
        </w:rPr>
        <w:t>Серьезных побочных реакций, связанных с вакциной, не наблюдалось.</w:t>
      </w:r>
    </w:p>
    <w:p w:rsidR="000C4EC5" w:rsidRPr="00E42502" w:rsidRDefault="000C4EC5" w:rsidP="008D76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Условия хранения вакцины </w:t>
      </w:r>
      <w:r w:rsidR="0082119A"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охлажденном состоянии при температуре  от плюс 2°C до плюс 8°C, защищать от света. Не следует замораживать.</w:t>
      </w:r>
    </w:p>
    <w:p w:rsidR="000C4EC5" w:rsidRPr="00E42502" w:rsidRDefault="000C4EC5" w:rsidP="008D76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годности </w:t>
      </w:r>
      <w:r w:rsidR="00393D3E"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E42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 месяца. Не использовать после истечения срока годности, указанного на упаковке и на этикетке.».</w:t>
      </w:r>
    </w:p>
    <w:p w:rsidR="00701E7F" w:rsidRDefault="00DE4AF9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DE4AF9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  <w:r w:rsidR="00C26B0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Главный государственный </w:t>
      </w:r>
    </w:p>
    <w:p w:rsidR="00891C4B" w:rsidRDefault="00701E7F" w:rsidP="00891C4B">
      <w:pPr>
        <w:pBdr>
          <w:bottom w:val="single" w:sz="4" w:space="31" w:color="FFFFFF"/>
        </w:pBdr>
        <w:shd w:val="clear" w:color="auto" w:fill="FFFFFF"/>
        <w:tabs>
          <w:tab w:val="left" w:pos="284"/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санитарный врач </w:t>
      </w:r>
    </w:p>
    <w:p w:rsidR="00864BD0" w:rsidRPr="00390408" w:rsidRDefault="00701E7F" w:rsidP="00891C4B">
      <w:pPr>
        <w:pBdr>
          <w:bottom w:val="single" w:sz="4" w:space="31" w:color="FFFFFF"/>
        </w:pBdr>
        <w:shd w:val="clear" w:color="auto" w:fill="FFFFFF"/>
        <w:tabs>
          <w:tab w:val="left" w:pos="284"/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 w:rsidR="00891C4B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            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39040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:rsidR="00C361F4" w:rsidRDefault="00C361F4" w:rsidP="00E31E8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DEA" w:rsidRDefault="007A3DA4">
      <w:pPr>
        <w:rPr>
          <w:lang w:val="en-US"/>
        </w:rPr>
      </w:pPr>
    </w:p>
    <w:p w:rsidR="009243B8" w:rsidRDefault="007A3D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Согласовано</w:t>
      </w:r>
    </w:p>
    <w:p w:rsidR="009243B8" w:rsidRDefault="007A3D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12.08.2021 10:50 Азимбаева Нуршай Юсунтаевна</w:t>
      </w:r>
    </w:p>
    <w:p w:rsidR="009243B8" w:rsidRDefault="007A3D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12.08.2021 10:51 Тилесова Айгуль Шарапатовна</w:t>
      </w:r>
    </w:p>
    <w:p w:rsidR="009243B8" w:rsidRDefault="007A3D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12.08.2021 16:11 Ахметова </w:t>
      </w:r>
      <w:r>
        <w:rPr>
          <w:rFonts w:ascii="Times New Roman" w:eastAsia="Times New Roman" w:hAnsi="Times New Roman" w:cs="Times New Roman"/>
        </w:rPr>
        <w:t>Зауре Далеловна</w:t>
      </w:r>
    </w:p>
    <w:p w:rsidR="009243B8" w:rsidRDefault="007A3D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12.08.2021 16:32 Садвакасов Н. О. ((и.о Есмагамбетова А. С.))</w:t>
      </w:r>
    </w:p>
    <w:p w:rsidR="009243B8" w:rsidRDefault="007A3D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9243B8" w:rsidRDefault="007A3D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12.08.2021 18:09 Киясов Ерлан Ансаганович</w:t>
      </w:r>
    </w:p>
    <w:sectPr w:rsidR="009243B8" w:rsidSect="000C4EC5">
      <w:headerReference w:type="default" r:id="rId9"/>
      <w:footerReference w:type="default" r:id="rId10"/>
      <w:footerReference w:type="first" r:id="rId11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A4" w:rsidRDefault="007A3DA4" w:rsidP="00AA417B">
      <w:pPr>
        <w:spacing w:after="0" w:line="240" w:lineRule="auto"/>
      </w:pPr>
      <w:r>
        <w:separator/>
      </w:r>
    </w:p>
  </w:endnote>
  <w:endnote w:type="continuationSeparator" w:id="0">
    <w:p w:rsidR="007A3DA4" w:rsidRDefault="007A3DA4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A3DA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13.08.2021 10:50.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A3DA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A3DA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13.08.2021 10:50.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A3DA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A4" w:rsidRDefault="007A3DA4" w:rsidP="00AA417B">
      <w:pPr>
        <w:spacing w:after="0" w:line="240" w:lineRule="auto"/>
      </w:pPr>
      <w:r>
        <w:separator/>
      </w:r>
    </w:p>
  </w:footnote>
  <w:footnote w:type="continuationSeparator" w:id="0">
    <w:p w:rsidR="007A3DA4" w:rsidRDefault="007A3DA4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114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17B" w:rsidRPr="000C4EC5" w:rsidRDefault="00AA417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4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4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4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B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C4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17B" w:rsidRDefault="00AA417B">
    <w:pPr>
      <w:pStyle w:val="a6"/>
    </w:pPr>
  </w:p>
  <w:p w:rsidR="003D52A9" w:rsidRDefault="007A3D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DDC"/>
    <w:multiLevelType w:val="hybridMultilevel"/>
    <w:tmpl w:val="8A543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3D72A7FE">
      <w:start w:val="1"/>
      <w:numFmt w:val="decimal"/>
      <w:lvlText w:val="%2)"/>
      <w:lvlJc w:val="left"/>
      <w:pPr>
        <w:ind w:left="2149" w:hanging="360"/>
      </w:pPr>
      <w:rPr>
        <w:rFonts w:ascii="Times New Roman" w:eastAsia="SimSu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6B6AE5"/>
    <w:multiLevelType w:val="hybridMultilevel"/>
    <w:tmpl w:val="2ECA5D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B19BD"/>
    <w:multiLevelType w:val="hybridMultilevel"/>
    <w:tmpl w:val="68061C80"/>
    <w:lvl w:ilvl="0" w:tplc="03925892">
      <w:start w:val="114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00"/>
    <w:rsid w:val="00042554"/>
    <w:rsid w:val="00044D75"/>
    <w:rsid w:val="00055CD5"/>
    <w:rsid w:val="00064216"/>
    <w:rsid w:val="000936A1"/>
    <w:rsid w:val="000A69A8"/>
    <w:rsid w:val="000A7B0B"/>
    <w:rsid w:val="000C4EC5"/>
    <w:rsid w:val="000E1A7B"/>
    <w:rsid w:val="001714A3"/>
    <w:rsid w:val="00174C0D"/>
    <w:rsid w:val="00187C6A"/>
    <w:rsid w:val="0019511F"/>
    <w:rsid w:val="001A2321"/>
    <w:rsid w:val="001F1996"/>
    <w:rsid w:val="00203894"/>
    <w:rsid w:val="00234B01"/>
    <w:rsid w:val="00265FB7"/>
    <w:rsid w:val="002840B8"/>
    <w:rsid w:val="00285FB7"/>
    <w:rsid w:val="002868C4"/>
    <w:rsid w:val="002B30CC"/>
    <w:rsid w:val="002C08EA"/>
    <w:rsid w:val="002C5432"/>
    <w:rsid w:val="003036EE"/>
    <w:rsid w:val="00326EDF"/>
    <w:rsid w:val="00363C2B"/>
    <w:rsid w:val="00371096"/>
    <w:rsid w:val="00390408"/>
    <w:rsid w:val="00393D3E"/>
    <w:rsid w:val="003A5E96"/>
    <w:rsid w:val="003D4A22"/>
    <w:rsid w:val="003F3158"/>
    <w:rsid w:val="00422E83"/>
    <w:rsid w:val="00423B4D"/>
    <w:rsid w:val="00430B28"/>
    <w:rsid w:val="00450114"/>
    <w:rsid w:val="004557C5"/>
    <w:rsid w:val="00466D38"/>
    <w:rsid w:val="00487C19"/>
    <w:rsid w:val="0049276C"/>
    <w:rsid w:val="004A7D68"/>
    <w:rsid w:val="004E01FB"/>
    <w:rsid w:val="004E7DA3"/>
    <w:rsid w:val="004F53D6"/>
    <w:rsid w:val="00523667"/>
    <w:rsid w:val="00553770"/>
    <w:rsid w:val="005605BF"/>
    <w:rsid w:val="00567977"/>
    <w:rsid w:val="005A4FBF"/>
    <w:rsid w:val="005A59F9"/>
    <w:rsid w:val="005B2F5F"/>
    <w:rsid w:val="005C7DC6"/>
    <w:rsid w:val="005D53A5"/>
    <w:rsid w:val="005E5E38"/>
    <w:rsid w:val="00602634"/>
    <w:rsid w:val="00607384"/>
    <w:rsid w:val="006224EB"/>
    <w:rsid w:val="006733EE"/>
    <w:rsid w:val="00691BE5"/>
    <w:rsid w:val="006A5B78"/>
    <w:rsid w:val="006C3AF3"/>
    <w:rsid w:val="006E5596"/>
    <w:rsid w:val="006F40AD"/>
    <w:rsid w:val="00701E7F"/>
    <w:rsid w:val="00703440"/>
    <w:rsid w:val="007132A0"/>
    <w:rsid w:val="007337B3"/>
    <w:rsid w:val="007545B3"/>
    <w:rsid w:val="00766171"/>
    <w:rsid w:val="00766F30"/>
    <w:rsid w:val="00776C98"/>
    <w:rsid w:val="007867E8"/>
    <w:rsid w:val="007A2EA3"/>
    <w:rsid w:val="007A3DA4"/>
    <w:rsid w:val="007C7F37"/>
    <w:rsid w:val="0081158D"/>
    <w:rsid w:val="008118B1"/>
    <w:rsid w:val="0082119A"/>
    <w:rsid w:val="00847D69"/>
    <w:rsid w:val="00864BD0"/>
    <w:rsid w:val="00891C4B"/>
    <w:rsid w:val="008C6712"/>
    <w:rsid w:val="008C7140"/>
    <w:rsid w:val="008D7633"/>
    <w:rsid w:val="008E62FB"/>
    <w:rsid w:val="00904EC3"/>
    <w:rsid w:val="009057C2"/>
    <w:rsid w:val="00906521"/>
    <w:rsid w:val="00907F11"/>
    <w:rsid w:val="009243B8"/>
    <w:rsid w:val="0092600F"/>
    <w:rsid w:val="00963C9E"/>
    <w:rsid w:val="00971849"/>
    <w:rsid w:val="009815CE"/>
    <w:rsid w:val="00982D64"/>
    <w:rsid w:val="009872DF"/>
    <w:rsid w:val="00987B37"/>
    <w:rsid w:val="009E5654"/>
    <w:rsid w:val="009F7F17"/>
    <w:rsid w:val="00A24171"/>
    <w:rsid w:val="00A776C9"/>
    <w:rsid w:val="00AA417B"/>
    <w:rsid w:val="00B0003A"/>
    <w:rsid w:val="00B13B66"/>
    <w:rsid w:val="00B32C6E"/>
    <w:rsid w:val="00B415AB"/>
    <w:rsid w:val="00B45129"/>
    <w:rsid w:val="00B462FB"/>
    <w:rsid w:val="00B6555E"/>
    <w:rsid w:val="00B83150"/>
    <w:rsid w:val="00B8464B"/>
    <w:rsid w:val="00B901FA"/>
    <w:rsid w:val="00BB4DBA"/>
    <w:rsid w:val="00BC0DB8"/>
    <w:rsid w:val="00BC1119"/>
    <w:rsid w:val="00BE0EC8"/>
    <w:rsid w:val="00BE41A5"/>
    <w:rsid w:val="00BE5CCA"/>
    <w:rsid w:val="00C01A51"/>
    <w:rsid w:val="00C12782"/>
    <w:rsid w:val="00C26B0C"/>
    <w:rsid w:val="00C361F4"/>
    <w:rsid w:val="00C52509"/>
    <w:rsid w:val="00C66C09"/>
    <w:rsid w:val="00C748C6"/>
    <w:rsid w:val="00C866ED"/>
    <w:rsid w:val="00CB6D00"/>
    <w:rsid w:val="00CF7B09"/>
    <w:rsid w:val="00D0376A"/>
    <w:rsid w:val="00D213E5"/>
    <w:rsid w:val="00D254DB"/>
    <w:rsid w:val="00D420DD"/>
    <w:rsid w:val="00D841ED"/>
    <w:rsid w:val="00D95A15"/>
    <w:rsid w:val="00DA3E2F"/>
    <w:rsid w:val="00DE2545"/>
    <w:rsid w:val="00DE4AF9"/>
    <w:rsid w:val="00E154DF"/>
    <w:rsid w:val="00E21BBE"/>
    <w:rsid w:val="00E233E8"/>
    <w:rsid w:val="00E27A3E"/>
    <w:rsid w:val="00E31E8F"/>
    <w:rsid w:val="00E34C41"/>
    <w:rsid w:val="00E42502"/>
    <w:rsid w:val="00E7254C"/>
    <w:rsid w:val="00E83855"/>
    <w:rsid w:val="00F67A1D"/>
    <w:rsid w:val="00FA49D9"/>
    <w:rsid w:val="00FB33DC"/>
    <w:rsid w:val="00FC2CFE"/>
    <w:rsid w:val="00FE0426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F18D0DF-D64B-467E-A088-0879458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0C4E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486E-3D3F-425E-8B7C-140ED866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Byurabekova-INTERNET</cp:lastModifiedBy>
  <cp:revision>2</cp:revision>
  <cp:lastPrinted>2021-06-29T10:45:00Z</cp:lastPrinted>
  <dcterms:created xsi:type="dcterms:W3CDTF">2021-08-13T04:52:00Z</dcterms:created>
  <dcterms:modified xsi:type="dcterms:W3CDTF">2021-08-13T04:52:00Z</dcterms:modified>
</cp:coreProperties>
</file>