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1FCA" w14:textId="77777777" w:rsidR="0063243C" w:rsidRPr="00C11070" w:rsidRDefault="0063243C" w:rsidP="0063243C">
      <w:pPr>
        <w:pStyle w:val="31"/>
        <w:rPr>
          <w:color w:val="000000" w:themeColor="text1"/>
          <w:sz w:val="26"/>
          <w:szCs w:val="26"/>
        </w:rPr>
      </w:pPr>
    </w:p>
    <w:p w14:paraId="13026A64" w14:textId="77777777" w:rsidR="00007B7E" w:rsidRPr="00C11070" w:rsidRDefault="0063243C" w:rsidP="0063243C">
      <w:pPr>
        <w:jc w:val="center"/>
        <w:rPr>
          <w:color w:val="000000" w:themeColor="text1"/>
          <w:sz w:val="28"/>
          <w:szCs w:val="28"/>
        </w:rPr>
      </w:pPr>
      <w:r w:rsidRPr="00C11070">
        <w:rPr>
          <w:b/>
          <w:color w:val="000000" w:themeColor="text1"/>
          <w:sz w:val="28"/>
          <w:szCs w:val="28"/>
        </w:rPr>
        <w:t>Заключение</w:t>
      </w:r>
      <w:r w:rsidR="00007B7E" w:rsidRPr="00C11070">
        <w:rPr>
          <w:b/>
          <w:color w:val="000000" w:themeColor="text1"/>
          <w:sz w:val="28"/>
          <w:szCs w:val="28"/>
        </w:rPr>
        <w:t xml:space="preserve"> </w:t>
      </w:r>
      <w:r w:rsidR="00007B7E" w:rsidRPr="00C11070">
        <w:rPr>
          <w:color w:val="000000" w:themeColor="text1"/>
          <w:sz w:val="28"/>
          <w:szCs w:val="28"/>
        </w:rPr>
        <w:t xml:space="preserve">(обобщенное </w:t>
      </w:r>
    </w:p>
    <w:p w14:paraId="5EB84848" w14:textId="77777777" w:rsidR="0063243C" w:rsidRPr="00C11070" w:rsidRDefault="00007B7E" w:rsidP="0063243C">
      <w:pPr>
        <w:jc w:val="center"/>
        <w:rPr>
          <w:color w:val="000000" w:themeColor="text1"/>
          <w:sz w:val="28"/>
          <w:szCs w:val="28"/>
        </w:rPr>
      </w:pPr>
      <w:r w:rsidRPr="00C11070">
        <w:rPr>
          <w:color w:val="000000" w:themeColor="text1"/>
          <w:sz w:val="28"/>
          <w:szCs w:val="28"/>
        </w:rPr>
        <w:t>по заключениям территориальных департаментов)</w:t>
      </w:r>
    </w:p>
    <w:p w14:paraId="5EB9D6B5" w14:textId="77777777" w:rsidR="00C2061C" w:rsidRPr="00C11070" w:rsidRDefault="0063243C" w:rsidP="0063243C">
      <w:pPr>
        <w:jc w:val="center"/>
        <w:rPr>
          <w:b/>
          <w:color w:val="000000" w:themeColor="text1"/>
          <w:sz w:val="28"/>
          <w:szCs w:val="28"/>
        </w:rPr>
      </w:pPr>
      <w:r w:rsidRPr="00C11070">
        <w:rPr>
          <w:b/>
          <w:color w:val="000000" w:themeColor="text1"/>
          <w:sz w:val="28"/>
          <w:szCs w:val="28"/>
        </w:rPr>
        <w:t xml:space="preserve">по результатам анализа состояния конкурентной среды </w:t>
      </w:r>
    </w:p>
    <w:p w14:paraId="28E72175" w14:textId="3097A622" w:rsidR="00007B7E" w:rsidRPr="00C11070" w:rsidRDefault="0063243C" w:rsidP="0063243C">
      <w:pPr>
        <w:jc w:val="center"/>
        <w:rPr>
          <w:b/>
          <w:color w:val="000000" w:themeColor="text1"/>
          <w:sz w:val="28"/>
          <w:szCs w:val="28"/>
        </w:rPr>
      </w:pPr>
      <w:r w:rsidRPr="00C11070">
        <w:rPr>
          <w:b/>
          <w:color w:val="000000" w:themeColor="text1"/>
          <w:sz w:val="28"/>
          <w:szCs w:val="28"/>
        </w:rPr>
        <w:t>рынка услуг содержания и обслуживани</w:t>
      </w:r>
      <w:r w:rsidR="00C2061C" w:rsidRPr="00C11070">
        <w:rPr>
          <w:b/>
          <w:color w:val="000000" w:themeColor="text1"/>
          <w:sz w:val="28"/>
          <w:szCs w:val="28"/>
        </w:rPr>
        <w:t>я</w:t>
      </w:r>
      <w:r w:rsidRPr="00C11070">
        <w:rPr>
          <w:b/>
          <w:color w:val="000000" w:themeColor="text1"/>
          <w:sz w:val="28"/>
          <w:szCs w:val="28"/>
        </w:rPr>
        <w:t xml:space="preserve"> кладбищ</w:t>
      </w:r>
    </w:p>
    <w:p w14:paraId="45FB3C93" w14:textId="77777777" w:rsidR="0063243C" w:rsidRPr="00C11070" w:rsidRDefault="0063243C" w:rsidP="0063243C">
      <w:pPr>
        <w:jc w:val="center"/>
        <w:rPr>
          <w:b/>
          <w:color w:val="000000" w:themeColor="text1"/>
          <w:sz w:val="28"/>
          <w:szCs w:val="28"/>
        </w:rPr>
      </w:pPr>
      <w:r w:rsidRPr="00C11070">
        <w:rPr>
          <w:b/>
          <w:color w:val="000000" w:themeColor="text1"/>
          <w:sz w:val="28"/>
          <w:szCs w:val="28"/>
        </w:rPr>
        <w:t>по Республике Казахстан за период 2019-2020 г.</w:t>
      </w:r>
    </w:p>
    <w:p w14:paraId="524FC0A6" w14:textId="77777777" w:rsidR="0063243C" w:rsidRPr="00C11070" w:rsidRDefault="0063243C" w:rsidP="0063243C">
      <w:pPr>
        <w:jc w:val="center"/>
        <w:rPr>
          <w:b/>
          <w:color w:val="000000" w:themeColor="text1"/>
          <w:sz w:val="28"/>
          <w:szCs w:val="28"/>
        </w:rPr>
      </w:pPr>
    </w:p>
    <w:p w14:paraId="589E73B3" w14:textId="77777777" w:rsidR="0063243C" w:rsidRPr="00C11070" w:rsidRDefault="0063243C" w:rsidP="0063243C">
      <w:pPr>
        <w:jc w:val="center"/>
        <w:rPr>
          <w:b/>
          <w:color w:val="000000" w:themeColor="text1"/>
          <w:sz w:val="28"/>
          <w:szCs w:val="28"/>
        </w:rPr>
      </w:pPr>
      <w:r w:rsidRPr="00C11070">
        <w:rPr>
          <w:b/>
          <w:color w:val="000000" w:themeColor="text1"/>
          <w:sz w:val="28"/>
          <w:szCs w:val="28"/>
        </w:rPr>
        <w:t>1. Общие положения</w:t>
      </w:r>
    </w:p>
    <w:p w14:paraId="51C97A3C" w14:textId="77777777" w:rsidR="0063243C" w:rsidRPr="00C11070" w:rsidRDefault="0063243C" w:rsidP="0063243C">
      <w:pPr>
        <w:jc w:val="center"/>
        <w:rPr>
          <w:color w:val="000000" w:themeColor="text1"/>
          <w:sz w:val="28"/>
          <w:szCs w:val="28"/>
        </w:rPr>
      </w:pPr>
    </w:p>
    <w:p w14:paraId="39633254" w14:textId="77777777" w:rsidR="0063243C" w:rsidRPr="00C11070" w:rsidRDefault="0063243C" w:rsidP="0063243C">
      <w:pPr>
        <w:ind w:firstLine="708"/>
        <w:jc w:val="both"/>
        <w:rPr>
          <w:color w:val="000000" w:themeColor="text1"/>
          <w:sz w:val="28"/>
          <w:szCs w:val="28"/>
        </w:rPr>
      </w:pPr>
      <w:r w:rsidRPr="00C11070">
        <w:rPr>
          <w:color w:val="000000" w:themeColor="text1"/>
          <w:sz w:val="28"/>
          <w:szCs w:val="28"/>
        </w:rPr>
        <w:t xml:space="preserve">Агентством по защите и развитию конкуренции Республики Казахстан </w:t>
      </w:r>
      <w:r w:rsidRPr="00C11070">
        <w:rPr>
          <w:i/>
          <w:color w:val="000000" w:themeColor="text1"/>
          <w:sz w:val="24"/>
          <w:szCs w:val="28"/>
        </w:rPr>
        <w:t xml:space="preserve">(далее - Агентство) </w:t>
      </w:r>
      <w:r w:rsidR="00FC113D" w:rsidRPr="00C11070">
        <w:rPr>
          <w:color w:val="000000" w:themeColor="text1"/>
          <w:sz w:val="28"/>
          <w:szCs w:val="28"/>
        </w:rPr>
        <w:t>и территориальными департаментами Агентства п</w:t>
      </w:r>
      <w:r w:rsidRPr="00C11070">
        <w:rPr>
          <w:color w:val="000000" w:themeColor="text1"/>
          <w:sz w:val="28"/>
          <w:szCs w:val="28"/>
        </w:rPr>
        <w:t xml:space="preserve">роведен </w:t>
      </w:r>
      <w:r w:rsidRPr="00C11070">
        <w:rPr>
          <w:color w:val="000000" w:themeColor="text1"/>
          <w:sz w:val="28"/>
        </w:rPr>
        <w:t xml:space="preserve">анализ </w:t>
      </w:r>
      <w:r w:rsidRPr="00C11070">
        <w:rPr>
          <w:color w:val="000000" w:themeColor="text1"/>
          <w:sz w:val="28"/>
          <w:szCs w:val="28"/>
        </w:rPr>
        <w:t>рынка услуг содержания и обслуживания кладбищ, а также копки, опускание тела в могилу, захоронение.</w:t>
      </w:r>
    </w:p>
    <w:p w14:paraId="2D8E94E3" w14:textId="77777777" w:rsidR="00F87F63" w:rsidRPr="00C11070" w:rsidRDefault="0063243C" w:rsidP="00F87F63">
      <w:pPr>
        <w:ind w:firstLine="708"/>
        <w:jc w:val="both"/>
        <w:rPr>
          <w:color w:val="000000" w:themeColor="text1"/>
          <w:sz w:val="28"/>
          <w:szCs w:val="28"/>
        </w:rPr>
      </w:pPr>
      <w:r w:rsidRPr="00C11070">
        <w:rPr>
          <w:rStyle w:val="s1"/>
          <w:b w:val="0"/>
          <w:color w:val="000000" w:themeColor="text1"/>
          <w:sz w:val="28"/>
          <w:szCs w:val="28"/>
        </w:rPr>
        <w:t>Основанием д</w:t>
      </w:r>
      <w:r w:rsidRPr="00C11070">
        <w:rPr>
          <w:color w:val="000000" w:themeColor="text1"/>
          <w:sz w:val="28"/>
          <w:szCs w:val="28"/>
        </w:rPr>
        <w:t xml:space="preserve">ля проведения анализа является план работы Агентства </w:t>
      </w:r>
      <w:r w:rsidRPr="00C11070">
        <w:rPr>
          <w:color w:val="000000" w:themeColor="text1"/>
          <w:sz w:val="28"/>
        </w:rPr>
        <w:t>на 2021 год</w:t>
      </w:r>
      <w:r w:rsidR="00F87F63" w:rsidRPr="00C11070">
        <w:rPr>
          <w:color w:val="000000" w:themeColor="text1"/>
          <w:sz w:val="28"/>
        </w:rPr>
        <w:t xml:space="preserve"> в</w:t>
      </w:r>
      <w:r w:rsidR="00F87F63" w:rsidRPr="00C11070">
        <w:rPr>
          <w:color w:val="000000" w:themeColor="text1"/>
          <w:sz w:val="28"/>
          <w:szCs w:val="28"/>
        </w:rPr>
        <w:t xml:space="preserve"> связи с появлением проблем высокой цены при повышении спроса вовремя пандемии и отсутствия регламентирующей деятельность норм.</w:t>
      </w:r>
    </w:p>
    <w:p w14:paraId="51F2902C" w14:textId="2CAC4E88" w:rsidR="0063243C" w:rsidRPr="00C11070" w:rsidRDefault="00FC113D" w:rsidP="0063243C">
      <w:pPr>
        <w:ind w:firstLine="708"/>
        <w:jc w:val="both"/>
        <w:rPr>
          <w:color w:val="000000" w:themeColor="text1"/>
          <w:sz w:val="28"/>
          <w:szCs w:val="28"/>
        </w:rPr>
      </w:pPr>
      <w:r w:rsidRPr="00C11070">
        <w:rPr>
          <w:color w:val="000000" w:themeColor="text1"/>
          <w:sz w:val="28"/>
          <w:szCs w:val="28"/>
        </w:rPr>
        <w:t>Целями анализа являются оценка состояния конкурентной среды,</w:t>
      </w:r>
      <w:r w:rsidRPr="00C11070">
        <w:rPr>
          <w:color w:val="000000" w:themeColor="text1"/>
          <w:sz w:val="28"/>
          <w:szCs w:val="28"/>
        </w:rPr>
        <w:br/>
        <w:t xml:space="preserve">выявление признаков нарушений антимонопольного законодательства Республики Казахстан, определение барьеров входа на рынок/выхода с рынка и проблемных вопросов на анализируемом рынке, выработка конкретных предложений/мер по </w:t>
      </w:r>
      <w:r w:rsidR="008334F2" w:rsidRPr="00C11070">
        <w:rPr>
          <w:color w:val="000000" w:themeColor="text1"/>
          <w:sz w:val="28"/>
          <w:szCs w:val="28"/>
        </w:rPr>
        <w:t>устранению</w:t>
      </w:r>
      <w:r w:rsidRPr="00C11070">
        <w:rPr>
          <w:color w:val="000000" w:themeColor="text1"/>
          <w:sz w:val="28"/>
          <w:szCs w:val="28"/>
        </w:rPr>
        <w:t xml:space="preserve"> выявленных барьеров, решению проблемных вопросов и развитию конкуренции.</w:t>
      </w:r>
    </w:p>
    <w:p w14:paraId="6191BB4E" w14:textId="77777777" w:rsidR="0063243C" w:rsidRPr="00C11070" w:rsidRDefault="0063243C" w:rsidP="0063243C">
      <w:pPr>
        <w:widowControl w:val="0"/>
        <w:autoSpaceDE w:val="0"/>
        <w:ind w:firstLine="708"/>
        <w:jc w:val="both"/>
        <w:rPr>
          <w:color w:val="000000" w:themeColor="text1"/>
          <w:sz w:val="28"/>
          <w:szCs w:val="28"/>
        </w:rPr>
      </w:pPr>
      <w:r w:rsidRPr="00C11070">
        <w:rPr>
          <w:color w:val="000000" w:themeColor="text1"/>
          <w:sz w:val="28"/>
          <w:szCs w:val="28"/>
        </w:rPr>
        <w:t xml:space="preserve">В ходе анализа товарного рынка руководствовались нормами Предпринимательского кодекса Республики Казахстан </w:t>
      </w:r>
      <w:r w:rsidRPr="00C11070">
        <w:rPr>
          <w:i/>
          <w:color w:val="000000" w:themeColor="text1"/>
          <w:szCs w:val="24"/>
        </w:rPr>
        <w:t>(далее-Кодекс),</w:t>
      </w:r>
      <w:r w:rsidRPr="00C11070">
        <w:rPr>
          <w:rStyle w:val="s1"/>
          <w:color w:val="000000" w:themeColor="text1"/>
          <w:sz w:val="28"/>
          <w:szCs w:val="28"/>
        </w:rPr>
        <w:t xml:space="preserve"> </w:t>
      </w:r>
      <w:r w:rsidRPr="00C11070">
        <w:rPr>
          <w:color w:val="000000" w:themeColor="text1"/>
          <w:sz w:val="28"/>
          <w:szCs w:val="28"/>
        </w:rPr>
        <w:t xml:space="preserve">Санитарных правил «Санитарно-эпидемиологические требования к кладбищам и объектам похоронного назначения», утвержденных приказом Министра национальной экономики РК от 26 февраля 2015 года №138 (далее-Правила), Типовых правил погребения и организации дела по уходу за могилами, </w:t>
      </w:r>
      <w:r w:rsidRPr="00C11070">
        <w:rPr>
          <w:bCs/>
          <w:color w:val="000000" w:themeColor="text1"/>
        </w:rPr>
        <w:t xml:space="preserve"> </w:t>
      </w:r>
      <w:r w:rsidRPr="00C11070">
        <w:rPr>
          <w:color w:val="000000" w:themeColor="text1"/>
          <w:sz w:val="28"/>
          <w:szCs w:val="28"/>
        </w:rPr>
        <w:t>утвержденных приказом Министра национальной экономики РК от 31 мая 2019 года №48 (далее - типовые Правила), методикой по проведению анализа и оценки состояния конкурентной среды на товарном рынке, утвержденной приказом Министра национальной экономики Республики Казахстан от 30 ноября 2015 года № 741 (далее-Методика), Памяткой по проведению анализа и оценки состояния конкурентной среды на рынке услуг содержания и обслуживания кладбищ (копка, опускание тела в могилу, захоронение), а также данными, полученными от государственных органов, субъектов рынка.</w:t>
      </w:r>
    </w:p>
    <w:p w14:paraId="2ECB7894" w14:textId="77777777" w:rsidR="0063243C" w:rsidRPr="00C11070" w:rsidRDefault="0063243C" w:rsidP="0063243C">
      <w:pPr>
        <w:ind w:firstLine="851"/>
        <w:jc w:val="both"/>
        <w:rPr>
          <w:color w:val="000000" w:themeColor="text1"/>
          <w:sz w:val="28"/>
          <w:szCs w:val="28"/>
        </w:rPr>
      </w:pPr>
    </w:p>
    <w:p w14:paraId="4EDD860E" w14:textId="77777777" w:rsidR="0063243C" w:rsidRPr="00C11070" w:rsidRDefault="0063243C" w:rsidP="0063243C">
      <w:pPr>
        <w:ind w:firstLine="851"/>
        <w:jc w:val="center"/>
        <w:rPr>
          <w:b/>
          <w:color w:val="000000" w:themeColor="text1"/>
          <w:sz w:val="28"/>
          <w:szCs w:val="28"/>
        </w:rPr>
      </w:pPr>
    </w:p>
    <w:p w14:paraId="236C9B15" w14:textId="77777777" w:rsidR="00500671" w:rsidRPr="00C11070" w:rsidRDefault="00500671" w:rsidP="0051287B">
      <w:pPr>
        <w:ind w:firstLine="142"/>
        <w:jc w:val="center"/>
        <w:rPr>
          <w:b/>
          <w:color w:val="000000" w:themeColor="text1"/>
          <w:sz w:val="28"/>
          <w:szCs w:val="28"/>
          <w:u w:val="single"/>
        </w:rPr>
      </w:pPr>
      <w:r w:rsidRPr="00C11070">
        <w:rPr>
          <w:b/>
          <w:color w:val="000000" w:themeColor="text1"/>
          <w:sz w:val="28"/>
          <w:szCs w:val="28"/>
        </w:rPr>
        <w:t>2. Определение критериев взаимозаменяемости товаров</w:t>
      </w:r>
      <w:r w:rsidRPr="00C11070">
        <w:rPr>
          <w:b/>
          <w:color w:val="000000" w:themeColor="text1"/>
          <w:sz w:val="28"/>
          <w:szCs w:val="28"/>
          <w:u w:val="single"/>
        </w:rPr>
        <w:t xml:space="preserve">   </w:t>
      </w:r>
    </w:p>
    <w:p w14:paraId="18863FDC" w14:textId="77777777" w:rsidR="00500671" w:rsidRPr="00C11070" w:rsidRDefault="00500671" w:rsidP="00500671">
      <w:pPr>
        <w:jc w:val="both"/>
        <w:rPr>
          <w:b/>
          <w:color w:val="000000" w:themeColor="text1"/>
          <w:sz w:val="28"/>
          <w:szCs w:val="28"/>
          <w:u w:val="single"/>
        </w:rPr>
      </w:pPr>
      <w:r w:rsidRPr="00C11070">
        <w:rPr>
          <w:color w:val="000000" w:themeColor="text1"/>
          <w:sz w:val="28"/>
          <w:szCs w:val="28"/>
        </w:rPr>
        <w:tab/>
      </w:r>
      <w:r w:rsidRPr="00C11070">
        <w:rPr>
          <w:rFonts w:eastAsia="Calibri"/>
          <w:color w:val="000000" w:themeColor="text1"/>
          <w:sz w:val="28"/>
          <w:szCs w:val="28"/>
        </w:rPr>
        <w:t>Согласно пункту 4 статьи 196 Кодекса под товаром понимаются товар, работа, услуга, являющиеся объектом гражданского оборота.</w:t>
      </w:r>
    </w:p>
    <w:p w14:paraId="714C9C7B" w14:textId="77777777" w:rsidR="00500671" w:rsidRPr="00C11070" w:rsidRDefault="00500671" w:rsidP="00500671">
      <w:pPr>
        <w:ind w:firstLine="851"/>
        <w:jc w:val="both"/>
        <w:rPr>
          <w:color w:val="000000" w:themeColor="text1"/>
          <w:sz w:val="28"/>
          <w:szCs w:val="28"/>
        </w:rPr>
      </w:pPr>
      <w:r w:rsidRPr="00C11070">
        <w:rPr>
          <w:color w:val="000000" w:themeColor="text1"/>
          <w:sz w:val="28"/>
          <w:szCs w:val="28"/>
        </w:rPr>
        <w:t>Товарный рынок – сфера оборота товара или взаимозаменяемых товаров, определяемая исходя из экономической, территориальной и технологической возможности потребителя приобрести товар.</w:t>
      </w:r>
    </w:p>
    <w:p w14:paraId="231C186A" w14:textId="77777777" w:rsidR="00500671" w:rsidRPr="00C11070" w:rsidRDefault="00500671" w:rsidP="00500671">
      <w:pPr>
        <w:ind w:firstLine="708"/>
        <w:jc w:val="both"/>
        <w:rPr>
          <w:color w:val="000000" w:themeColor="text1"/>
        </w:rPr>
      </w:pPr>
      <w:r w:rsidRPr="00C11070">
        <w:rPr>
          <w:color w:val="000000" w:themeColor="text1"/>
          <w:sz w:val="28"/>
        </w:rPr>
        <w:lastRenderedPageBreak/>
        <w:t xml:space="preserve">Вышеуказанные правила определяют санитарно-эпидемиологические требования к содержанию и эксплуатации кладбищ, организации захоронения и перезахоронения трупов, а также объектов похоронного назначения. </w:t>
      </w:r>
    </w:p>
    <w:p w14:paraId="07E16C8F" w14:textId="77777777" w:rsidR="00500671" w:rsidRPr="00C11070" w:rsidRDefault="00500671" w:rsidP="00500671">
      <w:pPr>
        <w:jc w:val="both"/>
        <w:rPr>
          <w:color w:val="000000" w:themeColor="text1"/>
        </w:rPr>
      </w:pPr>
      <w:r w:rsidRPr="00C11070">
        <w:rPr>
          <w:color w:val="000000" w:themeColor="text1"/>
          <w:sz w:val="28"/>
        </w:rPr>
        <w:t xml:space="preserve">Санитарные правила "Санитарно-эпидемиологические требования к кладбищам и объектам похоронного назначения" (далее - санитарные правила) определяют санитарно-эпидемиологические требования к содержанию и эксплуатации кладбищ, организации захоронения и перезахоронения трупов, а также объектов похоронного назначения. </w:t>
      </w:r>
    </w:p>
    <w:p w14:paraId="6E0E5974" w14:textId="77777777" w:rsidR="00500671" w:rsidRPr="00C11070" w:rsidRDefault="00500671" w:rsidP="00500671">
      <w:pPr>
        <w:ind w:firstLine="708"/>
        <w:jc w:val="both"/>
        <w:rPr>
          <w:color w:val="000000" w:themeColor="text1"/>
          <w:sz w:val="28"/>
          <w:szCs w:val="28"/>
        </w:rPr>
      </w:pPr>
      <w:r w:rsidRPr="00C11070">
        <w:rPr>
          <w:color w:val="000000" w:themeColor="text1"/>
          <w:sz w:val="28"/>
          <w:szCs w:val="28"/>
        </w:rPr>
        <w:t xml:space="preserve">В целях обеспечения санитарной и карантинной безопасности компактного проживания людей в населенных пунктах, человеческое сообщество должно изолировать либо уничтожать тела умерших. Необходимость поддержания жизнеобеспечения населенного пункта требует, чтобы тела умерших были либо </w:t>
      </w:r>
      <w:r w:rsidRPr="00C11070">
        <w:rPr>
          <w:i/>
          <w:color w:val="000000" w:themeColor="text1"/>
          <w:sz w:val="28"/>
          <w:szCs w:val="28"/>
        </w:rPr>
        <w:t>захоронены в земле, либо кремированы</w:t>
      </w:r>
      <w:r w:rsidRPr="00C11070">
        <w:rPr>
          <w:color w:val="000000" w:themeColor="text1"/>
          <w:sz w:val="28"/>
          <w:szCs w:val="28"/>
        </w:rPr>
        <w:t>. В силу этих требований логично, что сфера погребения является «зоной ответственности» местных властей, либо местного самоуправления.</w:t>
      </w:r>
    </w:p>
    <w:p w14:paraId="378A9720" w14:textId="77777777" w:rsidR="00500671" w:rsidRPr="00C11070" w:rsidRDefault="00500671" w:rsidP="00500671">
      <w:pPr>
        <w:ind w:firstLine="708"/>
        <w:jc w:val="both"/>
        <w:rPr>
          <w:color w:val="000000" w:themeColor="text1"/>
        </w:rPr>
      </w:pPr>
      <w:r w:rsidRPr="00C11070">
        <w:rPr>
          <w:color w:val="000000" w:themeColor="text1"/>
          <w:sz w:val="28"/>
        </w:rPr>
        <w:t>Правила погребения и организации дела по уходу за могилами  разрабатываются акиматами областей, городов республиканского значения, столицы в соответствии с Типовыми правилами.</w:t>
      </w:r>
    </w:p>
    <w:p w14:paraId="5AD47453" w14:textId="77777777" w:rsidR="00500671" w:rsidRPr="00C11070" w:rsidRDefault="00500671" w:rsidP="00500671">
      <w:pPr>
        <w:ind w:firstLine="284"/>
        <w:contextualSpacing/>
        <w:jc w:val="both"/>
        <w:rPr>
          <w:color w:val="000000" w:themeColor="text1"/>
          <w:sz w:val="28"/>
          <w:szCs w:val="28"/>
        </w:rPr>
      </w:pPr>
      <w:r w:rsidRPr="00C11070">
        <w:rPr>
          <w:color w:val="000000" w:themeColor="text1"/>
          <w:sz w:val="28"/>
          <w:szCs w:val="28"/>
        </w:rPr>
        <w:t>      Территория кладбища состоит из участков, которые разделяются на ряды могил и обустраиваются проездами для автомобильного транспорта и проходами к участкам могил.</w:t>
      </w:r>
    </w:p>
    <w:p w14:paraId="237F7BDB" w14:textId="77777777" w:rsidR="00500671" w:rsidRPr="00C11070" w:rsidRDefault="00500671" w:rsidP="00500671">
      <w:pPr>
        <w:ind w:firstLine="709"/>
        <w:jc w:val="both"/>
        <w:rPr>
          <w:color w:val="000000" w:themeColor="text1"/>
          <w:sz w:val="28"/>
          <w:szCs w:val="28"/>
        </w:rPr>
      </w:pPr>
      <w:r w:rsidRPr="00C11070">
        <w:rPr>
          <w:color w:val="000000" w:themeColor="text1"/>
          <w:sz w:val="28"/>
          <w:szCs w:val="28"/>
        </w:rPr>
        <w:t>Соответствующие услуги являются социально значимым видом услуг. Их особенность заключается в том, что при относительно небольшом объеме индивидуального спроса, редком обращении за этими услугами, их приобретение связано с чрезвычайными обстоятельствами в жизни людей. Эти услуги абсолютно необходимы для потребителей, от них практически невозможно отказаться, их вынуждены покупать по любой цене и при любых условиях и выполнять в очень ограниченный отрезок времени.</w:t>
      </w:r>
      <w:r w:rsidRPr="00C11070">
        <w:rPr>
          <w:color w:val="000000" w:themeColor="text1"/>
        </w:rPr>
        <w:t xml:space="preserve"> </w:t>
      </w:r>
      <w:r w:rsidRPr="00C11070">
        <w:rPr>
          <w:color w:val="000000" w:themeColor="text1"/>
          <w:sz w:val="28"/>
          <w:szCs w:val="28"/>
        </w:rPr>
        <w:t xml:space="preserve">Это делает спрос на данный вид услуг слабо эластичным по цене. При этом сознание потребителей (населения) о потенциальной возможности удовлетворить  потребность в ритуальных услугах на определенном качественном уровне за обоснованную плату является важным фактором социального самочувствия населения. </w:t>
      </w:r>
    </w:p>
    <w:p w14:paraId="6CBF4305" w14:textId="77777777" w:rsidR="00500671" w:rsidRPr="00C11070" w:rsidRDefault="00500671" w:rsidP="0051287B">
      <w:pPr>
        <w:pStyle w:val="a3"/>
        <w:spacing w:after="0"/>
        <w:ind w:firstLine="708"/>
        <w:jc w:val="both"/>
        <w:rPr>
          <w:snapToGrid w:val="0"/>
          <w:color w:val="000000" w:themeColor="text1"/>
          <w:sz w:val="28"/>
          <w:szCs w:val="28"/>
        </w:rPr>
      </w:pPr>
      <w:r w:rsidRPr="00C11070">
        <w:rPr>
          <w:color w:val="000000" w:themeColor="text1"/>
          <w:sz w:val="28"/>
          <w:szCs w:val="28"/>
        </w:rPr>
        <w:t xml:space="preserve">В номенклатуре видов экономической деятельности (ОКЭД) </w:t>
      </w:r>
      <w:r w:rsidRPr="00C11070">
        <w:rPr>
          <w:snapToGrid w:val="0"/>
          <w:color w:val="000000" w:themeColor="text1"/>
          <w:sz w:val="28"/>
          <w:szCs w:val="28"/>
        </w:rPr>
        <w:t>96.03.0</w:t>
      </w:r>
      <w:r w:rsidRPr="00C11070">
        <w:rPr>
          <w:snapToGrid w:val="0"/>
          <w:color w:val="000000" w:themeColor="text1"/>
          <w:sz w:val="23"/>
          <w:szCs w:val="23"/>
        </w:rPr>
        <w:t xml:space="preserve"> «</w:t>
      </w:r>
      <w:r w:rsidRPr="00C11070">
        <w:rPr>
          <w:snapToGrid w:val="0"/>
          <w:color w:val="000000" w:themeColor="text1"/>
          <w:sz w:val="28"/>
          <w:szCs w:val="28"/>
        </w:rPr>
        <w:t>Организация похорон и предоставление связанных с ними услуг»:</w:t>
      </w:r>
    </w:p>
    <w:p w14:paraId="007AF515" w14:textId="77777777" w:rsidR="00500671" w:rsidRPr="00C11070" w:rsidRDefault="00500671" w:rsidP="0051287B">
      <w:pPr>
        <w:pStyle w:val="a5"/>
        <w:spacing w:before="0" w:beforeAutospacing="0" w:after="0" w:afterAutospacing="0"/>
        <w:jc w:val="both"/>
        <w:rPr>
          <w:snapToGrid w:val="0"/>
          <w:color w:val="000000" w:themeColor="text1"/>
          <w:sz w:val="28"/>
          <w:szCs w:val="28"/>
        </w:rPr>
      </w:pPr>
      <w:r w:rsidRPr="00C11070">
        <w:rPr>
          <w:snapToGrid w:val="0"/>
          <w:color w:val="000000" w:themeColor="text1"/>
          <w:sz w:val="28"/>
          <w:szCs w:val="28"/>
        </w:rPr>
        <w:t>- захоронение и кремацию трупов людей или животных и связанную с этим деятельность: подготовку трупов для захоронения или кремация и бальзамирование и предоставление услуг похоронных бюро; погребение или кремацию; сдачу в аренду оборудованных ритуальных залов</w:t>
      </w:r>
    </w:p>
    <w:p w14:paraId="0818C73A" w14:textId="77777777" w:rsidR="00500671" w:rsidRPr="00C11070" w:rsidRDefault="00500671" w:rsidP="0051287B">
      <w:pPr>
        <w:ind w:firstLine="708"/>
        <w:jc w:val="both"/>
        <w:rPr>
          <w:snapToGrid w:val="0"/>
          <w:color w:val="000000" w:themeColor="text1"/>
          <w:sz w:val="28"/>
          <w:szCs w:val="28"/>
        </w:rPr>
      </w:pPr>
      <w:r w:rsidRPr="00C11070">
        <w:rPr>
          <w:snapToGrid w:val="0"/>
          <w:color w:val="000000" w:themeColor="text1"/>
          <w:sz w:val="28"/>
          <w:szCs w:val="28"/>
        </w:rPr>
        <w:t>- аренду или продажу мест на кладбище</w:t>
      </w:r>
    </w:p>
    <w:p w14:paraId="399FB013" w14:textId="77777777" w:rsidR="00500671" w:rsidRPr="00C11070" w:rsidRDefault="00500671" w:rsidP="0051287B">
      <w:pPr>
        <w:ind w:firstLine="708"/>
        <w:jc w:val="both"/>
        <w:rPr>
          <w:snapToGrid w:val="0"/>
          <w:color w:val="000000" w:themeColor="text1"/>
          <w:sz w:val="28"/>
          <w:szCs w:val="28"/>
        </w:rPr>
      </w:pPr>
      <w:r w:rsidRPr="00C11070">
        <w:rPr>
          <w:snapToGrid w:val="0"/>
          <w:color w:val="000000" w:themeColor="text1"/>
          <w:sz w:val="28"/>
          <w:szCs w:val="28"/>
        </w:rPr>
        <w:t xml:space="preserve">- содержание могил и мавзолеев. </w:t>
      </w:r>
    </w:p>
    <w:p w14:paraId="3E328A21" w14:textId="77777777" w:rsidR="00500671" w:rsidRPr="00C11070" w:rsidRDefault="00500671" w:rsidP="0051287B">
      <w:pPr>
        <w:ind w:firstLine="708"/>
        <w:jc w:val="both"/>
        <w:rPr>
          <w:color w:val="000000" w:themeColor="text1"/>
          <w:sz w:val="28"/>
          <w:szCs w:val="28"/>
        </w:rPr>
      </w:pPr>
      <w:r w:rsidRPr="00C11070">
        <w:rPr>
          <w:color w:val="000000" w:themeColor="text1"/>
          <w:sz w:val="28"/>
          <w:szCs w:val="28"/>
        </w:rPr>
        <w:t xml:space="preserve">Работы по благоустройству индивидуальных мест захоронений осуществляется родственниками усопших, содержание остальной территории кладбища, а также захоронение безродных производится за счет средств местного бюджета по государственным закупкам. </w:t>
      </w:r>
    </w:p>
    <w:p w14:paraId="33E9DF38" w14:textId="77777777" w:rsidR="00500671" w:rsidRPr="00C11070" w:rsidRDefault="00500671" w:rsidP="0051287B">
      <w:pPr>
        <w:shd w:val="clear" w:color="auto" w:fill="FFFFFF"/>
        <w:ind w:firstLine="708"/>
        <w:jc w:val="both"/>
        <w:rPr>
          <w:color w:val="000000" w:themeColor="text1"/>
          <w:sz w:val="28"/>
          <w:szCs w:val="28"/>
        </w:rPr>
      </w:pPr>
      <w:r w:rsidRPr="00C11070">
        <w:rPr>
          <w:color w:val="000000" w:themeColor="text1"/>
          <w:sz w:val="28"/>
          <w:szCs w:val="28"/>
        </w:rPr>
        <w:lastRenderedPageBreak/>
        <w:t xml:space="preserve">Работы по благоустройству мест захоронений и их содержание проводятся по программе «Содержание городских кладбищ, дежурных служб, захоронение безродных и фрагментов тел» из местных бюджетов. </w:t>
      </w:r>
    </w:p>
    <w:p w14:paraId="2E2528E8" w14:textId="77777777" w:rsidR="00500671" w:rsidRPr="00C11070" w:rsidRDefault="00500671" w:rsidP="00F5406C">
      <w:pPr>
        <w:shd w:val="clear" w:color="auto" w:fill="FFFFFF"/>
        <w:ind w:firstLine="708"/>
        <w:jc w:val="both"/>
        <w:rPr>
          <w:color w:val="000000" w:themeColor="text1"/>
          <w:sz w:val="28"/>
          <w:szCs w:val="28"/>
        </w:rPr>
      </w:pPr>
      <w:r w:rsidRPr="00C11070">
        <w:rPr>
          <w:color w:val="000000" w:themeColor="text1"/>
          <w:sz w:val="28"/>
          <w:szCs w:val="28"/>
        </w:rPr>
        <w:t>Подрядная организация для выполнения работ по содержанию кладбищ определяется путем конкурсного отбора через государственные закупки.</w:t>
      </w:r>
    </w:p>
    <w:p w14:paraId="629F23A5" w14:textId="77777777" w:rsidR="00500671" w:rsidRPr="00C11070" w:rsidRDefault="00500671" w:rsidP="0051287B">
      <w:pPr>
        <w:tabs>
          <w:tab w:val="left" w:pos="709"/>
          <w:tab w:val="left" w:pos="2043"/>
        </w:tabs>
        <w:jc w:val="both"/>
        <w:rPr>
          <w:color w:val="000000" w:themeColor="text1"/>
          <w:sz w:val="28"/>
          <w:szCs w:val="28"/>
        </w:rPr>
      </w:pPr>
      <w:r w:rsidRPr="00C11070">
        <w:rPr>
          <w:color w:val="000000" w:themeColor="text1"/>
          <w:sz w:val="28"/>
          <w:szCs w:val="28"/>
        </w:rPr>
        <w:tab/>
        <w:t>Из информации, представленной акиматами городов</w:t>
      </w:r>
      <w:r w:rsidR="007260A8" w:rsidRPr="00C11070">
        <w:rPr>
          <w:color w:val="000000" w:themeColor="text1"/>
          <w:sz w:val="28"/>
          <w:szCs w:val="28"/>
        </w:rPr>
        <w:t xml:space="preserve"> (некоторых областей РК)</w:t>
      </w:r>
      <w:r w:rsidRPr="00C11070">
        <w:rPr>
          <w:color w:val="000000" w:themeColor="text1"/>
          <w:sz w:val="28"/>
          <w:szCs w:val="28"/>
        </w:rPr>
        <w:t xml:space="preserve"> на содержание каждого кладбища предусмотрены следующие виды  работ: </w:t>
      </w:r>
    </w:p>
    <w:p w14:paraId="0E276934" w14:textId="77777777" w:rsidR="00500671" w:rsidRPr="00C11070" w:rsidRDefault="00500671" w:rsidP="0051287B">
      <w:pPr>
        <w:tabs>
          <w:tab w:val="left" w:pos="709"/>
          <w:tab w:val="left" w:pos="2043"/>
        </w:tabs>
        <w:jc w:val="both"/>
        <w:rPr>
          <w:color w:val="000000" w:themeColor="text1"/>
          <w:sz w:val="28"/>
          <w:szCs w:val="28"/>
        </w:rPr>
      </w:pPr>
      <w:r w:rsidRPr="00C11070">
        <w:rPr>
          <w:color w:val="000000" w:themeColor="text1"/>
          <w:sz w:val="28"/>
          <w:szCs w:val="28"/>
        </w:rPr>
        <w:tab/>
        <w:t>- уборка  кладбищ от мусора и снега, 50 - 40 маш./час в месяц;</w:t>
      </w:r>
    </w:p>
    <w:p w14:paraId="18FBB7D3" w14:textId="77777777" w:rsidR="00500671" w:rsidRPr="00C11070" w:rsidRDefault="00500671" w:rsidP="0051287B">
      <w:pPr>
        <w:tabs>
          <w:tab w:val="left" w:pos="709"/>
          <w:tab w:val="left" w:pos="2043"/>
        </w:tabs>
        <w:jc w:val="both"/>
        <w:rPr>
          <w:color w:val="000000" w:themeColor="text1"/>
          <w:sz w:val="28"/>
          <w:szCs w:val="28"/>
        </w:rPr>
      </w:pPr>
      <w:r w:rsidRPr="00C11070">
        <w:rPr>
          <w:color w:val="000000" w:themeColor="text1"/>
          <w:sz w:val="28"/>
          <w:szCs w:val="28"/>
        </w:rPr>
        <w:tab/>
        <w:t xml:space="preserve">- смотритель – 1 чел; </w:t>
      </w:r>
    </w:p>
    <w:p w14:paraId="0BC7DB85" w14:textId="77777777" w:rsidR="00500671" w:rsidRPr="00C11070" w:rsidRDefault="00500671" w:rsidP="0051287B">
      <w:pPr>
        <w:tabs>
          <w:tab w:val="left" w:pos="709"/>
          <w:tab w:val="left" w:pos="2043"/>
        </w:tabs>
        <w:jc w:val="both"/>
        <w:rPr>
          <w:color w:val="000000" w:themeColor="text1"/>
          <w:sz w:val="28"/>
          <w:szCs w:val="28"/>
        </w:rPr>
      </w:pPr>
      <w:r w:rsidRPr="00C11070">
        <w:rPr>
          <w:color w:val="000000" w:themeColor="text1"/>
          <w:sz w:val="28"/>
          <w:szCs w:val="28"/>
        </w:rPr>
        <w:tab/>
        <w:t>- сторожа - 2 чел;</w:t>
      </w:r>
    </w:p>
    <w:p w14:paraId="0D3D23D5" w14:textId="77777777" w:rsidR="00500671" w:rsidRPr="00C11070" w:rsidRDefault="00500671" w:rsidP="0051287B">
      <w:pPr>
        <w:tabs>
          <w:tab w:val="left" w:pos="709"/>
          <w:tab w:val="left" w:pos="2043"/>
        </w:tabs>
        <w:jc w:val="both"/>
        <w:rPr>
          <w:color w:val="000000" w:themeColor="text1"/>
          <w:sz w:val="28"/>
          <w:szCs w:val="28"/>
        </w:rPr>
      </w:pPr>
      <w:r w:rsidRPr="00C11070">
        <w:rPr>
          <w:color w:val="000000" w:themeColor="text1"/>
          <w:sz w:val="28"/>
          <w:szCs w:val="28"/>
        </w:rPr>
        <w:tab/>
        <w:t>- рабочие – 2 чел;</w:t>
      </w:r>
    </w:p>
    <w:p w14:paraId="7D9463CA" w14:textId="77777777" w:rsidR="00500671" w:rsidRPr="00C11070" w:rsidRDefault="00500671" w:rsidP="0051287B">
      <w:pPr>
        <w:tabs>
          <w:tab w:val="left" w:pos="709"/>
          <w:tab w:val="left" w:pos="2043"/>
        </w:tabs>
        <w:jc w:val="both"/>
        <w:rPr>
          <w:color w:val="000000" w:themeColor="text1"/>
          <w:sz w:val="28"/>
          <w:szCs w:val="28"/>
        </w:rPr>
      </w:pPr>
      <w:r w:rsidRPr="00C11070">
        <w:rPr>
          <w:color w:val="000000" w:themeColor="text1"/>
          <w:sz w:val="28"/>
          <w:szCs w:val="28"/>
        </w:rPr>
        <w:tab/>
        <w:t>- сантехник – сварщик – 1 чел.</w:t>
      </w:r>
    </w:p>
    <w:p w14:paraId="40C52C2D" w14:textId="77777777" w:rsidR="00500671" w:rsidRPr="00C11070" w:rsidRDefault="00500671" w:rsidP="0051287B">
      <w:pPr>
        <w:shd w:val="clear" w:color="auto" w:fill="FFFFFF"/>
        <w:ind w:firstLine="708"/>
        <w:jc w:val="both"/>
        <w:rPr>
          <w:color w:val="000000" w:themeColor="text1"/>
          <w:sz w:val="28"/>
          <w:szCs w:val="28"/>
        </w:rPr>
      </w:pPr>
      <w:r w:rsidRPr="00C11070">
        <w:rPr>
          <w:b/>
          <w:color w:val="000000" w:themeColor="text1"/>
          <w:sz w:val="28"/>
          <w:szCs w:val="28"/>
        </w:rPr>
        <w:t>Содержание мест захоронения</w:t>
      </w:r>
      <w:r w:rsidRPr="00C11070">
        <w:rPr>
          <w:color w:val="000000" w:themeColor="text1"/>
          <w:sz w:val="28"/>
          <w:szCs w:val="28"/>
        </w:rPr>
        <w:t xml:space="preserve"> (погребения) - работы по содержанию мест погребений (кладбищ) и включают в себя: </w:t>
      </w:r>
    </w:p>
    <w:p w14:paraId="673C947C" w14:textId="77777777" w:rsidR="00500671" w:rsidRPr="00C11070" w:rsidRDefault="00500671" w:rsidP="0051287B">
      <w:pPr>
        <w:shd w:val="clear" w:color="auto" w:fill="FFFFFF"/>
        <w:ind w:firstLine="708"/>
        <w:jc w:val="both"/>
        <w:rPr>
          <w:color w:val="000000" w:themeColor="text1"/>
          <w:sz w:val="28"/>
          <w:szCs w:val="28"/>
        </w:rPr>
      </w:pPr>
      <w:r w:rsidRPr="00C11070">
        <w:rPr>
          <w:color w:val="000000" w:themeColor="text1"/>
          <w:sz w:val="28"/>
          <w:szCs w:val="28"/>
        </w:rPr>
        <w:t xml:space="preserve">- содержание в исправном состоянии сооружений, инженерного оборудования, дорог, площадок, ограждения территории кладбищ, их текущий, капитальный ремонты; </w:t>
      </w:r>
    </w:p>
    <w:p w14:paraId="1A194698" w14:textId="77777777" w:rsidR="00500671" w:rsidRPr="00C11070" w:rsidRDefault="00500671" w:rsidP="0051287B">
      <w:pPr>
        <w:shd w:val="clear" w:color="auto" w:fill="FFFFFF"/>
        <w:ind w:firstLine="708"/>
        <w:jc w:val="both"/>
        <w:rPr>
          <w:color w:val="000000" w:themeColor="text1"/>
          <w:sz w:val="28"/>
          <w:szCs w:val="28"/>
        </w:rPr>
      </w:pPr>
      <w:r w:rsidRPr="00C11070">
        <w:rPr>
          <w:color w:val="000000" w:themeColor="text1"/>
          <w:sz w:val="28"/>
          <w:szCs w:val="28"/>
        </w:rPr>
        <w:t>- уход за зелеными насаждениями на всей территории кладбищ;</w:t>
      </w:r>
    </w:p>
    <w:p w14:paraId="56B5FE1F" w14:textId="77777777" w:rsidR="00500671" w:rsidRPr="00C11070" w:rsidRDefault="00500671" w:rsidP="0051287B">
      <w:pPr>
        <w:ind w:firstLine="708"/>
        <w:jc w:val="both"/>
        <w:rPr>
          <w:color w:val="000000" w:themeColor="text1"/>
          <w:sz w:val="28"/>
          <w:szCs w:val="28"/>
        </w:rPr>
      </w:pPr>
      <w:r w:rsidRPr="00C11070">
        <w:rPr>
          <w:color w:val="000000" w:themeColor="text1"/>
          <w:sz w:val="28"/>
          <w:szCs w:val="28"/>
        </w:rPr>
        <w:t>Подготовка мертвого для погребения осуществляется моргами.</w:t>
      </w:r>
    </w:p>
    <w:p w14:paraId="1EE2E15A" w14:textId="77777777" w:rsidR="00500671" w:rsidRPr="00C11070" w:rsidRDefault="00500671" w:rsidP="0051287B">
      <w:pPr>
        <w:widowControl w:val="0"/>
        <w:suppressAutoHyphens/>
        <w:autoSpaceDE w:val="0"/>
        <w:autoSpaceDN w:val="0"/>
        <w:adjustRightInd w:val="0"/>
        <w:ind w:firstLine="708"/>
        <w:jc w:val="both"/>
        <w:rPr>
          <w:color w:val="000000" w:themeColor="text1"/>
          <w:sz w:val="28"/>
          <w:szCs w:val="28"/>
        </w:rPr>
      </w:pPr>
      <w:r w:rsidRPr="00C11070">
        <w:rPr>
          <w:color w:val="000000" w:themeColor="text1"/>
          <w:sz w:val="28"/>
          <w:szCs w:val="28"/>
        </w:rPr>
        <w:t>Согласно нормам вышеперечисленных правовых актов РК:</w:t>
      </w:r>
    </w:p>
    <w:p w14:paraId="00EBF75E" w14:textId="77777777" w:rsidR="00500671" w:rsidRPr="00C11070" w:rsidRDefault="00500671" w:rsidP="0051287B">
      <w:pPr>
        <w:jc w:val="both"/>
        <w:rPr>
          <w:color w:val="000000" w:themeColor="text1"/>
          <w:sz w:val="28"/>
          <w:szCs w:val="28"/>
        </w:rPr>
      </w:pPr>
      <w:r w:rsidRPr="00C11070">
        <w:rPr>
          <w:color w:val="000000" w:themeColor="text1"/>
          <w:sz w:val="28"/>
          <w:szCs w:val="28"/>
        </w:rPr>
        <w:t xml:space="preserve"> </w:t>
      </w:r>
      <w:r w:rsidRPr="00C11070">
        <w:rPr>
          <w:color w:val="000000" w:themeColor="text1"/>
          <w:sz w:val="28"/>
          <w:szCs w:val="28"/>
        </w:rPr>
        <w:tab/>
      </w:r>
      <w:r w:rsidRPr="00C11070">
        <w:rPr>
          <w:b/>
          <w:color w:val="000000" w:themeColor="text1"/>
          <w:sz w:val="28"/>
          <w:szCs w:val="28"/>
        </w:rPr>
        <w:t>погребение (похороны)</w:t>
      </w:r>
      <w:r w:rsidRPr="00C11070">
        <w:rPr>
          <w:color w:val="000000" w:themeColor="text1"/>
          <w:sz w:val="28"/>
          <w:szCs w:val="28"/>
        </w:rPr>
        <w:t xml:space="preserve"> - обрядовые действия по захоронению тела (останков) умершего в землю (могилу, склеп) или преданию огню (кремации) с захоронением урны с прахом (пеплом) в могилу, склеп в соответствии с волеизъявлением покойного, вероисповеданием, обычаями и традициями, не противоречащими санитарным, природоохранным, градостроительным и иным правилам и нормам;</w:t>
      </w:r>
    </w:p>
    <w:p w14:paraId="777D7111" w14:textId="77777777" w:rsidR="00500671" w:rsidRPr="00C11070" w:rsidRDefault="00500671" w:rsidP="0051287B">
      <w:pPr>
        <w:ind w:firstLine="708"/>
        <w:jc w:val="both"/>
        <w:rPr>
          <w:color w:val="000000" w:themeColor="text1"/>
          <w:sz w:val="28"/>
          <w:szCs w:val="28"/>
        </w:rPr>
      </w:pPr>
      <w:r w:rsidRPr="00C11070">
        <w:rPr>
          <w:color w:val="000000" w:themeColor="text1"/>
          <w:sz w:val="28"/>
          <w:szCs w:val="28"/>
        </w:rPr>
        <w:t>Предание тела земле – наиболее обычный способ погребения. Место погребения может выбираться случайно или определяться такими факторами как предсказание (в зависимости от знамений), наличие традиционных кладбищ, место смерти умершего (он может быть погребен прямо там), или пожелание, выраженное умирающим.</w:t>
      </w:r>
    </w:p>
    <w:p w14:paraId="2267818E" w14:textId="77777777" w:rsidR="00500671" w:rsidRPr="00C11070" w:rsidRDefault="00500671" w:rsidP="0051287B">
      <w:pPr>
        <w:tabs>
          <w:tab w:val="left" w:pos="9214"/>
        </w:tabs>
        <w:ind w:firstLine="709"/>
        <w:jc w:val="both"/>
        <w:rPr>
          <w:color w:val="000000" w:themeColor="text1"/>
          <w:sz w:val="28"/>
          <w:szCs w:val="28"/>
        </w:rPr>
      </w:pPr>
      <w:r w:rsidRPr="00C11070">
        <w:rPr>
          <w:color w:val="000000" w:themeColor="text1"/>
          <w:sz w:val="28"/>
          <w:szCs w:val="28"/>
        </w:rPr>
        <w:t xml:space="preserve">Организация похорон зависит от вероисповедания усопшего и от традиций внутри семьи. На родных усопшего ложиться необходимость оформления документов, приобретение гроба и необходимых принадлежностей для совершения обряда захоронения, но функцию по рытью могилы, опусканию гроба, засыпке могилы чаще берут на себя соседи и близкие родственники усопшего. Услуга катафалка оказывается крайне редко, но даже в этих случаях зачастую прибегают к помощи не специализированной организации, а к услугам знакомых или родственников. </w:t>
      </w:r>
    </w:p>
    <w:p w14:paraId="77E1E4A6" w14:textId="77777777" w:rsidR="00500671" w:rsidRPr="00C11070" w:rsidRDefault="00500671" w:rsidP="0051287B">
      <w:pPr>
        <w:pStyle w:val="a7"/>
        <w:spacing w:after="0" w:line="240" w:lineRule="auto"/>
        <w:ind w:left="0" w:firstLine="708"/>
        <w:jc w:val="both"/>
        <w:rPr>
          <w:rFonts w:ascii="Times New Roman" w:hAnsi="Times New Roman"/>
          <w:color w:val="000000" w:themeColor="text1"/>
          <w:sz w:val="28"/>
          <w:szCs w:val="28"/>
        </w:rPr>
      </w:pPr>
      <w:r w:rsidRPr="00C11070">
        <w:rPr>
          <w:rFonts w:ascii="Times New Roman" w:hAnsi="Times New Roman"/>
          <w:color w:val="000000" w:themeColor="text1"/>
          <w:sz w:val="28"/>
          <w:szCs w:val="28"/>
        </w:rPr>
        <w:t>В связи с тем, что в основе похоронных услуг лежит услуга по копке, опусканию тела в могилу и захоронению, то товаром является услуга по захоронению.</w:t>
      </w:r>
    </w:p>
    <w:p w14:paraId="300D99C2" w14:textId="69F4369F" w:rsidR="00500671" w:rsidRPr="00C11070" w:rsidRDefault="00500671" w:rsidP="0051287B">
      <w:pPr>
        <w:pStyle w:val="a7"/>
        <w:spacing w:after="0" w:line="240" w:lineRule="auto"/>
        <w:ind w:left="0" w:firstLine="708"/>
        <w:jc w:val="both"/>
        <w:rPr>
          <w:rFonts w:ascii="Times New Roman" w:hAnsi="Times New Roman"/>
          <w:color w:val="000000" w:themeColor="text1"/>
          <w:sz w:val="28"/>
          <w:szCs w:val="28"/>
        </w:rPr>
      </w:pPr>
      <w:r w:rsidRPr="00C11070">
        <w:rPr>
          <w:rFonts w:ascii="Times New Roman" w:hAnsi="Times New Roman"/>
          <w:color w:val="000000" w:themeColor="text1"/>
          <w:sz w:val="28"/>
          <w:szCs w:val="28"/>
        </w:rPr>
        <w:lastRenderedPageBreak/>
        <w:t xml:space="preserve">В качестве взаимозаменяемых товаров к услугам по погребению в землю (захоронение) </w:t>
      </w:r>
      <w:r w:rsidR="007260A8" w:rsidRPr="00C11070">
        <w:rPr>
          <w:rFonts w:ascii="Times New Roman" w:hAnsi="Times New Roman"/>
          <w:color w:val="000000" w:themeColor="text1"/>
          <w:sz w:val="28"/>
          <w:szCs w:val="28"/>
        </w:rPr>
        <w:t>можно</w:t>
      </w:r>
      <w:r w:rsidRPr="00C11070">
        <w:rPr>
          <w:rFonts w:ascii="Times New Roman" w:hAnsi="Times New Roman"/>
          <w:color w:val="000000" w:themeColor="text1"/>
          <w:sz w:val="28"/>
          <w:szCs w:val="28"/>
        </w:rPr>
        <w:t xml:space="preserve"> рассматривать услуги по погребению способом кремации. </w:t>
      </w:r>
    </w:p>
    <w:p w14:paraId="14D07F38" w14:textId="77777777" w:rsidR="00500671" w:rsidRPr="00C11070" w:rsidRDefault="00500671" w:rsidP="0051287B">
      <w:pPr>
        <w:pStyle w:val="a7"/>
        <w:spacing w:after="0" w:line="240" w:lineRule="auto"/>
        <w:ind w:left="0" w:firstLine="708"/>
        <w:jc w:val="both"/>
        <w:rPr>
          <w:rFonts w:ascii="Times New Roman" w:hAnsi="Times New Roman"/>
          <w:color w:val="000000" w:themeColor="text1"/>
          <w:sz w:val="28"/>
          <w:szCs w:val="28"/>
        </w:rPr>
      </w:pPr>
      <w:r w:rsidRPr="00C11070">
        <w:rPr>
          <w:rFonts w:ascii="Times New Roman" w:hAnsi="Times New Roman"/>
          <w:color w:val="000000" w:themeColor="text1"/>
          <w:sz w:val="28"/>
          <w:szCs w:val="28"/>
        </w:rPr>
        <w:t>С точки зрения экономики города, кремация является более экономичным и экологичным способом захоронения: кремация в 100 раз уменьшает территорию для погребения, а срок минерализации останков сокращается с 50 лет до 1 часа. В европейских странах в населенных пунктах с числом жителей свыше 110 тысяч наличие крематория является градостроительной санитарной нормой.</w:t>
      </w:r>
    </w:p>
    <w:p w14:paraId="7266B962" w14:textId="77777777" w:rsidR="00556020" w:rsidRPr="00C11070" w:rsidRDefault="00556020" w:rsidP="00556020">
      <w:pPr>
        <w:pStyle w:val="a7"/>
        <w:spacing w:after="0" w:line="240" w:lineRule="auto"/>
        <w:ind w:left="0" w:firstLine="708"/>
        <w:jc w:val="both"/>
        <w:rPr>
          <w:rFonts w:ascii="Times New Roman" w:hAnsi="Times New Roman"/>
          <w:color w:val="000000" w:themeColor="text1"/>
          <w:sz w:val="28"/>
          <w:szCs w:val="28"/>
        </w:rPr>
      </w:pPr>
      <w:r w:rsidRPr="00C11070">
        <w:rPr>
          <w:rFonts w:ascii="Times New Roman" w:hAnsi="Times New Roman"/>
          <w:color w:val="000000" w:themeColor="text1"/>
          <w:sz w:val="28"/>
          <w:szCs w:val="28"/>
        </w:rPr>
        <w:t>Однако, спрос на услуги по кремации отсутствует, в основном как сообщают участники рынка, данная услуга субъектами рынка в анализируемый период не осуществлялась.</w:t>
      </w:r>
    </w:p>
    <w:p w14:paraId="2EC6AEC4" w14:textId="77777777" w:rsidR="00556020" w:rsidRPr="00C11070" w:rsidRDefault="008778A6" w:rsidP="00556020">
      <w:pPr>
        <w:pStyle w:val="a7"/>
        <w:spacing w:after="0" w:line="240" w:lineRule="auto"/>
        <w:ind w:left="0" w:firstLine="708"/>
        <w:jc w:val="both"/>
        <w:rPr>
          <w:rFonts w:ascii="Times New Roman" w:hAnsi="Times New Roman"/>
          <w:color w:val="000000" w:themeColor="text1"/>
          <w:sz w:val="28"/>
          <w:szCs w:val="28"/>
        </w:rPr>
      </w:pPr>
      <w:r w:rsidRPr="00C11070">
        <w:rPr>
          <w:rFonts w:ascii="Times New Roman" w:hAnsi="Times New Roman"/>
          <w:color w:val="000000" w:themeColor="text1"/>
          <w:sz w:val="28"/>
          <w:szCs w:val="28"/>
        </w:rPr>
        <w:t>Вместе с тем, земля на которой располагаются кладбища, является государственной собственностью и содержится за счет местного бюджета.</w:t>
      </w:r>
      <w:r w:rsidR="00556020" w:rsidRPr="00C11070">
        <w:rPr>
          <w:rFonts w:ascii="Times New Roman" w:hAnsi="Times New Roman"/>
          <w:color w:val="000000" w:themeColor="text1"/>
          <w:sz w:val="28"/>
          <w:szCs w:val="28"/>
        </w:rPr>
        <w:t xml:space="preserve"> </w:t>
      </w:r>
      <w:r w:rsidRPr="00C11070">
        <w:rPr>
          <w:rFonts w:ascii="Times New Roman" w:hAnsi="Times New Roman"/>
          <w:color w:val="000000" w:themeColor="text1"/>
          <w:sz w:val="28"/>
          <w:szCs w:val="28"/>
        </w:rPr>
        <w:t>В связи с чем, для оказания услуг по содержанию и обслуживанию кладбищ местными исполнительными органами проводятся государственные закупки.</w:t>
      </w:r>
      <w:r w:rsidR="00556020" w:rsidRPr="00C11070">
        <w:rPr>
          <w:rFonts w:ascii="Times New Roman" w:hAnsi="Times New Roman"/>
          <w:color w:val="000000" w:themeColor="text1"/>
          <w:sz w:val="28"/>
          <w:szCs w:val="28"/>
        </w:rPr>
        <w:t xml:space="preserve"> </w:t>
      </w:r>
      <w:r w:rsidRPr="00C11070">
        <w:rPr>
          <w:rFonts w:ascii="Times New Roman" w:hAnsi="Times New Roman"/>
          <w:color w:val="000000" w:themeColor="text1"/>
          <w:sz w:val="28"/>
          <w:szCs w:val="28"/>
        </w:rPr>
        <w:t>Подрядная организация, выигравшая конкурс, получает право на оказание данной услуги.</w:t>
      </w:r>
      <w:r w:rsidR="00556020" w:rsidRPr="00C11070">
        <w:rPr>
          <w:rFonts w:ascii="Times New Roman" w:hAnsi="Times New Roman"/>
          <w:color w:val="000000" w:themeColor="text1"/>
          <w:sz w:val="28"/>
          <w:szCs w:val="28"/>
        </w:rPr>
        <w:t xml:space="preserve"> </w:t>
      </w:r>
    </w:p>
    <w:p w14:paraId="339DEA7F" w14:textId="32968052" w:rsidR="008778A6" w:rsidRPr="00C11070" w:rsidRDefault="008778A6" w:rsidP="008778A6">
      <w:pPr>
        <w:pStyle w:val="a7"/>
        <w:spacing w:after="0" w:line="240" w:lineRule="auto"/>
        <w:ind w:left="0" w:firstLine="709"/>
        <w:jc w:val="both"/>
        <w:rPr>
          <w:rFonts w:ascii="Times New Roman" w:hAnsi="Times New Roman"/>
          <w:color w:val="000000" w:themeColor="text1"/>
          <w:sz w:val="28"/>
          <w:szCs w:val="28"/>
        </w:rPr>
      </w:pPr>
      <w:r w:rsidRPr="00C11070">
        <w:rPr>
          <w:rFonts w:ascii="Times New Roman" w:hAnsi="Times New Roman"/>
          <w:color w:val="000000" w:themeColor="text1"/>
          <w:sz w:val="28"/>
          <w:szCs w:val="28"/>
        </w:rPr>
        <w:t xml:space="preserve">Таким образом, учитывая особенности и свойства применения услуги по содержанию и обслуживанию кладбищ, данная услуга </w:t>
      </w:r>
      <w:r w:rsidR="004B6DCB" w:rsidRPr="00C11070">
        <w:rPr>
          <w:rFonts w:ascii="Times New Roman" w:hAnsi="Times New Roman"/>
          <w:color w:val="000000" w:themeColor="text1"/>
          <w:sz w:val="28"/>
          <w:szCs w:val="28"/>
        </w:rPr>
        <w:t>не взаимозаменяема</w:t>
      </w:r>
      <w:r w:rsidRPr="00C11070">
        <w:rPr>
          <w:rFonts w:ascii="Times New Roman" w:hAnsi="Times New Roman"/>
          <w:color w:val="000000" w:themeColor="text1"/>
          <w:sz w:val="28"/>
          <w:szCs w:val="28"/>
        </w:rPr>
        <w:t xml:space="preserve">, так как отсутствуют альтернативные виды услуг, которыми можно было бы их заменить. </w:t>
      </w:r>
    </w:p>
    <w:p w14:paraId="3A8787F4" w14:textId="158F0EE5" w:rsidR="00556020" w:rsidRPr="00C11070" w:rsidRDefault="00556020" w:rsidP="008778A6">
      <w:pPr>
        <w:pStyle w:val="a7"/>
        <w:spacing w:after="0" w:line="240" w:lineRule="auto"/>
        <w:ind w:left="0" w:firstLine="709"/>
        <w:jc w:val="both"/>
        <w:rPr>
          <w:rFonts w:ascii="Times New Roman" w:hAnsi="Times New Roman"/>
          <w:color w:val="000000" w:themeColor="text1"/>
          <w:sz w:val="28"/>
          <w:szCs w:val="28"/>
        </w:rPr>
      </w:pPr>
      <w:r w:rsidRPr="00C11070">
        <w:rPr>
          <w:rFonts w:ascii="Times New Roman" w:hAnsi="Times New Roman"/>
          <w:color w:val="000000" w:themeColor="text1"/>
          <w:sz w:val="28"/>
          <w:szCs w:val="28"/>
        </w:rPr>
        <w:t xml:space="preserve">Отдельно и не взаимозаменяем с рынком по содержанию, </w:t>
      </w:r>
      <w:r w:rsidR="004B6DCB" w:rsidRPr="00C11070">
        <w:rPr>
          <w:rFonts w:ascii="Times New Roman" w:hAnsi="Times New Roman"/>
          <w:color w:val="000000" w:themeColor="text1"/>
          <w:sz w:val="28"/>
          <w:szCs w:val="28"/>
        </w:rPr>
        <w:t>обслуживанию</w:t>
      </w:r>
      <w:r w:rsidRPr="00C11070">
        <w:rPr>
          <w:rFonts w:ascii="Times New Roman" w:hAnsi="Times New Roman"/>
          <w:color w:val="000000" w:themeColor="text1"/>
          <w:sz w:val="28"/>
          <w:szCs w:val="28"/>
        </w:rPr>
        <w:t xml:space="preserve"> кладбищ в рамках анализа установлен рынок ритуальных услуг, а именно копки и захоронения.</w:t>
      </w:r>
    </w:p>
    <w:p w14:paraId="4C39D79D" w14:textId="77777777" w:rsidR="00012E35" w:rsidRPr="00C11070" w:rsidRDefault="00012E35" w:rsidP="00012E35">
      <w:pPr>
        <w:jc w:val="center"/>
        <w:rPr>
          <w:b/>
          <w:color w:val="000000" w:themeColor="text1"/>
          <w:sz w:val="28"/>
          <w:szCs w:val="28"/>
        </w:rPr>
      </w:pPr>
    </w:p>
    <w:p w14:paraId="621174D4" w14:textId="77777777" w:rsidR="00012E35" w:rsidRPr="00C11070" w:rsidRDefault="00012E35" w:rsidP="00012E35">
      <w:pPr>
        <w:jc w:val="center"/>
        <w:rPr>
          <w:b/>
          <w:color w:val="000000" w:themeColor="text1"/>
          <w:sz w:val="28"/>
          <w:szCs w:val="28"/>
        </w:rPr>
      </w:pPr>
      <w:r w:rsidRPr="00C11070">
        <w:rPr>
          <w:b/>
          <w:color w:val="000000" w:themeColor="text1"/>
          <w:sz w:val="28"/>
          <w:szCs w:val="28"/>
        </w:rPr>
        <w:t>3. Определение временного интервала</w:t>
      </w:r>
    </w:p>
    <w:p w14:paraId="52BBDE34" w14:textId="77777777" w:rsidR="00012E35" w:rsidRPr="00C11070" w:rsidRDefault="00012E35" w:rsidP="00012E35">
      <w:pPr>
        <w:jc w:val="center"/>
        <w:rPr>
          <w:b/>
          <w:color w:val="000000" w:themeColor="text1"/>
          <w:sz w:val="28"/>
          <w:szCs w:val="28"/>
        </w:rPr>
      </w:pPr>
      <w:r w:rsidRPr="00C11070">
        <w:rPr>
          <w:b/>
          <w:color w:val="000000" w:themeColor="text1"/>
          <w:sz w:val="28"/>
          <w:szCs w:val="28"/>
        </w:rPr>
        <w:t xml:space="preserve"> исследования товарного рынка</w:t>
      </w:r>
    </w:p>
    <w:p w14:paraId="0C484E08" w14:textId="77777777" w:rsidR="00012E35" w:rsidRPr="00C11070" w:rsidRDefault="00012E35" w:rsidP="00012E35">
      <w:pPr>
        <w:jc w:val="center"/>
        <w:rPr>
          <w:b/>
          <w:color w:val="000000" w:themeColor="text1"/>
          <w:sz w:val="28"/>
          <w:szCs w:val="28"/>
        </w:rPr>
      </w:pPr>
    </w:p>
    <w:p w14:paraId="4CE633EA" w14:textId="77777777" w:rsidR="00012E35" w:rsidRPr="00C11070" w:rsidRDefault="00012E35" w:rsidP="00012E35">
      <w:pPr>
        <w:pStyle w:val="a9"/>
        <w:ind w:firstLine="709"/>
        <w:contextualSpacing/>
        <w:jc w:val="both"/>
        <w:rPr>
          <w:rFonts w:ascii="Times New Roman" w:hAnsi="Times New Roman" w:cs="Times New Roman"/>
          <w:color w:val="000000" w:themeColor="text1"/>
          <w:sz w:val="28"/>
          <w:szCs w:val="28"/>
        </w:rPr>
      </w:pPr>
      <w:r w:rsidRPr="00C11070">
        <w:rPr>
          <w:rFonts w:ascii="Times New Roman" w:hAnsi="Times New Roman" w:cs="Times New Roman"/>
          <w:color w:val="000000" w:themeColor="text1"/>
          <w:sz w:val="28"/>
          <w:szCs w:val="28"/>
        </w:rPr>
        <w:t>В соответствии с п. 25 Методики анализируемый период товарного рынка определяется руководителем ведомства антимонопольного органа или его заместителем, курирующим вопросы проведения анализов товарных рынков, и (или) руководителем территориального подразделения ведомства антимонопольного органа.</w:t>
      </w:r>
    </w:p>
    <w:p w14:paraId="36627BE3" w14:textId="77777777" w:rsidR="00012E35" w:rsidRPr="00C11070" w:rsidRDefault="00012E35" w:rsidP="00012E35">
      <w:pPr>
        <w:ind w:firstLine="567"/>
        <w:jc w:val="both"/>
        <w:rPr>
          <w:rFonts w:eastAsia="Calibri"/>
          <w:color w:val="000000" w:themeColor="text1"/>
        </w:rPr>
      </w:pPr>
      <w:r w:rsidRPr="00C11070">
        <w:rPr>
          <w:rFonts w:eastAsia="Calibri"/>
          <w:color w:val="000000" w:themeColor="text1"/>
          <w:sz w:val="28"/>
        </w:rPr>
        <w:t>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7B37922C" w14:textId="77777777" w:rsidR="00012E35" w:rsidRPr="00C11070" w:rsidRDefault="00012E35" w:rsidP="00012E35">
      <w:pPr>
        <w:pStyle w:val="a9"/>
        <w:ind w:firstLine="708"/>
        <w:contextualSpacing/>
        <w:jc w:val="both"/>
        <w:rPr>
          <w:rFonts w:ascii="Times New Roman" w:eastAsia="Times New Roman" w:hAnsi="Times New Roman" w:cs="Times New Roman"/>
          <w:color w:val="000000" w:themeColor="text1"/>
          <w:sz w:val="28"/>
          <w:szCs w:val="28"/>
          <w:lang w:eastAsia="ru-RU"/>
        </w:rPr>
      </w:pPr>
      <w:r w:rsidRPr="00C11070">
        <w:rPr>
          <w:rFonts w:ascii="Times New Roman" w:eastAsia="Times New Roman" w:hAnsi="Times New Roman" w:cs="Times New Roman"/>
          <w:color w:val="000000" w:themeColor="text1"/>
          <w:sz w:val="28"/>
          <w:szCs w:val="28"/>
          <w:lang w:eastAsia="ru-RU"/>
        </w:rPr>
        <w:t>Исходя из вышеуказанного временной интервал был определен 2019 и 2020 годы.</w:t>
      </w:r>
    </w:p>
    <w:p w14:paraId="1DEF929B" w14:textId="77777777" w:rsidR="0051287B" w:rsidRPr="00C11070" w:rsidRDefault="0051287B" w:rsidP="00012E35">
      <w:pPr>
        <w:pStyle w:val="a9"/>
        <w:ind w:firstLine="708"/>
        <w:contextualSpacing/>
        <w:jc w:val="both"/>
        <w:rPr>
          <w:rFonts w:ascii="Times New Roman" w:eastAsia="Times New Roman" w:hAnsi="Times New Roman" w:cs="Times New Roman"/>
          <w:color w:val="000000" w:themeColor="text1"/>
          <w:sz w:val="28"/>
          <w:szCs w:val="28"/>
          <w:lang w:eastAsia="ru-RU"/>
        </w:rPr>
      </w:pPr>
    </w:p>
    <w:p w14:paraId="0AD7F816" w14:textId="77777777" w:rsidR="0051287B" w:rsidRPr="00C11070" w:rsidRDefault="0051287B" w:rsidP="0051287B">
      <w:pPr>
        <w:jc w:val="center"/>
        <w:rPr>
          <w:b/>
          <w:color w:val="000000" w:themeColor="text1"/>
          <w:sz w:val="28"/>
          <w:szCs w:val="28"/>
        </w:rPr>
      </w:pPr>
      <w:r w:rsidRPr="00C11070">
        <w:rPr>
          <w:b/>
          <w:color w:val="000000" w:themeColor="text1"/>
          <w:sz w:val="28"/>
          <w:szCs w:val="28"/>
        </w:rPr>
        <w:t>4. Определение состава субъектов, действующих</w:t>
      </w:r>
    </w:p>
    <w:p w14:paraId="1A552B2D" w14:textId="77777777" w:rsidR="0051287B" w:rsidRPr="00C11070" w:rsidRDefault="0051287B" w:rsidP="0051287B">
      <w:pPr>
        <w:jc w:val="center"/>
        <w:rPr>
          <w:b/>
          <w:color w:val="000000" w:themeColor="text1"/>
          <w:sz w:val="28"/>
          <w:szCs w:val="28"/>
        </w:rPr>
      </w:pPr>
      <w:r w:rsidRPr="00C11070">
        <w:rPr>
          <w:b/>
          <w:color w:val="000000" w:themeColor="text1"/>
          <w:sz w:val="28"/>
          <w:szCs w:val="28"/>
        </w:rPr>
        <w:t>на анализируемом рынке</w:t>
      </w:r>
    </w:p>
    <w:p w14:paraId="50662641" w14:textId="77777777" w:rsidR="0051287B" w:rsidRPr="00C11070" w:rsidRDefault="0051287B" w:rsidP="0051287B">
      <w:pPr>
        <w:pStyle w:val="2"/>
        <w:spacing w:after="0" w:line="240" w:lineRule="auto"/>
        <w:ind w:firstLine="709"/>
        <w:jc w:val="both"/>
        <w:rPr>
          <w:color w:val="000000" w:themeColor="text1"/>
          <w:sz w:val="28"/>
          <w:szCs w:val="28"/>
        </w:rPr>
      </w:pPr>
      <w:r w:rsidRPr="00C11070">
        <w:rPr>
          <w:color w:val="000000" w:themeColor="text1"/>
          <w:sz w:val="28"/>
          <w:szCs w:val="28"/>
        </w:rPr>
        <w:t>На основании сведений территориальных органов Агентства, а также информации, полученной от субъектов рынка был определен состав субъектов рынка, действующих на указанном товарном рынке.</w:t>
      </w:r>
    </w:p>
    <w:p w14:paraId="79D65B55" w14:textId="77777777" w:rsidR="00817744" w:rsidRPr="00C11070" w:rsidRDefault="00817744" w:rsidP="00817744">
      <w:pPr>
        <w:pStyle w:val="2"/>
        <w:spacing w:after="0" w:line="240" w:lineRule="auto"/>
        <w:ind w:firstLine="709"/>
        <w:jc w:val="both"/>
        <w:rPr>
          <w:color w:val="000000" w:themeColor="text1"/>
          <w:sz w:val="28"/>
          <w:szCs w:val="28"/>
        </w:rPr>
      </w:pPr>
    </w:p>
    <w:p w14:paraId="2F7AD646" w14:textId="77777777" w:rsidR="00817744" w:rsidRPr="00C11070" w:rsidRDefault="00817744" w:rsidP="00817744">
      <w:pPr>
        <w:pStyle w:val="2"/>
        <w:spacing w:after="0" w:line="240" w:lineRule="auto"/>
        <w:ind w:firstLine="709"/>
        <w:jc w:val="center"/>
        <w:rPr>
          <w:b/>
          <w:color w:val="000000" w:themeColor="text1"/>
          <w:sz w:val="28"/>
          <w:szCs w:val="28"/>
        </w:rPr>
      </w:pPr>
      <w:r w:rsidRPr="00C11070">
        <w:rPr>
          <w:b/>
          <w:color w:val="000000" w:themeColor="text1"/>
          <w:sz w:val="28"/>
          <w:szCs w:val="28"/>
        </w:rPr>
        <w:t xml:space="preserve">Информация о </w:t>
      </w:r>
      <w:r w:rsidR="00104B64" w:rsidRPr="00C11070">
        <w:rPr>
          <w:b/>
          <w:color w:val="000000" w:themeColor="text1"/>
          <w:sz w:val="28"/>
          <w:szCs w:val="28"/>
        </w:rPr>
        <w:t>субъектах рынка</w:t>
      </w:r>
      <w:r w:rsidR="00035BC9" w:rsidRPr="00C11070">
        <w:rPr>
          <w:b/>
          <w:color w:val="000000" w:themeColor="text1"/>
          <w:sz w:val="28"/>
          <w:szCs w:val="28"/>
        </w:rPr>
        <w:t xml:space="preserve"> и долях</w:t>
      </w:r>
      <w:r w:rsidR="00FD2FA0" w:rsidRPr="00C11070">
        <w:rPr>
          <w:b/>
          <w:color w:val="000000" w:themeColor="text1"/>
          <w:sz w:val="28"/>
          <w:szCs w:val="28"/>
        </w:rPr>
        <w:t xml:space="preserve"> по содержанию и обслуживанию</w:t>
      </w:r>
      <w:r w:rsidR="00E81046" w:rsidRPr="00C11070">
        <w:rPr>
          <w:b/>
          <w:color w:val="000000" w:themeColor="text1"/>
          <w:sz w:val="28"/>
          <w:szCs w:val="28"/>
        </w:rPr>
        <w:t xml:space="preserve"> кладбищ</w:t>
      </w:r>
      <w:r w:rsidR="00FD2FA0" w:rsidRPr="00C11070">
        <w:rPr>
          <w:b/>
          <w:color w:val="000000" w:themeColor="text1"/>
          <w:sz w:val="28"/>
          <w:szCs w:val="28"/>
        </w:rPr>
        <w:t>.</w:t>
      </w:r>
    </w:p>
    <w:p w14:paraId="167B01CA" w14:textId="77777777" w:rsidR="00817744" w:rsidRPr="00C11070" w:rsidRDefault="00817744" w:rsidP="00817744">
      <w:pPr>
        <w:tabs>
          <w:tab w:val="left" w:pos="1080"/>
        </w:tabs>
        <w:ind w:firstLine="709"/>
        <w:jc w:val="right"/>
        <w:rPr>
          <w:i/>
          <w:color w:val="000000" w:themeColor="text1"/>
          <w:sz w:val="24"/>
          <w:szCs w:val="28"/>
        </w:rPr>
      </w:pPr>
      <w:r w:rsidRPr="00C11070">
        <w:rPr>
          <w:i/>
          <w:color w:val="000000" w:themeColor="text1"/>
          <w:sz w:val="24"/>
          <w:szCs w:val="28"/>
        </w:rPr>
        <w:t>Таблица 1</w:t>
      </w:r>
    </w:p>
    <w:p w14:paraId="08006B5E" w14:textId="77777777" w:rsidR="00817744" w:rsidRPr="00C11070" w:rsidRDefault="00817744" w:rsidP="00817744">
      <w:pPr>
        <w:pStyle w:val="2"/>
        <w:spacing w:after="0" w:line="240" w:lineRule="auto"/>
        <w:ind w:firstLine="709"/>
        <w:jc w:val="both"/>
        <w:rPr>
          <w:color w:val="000000" w:themeColor="text1"/>
          <w:sz w:val="28"/>
          <w:szCs w:val="28"/>
        </w:rPr>
      </w:pPr>
    </w:p>
    <w:tbl>
      <w:tblPr>
        <w:tblStyle w:val="aa"/>
        <w:tblW w:w="10541" w:type="dxa"/>
        <w:jc w:val="center"/>
        <w:tblLook w:val="04A0" w:firstRow="1" w:lastRow="0" w:firstColumn="1" w:lastColumn="0" w:noHBand="0" w:noVBand="1"/>
      </w:tblPr>
      <w:tblGrid>
        <w:gridCol w:w="600"/>
        <w:gridCol w:w="1862"/>
        <w:gridCol w:w="2061"/>
        <w:gridCol w:w="3154"/>
        <w:gridCol w:w="1432"/>
        <w:gridCol w:w="1432"/>
      </w:tblGrid>
      <w:tr w:rsidR="00C11070" w:rsidRPr="00C11070" w14:paraId="6D091062" w14:textId="77777777" w:rsidTr="00C52907">
        <w:trPr>
          <w:jc w:val="center"/>
        </w:trPr>
        <w:tc>
          <w:tcPr>
            <w:tcW w:w="600" w:type="dxa"/>
            <w:vAlign w:val="center"/>
          </w:tcPr>
          <w:p w14:paraId="1323A57B" w14:textId="77777777" w:rsidR="00035BC9" w:rsidRPr="00C11070" w:rsidRDefault="00035BC9" w:rsidP="00035BC9">
            <w:pPr>
              <w:pStyle w:val="2"/>
              <w:spacing w:after="0" w:line="240" w:lineRule="auto"/>
              <w:jc w:val="center"/>
              <w:rPr>
                <w:b/>
                <w:color w:val="000000" w:themeColor="text1"/>
                <w:sz w:val="24"/>
                <w:szCs w:val="24"/>
              </w:rPr>
            </w:pPr>
            <w:r w:rsidRPr="00C11070">
              <w:rPr>
                <w:b/>
                <w:color w:val="000000" w:themeColor="text1"/>
                <w:sz w:val="24"/>
                <w:szCs w:val="24"/>
              </w:rPr>
              <w:t>№ п/п</w:t>
            </w:r>
          </w:p>
        </w:tc>
        <w:tc>
          <w:tcPr>
            <w:tcW w:w="1862" w:type="dxa"/>
            <w:vAlign w:val="center"/>
          </w:tcPr>
          <w:p w14:paraId="5990193A" w14:textId="77777777" w:rsidR="00035BC9" w:rsidRPr="00C11070" w:rsidRDefault="00035BC9" w:rsidP="00035BC9">
            <w:pPr>
              <w:pStyle w:val="2"/>
              <w:spacing w:after="0" w:line="240" w:lineRule="auto"/>
              <w:jc w:val="center"/>
              <w:rPr>
                <w:b/>
                <w:color w:val="000000" w:themeColor="text1"/>
                <w:sz w:val="24"/>
                <w:szCs w:val="24"/>
              </w:rPr>
            </w:pPr>
            <w:r w:rsidRPr="00C11070">
              <w:rPr>
                <w:b/>
                <w:color w:val="000000" w:themeColor="text1"/>
                <w:sz w:val="24"/>
                <w:szCs w:val="24"/>
              </w:rPr>
              <w:t>Наименование области</w:t>
            </w:r>
          </w:p>
        </w:tc>
        <w:tc>
          <w:tcPr>
            <w:tcW w:w="2061" w:type="dxa"/>
            <w:vAlign w:val="center"/>
          </w:tcPr>
          <w:p w14:paraId="0824B318" w14:textId="77777777" w:rsidR="00035BC9" w:rsidRPr="00C11070" w:rsidRDefault="00035BC9" w:rsidP="00035BC9">
            <w:pPr>
              <w:pStyle w:val="2"/>
              <w:spacing w:after="0" w:line="240" w:lineRule="auto"/>
              <w:jc w:val="center"/>
              <w:rPr>
                <w:b/>
                <w:color w:val="000000" w:themeColor="text1"/>
                <w:sz w:val="24"/>
                <w:szCs w:val="24"/>
              </w:rPr>
            </w:pPr>
            <w:r w:rsidRPr="00C11070">
              <w:rPr>
                <w:b/>
                <w:color w:val="000000" w:themeColor="text1"/>
                <w:sz w:val="24"/>
                <w:szCs w:val="24"/>
              </w:rPr>
              <w:t>Наименование города, района</w:t>
            </w:r>
          </w:p>
        </w:tc>
        <w:tc>
          <w:tcPr>
            <w:tcW w:w="3154" w:type="dxa"/>
            <w:vAlign w:val="center"/>
          </w:tcPr>
          <w:p w14:paraId="02F75E37" w14:textId="77777777" w:rsidR="00035BC9" w:rsidRPr="00C11070" w:rsidRDefault="00035BC9" w:rsidP="00035BC9">
            <w:pPr>
              <w:pStyle w:val="2"/>
              <w:spacing w:after="0" w:line="240" w:lineRule="auto"/>
              <w:jc w:val="center"/>
              <w:rPr>
                <w:b/>
                <w:color w:val="000000" w:themeColor="text1"/>
                <w:sz w:val="24"/>
                <w:szCs w:val="24"/>
              </w:rPr>
            </w:pPr>
            <w:r w:rsidRPr="00C11070">
              <w:rPr>
                <w:b/>
                <w:color w:val="000000" w:themeColor="text1"/>
                <w:sz w:val="24"/>
                <w:szCs w:val="24"/>
              </w:rPr>
              <w:t xml:space="preserve">Наименование субъекта </w:t>
            </w:r>
          </w:p>
        </w:tc>
        <w:tc>
          <w:tcPr>
            <w:tcW w:w="1432" w:type="dxa"/>
          </w:tcPr>
          <w:p w14:paraId="66E603D3" w14:textId="77777777" w:rsidR="00035BC9" w:rsidRPr="00C11070" w:rsidRDefault="00035BC9" w:rsidP="00035BC9">
            <w:pPr>
              <w:pStyle w:val="2"/>
              <w:spacing w:after="0" w:line="240" w:lineRule="auto"/>
              <w:jc w:val="center"/>
              <w:rPr>
                <w:b/>
                <w:color w:val="000000" w:themeColor="text1"/>
                <w:sz w:val="24"/>
                <w:szCs w:val="24"/>
              </w:rPr>
            </w:pPr>
            <w:r w:rsidRPr="00C11070">
              <w:rPr>
                <w:b/>
                <w:color w:val="000000" w:themeColor="text1"/>
                <w:sz w:val="24"/>
                <w:szCs w:val="24"/>
              </w:rPr>
              <w:t>Доля на рынке, 2019 год</w:t>
            </w:r>
          </w:p>
        </w:tc>
        <w:tc>
          <w:tcPr>
            <w:tcW w:w="1432" w:type="dxa"/>
          </w:tcPr>
          <w:p w14:paraId="212D9710" w14:textId="77777777" w:rsidR="00035BC9" w:rsidRPr="00C11070" w:rsidRDefault="00035BC9" w:rsidP="00035BC9">
            <w:pPr>
              <w:pStyle w:val="2"/>
              <w:spacing w:after="0" w:line="240" w:lineRule="auto"/>
              <w:jc w:val="center"/>
              <w:rPr>
                <w:b/>
                <w:color w:val="000000" w:themeColor="text1"/>
                <w:sz w:val="24"/>
                <w:szCs w:val="24"/>
              </w:rPr>
            </w:pPr>
            <w:r w:rsidRPr="00C11070">
              <w:rPr>
                <w:b/>
                <w:color w:val="000000" w:themeColor="text1"/>
                <w:sz w:val="24"/>
                <w:szCs w:val="24"/>
              </w:rPr>
              <w:t>Доля на рынке, 2020 год</w:t>
            </w:r>
          </w:p>
        </w:tc>
      </w:tr>
      <w:tr w:rsidR="00C11070" w:rsidRPr="00C11070" w14:paraId="4A6BAA03" w14:textId="77777777" w:rsidTr="00C52907">
        <w:trPr>
          <w:trHeight w:val="557"/>
          <w:jc w:val="center"/>
        </w:trPr>
        <w:tc>
          <w:tcPr>
            <w:tcW w:w="600" w:type="dxa"/>
            <w:vAlign w:val="center"/>
          </w:tcPr>
          <w:p w14:paraId="0FC67C10"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1</w:t>
            </w:r>
          </w:p>
        </w:tc>
        <w:tc>
          <w:tcPr>
            <w:tcW w:w="1862" w:type="dxa"/>
            <w:vAlign w:val="center"/>
          </w:tcPr>
          <w:p w14:paraId="4C921A0C" w14:textId="77777777" w:rsidR="00035BC9" w:rsidRPr="00C11070" w:rsidRDefault="008D3265" w:rsidP="008D3265">
            <w:pPr>
              <w:pStyle w:val="2"/>
              <w:spacing w:after="0" w:line="240" w:lineRule="auto"/>
              <w:jc w:val="both"/>
              <w:rPr>
                <w:color w:val="000000" w:themeColor="text1"/>
                <w:sz w:val="24"/>
                <w:szCs w:val="24"/>
              </w:rPr>
            </w:pPr>
            <w:r w:rsidRPr="00C11070">
              <w:rPr>
                <w:color w:val="000000" w:themeColor="text1"/>
                <w:sz w:val="24"/>
                <w:szCs w:val="24"/>
              </w:rPr>
              <w:t>Акмолинская область – 1</w:t>
            </w:r>
            <w:r w:rsidR="00035BC9" w:rsidRPr="00C11070">
              <w:rPr>
                <w:color w:val="000000" w:themeColor="text1"/>
                <w:sz w:val="24"/>
                <w:szCs w:val="24"/>
              </w:rPr>
              <w:t xml:space="preserve"> субъектов</w:t>
            </w:r>
          </w:p>
        </w:tc>
        <w:tc>
          <w:tcPr>
            <w:tcW w:w="2061" w:type="dxa"/>
            <w:vAlign w:val="center"/>
          </w:tcPr>
          <w:p w14:paraId="1BFE2CF5" w14:textId="77777777" w:rsidR="00035BC9" w:rsidRPr="00C11070" w:rsidRDefault="008D3265" w:rsidP="008D3265">
            <w:pPr>
              <w:pStyle w:val="2"/>
              <w:spacing w:after="0" w:line="240" w:lineRule="auto"/>
              <w:jc w:val="both"/>
              <w:rPr>
                <w:color w:val="000000" w:themeColor="text1"/>
                <w:sz w:val="24"/>
                <w:szCs w:val="24"/>
              </w:rPr>
            </w:pPr>
            <w:r w:rsidRPr="00C11070">
              <w:rPr>
                <w:color w:val="000000" w:themeColor="text1"/>
                <w:sz w:val="24"/>
                <w:szCs w:val="24"/>
              </w:rPr>
              <w:t>Кокшетау</w:t>
            </w:r>
          </w:p>
        </w:tc>
        <w:tc>
          <w:tcPr>
            <w:tcW w:w="3154" w:type="dxa"/>
            <w:vAlign w:val="center"/>
          </w:tcPr>
          <w:p w14:paraId="010F6A61" w14:textId="77777777" w:rsidR="00035BC9" w:rsidRPr="00C11070" w:rsidRDefault="00035BC9" w:rsidP="008D3265">
            <w:pPr>
              <w:jc w:val="both"/>
              <w:rPr>
                <w:color w:val="000000" w:themeColor="text1"/>
                <w:sz w:val="24"/>
                <w:szCs w:val="24"/>
              </w:rPr>
            </w:pPr>
            <w:r w:rsidRPr="00C11070">
              <w:rPr>
                <w:color w:val="000000" w:themeColor="text1"/>
                <w:sz w:val="24"/>
                <w:szCs w:val="24"/>
              </w:rPr>
              <w:t>ТОО «Шапағат-Кокше</w:t>
            </w:r>
          </w:p>
        </w:tc>
        <w:tc>
          <w:tcPr>
            <w:tcW w:w="1432" w:type="dxa"/>
          </w:tcPr>
          <w:p w14:paraId="4770C7A1" w14:textId="77777777" w:rsidR="00035BC9" w:rsidRPr="00C11070" w:rsidRDefault="008D3265" w:rsidP="002674DF">
            <w:pPr>
              <w:jc w:val="center"/>
              <w:rPr>
                <w:color w:val="000000" w:themeColor="text1"/>
                <w:sz w:val="24"/>
                <w:szCs w:val="24"/>
              </w:rPr>
            </w:pPr>
            <w:r w:rsidRPr="00C11070">
              <w:rPr>
                <w:color w:val="000000" w:themeColor="text1"/>
                <w:sz w:val="24"/>
                <w:szCs w:val="24"/>
              </w:rPr>
              <w:t>100%</w:t>
            </w:r>
          </w:p>
        </w:tc>
        <w:tc>
          <w:tcPr>
            <w:tcW w:w="1432" w:type="dxa"/>
          </w:tcPr>
          <w:p w14:paraId="4CA754C3" w14:textId="77777777" w:rsidR="00035BC9" w:rsidRPr="00C11070" w:rsidRDefault="008D3265" w:rsidP="002674DF">
            <w:pPr>
              <w:jc w:val="center"/>
              <w:rPr>
                <w:color w:val="000000" w:themeColor="text1"/>
                <w:sz w:val="24"/>
                <w:szCs w:val="24"/>
              </w:rPr>
            </w:pPr>
            <w:r w:rsidRPr="00C11070">
              <w:rPr>
                <w:color w:val="000000" w:themeColor="text1"/>
                <w:sz w:val="24"/>
                <w:szCs w:val="24"/>
              </w:rPr>
              <w:t>100%</w:t>
            </w:r>
          </w:p>
        </w:tc>
      </w:tr>
      <w:tr w:rsidR="00C11070" w:rsidRPr="00C11070" w14:paraId="030F81D8" w14:textId="77777777" w:rsidTr="00C52907">
        <w:trPr>
          <w:jc w:val="center"/>
        </w:trPr>
        <w:tc>
          <w:tcPr>
            <w:tcW w:w="600" w:type="dxa"/>
            <w:vAlign w:val="center"/>
          </w:tcPr>
          <w:p w14:paraId="1F660185"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2</w:t>
            </w:r>
          </w:p>
        </w:tc>
        <w:tc>
          <w:tcPr>
            <w:tcW w:w="1862" w:type="dxa"/>
            <w:vAlign w:val="center"/>
          </w:tcPr>
          <w:p w14:paraId="27550949"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Актюбинская область – 1 субъект рынка</w:t>
            </w:r>
          </w:p>
        </w:tc>
        <w:tc>
          <w:tcPr>
            <w:tcW w:w="2061" w:type="dxa"/>
            <w:vAlign w:val="center"/>
          </w:tcPr>
          <w:p w14:paraId="0451F151"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Актобе</w:t>
            </w:r>
          </w:p>
        </w:tc>
        <w:tc>
          <w:tcPr>
            <w:tcW w:w="3154" w:type="dxa"/>
            <w:vAlign w:val="center"/>
          </w:tcPr>
          <w:p w14:paraId="56A361F4"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«Единый центр ритуальных услуг»</w:t>
            </w:r>
          </w:p>
        </w:tc>
        <w:tc>
          <w:tcPr>
            <w:tcW w:w="1432" w:type="dxa"/>
          </w:tcPr>
          <w:p w14:paraId="54F1A9F4"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5611C716"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153E0CB6" w14:textId="77777777" w:rsidTr="00C52907">
        <w:trPr>
          <w:jc w:val="center"/>
        </w:trPr>
        <w:tc>
          <w:tcPr>
            <w:tcW w:w="600" w:type="dxa"/>
            <w:vAlign w:val="center"/>
          </w:tcPr>
          <w:p w14:paraId="04F4EFB3"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3</w:t>
            </w:r>
          </w:p>
        </w:tc>
        <w:tc>
          <w:tcPr>
            <w:tcW w:w="1862" w:type="dxa"/>
            <w:vAlign w:val="center"/>
          </w:tcPr>
          <w:p w14:paraId="439C4A4C"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Алматинская область – 4 субъект </w:t>
            </w:r>
          </w:p>
        </w:tc>
        <w:tc>
          <w:tcPr>
            <w:tcW w:w="2061" w:type="dxa"/>
            <w:vAlign w:val="center"/>
          </w:tcPr>
          <w:p w14:paraId="5DDB0CC8"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Талдыкорган</w:t>
            </w:r>
          </w:p>
        </w:tc>
        <w:tc>
          <w:tcPr>
            <w:tcW w:w="3154" w:type="dxa"/>
            <w:vAlign w:val="center"/>
          </w:tcPr>
          <w:p w14:paraId="378634A4"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«Пятый регион ТДК», ТОО «О.Алекс», ИП «Щигарцов Е.М.», ИП «Пак И.В.»</w:t>
            </w:r>
          </w:p>
        </w:tc>
        <w:tc>
          <w:tcPr>
            <w:tcW w:w="1432" w:type="dxa"/>
          </w:tcPr>
          <w:p w14:paraId="329E4534" w14:textId="287674FA" w:rsidR="00035BC9" w:rsidRPr="00C11070" w:rsidRDefault="002674DF" w:rsidP="002674DF">
            <w:pPr>
              <w:pStyle w:val="2"/>
              <w:spacing w:after="0" w:line="240" w:lineRule="auto"/>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c>
          <w:tcPr>
            <w:tcW w:w="1432" w:type="dxa"/>
          </w:tcPr>
          <w:p w14:paraId="7CD1BC9F" w14:textId="63726466" w:rsidR="00035BC9" w:rsidRPr="00C11070" w:rsidRDefault="002674DF" w:rsidP="002674DF">
            <w:pPr>
              <w:pStyle w:val="2"/>
              <w:spacing w:after="0" w:line="240" w:lineRule="auto"/>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r>
      <w:tr w:rsidR="00C11070" w:rsidRPr="00C11070" w14:paraId="4A1A3854" w14:textId="77777777" w:rsidTr="00C52907">
        <w:trPr>
          <w:jc w:val="center"/>
        </w:trPr>
        <w:tc>
          <w:tcPr>
            <w:tcW w:w="600" w:type="dxa"/>
            <w:vAlign w:val="center"/>
          </w:tcPr>
          <w:p w14:paraId="087A59CB"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4</w:t>
            </w:r>
          </w:p>
        </w:tc>
        <w:tc>
          <w:tcPr>
            <w:tcW w:w="1862" w:type="dxa"/>
            <w:vAlign w:val="center"/>
          </w:tcPr>
          <w:p w14:paraId="58D372A6"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Атырауская область- 2 субъекта</w:t>
            </w:r>
          </w:p>
        </w:tc>
        <w:tc>
          <w:tcPr>
            <w:tcW w:w="2061" w:type="dxa"/>
            <w:vAlign w:val="center"/>
          </w:tcPr>
          <w:p w14:paraId="42E22318"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Атырау</w:t>
            </w:r>
          </w:p>
        </w:tc>
        <w:tc>
          <w:tcPr>
            <w:tcW w:w="3154" w:type="dxa"/>
            <w:vAlign w:val="center"/>
          </w:tcPr>
          <w:p w14:paraId="786932EC"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«Кульчиев С.А.»</w:t>
            </w:r>
          </w:p>
          <w:p w14:paraId="76D37474"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«СпецБюро»</w:t>
            </w:r>
          </w:p>
        </w:tc>
        <w:tc>
          <w:tcPr>
            <w:tcW w:w="1432" w:type="dxa"/>
          </w:tcPr>
          <w:p w14:paraId="29277590" w14:textId="72C75D32" w:rsidR="00035BC9" w:rsidRPr="00C11070" w:rsidRDefault="002674DF" w:rsidP="002674DF">
            <w:pPr>
              <w:pStyle w:val="2"/>
              <w:spacing w:after="0" w:line="240" w:lineRule="auto"/>
              <w:jc w:val="center"/>
              <w:rPr>
                <w:color w:val="000000" w:themeColor="text1"/>
                <w:sz w:val="24"/>
                <w:szCs w:val="24"/>
              </w:rPr>
            </w:pPr>
            <w:r>
              <w:rPr>
                <w:color w:val="000000" w:themeColor="text1"/>
                <w:sz w:val="24"/>
                <w:szCs w:val="24"/>
              </w:rPr>
              <w:t>совокупная доля свыше 35</w:t>
            </w:r>
            <w:r w:rsidRPr="00C11070">
              <w:rPr>
                <w:color w:val="000000" w:themeColor="text1"/>
                <w:sz w:val="24"/>
                <w:szCs w:val="24"/>
              </w:rPr>
              <w:t>%</w:t>
            </w:r>
          </w:p>
        </w:tc>
        <w:tc>
          <w:tcPr>
            <w:tcW w:w="1432" w:type="dxa"/>
          </w:tcPr>
          <w:p w14:paraId="69D5CCAF" w14:textId="3FFD3054" w:rsidR="00035BC9" w:rsidRPr="00C11070" w:rsidRDefault="002674DF" w:rsidP="002674DF">
            <w:pPr>
              <w:pStyle w:val="2"/>
              <w:spacing w:after="0" w:line="240" w:lineRule="auto"/>
              <w:jc w:val="center"/>
              <w:rPr>
                <w:color w:val="000000" w:themeColor="text1"/>
                <w:sz w:val="24"/>
                <w:szCs w:val="24"/>
              </w:rPr>
            </w:pPr>
            <w:r>
              <w:rPr>
                <w:color w:val="000000" w:themeColor="text1"/>
                <w:sz w:val="24"/>
                <w:szCs w:val="24"/>
              </w:rPr>
              <w:t>совокупная доля свыше 35</w:t>
            </w:r>
            <w:r w:rsidRPr="00C11070">
              <w:rPr>
                <w:color w:val="000000" w:themeColor="text1"/>
                <w:sz w:val="24"/>
                <w:szCs w:val="24"/>
              </w:rPr>
              <w:t>%</w:t>
            </w:r>
          </w:p>
        </w:tc>
      </w:tr>
      <w:tr w:rsidR="00C11070" w:rsidRPr="00C11070" w14:paraId="307724F0" w14:textId="77777777" w:rsidTr="00C52907">
        <w:trPr>
          <w:trHeight w:val="270"/>
          <w:jc w:val="center"/>
        </w:trPr>
        <w:tc>
          <w:tcPr>
            <w:tcW w:w="600" w:type="dxa"/>
            <w:vMerge w:val="restart"/>
            <w:vAlign w:val="center"/>
          </w:tcPr>
          <w:p w14:paraId="6AEFD7CA"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5</w:t>
            </w:r>
          </w:p>
        </w:tc>
        <w:tc>
          <w:tcPr>
            <w:tcW w:w="1862" w:type="dxa"/>
            <w:vMerge w:val="restart"/>
            <w:vAlign w:val="center"/>
          </w:tcPr>
          <w:p w14:paraId="0E364218"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Восточно-Казахстанская область – 15 субъектов </w:t>
            </w:r>
          </w:p>
        </w:tc>
        <w:tc>
          <w:tcPr>
            <w:tcW w:w="2061" w:type="dxa"/>
            <w:vAlign w:val="center"/>
          </w:tcPr>
          <w:p w14:paraId="529240CD"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Усть-Каменогорск</w:t>
            </w:r>
          </w:p>
        </w:tc>
        <w:tc>
          <w:tcPr>
            <w:tcW w:w="3154" w:type="dxa"/>
            <w:vAlign w:val="center"/>
          </w:tcPr>
          <w:p w14:paraId="4FCCC726" w14:textId="77777777" w:rsidR="00035BC9" w:rsidRPr="00C11070" w:rsidRDefault="00035BC9" w:rsidP="00035BC9">
            <w:pPr>
              <w:jc w:val="both"/>
              <w:rPr>
                <w:color w:val="000000" w:themeColor="text1"/>
                <w:sz w:val="24"/>
                <w:szCs w:val="24"/>
              </w:rPr>
            </w:pPr>
            <w:r w:rsidRPr="00C11070">
              <w:rPr>
                <w:color w:val="000000" w:themeColor="text1"/>
                <w:sz w:val="24"/>
                <w:szCs w:val="24"/>
              </w:rPr>
              <w:t>ИП Борисов И.Н.</w:t>
            </w:r>
          </w:p>
          <w:p w14:paraId="7E00CC00" w14:textId="77777777" w:rsidR="00035BC9" w:rsidRPr="00C11070" w:rsidRDefault="00035BC9" w:rsidP="00035BC9">
            <w:pPr>
              <w:jc w:val="both"/>
              <w:rPr>
                <w:color w:val="000000" w:themeColor="text1"/>
                <w:sz w:val="24"/>
                <w:szCs w:val="24"/>
              </w:rPr>
            </w:pPr>
            <w:r w:rsidRPr="00C11070">
              <w:rPr>
                <w:color w:val="000000" w:themeColor="text1"/>
                <w:sz w:val="24"/>
                <w:szCs w:val="24"/>
              </w:rPr>
              <w:t>КТ «Борисов и компания»</w:t>
            </w:r>
          </w:p>
          <w:p w14:paraId="7F9F1BF9" w14:textId="77777777" w:rsidR="00035BC9" w:rsidRPr="00C11070" w:rsidRDefault="00035BC9" w:rsidP="00035BC9">
            <w:pPr>
              <w:jc w:val="both"/>
              <w:rPr>
                <w:color w:val="000000" w:themeColor="text1"/>
                <w:sz w:val="24"/>
                <w:szCs w:val="24"/>
              </w:rPr>
            </w:pPr>
            <w:r w:rsidRPr="00C11070">
              <w:rPr>
                <w:color w:val="000000" w:themeColor="text1"/>
                <w:sz w:val="24"/>
                <w:szCs w:val="24"/>
              </w:rPr>
              <w:t xml:space="preserve">ТОО «Вечная память Восток» </w:t>
            </w:r>
          </w:p>
          <w:p w14:paraId="160128F4" w14:textId="77777777" w:rsidR="00035BC9" w:rsidRPr="00C11070" w:rsidRDefault="00035BC9" w:rsidP="00035BC9">
            <w:pPr>
              <w:jc w:val="both"/>
              <w:rPr>
                <w:color w:val="000000" w:themeColor="text1"/>
                <w:sz w:val="24"/>
                <w:szCs w:val="24"/>
              </w:rPr>
            </w:pPr>
            <w:r w:rsidRPr="00C11070">
              <w:rPr>
                <w:color w:val="000000" w:themeColor="text1"/>
                <w:sz w:val="24"/>
                <w:szCs w:val="24"/>
              </w:rPr>
              <w:t xml:space="preserve">ИП Жаркимбаева А, </w:t>
            </w:r>
          </w:p>
        </w:tc>
        <w:tc>
          <w:tcPr>
            <w:tcW w:w="1432" w:type="dxa"/>
          </w:tcPr>
          <w:p w14:paraId="458CD81B" w14:textId="5087D7B2" w:rsidR="00035BC9" w:rsidRPr="00C11070" w:rsidRDefault="002674DF" w:rsidP="002674DF">
            <w:pPr>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c>
          <w:tcPr>
            <w:tcW w:w="1432" w:type="dxa"/>
          </w:tcPr>
          <w:p w14:paraId="474B57E1" w14:textId="310669A7" w:rsidR="00035BC9" w:rsidRPr="00C11070" w:rsidRDefault="002674DF" w:rsidP="002674DF">
            <w:pPr>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r>
      <w:tr w:rsidR="00C11070" w:rsidRPr="00C11070" w14:paraId="30399B64" w14:textId="77777777" w:rsidTr="00C52907">
        <w:trPr>
          <w:trHeight w:val="265"/>
          <w:jc w:val="center"/>
        </w:trPr>
        <w:tc>
          <w:tcPr>
            <w:tcW w:w="600" w:type="dxa"/>
            <w:vMerge/>
            <w:vAlign w:val="center"/>
          </w:tcPr>
          <w:p w14:paraId="65D0C8A0"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15ADA03B"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40E8C5CF"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Семей</w:t>
            </w:r>
          </w:p>
        </w:tc>
        <w:tc>
          <w:tcPr>
            <w:tcW w:w="3154" w:type="dxa"/>
            <w:vAlign w:val="center"/>
          </w:tcPr>
          <w:p w14:paraId="3CF96FE4" w14:textId="77777777" w:rsidR="00035BC9" w:rsidRPr="00C11070" w:rsidRDefault="00035BC9" w:rsidP="00035BC9">
            <w:pPr>
              <w:jc w:val="both"/>
              <w:rPr>
                <w:color w:val="000000" w:themeColor="text1"/>
                <w:sz w:val="24"/>
                <w:szCs w:val="24"/>
              </w:rPr>
            </w:pPr>
            <w:r w:rsidRPr="00C11070">
              <w:rPr>
                <w:color w:val="000000" w:themeColor="text1"/>
                <w:sz w:val="24"/>
                <w:szCs w:val="24"/>
              </w:rPr>
              <w:t>ТОО «Казритуал-Сервис»</w:t>
            </w:r>
          </w:p>
        </w:tc>
        <w:tc>
          <w:tcPr>
            <w:tcW w:w="1432" w:type="dxa"/>
          </w:tcPr>
          <w:p w14:paraId="48464190"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4A4E12F2"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2674DF" w:rsidRPr="00C11070" w14:paraId="2381FC99" w14:textId="77777777" w:rsidTr="00C52907">
        <w:trPr>
          <w:trHeight w:val="265"/>
          <w:jc w:val="center"/>
        </w:trPr>
        <w:tc>
          <w:tcPr>
            <w:tcW w:w="600" w:type="dxa"/>
            <w:vMerge/>
            <w:vAlign w:val="center"/>
          </w:tcPr>
          <w:p w14:paraId="2D0B1E20" w14:textId="77777777" w:rsidR="002674DF" w:rsidRPr="00C11070" w:rsidRDefault="002674DF" w:rsidP="002674DF">
            <w:pPr>
              <w:pStyle w:val="2"/>
              <w:spacing w:after="0" w:line="240" w:lineRule="auto"/>
              <w:jc w:val="center"/>
              <w:rPr>
                <w:color w:val="000000" w:themeColor="text1"/>
                <w:sz w:val="24"/>
                <w:szCs w:val="24"/>
              </w:rPr>
            </w:pPr>
          </w:p>
        </w:tc>
        <w:tc>
          <w:tcPr>
            <w:tcW w:w="1862" w:type="dxa"/>
            <w:vMerge/>
            <w:vAlign w:val="center"/>
          </w:tcPr>
          <w:p w14:paraId="1E8F8074" w14:textId="77777777" w:rsidR="002674DF" w:rsidRPr="00C11070" w:rsidRDefault="002674DF" w:rsidP="002674DF">
            <w:pPr>
              <w:pStyle w:val="2"/>
              <w:spacing w:after="0" w:line="240" w:lineRule="auto"/>
              <w:jc w:val="both"/>
              <w:rPr>
                <w:color w:val="000000" w:themeColor="text1"/>
                <w:sz w:val="24"/>
                <w:szCs w:val="24"/>
              </w:rPr>
            </w:pPr>
          </w:p>
        </w:tc>
        <w:tc>
          <w:tcPr>
            <w:tcW w:w="2061" w:type="dxa"/>
            <w:vAlign w:val="center"/>
          </w:tcPr>
          <w:p w14:paraId="023F98EB"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г. Шемонайха</w:t>
            </w:r>
          </w:p>
        </w:tc>
        <w:tc>
          <w:tcPr>
            <w:tcW w:w="3154" w:type="dxa"/>
            <w:vAlign w:val="center"/>
          </w:tcPr>
          <w:p w14:paraId="5CDA1A61" w14:textId="77777777" w:rsidR="002674DF" w:rsidRPr="00C11070" w:rsidRDefault="002674DF" w:rsidP="002674DF">
            <w:pPr>
              <w:jc w:val="both"/>
              <w:rPr>
                <w:color w:val="000000" w:themeColor="text1"/>
                <w:sz w:val="24"/>
                <w:szCs w:val="24"/>
              </w:rPr>
            </w:pPr>
            <w:r w:rsidRPr="00C11070">
              <w:rPr>
                <w:color w:val="000000" w:themeColor="text1"/>
                <w:sz w:val="24"/>
                <w:szCs w:val="24"/>
              </w:rPr>
              <w:t xml:space="preserve">ИП «Данилов В.И.»  </w:t>
            </w:r>
          </w:p>
          <w:p w14:paraId="3632DF1F" w14:textId="77777777" w:rsidR="002674DF" w:rsidRPr="00C11070" w:rsidRDefault="002674DF" w:rsidP="002674DF">
            <w:pPr>
              <w:jc w:val="both"/>
              <w:rPr>
                <w:color w:val="000000" w:themeColor="text1"/>
                <w:sz w:val="24"/>
                <w:szCs w:val="24"/>
              </w:rPr>
            </w:pPr>
            <w:r w:rsidRPr="00C11070">
              <w:rPr>
                <w:color w:val="000000" w:themeColor="text1"/>
                <w:sz w:val="24"/>
                <w:szCs w:val="24"/>
              </w:rPr>
              <w:t xml:space="preserve">ИП «Сидорова С. В.»  </w:t>
            </w:r>
          </w:p>
        </w:tc>
        <w:tc>
          <w:tcPr>
            <w:tcW w:w="1432" w:type="dxa"/>
          </w:tcPr>
          <w:p w14:paraId="58A6779C" w14:textId="0B380822" w:rsidR="002674DF" w:rsidRPr="00C11070" w:rsidRDefault="002674DF" w:rsidP="0011486B">
            <w:pPr>
              <w:jc w:val="center"/>
              <w:rPr>
                <w:color w:val="000000" w:themeColor="text1"/>
                <w:sz w:val="24"/>
                <w:szCs w:val="24"/>
              </w:rPr>
            </w:pPr>
            <w:r>
              <w:rPr>
                <w:color w:val="000000" w:themeColor="text1"/>
                <w:sz w:val="24"/>
                <w:szCs w:val="24"/>
              </w:rPr>
              <w:t>совокупная доля свыше 5</w:t>
            </w:r>
            <w:r w:rsidRPr="00C11070">
              <w:rPr>
                <w:color w:val="000000" w:themeColor="text1"/>
                <w:sz w:val="24"/>
                <w:szCs w:val="24"/>
              </w:rPr>
              <w:t>0%</w:t>
            </w:r>
          </w:p>
        </w:tc>
        <w:tc>
          <w:tcPr>
            <w:tcW w:w="1432" w:type="dxa"/>
          </w:tcPr>
          <w:p w14:paraId="0547833A" w14:textId="7F9CBB04" w:rsidR="002674DF" w:rsidRPr="00C11070" w:rsidRDefault="002674DF" w:rsidP="0011486B">
            <w:pPr>
              <w:jc w:val="center"/>
              <w:rPr>
                <w:color w:val="000000" w:themeColor="text1"/>
                <w:sz w:val="24"/>
                <w:szCs w:val="24"/>
              </w:rPr>
            </w:pPr>
            <w:r>
              <w:rPr>
                <w:color w:val="000000" w:themeColor="text1"/>
                <w:sz w:val="24"/>
                <w:szCs w:val="24"/>
              </w:rPr>
              <w:t>совокупная доля свыше 5</w:t>
            </w:r>
            <w:r w:rsidRPr="00C11070">
              <w:rPr>
                <w:color w:val="000000" w:themeColor="text1"/>
                <w:sz w:val="24"/>
                <w:szCs w:val="24"/>
              </w:rPr>
              <w:t>0%</w:t>
            </w:r>
          </w:p>
        </w:tc>
      </w:tr>
      <w:tr w:rsidR="00C11070" w:rsidRPr="00C11070" w14:paraId="2D1578D1" w14:textId="77777777" w:rsidTr="00C52907">
        <w:trPr>
          <w:trHeight w:val="265"/>
          <w:jc w:val="center"/>
        </w:trPr>
        <w:tc>
          <w:tcPr>
            <w:tcW w:w="600" w:type="dxa"/>
            <w:vMerge/>
            <w:vAlign w:val="center"/>
          </w:tcPr>
          <w:p w14:paraId="4CC439B8"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1EE73444"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26CCE82D"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Глубоковский район</w:t>
            </w:r>
          </w:p>
        </w:tc>
        <w:tc>
          <w:tcPr>
            <w:tcW w:w="3154" w:type="dxa"/>
            <w:vAlign w:val="center"/>
          </w:tcPr>
          <w:p w14:paraId="1DF3C72A" w14:textId="77777777" w:rsidR="00035BC9" w:rsidRPr="00C11070" w:rsidRDefault="00035BC9" w:rsidP="00035BC9">
            <w:pPr>
              <w:jc w:val="both"/>
              <w:rPr>
                <w:color w:val="000000" w:themeColor="text1"/>
                <w:sz w:val="24"/>
                <w:szCs w:val="24"/>
              </w:rPr>
            </w:pPr>
            <w:r w:rsidRPr="00C11070">
              <w:rPr>
                <w:color w:val="000000" w:themeColor="text1"/>
                <w:sz w:val="24"/>
                <w:szCs w:val="24"/>
              </w:rPr>
              <w:t>ИП Яковлева Ю.Ю</w:t>
            </w:r>
          </w:p>
        </w:tc>
        <w:tc>
          <w:tcPr>
            <w:tcW w:w="1432" w:type="dxa"/>
          </w:tcPr>
          <w:p w14:paraId="2C2C4E4E"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3AC4DB15"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07A73DCA" w14:textId="77777777" w:rsidTr="00C52907">
        <w:trPr>
          <w:trHeight w:val="265"/>
          <w:jc w:val="center"/>
        </w:trPr>
        <w:tc>
          <w:tcPr>
            <w:tcW w:w="600" w:type="dxa"/>
            <w:vMerge/>
            <w:vAlign w:val="center"/>
          </w:tcPr>
          <w:p w14:paraId="2BC8A8A4"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4BFA76B1"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62A83958"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город Риддер</w:t>
            </w:r>
          </w:p>
        </w:tc>
        <w:tc>
          <w:tcPr>
            <w:tcW w:w="3154" w:type="dxa"/>
            <w:vAlign w:val="center"/>
          </w:tcPr>
          <w:p w14:paraId="6AACC506" w14:textId="77777777" w:rsidR="00035BC9" w:rsidRPr="00C11070" w:rsidRDefault="00035BC9" w:rsidP="00035BC9">
            <w:pPr>
              <w:jc w:val="both"/>
              <w:rPr>
                <w:color w:val="000000" w:themeColor="text1"/>
                <w:sz w:val="24"/>
                <w:szCs w:val="24"/>
              </w:rPr>
            </w:pPr>
            <w:r w:rsidRPr="00C11070">
              <w:rPr>
                <w:color w:val="000000" w:themeColor="text1"/>
                <w:sz w:val="24"/>
                <w:szCs w:val="24"/>
              </w:rPr>
              <w:t xml:space="preserve">ИП Малышева Э.С. </w:t>
            </w:r>
          </w:p>
          <w:p w14:paraId="010F7224" w14:textId="77777777" w:rsidR="00035BC9" w:rsidRPr="00C11070" w:rsidRDefault="00035BC9" w:rsidP="00035BC9">
            <w:pPr>
              <w:jc w:val="both"/>
              <w:rPr>
                <w:color w:val="000000" w:themeColor="text1"/>
                <w:sz w:val="24"/>
                <w:szCs w:val="24"/>
              </w:rPr>
            </w:pPr>
            <w:r w:rsidRPr="00C11070">
              <w:rPr>
                <w:color w:val="000000" w:themeColor="text1"/>
                <w:sz w:val="24"/>
                <w:szCs w:val="24"/>
              </w:rPr>
              <w:t xml:space="preserve">ИП Рябушева Н.Ш. </w:t>
            </w:r>
          </w:p>
        </w:tc>
        <w:tc>
          <w:tcPr>
            <w:tcW w:w="1432" w:type="dxa"/>
          </w:tcPr>
          <w:p w14:paraId="489A8553" w14:textId="06698FC3" w:rsidR="00035BC9" w:rsidRPr="00C11070" w:rsidRDefault="002674DF" w:rsidP="0011486B">
            <w:pPr>
              <w:jc w:val="center"/>
              <w:rPr>
                <w:color w:val="000000" w:themeColor="text1"/>
                <w:sz w:val="24"/>
                <w:szCs w:val="24"/>
              </w:rPr>
            </w:pPr>
            <w:r>
              <w:rPr>
                <w:color w:val="000000" w:themeColor="text1"/>
                <w:sz w:val="24"/>
                <w:szCs w:val="24"/>
              </w:rPr>
              <w:t>совокупная доля свыше 5</w:t>
            </w:r>
            <w:r w:rsidRPr="00C11070">
              <w:rPr>
                <w:color w:val="000000" w:themeColor="text1"/>
                <w:sz w:val="24"/>
                <w:szCs w:val="24"/>
              </w:rPr>
              <w:t>0%</w:t>
            </w:r>
          </w:p>
        </w:tc>
        <w:tc>
          <w:tcPr>
            <w:tcW w:w="1432" w:type="dxa"/>
          </w:tcPr>
          <w:p w14:paraId="6AF9AE79" w14:textId="5A4AC1FA" w:rsidR="00035BC9" w:rsidRPr="00C11070" w:rsidRDefault="002674DF" w:rsidP="0011486B">
            <w:pPr>
              <w:jc w:val="center"/>
              <w:rPr>
                <w:color w:val="000000" w:themeColor="text1"/>
                <w:sz w:val="24"/>
                <w:szCs w:val="24"/>
              </w:rPr>
            </w:pPr>
            <w:r>
              <w:rPr>
                <w:color w:val="000000" w:themeColor="text1"/>
                <w:sz w:val="24"/>
                <w:szCs w:val="24"/>
              </w:rPr>
              <w:t>совокупная доля свыше 5</w:t>
            </w:r>
            <w:r w:rsidRPr="00C11070">
              <w:rPr>
                <w:color w:val="000000" w:themeColor="text1"/>
                <w:sz w:val="24"/>
                <w:szCs w:val="24"/>
              </w:rPr>
              <w:t>0%</w:t>
            </w:r>
          </w:p>
        </w:tc>
      </w:tr>
      <w:tr w:rsidR="00C11070" w:rsidRPr="00C11070" w14:paraId="09E60AFF" w14:textId="77777777" w:rsidTr="00C52907">
        <w:trPr>
          <w:trHeight w:val="265"/>
          <w:jc w:val="center"/>
        </w:trPr>
        <w:tc>
          <w:tcPr>
            <w:tcW w:w="600" w:type="dxa"/>
            <w:vMerge/>
            <w:vAlign w:val="center"/>
          </w:tcPr>
          <w:p w14:paraId="35FA1C2A"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5717506C"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34751EEB"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Бородулихинский район</w:t>
            </w:r>
          </w:p>
        </w:tc>
        <w:tc>
          <w:tcPr>
            <w:tcW w:w="3154" w:type="dxa"/>
            <w:vAlign w:val="center"/>
          </w:tcPr>
          <w:p w14:paraId="0C2FF57E" w14:textId="77777777" w:rsidR="00035BC9" w:rsidRPr="00C11070" w:rsidRDefault="00035BC9" w:rsidP="00035BC9">
            <w:pPr>
              <w:jc w:val="both"/>
              <w:rPr>
                <w:color w:val="000000" w:themeColor="text1"/>
                <w:sz w:val="24"/>
                <w:szCs w:val="24"/>
              </w:rPr>
            </w:pPr>
            <w:r w:rsidRPr="00C11070">
              <w:rPr>
                <w:color w:val="000000" w:themeColor="text1"/>
                <w:sz w:val="24"/>
                <w:szCs w:val="24"/>
              </w:rPr>
              <w:t>ИП Васьковская О.А.</w:t>
            </w:r>
          </w:p>
        </w:tc>
        <w:tc>
          <w:tcPr>
            <w:tcW w:w="1432" w:type="dxa"/>
          </w:tcPr>
          <w:p w14:paraId="26E98744"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67F700C9"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2674DF" w:rsidRPr="00C11070" w14:paraId="28E62857" w14:textId="77777777" w:rsidTr="00C52907">
        <w:trPr>
          <w:trHeight w:val="265"/>
          <w:jc w:val="center"/>
        </w:trPr>
        <w:tc>
          <w:tcPr>
            <w:tcW w:w="600" w:type="dxa"/>
            <w:vMerge/>
            <w:vAlign w:val="center"/>
          </w:tcPr>
          <w:p w14:paraId="5940824C" w14:textId="77777777" w:rsidR="002674DF" w:rsidRPr="00C11070" w:rsidRDefault="002674DF" w:rsidP="002674DF">
            <w:pPr>
              <w:pStyle w:val="2"/>
              <w:spacing w:after="0" w:line="240" w:lineRule="auto"/>
              <w:jc w:val="center"/>
              <w:rPr>
                <w:color w:val="000000" w:themeColor="text1"/>
                <w:sz w:val="24"/>
                <w:szCs w:val="24"/>
              </w:rPr>
            </w:pPr>
          </w:p>
        </w:tc>
        <w:tc>
          <w:tcPr>
            <w:tcW w:w="1862" w:type="dxa"/>
            <w:vMerge/>
            <w:vAlign w:val="center"/>
          </w:tcPr>
          <w:p w14:paraId="1AD37727" w14:textId="77777777" w:rsidR="002674DF" w:rsidRPr="00C11070" w:rsidRDefault="002674DF" w:rsidP="002674DF">
            <w:pPr>
              <w:pStyle w:val="2"/>
              <w:spacing w:after="0" w:line="240" w:lineRule="auto"/>
              <w:jc w:val="both"/>
              <w:rPr>
                <w:color w:val="000000" w:themeColor="text1"/>
                <w:sz w:val="24"/>
                <w:szCs w:val="24"/>
              </w:rPr>
            </w:pPr>
          </w:p>
        </w:tc>
        <w:tc>
          <w:tcPr>
            <w:tcW w:w="2061" w:type="dxa"/>
            <w:vAlign w:val="center"/>
          </w:tcPr>
          <w:p w14:paraId="3D8EC8F8"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Алтайский район</w:t>
            </w:r>
          </w:p>
        </w:tc>
        <w:tc>
          <w:tcPr>
            <w:tcW w:w="3154" w:type="dxa"/>
            <w:vAlign w:val="center"/>
          </w:tcPr>
          <w:p w14:paraId="29C0959B" w14:textId="77777777" w:rsidR="002674DF" w:rsidRPr="00C11070" w:rsidRDefault="002674DF" w:rsidP="002674DF">
            <w:pPr>
              <w:jc w:val="both"/>
              <w:rPr>
                <w:color w:val="000000" w:themeColor="text1"/>
                <w:sz w:val="24"/>
                <w:szCs w:val="24"/>
              </w:rPr>
            </w:pPr>
            <w:r w:rsidRPr="00C11070">
              <w:rPr>
                <w:color w:val="000000" w:themeColor="text1"/>
                <w:sz w:val="24"/>
                <w:szCs w:val="24"/>
              </w:rPr>
              <w:t>ТОО Ритуал-КК</w:t>
            </w:r>
          </w:p>
          <w:p w14:paraId="5C382809" w14:textId="77777777" w:rsidR="002674DF" w:rsidRPr="00C11070" w:rsidRDefault="002674DF" w:rsidP="002674DF">
            <w:pPr>
              <w:jc w:val="both"/>
              <w:rPr>
                <w:color w:val="000000" w:themeColor="text1"/>
                <w:sz w:val="24"/>
                <w:szCs w:val="24"/>
              </w:rPr>
            </w:pPr>
            <w:r w:rsidRPr="00C11070">
              <w:rPr>
                <w:color w:val="000000" w:themeColor="text1"/>
                <w:sz w:val="24"/>
                <w:szCs w:val="24"/>
              </w:rPr>
              <w:t>ИП Архипова Н.Ю</w:t>
            </w:r>
          </w:p>
          <w:p w14:paraId="7164BB1B" w14:textId="77777777" w:rsidR="002674DF" w:rsidRPr="00C11070" w:rsidRDefault="002674DF" w:rsidP="002674DF">
            <w:pPr>
              <w:jc w:val="both"/>
              <w:rPr>
                <w:color w:val="000000" w:themeColor="text1"/>
                <w:sz w:val="24"/>
                <w:szCs w:val="24"/>
              </w:rPr>
            </w:pPr>
            <w:r w:rsidRPr="00C11070">
              <w:rPr>
                <w:color w:val="000000" w:themeColor="text1"/>
                <w:sz w:val="24"/>
                <w:szCs w:val="24"/>
              </w:rPr>
              <w:t xml:space="preserve">ИП Бондаренко П.Б. </w:t>
            </w:r>
          </w:p>
          <w:p w14:paraId="406AF2D8" w14:textId="77777777" w:rsidR="002674DF" w:rsidRPr="00C11070" w:rsidRDefault="002674DF" w:rsidP="002674DF">
            <w:pPr>
              <w:jc w:val="both"/>
              <w:rPr>
                <w:color w:val="000000" w:themeColor="text1"/>
                <w:sz w:val="24"/>
                <w:szCs w:val="24"/>
              </w:rPr>
            </w:pPr>
            <w:r w:rsidRPr="00C11070">
              <w:rPr>
                <w:color w:val="000000" w:themeColor="text1"/>
                <w:sz w:val="24"/>
                <w:szCs w:val="24"/>
              </w:rPr>
              <w:t>ИП Шарапов А.А.</w:t>
            </w:r>
          </w:p>
        </w:tc>
        <w:tc>
          <w:tcPr>
            <w:tcW w:w="1432" w:type="dxa"/>
          </w:tcPr>
          <w:p w14:paraId="61F32202" w14:textId="40B78743" w:rsidR="002674DF" w:rsidRPr="00C11070" w:rsidRDefault="002674DF" w:rsidP="0011486B">
            <w:pPr>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c>
          <w:tcPr>
            <w:tcW w:w="1432" w:type="dxa"/>
          </w:tcPr>
          <w:p w14:paraId="476C82E3" w14:textId="5BCCE06B" w:rsidR="002674DF" w:rsidRPr="00C11070" w:rsidRDefault="002674DF" w:rsidP="0011486B">
            <w:pPr>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r>
      <w:tr w:rsidR="00C11070" w:rsidRPr="00C11070" w14:paraId="1A6ACB5A" w14:textId="77777777" w:rsidTr="00C52907">
        <w:trPr>
          <w:jc w:val="center"/>
        </w:trPr>
        <w:tc>
          <w:tcPr>
            <w:tcW w:w="600" w:type="dxa"/>
            <w:vAlign w:val="center"/>
          </w:tcPr>
          <w:p w14:paraId="20A65E56"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6</w:t>
            </w:r>
          </w:p>
        </w:tc>
        <w:tc>
          <w:tcPr>
            <w:tcW w:w="1862" w:type="dxa"/>
            <w:vAlign w:val="center"/>
          </w:tcPr>
          <w:p w14:paraId="297DBCB8"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Жамбылская область – 1 субъект </w:t>
            </w:r>
          </w:p>
        </w:tc>
        <w:tc>
          <w:tcPr>
            <w:tcW w:w="2061" w:type="dxa"/>
            <w:vAlign w:val="center"/>
          </w:tcPr>
          <w:p w14:paraId="57BDB084"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Тараз</w:t>
            </w:r>
          </w:p>
        </w:tc>
        <w:tc>
          <w:tcPr>
            <w:tcW w:w="3154" w:type="dxa"/>
            <w:vAlign w:val="center"/>
          </w:tcPr>
          <w:p w14:paraId="23299158"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«Специализированные ритуальные услуги»</w:t>
            </w:r>
          </w:p>
        </w:tc>
        <w:tc>
          <w:tcPr>
            <w:tcW w:w="1432" w:type="dxa"/>
          </w:tcPr>
          <w:p w14:paraId="0CB9AB33"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49E968EB"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021F7E47" w14:textId="77777777" w:rsidTr="00C52907">
        <w:trPr>
          <w:jc w:val="center"/>
        </w:trPr>
        <w:tc>
          <w:tcPr>
            <w:tcW w:w="600" w:type="dxa"/>
            <w:vMerge w:val="restart"/>
            <w:vAlign w:val="center"/>
          </w:tcPr>
          <w:p w14:paraId="0E07F638"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7</w:t>
            </w:r>
          </w:p>
        </w:tc>
        <w:tc>
          <w:tcPr>
            <w:tcW w:w="1862" w:type="dxa"/>
            <w:vMerge w:val="restart"/>
            <w:vAlign w:val="center"/>
          </w:tcPr>
          <w:p w14:paraId="627D707F"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Карагандинская область – 12 субъектов</w:t>
            </w:r>
          </w:p>
        </w:tc>
        <w:tc>
          <w:tcPr>
            <w:tcW w:w="2061" w:type="dxa"/>
            <w:vAlign w:val="center"/>
          </w:tcPr>
          <w:p w14:paraId="0151B426"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Караганда</w:t>
            </w:r>
          </w:p>
        </w:tc>
        <w:tc>
          <w:tcPr>
            <w:tcW w:w="3154" w:type="dxa"/>
          </w:tcPr>
          <w:p w14:paraId="3678BA85"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«Триада Лимитед», ТОО «Айжан - 1», ПК «Сәт», ТОО «Ритуал С»</w:t>
            </w:r>
          </w:p>
        </w:tc>
        <w:tc>
          <w:tcPr>
            <w:tcW w:w="1432" w:type="dxa"/>
          </w:tcPr>
          <w:p w14:paraId="50985A4E" w14:textId="3088AEEE" w:rsidR="00035BC9" w:rsidRPr="00C11070" w:rsidRDefault="002674DF" w:rsidP="0011486B">
            <w:pPr>
              <w:pStyle w:val="2"/>
              <w:spacing w:after="0" w:line="240" w:lineRule="auto"/>
              <w:jc w:val="center"/>
              <w:rPr>
                <w:color w:val="000000" w:themeColor="text1"/>
                <w:sz w:val="24"/>
                <w:szCs w:val="24"/>
                <w:highlight w:val="yellow"/>
              </w:rPr>
            </w:pPr>
            <w:r>
              <w:rPr>
                <w:color w:val="000000" w:themeColor="text1"/>
                <w:sz w:val="24"/>
                <w:szCs w:val="24"/>
              </w:rPr>
              <w:t>совокупная доля свыше 7</w:t>
            </w:r>
            <w:r w:rsidRPr="00C11070">
              <w:rPr>
                <w:color w:val="000000" w:themeColor="text1"/>
                <w:sz w:val="24"/>
                <w:szCs w:val="24"/>
              </w:rPr>
              <w:t>0%</w:t>
            </w:r>
          </w:p>
        </w:tc>
        <w:tc>
          <w:tcPr>
            <w:tcW w:w="1432" w:type="dxa"/>
          </w:tcPr>
          <w:p w14:paraId="7FCD4D68" w14:textId="228E04C5" w:rsidR="00035BC9" w:rsidRPr="00C11070" w:rsidRDefault="002674DF" w:rsidP="0011486B">
            <w:pPr>
              <w:pStyle w:val="2"/>
              <w:spacing w:after="0" w:line="240" w:lineRule="auto"/>
              <w:jc w:val="center"/>
              <w:rPr>
                <w:color w:val="000000" w:themeColor="text1"/>
                <w:sz w:val="24"/>
                <w:szCs w:val="24"/>
                <w:highlight w:val="yellow"/>
              </w:rPr>
            </w:pPr>
            <w:r>
              <w:rPr>
                <w:color w:val="000000" w:themeColor="text1"/>
                <w:sz w:val="24"/>
                <w:szCs w:val="24"/>
              </w:rPr>
              <w:t>совокупная доля свыше 7</w:t>
            </w:r>
            <w:r w:rsidRPr="00C11070">
              <w:rPr>
                <w:color w:val="000000" w:themeColor="text1"/>
                <w:sz w:val="24"/>
                <w:szCs w:val="24"/>
              </w:rPr>
              <w:t>0%</w:t>
            </w:r>
          </w:p>
        </w:tc>
      </w:tr>
      <w:tr w:rsidR="00C11070" w:rsidRPr="00C11070" w14:paraId="5BD09782" w14:textId="77777777" w:rsidTr="00C52907">
        <w:trPr>
          <w:jc w:val="center"/>
        </w:trPr>
        <w:tc>
          <w:tcPr>
            <w:tcW w:w="600" w:type="dxa"/>
            <w:vMerge/>
            <w:vAlign w:val="center"/>
          </w:tcPr>
          <w:p w14:paraId="0D3C2810"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57D99F1E"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52BA204C"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Абайский район </w:t>
            </w:r>
          </w:p>
        </w:tc>
        <w:tc>
          <w:tcPr>
            <w:tcW w:w="3154" w:type="dxa"/>
          </w:tcPr>
          <w:p w14:paraId="01AB5D69" w14:textId="77777777" w:rsidR="002674DF"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ИП «Хван», </w:t>
            </w:r>
          </w:p>
          <w:p w14:paraId="4975EF6E" w14:textId="43A08F6F"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«Джуманов»</w:t>
            </w:r>
          </w:p>
        </w:tc>
        <w:tc>
          <w:tcPr>
            <w:tcW w:w="1432" w:type="dxa"/>
          </w:tcPr>
          <w:p w14:paraId="4C6F3769" w14:textId="61A6CEC4" w:rsidR="00035BC9" w:rsidRPr="00C11070" w:rsidRDefault="002674DF" w:rsidP="0011486B">
            <w:pPr>
              <w:pStyle w:val="2"/>
              <w:spacing w:after="0" w:line="240" w:lineRule="auto"/>
              <w:jc w:val="center"/>
              <w:rPr>
                <w:color w:val="000000" w:themeColor="text1"/>
                <w:sz w:val="24"/>
                <w:szCs w:val="24"/>
                <w:highlight w:val="yellow"/>
              </w:rPr>
            </w:pPr>
            <w:r w:rsidRPr="00C11070">
              <w:rPr>
                <w:color w:val="000000" w:themeColor="text1"/>
                <w:sz w:val="24"/>
                <w:szCs w:val="24"/>
              </w:rPr>
              <w:t>совокупная доля свыше 50%</w:t>
            </w:r>
          </w:p>
        </w:tc>
        <w:tc>
          <w:tcPr>
            <w:tcW w:w="1432" w:type="dxa"/>
          </w:tcPr>
          <w:p w14:paraId="61AD98ED" w14:textId="57570E5E" w:rsidR="00035BC9" w:rsidRPr="00C11070" w:rsidRDefault="002674DF" w:rsidP="0011486B">
            <w:pPr>
              <w:pStyle w:val="2"/>
              <w:spacing w:after="0" w:line="240" w:lineRule="auto"/>
              <w:jc w:val="center"/>
              <w:rPr>
                <w:color w:val="000000" w:themeColor="text1"/>
                <w:sz w:val="24"/>
                <w:szCs w:val="24"/>
                <w:highlight w:val="yellow"/>
              </w:rPr>
            </w:pPr>
            <w:r w:rsidRPr="00C11070">
              <w:rPr>
                <w:color w:val="000000" w:themeColor="text1"/>
                <w:sz w:val="24"/>
                <w:szCs w:val="24"/>
              </w:rPr>
              <w:t>совокупная доля свыше 50%</w:t>
            </w:r>
          </w:p>
        </w:tc>
      </w:tr>
      <w:tr w:rsidR="00C11070" w:rsidRPr="00C11070" w14:paraId="5DDC6837" w14:textId="77777777" w:rsidTr="00C52907">
        <w:trPr>
          <w:jc w:val="center"/>
        </w:trPr>
        <w:tc>
          <w:tcPr>
            <w:tcW w:w="600" w:type="dxa"/>
            <w:vMerge/>
            <w:vAlign w:val="center"/>
          </w:tcPr>
          <w:p w14:paraId="6C514724"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05232605"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30763DB2"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Балхаш </w:t>
            </w:r>
          </w:p>
        </w:tc>
        <w:tc>
          <w:tcPr>
            <w:tcW w:w="3154" w:type="dxa"/>
          </w:tcPr>
          <w:p w14:paraId="4329B220"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«Бектурганова Л.Б.»</w:t>
            </w:r>
          </w:p>
        </w:tc>
        <w:tc>
          <w:tcPr>
            <w:tcW w:w="1432" w:type="dxa"/>
          </w:tcPr>
          <w:p w14:paraId="31A35503"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62011055"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4891BC55" w14:textId="77777777" w:rsidTr="00C52907">
        <w:trPr>
          <w:jc w:val="center"/>
        </w:trPr>
        <w:tc>
          <w:tcPr>
            <w:tcW w:w="600" w:type="dxa"/>
            <w:vMerge/>
            <w:vAlign w:val="center"/>
          </w:tcPr>
          <w:p w14:paraId="6B96EFED"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187F5129"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67594152"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Осакаровский район </w:t>
            </w:r>
          </w:p>
        </w:tc>
        <w:tc>
          <w:tcPr>
            <w:tcW w:w="3154" w:type="dxa"/>
          </w:tcPr>
          <w:p w14:paraId="662BE62A"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«Пулиади Д.К.»</w:t>
            </w:r>
          </w:p>
        </w:tc>
        <w:tc>
          <w:tcPr>
            <w:tcW w:w="1432" w:type="dxa"/>
          </w:tcPr>
          <w:p w14:paraId="3D29D15E"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0851E383"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68C9B9D6" w14:textId="77777777" w:rsidTr="00C52907">
        <w:trPr>
          <w:jc w:val="center"/>
        </w:trPr>
        <w:tc>
          <w:tcPr>
            <w:tcW w:w="600" w:type="dxa"/>
            <w:vMerge/>
            <w:vAlign w:val="center"/>
          </w:tcPr>
          <w:p w14:paraId="19F2D502"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13E2762F"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71DCB559"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г. Сарань </w:t>
            </w:r>
          </w:p>
        </w:tc>
        <w:tc>
          <w:tcPr>
            <w:tcW w:w="3154" w:type="dxa"/>
            <w:vAlign w:val="center"/>
          </w:tcPr>
          <w:p w14:paraId="3B261417"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«Крыженкова В.Ю.»</w:t>
            </w:r>
          </w:p>
        </w:tc>
        <w:tc>
          <w:tcPr>
            <w:tcW w:w="1432" w:type="dxa"/>
          </w:tcPr>
          <w:p w14:paraId="3EDD7A77"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51B00557"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36DA3543" w14:textId="77777777" w:rsidTr="00C52907">
        <w:trPr>
          <w:jc w:val="center"/>
        </w:trPr>
        <w:tc>
          <w:tcPr>
            <w:tcW w:w="600" w:type="dxa"/>
            <w:vMerge/>
            <w:vAlign w:val="center"/>
          </w:tcPr>
          <w:p w14:paraId="1DEB41C7"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65472C82"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7683606C"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Жезказган</w:t>
            </w:r>
          </w:p>
        </w:tc>
        <w:tc>
          <w:tcPr>
            <w:tcW w:w="3154" w:type="dxa"/>
            <w:vAlign w:val="center"/>
          </w:tcPr>
          <w:p w14:paraId="29171056"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ПК «Надежда»</w:t>
            </w:r>
          </w:p>
        </w:tc>
        <w:tc>
          <w:tcPr>
            <w:tcW w:w="1432" w:type="dxa"/>
          </w:tcPr>
          <w:p w14:paraId="74DA8BE1"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7F35325E"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100%</w:t>
            </w:r>
          </w:p>
        </w:tc>
      </w:tr>
      <w:tr w:rsidR="002674DF" w:rsidRPr="00C11070" w14:paraId="6DF9B10F" w14:textId="77777777" w:rsidTr="00C52907">
        <w:trPr>
          <w:jc w:val="center"/>
        </w:trPr>
        <w:tc>
          <w:tcPr>
            <w:tcW w:w="600" w:type="dxa"/>
            <w:vMerge/>
            <w:vAlign w:val="center"/>
          </w:tcPr>
          <w:p w14:paraId="6C3A2194" w14:textId="77777777" w:rsidR="002674DF" w:rsidRPr="00C11070" w:rsidRDefault="002674DF" w:rsidP="002674DF">
            <w:pPr>
              <w:pStyle w:val="2"/>
              <w:spacing w:after="0" w:line="240" w:lineRule="auto"/>
              <w:jc w:val="center"/>
              <w:rPr>
                <w:color w:val="000000" w:themeColor="text1"/>
                <w:sz w:val="24"/>
                <w:szCs w:val="24"/>
              </w:rPr>
            </w:pPr>
          </w:p>
        </w:tc>
        <w:tc>
          <w:tcPr>
            <w:tcW w:w="1862" w:type="dxa"/>
            <w:vMerge/>
            <w:vAlign w:val="center"/>
          </w:tcPr>
          <w:p w14:paraId="0D272D98" w14:textId="77777777" w:rsidR="002674DF" w:rsidRPr="00C11070" w:rsidRDefault="002674DF" w:rsidP="002674DF">
            <w:pPr>
              <w:pStyle w:val="2"/>
              <w:spacing w:after="0" w:line="240" w:lineRule="auto"/>
              <w:jc w:val="both"/>
              <w:rPr>
                <w:color w:val="000000" w:themeColor="text1"/>
                <w:sz w:val="24"/>
                <w:szCs w:val="24"/>
              </w:rPr>
            </w:pPr>
          </w:p>
        </w:tc>
        <w:tc>
          <w:tcPr>
            <w:tcW w:w="2061" w:type="dxa"/>
            <w:vAlign w:val="center"/>
          </w:tcPr>
          <w:p w14:paraId="330CD964"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г. Темиртау</w:t>
            </w:r>
          </w:p>
        </w:tc>
        <w:tc>
          <w:tcPr>
            <w:tcW w:w="3154" w:type="dxa"/>
            <w:vAlign w:val="center"/>
          </w:tcPr>
          <w:p w14:paraId="1F72B6AA" w14:textId="77777777" w:rsidR="002674DF" w:rsidRDefault="002674DF" w:rsidP="002674DF">
            <w:pPr>
              <w:pStyle w:val="2"/>
              <w:spacing w:after="0" w:line="240" w:lineRule="auto"/>
              <w:jc w:val="both"/>
              <w:rPr>
                <w:color w:val="000000" w:themeColor="text1"/>
                <w:sz w:val="24"/>
                <w:szCs w:val="24"/>
              </w:rPr>
            </w:pPr>
            <w:r w:rsidRPr="00C11070">
              <w:rPr>
                <w:color w:val="000000" w:themeColor="text1"/>
                <w:sz w:val="24"/>
                <w:szCs w:val="24"/>
              </w:rPr>
              <w:t xml:space="preserve">ПК «Ритуал», </w:t>
            </w:r>
          </w:p>
          <w:p w14:paraId="0EFC9B83" w14:textId="79B7E901"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ТОО Центр ритуальных услуг «Феникс»</w:t>
            </w:r>
          </w:p>
        </w:tc>
        <w:tc>
          <w:tcPr>
            <w:tcW w:w="1432" w:type="dxa"/>
          </w:tcPr>
          <w:p w14:paraId="0BE69D53" w14:textId="0ED64F6F" w:rsidR="002674DF" w:rsidRPr="00C11070" w:rsidRDefault="002674DF" w:rsidP="0011486B">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c>
          <w:tcPr>
            <w:tcW w:w="1432" w:type="dxa"/>
          </w:tcPr>
          <w:p w14:paraId="292E3D7D" w14:textId="32445F51" w:rsidR="002674DF" w:rsidRPr="00C11070" w:rsidRDefault="002674DF" w:rsidP="0011486B">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r>
      <w:tr w:rsidR="002674DF" w:rsidRPr="00C11070" w14:paraId="4DC0CC68" w14:textId="77777777" w:rsidTr="00C52907">
        <w:trPr>
          <w:jc w:val="center"/>
        </w:trPr>
        <w:tc>
          <w:tcPr>
            <w:tcW w:w="600" w:type="dxa"/>
            <w:vMerge w:val="restart"/>
            <w:vAlign w:val="center"/>
          </w:tcPr>
          <w:p w14:paraId="1F0A85AF" w14:textId="77777777" w:rsidR="002674DF" w:rsidRPr="00C11070" w:rsidRDefault="002674DF" w:rsidP="002674DF">
            <w:pPr>
              <w:pStyle w:val="2"/>
              <w:spacing w:after="0" w:line="240" w:lineRule="auto"/>
              <w:jc w:val="center"/>
              <w:rPr>
                <w:color w:val="000000" w:themeColor="text1"/>
                <w:sz w:val="24"/>
                <w:szCs w:val="24"/>
              </w:rPr>
            </w:pPr>
            <w:r w:rsidRPr="00C11070">
              <w:rPr>
                <w:color w:val="000000" w:themeColor="text1"/>
                <w:sz w:val="24"/>
                <w:szCs w:val="24"/>
              </w:rPr>
              <w:t>8</w:t>
            </w:r>
          </w:p>
        </w:tc>
        <w:tc>
          <w:tcPr>
            <w:tcW w:w="1862" w:type="dxa"/>
            <w:vMerge w:val="restart"/>
            <w:vAlign w:val="center"/>
          </w:tcPr>
          <w:p w14:paraId="71B76084"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Павлодарская область – 6 субъектов</w:t>
            </w:r>
          </w:p>
        </w:tc>
        <w:tc>
          <w:tcPr>
            <w:tcW w:w="2061" w:type="dxa"/>
            <w:vAlign w:val="center"/>
          </w:tcPr>
          <w:p w14:paraId="22FE8EE8"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Павлодар</w:t>
            </w:r>
          </w:p>
        </w:tc>
        <w:tc>
          <w:tcPr>
            <w:tcW w:w="3154" w:type="dxa"/>
            <w:vAlign w:val="center"/>
          </w:tcPr>
          <w:p w14:paraId="26C08AFB" w14:textId="77777777" w:rsidR="002674DF" w:rsidRDefault="002674DF" w:rsidP="002674DF">
            <w:pPr>
              <w:pStyle w:val="2"/>
              <w:spacing w:after="0" w:line="240" w:lineRule="auto"/>
              <w:jc w:val="both"/>
              <w:rPr>
                <w:color w:val="000000" w:themeColor="text1"/>
                <w:sz w:val="24"/>
                <w:szCs w:val="24"/>
              </w:rPr>
            </w:pPr>
            <w:r w:rsidRPr="00C11070">
              <w:rPr>
                <w:color w:val="000000" w:themeColor="text1"/>
                <w:sz w:val="24"/>
                <w:szCs w:val="24"/>
              </w:rPr>
              <w:t xml:space="preserve">ТОО «Ридо», </w:t>
            </w:r>
          </w:p>
          <w:p w14:paraId="1ABD23F0" w14:textId="7041C8C8"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ТОО «ЮрСтройКомпани»</w:t>
            </w:r>
          </w:p>
        </w:tc>
        <w:tc>
          <w:tcPr>
            <w:tcW w:w="1432" w:type="dxa"/>
          </w:tcPr>
          <w:p w14:paraId="651876DE" w14:textId="31BEA475" w:rsidR="002674DF" w:rsidRPr="00C11070" w:rsidRDefault="002674DF" w:rsidP="0011486B">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c>
          <w:tcPr>
            <w:tcW w:w="1432" w:type="dxa"/>
          </w:tcPr>
          <w:p w14:paraId="769503D4" w14:textId="040972DB" w:rsidR="002674DF" w:rsidRPr="00C11070" w:rsidRDefault="002674DF" w:rsidP="0011486B">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r>
      <w:tr w:rsidR="002674DF" w:rsidRPr="00C11070" w14:paraId="5E9A81BE" w14:textId="77777777" w:rsidTr="00C52907">
        <w:trPr>
          <w:jc w:val="center"/>
        </w:trPr>
        <w:tc>
          <w:tcPr>
            <w:tcW w:w="600" w:type="dxa"/>
            <w:vMerge/>
            <w:vAlign w:val="center"/>
          </w:tcPr>
          <w:p w14:paraId="786E9D4D" w14:textId="77777777" w:rsidR="002674DF" w:rsidRPr="00C11070" w:rsidRDefault="002674DF" w:rsidP="002674DF">
            <w:pPr>
              <w:pStyle w:val="2"/>
              <w:spacing w:after="0" w:line="240" w:lineRule="auto"/>
              <w:jc w:val="center"/>
              <w:rPr>
                <w:color w:val="000000" w:themeColor="text1"/>
                <w:sz w:val="24"/>
                <w:szCs w:val="24"/>
              </w:rPr>
            </w:pPr>
          </w:p>
        </w:tc>
        <w:tc>
          <w:tcPr>
            <w:tcW w:w="1862" w:type="dxa"/>
            <w:vMerge/>
            <w:vAlign w:val="center"/>
          </w:tcPr>
          <w:p w14:paraId="469585EA" w14:textId="77777777" w:rsidR="002674DF" w:rsidRPr="00C11070" w:rsidRDefault="002674DF" w:rsidP="002674DF">
            <w:pPr>
              <w:pStyle w:val="2"/>
              <w:spacing w:after="0" w:line="240" w:lineRule="auto"/>
              <w:jc w:val="both"/>
              <w:rPr>
                <w:color w:val="000000" w:themeColor="text1"/>
                <w:sz w:val="24"/>
                <w:szCs w:val="24"/>
              </w:rPr>
            </w:pPr>
          </w:p>
        </w:tc>
        <w:tc>
          <w:tcPr>
            <w:tcW w:w="2061" w:type="dxa"/>
            <w:vAlign w:val="center"/>
          </w:tcPr>
          <w:p w14:paraId="713F2E0F"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Экибастуз</w:t>
            </w:r>
          </w:p>
        </w:tc>
        <w:tc>
          <w:tcPr>
            <w:tcW w:w="3154" w:type="dxa"/>
            <w:vAlign w:val="center"/>
          </w:tcPr>
          <w:p w14:paraId="1FD6DD4D"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ИП РАХИМБЕКОВА АСЕМ ЖУМАЖАНОВНА, ТОО «RealРемСтрой»</w:t>
            </w:r>
          </w:p>
        </w:tc>
        <w:tc>
          <w:tcPr>
            <w:tcW w:w="1432" w:type="dxa"/>
          </w:tcPr>
          <w:p w14:paraId="10F4A386" w14:textId="08A15ECD" w:rsidR="002674DF" w:rsidRPr="00C11070" w:rsidRDefault="002674DF" w:rsidP="0011486B">
            <w:pPr>
              <w:pStyle w:val="2"/>
              <w:spacing w:after="0" w:line="240" w:lineRule="auto"/>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c>
          <w:tcPr>
            <w:tcW w:w="1432" w:type="dxa"/>
          </w:tcPr>
          <w:p w14:paraId="14320946" w14:textId="7987F985" w:rsidR="002674DF" w:rsidRPr="00C11070" w:rsidRDefault="002674DF" w:rsidP="0011486B">
            <w:pPr>
              <w:pStyle w:val="2"/>
              <w:spacing w:after="0" w:line="240" w:lineRule="auto"/>
              <w:jc w:val="center"/>
              <w:rPr>
                <w:color w:val="000000" w:themeColor="text1"/>
                <w:sz w:val="24"/>
                <w:szCs w:val="24"/>
              </w:rPr>
            </w:pPr>
            <w:r>
              <w:rPr>
                <w:color w:val="000000" w:themeColor="text1"/>
                <w:sz w:val="24"/>
                <w:szCs w:val="24"/>
              </w:rPr>
              <w:t>совокупная доля свыше 7</w:t>
            </w:r>
            <w:r w:rsidRPr="00C11070">
              <w:rPr>
                <w:color w:val="000000" w:themeColor="text1"/>
                <w:sz w:val="24"/>
                <w:szCs w:val="24"/>
              </w:rPr>
              <w:t>0%</w:t>
            </w:r>
          </w:p>
        </w:tc>
      </w:tr>
      <w:tr w:rsidR="002674DF" w:rsidRPr="00C11070" w14:paraId="24F1952E" w14:textId="77777777" w:rsidTr="00C52907">
        <w:trPr>
          <w:jc w:val="center"/>
        </w:trPr>
        <w:tc>
          <w:tcPr>
            <w:tcW w:w="600" w:type="dxa"/>
            <w:vMerge/>
            <w:vAlign w:val="center"/>
          </w:tcPr>
          <w:p w14:paraId="68704284" w14:textId="77777777" w:rsidR="002674DF" w:rsidRPr="00C11070" w:rsidRDefault="002674DF" w:rsidP="002674DF">
            <w:pPr>
              <w:pStyle w:val="2"/>
              <w:spacing w:after="0" w:line="240" w:lineRule="auto"/>
              <w:jc w:val="center"/>
              <w:rPr>
                <w:color w:val="000000" w:themeColor="text1"/>
                <w:sz w:val="24"/>
                <w:szCs w:val="24"/>
              </w:rPr>
            </w:pPr>
          </w:p>
        </w:tc>
        <w:tc>
          <w:tcPr>
            <w:tcW w:w="1862" w:type="dxa"/>
            <w:vMerge/>
            <w:vAlign w:val="center"/>
          </w:tcPr>
          <w:p w14:paraId="35B4C2C1" w14:textId="77777777" w:rsidR="002674DF" w:rsidRPr="00C11070" w:rsidRDefault="002674DF" w:rsidP="002674DF">
            <w:pPr>
              <w:pStyle w:val="2"/>
              <w:spacing w:after="0" w:line="240" w:lineRule="auto"/>
              <w:jc w:val="both"/>
              <w:rPr>
                <w:color w:val="000000" w:themeColor="text1"/>
                <w:sz w:val="24"/>
                <w:szCs w:val="24"/>
              </w:rPr>
            </w:pPr>
          </w:p>
        </w:tc>
        <w:tc>
          <w:tcPr>
            <w:tcW w:w="2061" w:type="dxa"/>
            <w:vAlign w:val="center"/>
          </w:tcPr>
          <w:p w14:paraId="72A0492A" w14:textId="77777777"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Аксу</w:t>
            </w:r>
          </w:p>
        </w:tc>
        <w:tc>
          <w:tcPr>
            <w:tcW w:w="3154" w:type="dxa"/>
            <w:vAlign w:val="center"/>
          </w:tcPr>
          <w:p w14:paraId="5323C474" w14:textId="77777777" w:rsidR="002674DF" w:rsidRDefault="002674DF" w:rsidP="002674DF">
            <w:pPr>
              <w:pStyle w:val="2"/>
              <w:spacing w:after="0" w:line="240" w:lineRule="auto"/>
              <w:jc w:val="both"/>
              <w:rPr>
                <w:color w:val="000000" w:themeColor="text1"/>
                <w:sz w:val="24"/>
                <w:szCs w:val="24"/>
              </w:rPr>
            </w:pPr>
            <w:r w:rsidRPr="00C11070">
              <w:rPr>
                <w:color w:val="000000" w:themeColor="text1"/>
                <w:sz w:val="24"/>
                <w:szCs w:val="24"/>
              </w:rPr>
              <w:t xml:space="preserve">ТОО Ер Асыл Сервис», </w:t>
            </w:r>
          </w:p>
          <w:p w14:paraId="0A23D569" w14:textId="6FA61FED" w:rsidR="002674DF" w:rsidRPr="00C11070" w:rsidRDefault="002674DF" w:rsidP="002674DF">
            <w:pPr>
              <w:pStyle w:val="2"/>
              <w:spacing w:after="0" w:line="240" w:lineRule="auto"/>
              <w:jc w:val="both"/>
              <w:rPr>
                <w:color w:val="000000" w:themeColor="text1"/>
                <w:sz w:val="24"/>
                <w:szCs w:val="24"/>
              </w:rPr>
            </w:pPr>
            <w:r w:rsidRPr="00C11070">
              <w:rPr>
                <w:color w:val="000000" w:themeColor="text1"/>
                <w:sz w:val="24"/>
                <w:szCs w:val="24"/>
              </w:rPr>
              <w:t>ТОО фирма «MEDLEND»</w:t>
            </w:r>
          </w:p>
        </w:tc>
        <w:tc>
          <w:tcPr>
            <w:tcW w:w="1432" w:type="dxa"/>
          </w:tcPr>
          <w:p w14:paraId="1BBEC815" w14:textId="3AFDCA4A" w:rsidR="002674DF" w:rsidRPr="00C11070" w:rsidRDefault="002674DF" w:rsidP="0011486B">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c>
          <w:tcPr>
            <w:tcW w:w="1432" w:type="dxa"/>
          </w:tcPr>
          <w:p w14:paraId="010E842E" w14:textId="707C6BD5" w:rsidR="002674DF" w:rsidRPr="00C11070" w:rsidRDefault="002674DF" w:rsidP="0011486B">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r>
      <w:tr w:rsidR="00C11070" w:rsidRPr="00C11070" w14:paraId="619C7F83" w14:textId="77777777" w:rsidTr="00C52907">
        <w:trPr>
          <w:trHeight w:val="325"/>
          <w:jc w:val="center"/>
        </w:trPr>
        <w:tc>
          <w:tcPr>
            <w:tcW w:w="600" w:type="dxa"/>
            <w:vMerge w:val="restart"/>
            <w:vAlign w:val="center"/>
          </w:tcPr>
          <w:p w14:paraId="62F4CF97"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9</w:t>
            </w:r>
          </w:p>
        </w:tc>
        <w:tc>
          <w:tcPr>
            <w:tcW w:w="1862" w:type="dxa"/>
            <w:vMerge w:val="restart"/>
            <w:vAlign w:val="center"/>
          </w:tcPr>
          <w:p w14:paraId="64CCBCF1"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Северо-Казахстанская область – 9 субъектов</w:t>
            </w:r>
          </w:p>
        </w:tc>
        <w:tc>
          <w:tcPr>
            <w:tcW w:w="2061" w:type="dxa"/>
            <w:vAlign w:val="center"/>
          </w:tcPr>
          <w:p w14:paraId="1D794D0F"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Петропавловск</w:t>
            </w:r>
          </w:p>
        </w:tc>
        <w:tc>
          <w:tcPr>
            <w:tcW w:w="3154" w:type="dxa"/>
            <w:vAlign w:val="center"/>
          </w:tcPr>
          <w:p w14:paraId="518DF451"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«Петро-Спецобслуживание»</w:t>
            </w:r>
          </w:p>
          <w:p w14:paraId="4DE2A649"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Приходченко В.А.</w:t>
            </w:r>
          </w:p>
        </w:tc>
        <w:tc>
          <w:tcPr>
            <w:tcW w:w="1432" w:type="dxa"/>
          </w:tcPr>
          <w:p w14:paraId="0B1216B7" w14:textId="102CAF87" w:rsidR="00035BC9" w:rsidRPr="00C11070" w:rsidRDefault="00C11070" w:rsidP="002674DF">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70%</w:t>
            </w:r>
          </w:p>
        </w:tc>
        <w:tc>
          <w:tcPr>
            <w:tcW w:w="1432" w:type="dxa"/>
          </w:tcPr>
          <w:p w14:paraId="4FFE15F0" w14:textId="1AD61B70" w:rsidR="00035BC9" w:rsidRPr="00C11070" w:rsidRDefault="00C11070" w:rsidP="002674DF">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70%</w:t>
            </w:r>
          </w:p>
        </w:tc>
      </w:tr>
      <w:tr w:rsidR="00C11070" w:rsidRPr="00C11070" w14:paraId="0C7B4724" w14:textId="77777777" w:rsidTr="00C52907">
        <w:trPr>
          <w:trHeight w:val="322"/>
          <w:jc w:val="center"/>
        </w:trPr>
        <w:tc>
          <w:tcPr>
            <w:tcW w:w="600" w:type="dxa"/>
            <w:vMerge/>
            <w:vAlign w:val="center"/>
          </w:tcPr>
          <w:p w14:paraId="4BD4B0F0"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3994B3B1"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18BE523D"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Жамбылский район</w:t>
            </w:r>
          </w:p>
        </w:tc>
        <w:tc>
          <w:tcPr>
            <w:tcW w:w="3154" w:type="dxa"/>
            <w:vAlign w:val="center"/>
          </w:tcPr>
          <w:p w14:paraId="5865A5D5"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Шевелёв В.И</w:t>
            </w:r>
          </w:p>
        </w:tc>
        <w:tc>
          <w:tcPr>
            <w:tcW w:w="1432" w:type="dxa"/>
          </w:tcPr>
          <w:p w14:paraId="4E97B4A5"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2CF9F6BC"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45DDA8FF" w14:textId="77777777" w:rsidTr="00C52907">
        <w:trPr>
          <w:trHeight w:val="322"/>
          <w:jc w:val="center"/>
        </w:trPr>
        <w:tc>
          <w:tcPr>
            <w:tcW w:w="600" w:type="dxa"/>
            <w:vMerge/>
            <w:vAlign w:val="center"/>
          </w:tcPr>
          <w:p w14:paraId="7064F66F"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6C4EEFAA"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2B4D49F7"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Район им. Г. Мусрепова</w:t>
            </w:r>
          </w:p>
        </w:tc>
        <w:tc>
          <w:tcPr>
            <w:tcW w:w="3154" w:type="dxa"/>
            <w:vAlign w:val="center"/>
          </w:tcPr>
          <w:p w14:paraId="4F1B5049"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Миллер В.Я.</w:t>
            </w:r>
          </w:p>
          <w:p w14:paraId="65E3EC44"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Урманов Е.К.</w:t>
            </w:r>
          </w:p>
          <w:p w14:paraId="73EBCE2F"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Султанова Э.П.</w:t>
            </w:r>
          </w:p>
        </w:tc>
        <w:tc>
          <w:tcPr>
            <w:tcW w:w="1432" w:type="dxa"/>
          </w:tcPr>
          <w:p w14:paraId="3851C6FA"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70%</w:t>
            </w:r>
          </w:p>
        </w:tc>
        <w:tc>
          <w:tcPr>
            <w:tcW w:w="1432" w:type="dxa"/>
          </w:tcPr>
          <w:p w14:paraId="344B3FDC"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70%</w:t>
            </w:r>
          </w:p>
        </w:tc>
      </w:tr>
      <w:tr w:rsidR="00C11070" w:rsidRPr="00C11070" w14:paraId="13CB217A" w14:textId="77777777" w:rsidTr="00C52907">
        <w:trPr>
          <w:trHeight w:val="322"/>
          <w:jc w:val="center"/>
        </w:trPr>
        <w:tc>
          <w:tcPr>
            <w:tcW w:w="600" w:type="dxa"/>
            <w:vMerge/>
            <w:vAlign w:val="center"/>
          </w:tcPr>
          <w:p w14:paraId="63A922D0"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6AA98025"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03A5EB94"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Мамлютский  район</w:t>
            </w:r>
          </w:p>
        </w:tc>
        <w:tc>
          <w:tcPr>
            <w:tcW w:w="3154" w:type="dxa"/>
            <w:vAlign w:val="center"/>
          </w:tcPr>
          <w:p w14:paraId="0F4B41F8"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Абдрашитов Ш.Г.</w:t>
            </w:r>
          </w:p>
        </w:tc>
        <w:tc>
          <w:tcPr>
            <w:tcW w:w="1432" w:type="dxa"/>
          </w:tcPr>
          <w:p w14:paraId="552E7938"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72ED4709" w14:textId="77777777" w:rsidR="00035BC9" w:rsidRPr="00C11070" w:rsidRDefault="00035BC9" w:rsidP="002674DF">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29FC1759" w14:textId="77777777" w:rsidTr="00C52907">
        <w:trPr>
          <w:trHeight w:val="322"/>
          <w:jc w:val="center"/>
        </w:trPr>
        <w:tc>
          <w:tcPr>
            <w:tcW w:w="600" w:type="dxa"/>
            <w:vMerge/>
            <w:vAlign w:val="center"/>
          </w:tcPr>
          <w:p w14:paraId="72D00CE0"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328AD91F"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13B85BE5"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Тайыншинский район</w:t>
            </w:r>
          </w:p>
        </w:tc>
        <w:tc>
          <w:tcPr>
            <w:tcW w:w="3154" w:type="dxa"/>
            <w:vAlign w:val="center"/>
          </w:tcPr>
          <w:p w14:paraId="22AA2DAB"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Анорова И.Ю.</w:t>
            </w:r>
          </w:p>
          <w:p w14:paraId="75A6CBEA"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Бойко А.И.</w:t>
            </w:r>
          </w:p>
        </w:tc>
        <w:tc>
          <w:tcPr>
            <w:tcW w:w="1432" w:type="dxa"/>
          </w:tcPr>
          <w:p w14:paraId="1AE9C533"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c>
          <w:tcPr>
            <w:tcW w:w="1432" w:type="dxa"/>
          </w:tcPr>
          <w:p w14:paraId="153EEC4E"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совокупная доля свыше 50%</w:t>
            </w:r>
          </w:p>
        </w:tc>
      </w:tr>
      <w:tr w:rsidR="00C11070" w:rsidRPr="00C11070" w14:paraId="2F84A529" w14:textId="77777777" w:rsidTr="00C52907">
        <w:trPr>
          <w:jc w:val="center"/>
        </w:trPr>
        <w:tc>
          <w:tcPr>
            <w:tcW w:w="600" w:type="dxa"/>
            <w:vAlign w:val="center"/>
          </w:tcPr>
          <w:p w14:paraId="47186ED9"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10</w:t>
            </w:r>
          </w:p>
        </w:tc>
        <w:tc>
          <w:tcPr>
            <w:tcW w:w="1862" w:type="dxa"/>
            <w:vAlign w:val="center"/>
          </w:tcPr>
          <w:p w14:paraId="0F61598B"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Алматы – 1 субъект</w:t>
            </w:r>
          </w:p>
        </w:tc>
        <w:tc>
          <w:tcPr>
            <w:tcW w:w="2061" w:type="dxa"/>
            <w:vAlign w:val="center"/>
          </w:tcPr>
          <w:p w14:paraId="24B4F3C1"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Алматы</w:t>
            </w:r>
          </w:p>
        </w:tc>
        <w:tc>
          <w:tcPr>
            <w:tcW w:w="3154" w:type="dxa"/>
            <w:vAlign w:val="center"/>
          </w:tcPr>
          <w:p w14:paraId="4CF7E6D0"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«Специализированный комбинат ритуальных услуг города Алматы»</w:t>
            </w:r>
          </w:p>
        </w:tc>
        <w:tc>
          <w:tcPr>
            <w:tcW w:w="1432" w:type="dxa"/>
          </w:tcPr>
          <w:p w14:paraId="5D5EA023" w14:textId="330F6234" w:rsidR="00035BC9" w:rsidRPr="00C11070" w:rsidRDefault="00C11070" w:rsidP="00C11070">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1232521C" w14:textId="70373463" w:rsidR="00035BC9" w:rsidRPr="00C11070" w:rsidRDefault="00C11070" w:rsidP="00C11070">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0E743ECB" w14:textId="77777777" w:rsidTr="00C52907">
        <w:trPr>
          <w:trHeight w:val="1060"/>
          <w:jc w:val="center"/>
        </w:trPr>
        <w:tc>
          <w:tcPr>
            <w:tcW w:w="600" w:type="dxa"/>
            <w:vAlign w:val="center"/>
          </w:tcPr>
          <w:p w14:paraId="0EC0D716" w14:textId="77777777" w:rsidR="00A40E80" w:rsidRPr="00C11070" w:rsidRDefault="00A40E80" w:rsidP="00A40E80">
            <w:pPr>
              <w:pStyle w:val="2"/>
              <w:spacing w:after="0" w:line="240" w:lineRule="auto"/>
              <w:jc w:val="center"/>
              <w:rPr>
                <w:color w:val="000000" w:themeColor="text1"/>
                <w:sz w:val="24"/>
                <w:szCs w:val="24"/>
              </w:rPr>
            </w:pPr>
            <w:r w:rsidRPr="00C11070">
              <w:rPr>
                <w:color w:val="000000" w:themeColor="text1"/>
                <w:sz w:val="24"/>
                <w:szCs w:val="24"/>
              </w:rPr>
              <w:t>11</w:t>
            </w:r>
          </w:p>
        </w:tc>
        <w:tc>
          <w:tcPr>
            <w:tcW w:w="1862" w:type="dxa"/>
            <w:vAlign w:val="center"/>
          </w:tcPr>
          <w:p w14:paraId="17081B85" w14:textId="77777777" w:rsidR="00A40E80" w:rsidRPr="00C11070" w:rsidRDefault="00A40E80" w:rsidP="00A40E80">
            <w:pPr>
              <w:pStyle w:val="2"/>
              <w:spacing w:after="0" w:line="240" w:lineRule="auto"/>
              <w:jc w:val="both"/>
              <w:rPr>
                <w:color w:val="000000" w:themeColor="text1"/>
                <w:sz w:val="24"/>
                <w:szCs w:val="24"/>
              </w:rPr>
            </w:pPr>
            <w:r w:rsidRPr="00C11070">
              <w:rPr>
                <w:color w:val="000000" w:themeColor="text1"/>
                <w:sz w:val="24"/>
                <w:szCs w:val="24"/>
              </w:rPr>
              <w:t>г. Астана – 2 субъектов</w:t>
            </w:r>
          </w:p>
        </w:tc>
        <w:tc>
          <w:tcPr>
            <w:tcW w:w="2061" w:type="dxa"/>
            <w:vAlign w:val="center"/>
          </w:tcPr>
          <w:p w14:paraId="2D147D75" w14:textId="77777777" w:rsidR="00A40E80" w:rsidRPr="00C11070" w:rsidRDefault="00A40E80" w:rsidP="00A40E80">
            <w:pPr>
              <w:pStyle w:val="2"/>
              <w:spacing w:after="0" w:line="240" w:lineRule="auto"/>
              <w:jc w:val="center"/>
              <w:rPr>
                <w:color w:val="000000" w:themeColor="text1"/>
                <w:sz w:val="24"/>
                <w:szCs w:val="24"/>
              </w:rPr>
            </w:pPr>
            <w:r w:rsidRPr="00C11070">
              <w:rPr>
                <w:color w:val="000000" w:themeColor="text1"/>
                <w:sz w:val="24"/>
                <w:szCs w:val="24"/>
              </w:rPr>
              <w:t>г. Астана</w:t>
            </w:r>
          </w:p>
        </w:tc>
        <w:tc>
          <w:tcPr>
            <w:tcW w:w="3154" w:type="dxa"/>
            <w:vAlign w:val="center"/>
          </w:tcPr>
          <w:p w14:paraId="18E6905C" w14:textId="77777777" w:rsidR="00A21B77" w:rsidRPr="00C11070" w:rsidRDefault="00A21B77" w:rsidP="00A40E80">
            <w:pPr>
              <w:pStyle w:val="2"/>
              <w:spacing w:after="0" w:line="240" w:lineRule="auto"/>
              <w:jc w:val="both"/>
              <w:rPr>
                <w:color w:val="000000" w:themeColor="text1"/>
                <w:sz w:val="24"/>
                <w:szCs w:val="24"/>
              </w:rPr>
            </w:pPr>
            <w:r w:rsidRPr="00C11070">
              <w:rPr>
                <w:color w:val="000000" w:themeColor="text1"/>
                <w:sz w:val="24"/>
                <w:szCs w:val="24"/>
              </w:rPr>
              <w:t>ТОО «Астана-Бюро специального облсуживания»</w:t>
            </w:r>
          </w:p>
          <w:p w14:paraId="061DB791" w14:textId="74DE8D7B" w:rsidR="00A40E80" w:rsidRPr="00C11070" w:rsidRDefault="00A40E80" w:rsidP="00A40E80">
            <w:pPr>
              <w:pStyle w:val="2"/>
              <w:spacing w:after="0" w:line="240" w:lineRule="auto"/>
              <w:jc w:val="both"/>
              <w:rPr>
                <w:color w:val="000000" w:themeColor="text1"/>
                <w:sz w:val="24"/>
                <w:szCs w:val="24"/>
              </w:rPr>
            </w:pPr>
            <w:r w:rsidRPr="00C11070">
              <w:rPr>
                <w:color w:val="000000" w:themeColor="text1"/>
                <w:sz w:val="24"/>
                <w:szCs w:val="24"/>
              </w:rPr>
              <w:t>ТОО «ИнтерСоюзСервис»</w:t>
            </w:r>
          </w:p>
        </w:tc>
        <w:tc>
          <w:tcPr>
            <w:tcW w:w="1432" w:type="dxa"/>
          </w:tcPr>
          <w:p w14:paraId="3D17E2C8" w14:textId="6C9CE541" w:rsidR="00A40E80" w:rsidRPr="00C11070" w:rsidRDefault="00A21B77" w:rsidP="00A40E80">
            <w:pPr>
              <w:pStyle w:val="2"/>
              <w:spacing w:after="0" w:line="240" w:lineRule="auto"/>
              <w:jc w:val="center"/>
              <w:rPr>
                <w:color w:val="000000" w:themeColor="text1"/>
                <w:sz w:val="24"/>
                <w:szCs w:val="24"/>
              </w:rPr>
            </w:pPr>
            <w:r w:rsidRPr="00C11070">
              <w:rPr>
                <w:color w:val="000000" w:themeColor="text1"/>
                <w:sz w:val="24"/>
                <w:szCs w:val="24"/>
              </w:rPr>
              <w:t>доля одного свыше 35%</w:t>
            </w:r>
          </w:p>
        </w:tc>
        <w:tc>
          <w:tcPr>
            <w:tcW w:w="1432" w:type="dxa"/>
          </w:tcPr>
          <w:p w14:paraId="5863F9D5" w14:textId="25927A1C" w:rsidR="00A40E80" w:rsidRPr="00C11070" w:rsidRDefault="00A21B77" w:rsidP="00A40E80">
            <w:pPr>
              <w:pStyle w:val="2"/>
              <w:spacing w:after="0" w:line="240" w:lineRule="auto"/>
              <w:jc w:val="center"/>
              <w:rPr>
                <w:b/>
                <w:bCs/>
                <w:color w:val="000000" w:themeColor="text1"/>
                <w:sz w:val="24"/>
                <w:szCs w:val="24"/>
              </w:rPr>
            </w:pPr>
            <w:r w:rsidRPr="00C11070">
              <w:rPr>
                <w:color w:val="000000" w:themeColor="text1"/>
                <w:sz w:val="24"/>
                <w:szCs w:val="24"/>
              </w:rPr>
              <w:t>доля одного свыше 35%</w:t>
            </w:r>
          </w:p>
        </w:tc>
      </w:tr>
      <w:tr w:rsidR="00C11070" w:rsidRPr="00C11070" w14:paraId="512BFBD8" w14:textId="77777777" w:rsidTr="00C52907">
        <w:trPr>
          <w:trHeight w:val="230"/>
          <w:jc w:val="center"/>
        </w:trPr>
        <w:tc>
          <w:tcPr>
            <w:tcW w:w="600" w:type="dxa"/>
            <w:vMerge w:val="restart"/>
            <w:vAlign w:val="center"/>
          </w:tcPr>
          <w:p w14:paraId="69DD634F"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12</w:t>
            </w:r>
          </w:p>
        </w:tc>
        <w:tc>
          <w:tcPr>
            <w:tcW w:w="1862" w:type="dxa"/>
            <w:vMerge w:val="restart"/>
            <w:vAlign w:val="center"/>
          </w:tcPr>
          <w:p w14:paraId="6D37BB04"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Костанайская область – 7 субъектов</w:t>
            </w:r>
          </w:p>
        </w:tc>
        <w:tc>
          <w:tcPr>
            <w:tcW w:w="2061" w:type="dxa"/>
            <w:vAlign w:val="center"/>
          </w:tcPr>
          <w:p w14:paraId="0E0E892F"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г.Костанай</w:t>
            </w:r>
          </w:p>
        </w:tc>
        <w:tc>
          <w:tcPr>
            <w:tcW w:w="3154" w:type="dxa"/>
            <w:vAlign w:val="center"/>
          </w:tcPr>
          <w:p w14:paraId="14ABE33E" w14:textId="77777777" w:rsidR="004B6DCB"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ГКП «Стикс-2012», </w:t>
            </w:r>
          </w:p>
          <w:p w14:paraId="5EB185F2" w14:textId="577DEAF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«Ридан»</w:t>
            </w:r>
          </w:p>
        </w:tc>
        <w:tc>
          <w:tcPr>
            <w:tcW w:w="1432" w:type="dxa"/>
          </w:tcPr>
          <w:p w14:paraId="5B6C85C1" w14:textId="77777777" w:rsidR="00035BC9" w:rsidRPr="00C11070" w:rsidRDefault="00E27854" w:rsidP="00C11070">
            <w:pPr>
              <w:pStyle w:val="2"/>
              <w:spacing w:after="0" w:line="240" w:lineRule="auto"/>
              <w:jc w:val="center"/>
              <w:rPr>
                <w:color w:val="000000" w:themeColor="text1"/>
                <w:sz w:val="24"/>
                <w:szCs w:val="24"/>
              </w:rPr>
            </w:pPr>
            <w:r w:rsidRPr="00C11070">
              <w:rPr>
                <w:color w:val="000000" w:themeColor="text1"/>
                <w:sz w:val="24"/>
                <w:szCs w:val="24"/>
              </w:rPr>
              <w:t>доля одного свыше 35%</w:t>
            </w:r>
          </w:p>
        </w:tc>
        <w:tc>
          <w:tcPr>
            <w:tcW w:w="1432" w:type="dxa"/>
          </w:tcPr>
          <w:p w14:paraId="6D542C14" w14:textId="77777777" w:rsidR="00035BC9" w:rsidRPr="00C11070" w:rsidRDefault="00E27854" w:rsidP="00C11070">
            <w:pPr>
              <w:pStyle w:val="2"/>
              <w:spacing w:after="0" w:line="240" w:lineRule="auto"/>
              <w:jc w:val="center"/>
              <w:rPr>
                <w:color w:val="000000" w:themeColor="text1"/>
                <w:sz w:val="24"/>
                <w:szCs w:val="24"/>
              </w:rPr>
            </w:pPr>
            <w:r w:rsidRPr="00C11070">
              <w:rPr>
                <w:color w:val="000000" w:themeColor="text1"/>
                <w:sz w:val="24"/>
                <w:szCs w:val="24"/>
              </w:rPr>
              <w:t>доля одного свыше 35%</w:t>
            </w:r>
          </w:p>
        </w:tc>
      </w:tr>
      <w:tr w:rsidR="00C11070" w:rsidRPr="00C11070" w14:paraId="007436DF" w14:textId="77777777" w:rsidTr="00C52907">
        <w:trPr>
          <w:trHeight w:val="230"/>
          <w:jc w:val="center"/>
        </w:trPr>
        <w:tc>
          <w:tcPr>
            <w:tcW w:w="600" w:type="dxa"/>
            <w:vMerge/>
            <w:vAlign w:val="center"/>
          </w:tcPr>
          <w:p w14:paraId="1F695B9F"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27ECA78C"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3CE475F5"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г.Рудный</w:t>
            </w:r>
          </w:p>
        </w:tc>
        <w:tc>
          <w:tcPr>
            <w:tcW w:w="3154" w:type="dxa"/>
            <w:vAlign w:val="center"/>
          </w:tcPr>
          <w:p w14:paraId="238E1883"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«Ховалко»</w:t>
            </w:r>
          </w:p>
        </w:tc>
        <w:tc>
          <w:tcPr>
            <w:tcW w:w="1432" w:type="dxa"/>
          </w:tcPr>
          <w:p w14:paraId="1D4F31A2"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022FD7BE"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43DD4C63" w14:textId="77777777" w:rsidTr="00C52907">
        <w:trPr>
          <w:trHeight w:val="230"/>
          <w:jc w:val="center"/>
        </w:trPr>
        <w:tc>
          <w:tcPr>
            <w:tcW w:w="600" w:type="dxa"/>
            <w:vMerge/>
            <w:vAlign w:val="center"/>
          </w:tcPr>
          <w:p w14:paraId="0569A7E3"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415A73A5"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461352E5"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г.Лисаковск</w:t>
            </w:r>
          </w:p>
        </w:tc>
        <w:tc>
          <w:tcPr>
            <w:tcW w:w="3154" w:type="dxa"/>
            <w:vAlign w:val="center"/>
          </w:tcPr>
          <w:p w14:paraId="6E5FF1F5"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ИП «Илин», ИП «Нарижная»</w:t>
            </w:r>
          </w:p>
        </w:tc>
        <w:tc>
          <w:tcPr>
            <w:tcW w:w="1432" w:type="dxa"/>
          </w:tcPr>
          <w:p w14:paraId="71D22AE1"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доля одного свыше 35%</w:t>
            </w:r>
          </w:p>
        </w:tc>
        <w:tc>
          <w:tcPr>
            <w:tcW w:w="1432" w:type="dxa"/>
          </w:tcPr>
          <w:p w14:paraId="26C3E2B7" w14:textId="77777777" w:rsidR="00035BC9" w:rsidRPr="00C11070" w:rsidRDefault="00035BC9" w:rsidP="0011486B">
            <w:pPr>
              <w:pStyle w:val="2"/>
              <w:spacing w:after="0" w:line="240" w:lineRule="auto"/>
              <w:jc w:val="center"/>
              <w:rPr>
                <w:color w:val="000000" w:themeColor="text1"/>
                <w:sz w:val="24"/>
                <w:szCs w:val="24"/>
              </w:rPr>
            </w:pPr>
            <w:r w:rsidRPr="00C11070">
              <w:rPr>
                <w:color w:val="000000" w:themeColor="text1"/>
                <w:sz w:val="24"/>
                <w:szCs w:val="24"/>
              </w:rPr>
              <w:t>доля одного свыше 35%</w:t>
            </w:r>
          </w:p>
        </w:tc>
      </w:tr>
      <w:tr w:rsidR="00C11070" w:rsidRPr="00C11070" w14:paraId="7D67BEE1" w14:textId="77777777" w:rsidTr="00C52907">
        <w:trPr>
          <w:trHeight w:val="230"/>
          <w:jc w:val="center"/>
        </w:trPr>
        <w:tc>
          <w:tcPr>
            <w:tcW w:w="600" w:type="dxa"/>
            <w:vMerge/>
            <w:vAlign w:val="center"/>
          </w:tcPr>
          <w:p w14:paraId="1BC85DDD"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70C5B056"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6B0AD743"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Житикаринский район </w:t>
            </w:r>
          </w:p>
        </w:tc>
        <w:tc>
          <w:tcPr>
            <w:tcW w:w="3154" w:type="dxa"/>
            <w:vAlign w:val="center"/>
          </w:tcPr>
          <w:p w14:paraId="19F127A5"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ТОО «Соцсервис»</w:t>
            </w:r>
          </w:p>
        </w:tc>
        <w:tc>
          <w:tcPr>
            <w:tcW w:w="1432" w:type="dxa"/>
          </w:tcPr>
          <w:p w14:paraId="538A939F"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064E1AD3"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7C302A7E" w14:textId="77777777" w:rsidTr="00C52907">
        <w:trPr>
          <w:trHeight w:val="230"/>
          <w:jc w:val="center"/>
        </w:trPr>
        <w:tc>
          <w:tcPr>
            <w:tcW w:w="600" w:type="dxa"/>
            <w:vMerge/>
            <w:vAlign w:val="center"/>
          </w:tcPr>
          <w:p w14:paraId="1012C0B7"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3A77F370"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26C2EA0E"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Костанайский районы</w:t>
            </w:r>
          </w:p>
        </w:tc>
        <w:tc>
          <w:tcPr>
            <w:tcW w:w="3154" w:type="dxa"/>
            <w:vAlign w:val="center"/>
          </w:tcPr>
          <w:p w14:paraId="1E99D0D0"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ТОО «Горизонт-2012», </w:t>
            </w:r>
          </w:p>
        </w:tc>
        <w:tc>
          <w:tcPr>
            <w:tcW w:w="1432" w:type="dxa"/>
          </w:tcPr>
          <w:p w14:paraId="0DEC781C"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43C874A8"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5EB664FD" w14:textId="77777777" w:rsidTr="00C52907">
        <w:trPr>
          <w:jc w:val="center"/>
        </w:trPr>
        <w:tc>
          <w:tcPr>
            <w:tcW w:w="600" w:type="dxa"/>
            <w:vAlign w:val="center"/>
          </w:tcPr>
          <w:p w14:paraId="5EDB1F54"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13</w:t>
            </w:r>
          </w:p>
        </w:tc>
        <w:tc>
          <w:tcPr>
            <w:tcW w:w="1862" w:type="dxa"/>
            <w:vAlign w:val="center"/>
          </w:tcPr>
          <w:p w14:paraId="174DC797"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Западно-Казахстанская область -  5 субъектов </w:t>
            </w:r>
          </w:p>
        </w:tc>
        <w:tc>
          <w:tcPr>
            <w:tcW w:w="2061" w:type="dxa"/>
            <w:vAlign w:val="center"/>
          </w:tcPr>
          <w:p w14:paraId="1DEE98D1"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г. Уральск </w:t>
            </w:r>
          </w:p>
        </w:tc>
        <w:tc>
          <w:tcPr>
            <w:tcW w:w="3154" w:type="dxa"/>
          </w:tcPr>
          <w:p w14:paraId="65693CCD" w14:textId="77777777" w:rsidR="00035BC9" w:rsidRPr="00C11070" w:rsidRDefault="00035BC9" w:rsidP="00035BC9">
            <w:pPr>
              <w:ind w:right="-1"/>
              <w:jc w:val="both"/>
              <w:rPr>
                <w:b/>
                <w:color w:val="000000" w:themeColor="text1"/>
                <w:sz w:val="24"/>
                <w:szCs w:val="24"/>
              </w:rPr>
            </w:pPr>
            <w:r w:rsidRPr="00C11070">
              <w:rPr>
                <w:color w:val="000000" w:themeColor="text1"/>
                <w:sz w:val="24"/>
                <w:szCs w:val="24"/>
              </w:rPr>
              <w:t>АО «Талап», ТОО «Ритуал-Орал», ТОО «Православное кладбище. Уральск», ИП «Aselisa»</w:t>
            </w:r>
          </w:p>
        </w:tc>
        <w:tc>
          <w:tcPr>
            <w:tcW w:w="1432" w:type="dxa"/>
          </w:tcPr>
          <w:p w14:paraId="114E6B21" w14:textId="16F35331" w:rsidR="00035BC9" w:rsidRPr="00C11070" w:rsidRDefault="00C11070" w:rsidP="00C11070">
            <w:pPr>
              <w:ind w:right="-1"/>
              <w:jc w:val="center"/>
              <w:rPr>
                <w:color w:val="000000" w:themeColor="text1"/>
                <w:sz w:val="24"/>
                <w:szCs w:val="24"/>
                <w:highlight w:val="yellow"/>
              </w:rPr>
            </w:pPr>
            <w:r w:rsidRPr="00C11070">
              <w:rPr>
                <w:color w:val="000000" w:themeColor="text1"/>
                <w:sz w:val="24"/>
                <w:szCs w:val="24"/>
              </w:rPr>
              <w:t>доля одного свыше 35%</w:t>
            </w:r>
          </w:p>
        </w:tc>
        <w:tc>
          <w:tcPr>
            <w:tcW w:w="1432" w:type="dxa"/>
          </w:tcPr>
          <w:p w14:paraId="08707EA0" w14:textId="0FCB4649" w:rsidR="00035BC9" w:rsidRPr="00C11070" w:rsidRDefault="00C11070" w:rsidP="00C11070">
            <w:pPr>
              <w:ind w:right="-1"/>
              <w:jc w:val="center"/>
              <w:rPr>
                <w:color w:val="000000" w:themeColor="text1"/>
                <w:sz w:val="24"/>
                <w:szCs w:val="24"/>
                <w:highlight w:val="yellow"/>
              </w:rPr>
            </w:pPr>
            <w:r w:rsidRPr="00C11070">
              <w:rPr>
                <w:color w:val="000000" w:themeColor="text1"/>
                <w:sz w:val="24"/>
                <w:szCs w:val="24"/>
              </w:rPr>
              <w:t>доля одного свыше 35%</w:t>
            </w:r>
          </w:p>
        </w:tc>
      </w:tr>
      <w:tr w:rsidR="00C11070" w:rsidRPr="00C11070" w14:paraId="36A656E8" w14:textId="77777777" w:rsidTr="00C52907">
        <w:trPr>
          <w:jc w:val="center"/>
        </w:trPr>
        <w:tc>
          <w:tcPr>
            <w:tcW w:w="600" w:type="dxa"/>
            <w:vAlign w:val="center"/>
          </w:tcPr>
          <w:p w14:paraId="164D25D7" w14:textId="77777777" w:rsidR="00C11070" w:rsidRPr="00C11070" w:rsidRDefault="00C11070" w:rsidP="00C11070">
            <w:pPr>
              <w:pStyle w:val="2"/>
              <w:spacing w:after="0" w:line="240" w:lineRule="auto"/>
              <w:jc w:val="center"/>
              <w:rPr>
                <w:color w:val="000000" w:themeColor="text1"/>
                <w:sz w:val="24"/>
                <w:szCs w:val="24"/>
              </w:rPr>
            </w:pPr>
            <w:r w:rsidRPr="00C11070">
              <w:rPr>
                <w:color w:val="000000" w:themeColor="text1"/>
                <w:sz w:val="24"/>
                <w:szCs w:val="24"/>
              </w:rPr>
              <w:lastRenderedPageBreak/>
              <w:t>14</w:t>
            </w:r>
          </w:p>
        </w:tc>
        <w:tc>
          <w:tcPr>
            <w:tcW w:w="1862" w:type="dxa"/>
            <w:vAlign w:val="center"/>
          </w:tcPr>
          <w:p w14:paraId="28B15A1C" w14:textId="77777777" w:rsidR="00C11070" w:rsidRPr="00C11070" w:rsidRDefault="00C11070" w:rsidP="00C11070">
            <w:pPr>
              <w:pStyle w:val="2"/>
              <w:spacing w:after="0" w:line="240" w:lineRule="auto"/>
              <w:jc w:val="both"/>
              <w:rPr>
                <w:color w:val="000000" w:themeColor="text1"/>
                <w:sz w:val="24"/>
                <w:szCs w:val="24"/>
              </w:rPr>
            </w:pPr>
            <w:r w:rsidRPr="00C11070">
              <w:rPr>
                <w:color w:val="000000" w:themeColor="text1"/>
                <w:sz w:val="24"/>
                <w:szCs w:val="24"/>
              </w:rPr>
              <w:t xml:space="preserve">Кызылодинская область – 4 субъекта </w:t>
            </w:r>
          </w:p>
        </w:tc>
        <w:tc>
          <w:tcPr>
            <w:tcW w:w="2061" w:type="dxa"/>
            <w:vAlign w:val="center"/>
          </w:tcPr>
          <w:p w14:paraId="36DAB612" w14:textId="77777777" w:rsidR="00C11070" w:rsidRPr="00C11070" w:rsidRDefault="00C11070" w:rsidP="00C11070">
            <w:pPr>
              <w:pStyle w:val="2"/>
              <w:spacing w:after="0" w:line="240" w:lineRule="auto"/>
              <w:jc w:val="both"/>
              <w:rPr>
                <w:color w:val="000000" w:themeColor="text1"/>
                <w:sz w:val="24"/>
                <w:szCs w:val="24"/>
              </w:rPr>
            </w:pPr>
            <w:r w:rsidRPr="00C11070">
              <w:rPr>
                <w:color w:val="000000" w:themeColor="text1"/>
                <w:sz w:val="24"/>
                <w:szCs w:val="24"/>
              </w:rPr>
              <w:t>г. Кызылорда</w:t>
            </w:r>
          </w:p>
        </w:tc>
        <w:tc>
          <w:tcPr>
            <w:tcW w:w="3154" w:type="dxa"/>
          </w:tcPr>
          <w:p w14:paraId="7F879877" w14:textId="77777777" w:rsidR="00C11070" w:rsidRPr="00C11070" w:rsidRDefault="00C11070" w:rsidP="00C11070">
            <w:pPr>
              <w:ind w:right="-1"/>
              <w:jc w:val="both"/>
              <w:rPr>
                <w:color w:val="000000" w:themeColor="text1"/>
                <w:sz w:val="24"/>
                <w:szCs w:val="24"/>
              </w:rPr>
            </w:pPr>
            <w:r w:rsidRPr="00C11070">
              <w:rPr>
                <w:rFonts w:eastAsia="Calibri"/>
                <w:color w:val="000000" w:themeColor="text1"/>
                <w:sz w:val="24"/>
                <w:szCs w:val="24"/>
              </w:rPr>
              <w:t>ИП «</w:t>
            </w:r>
            <w:r w:rsidRPr="00C11070">
              <w:rPr>
                <w:color w:val="000000" w:themeColor="text1"/>
                <w:sz w:val="24"/>
                <w:szCs w:val="24"/>
                <w:shd w:val="clear" w:color="auto" w:fill="FFFFFF"/>
              </w:rPr>
              <w:t>Арт студия Легенда</w:t>
            </w:r>
            <w:r w:rsidRPr="00C11070">
              <w:rPr>
                <w:rFonts w:eastAsia="Calibri"/>
                <w:color w:val="000000" w:themeColor="text1"/>
                <w:sz w:val="24"/>
                <w:szCs w:val="24"/>
              </w:rPr>
              <w:t>», ИП «</w:t>
            </w:r>
            <w:r w:rsidRPr="00C11070">
              <w:rPr>
                <w:color w:val="000000" w:themeColor="text1"/>
                <w:sz w:val="24"/>
                <w:szCs w:val="24"/>
              </w:rPr>
              <w:t>Ритуал</w:t>
            </w:r>
            <w:r w:rsidRPr="00C11070">
              <w:rPr>
                <w:rFonts w:eastAsia="Calibri"/>
                <w:color w:val="000000" w:themeColor="text1"/>
                <w:sz w:val="24"/>
                <w:szCs w:val="24"/>
              </w:rPr>
              <w:t xml:space="preserve">», </w:t>
            </w:r>
            <w:r w:rsidRPr="00C11070">
              <w:rPr>
                <w:color w:val="000000" w:themeColor="text1"/>
                <w:sz w:val="24"/>
                <w:szCs w:val="24"/>
              </w:rPr>
              <w:t>ИП «А.Абдир», ТОО «РеалСтройСнаб»</w:t>
            </w:r>
          </w:p>
        </w:tc>
        <w:tc>
          <w:tcPr>
            <w:tcW w:w="1432" w:type="dxa"/>
          </w:tcPr>
          <w:p w14:paraId="0FF11BD3" w14:textId="5587EDBD" w:rsidR="00C11070" w:rsidRPr="00C11070" w:rsidRDefault="00C11070" w:rsidP="00C11070">
            <w:pPr>
              <w:ind w:right="-1"/>
              <w:jc w:val="center"/>
              <w:rPr>
                <w:rFonts w:eastAsia="Calibri"/>
                <w:color w:val="000000" w:themeColor="text1"/>
                <w:sz w:val="24"/>
                <w:szCs w:val="24"/>
                <w:highlight w:val="yellow"/>
              </w:rPr>
            </w:pPr>
            <w:r w:rsidRPr="00894493">
              <w:rPr>
                <w:color w:val="000000" w:themeColor="text1"/>
                <w:sz w:val="24"/>
                <w:szCs w:val="24"/>
              </w:rPr>
              <w:t>доля одного свыше 35%</w:t>
            </w:r>
          </w:p>
        </w:tc>
        <w:tc>
          <w:tcPr>
            <w:tcW w:w="1432" w:type="dxa"/>
          </w:tcPr>
          <w:p w14:paraId="2FC5143E" w14:textId="5AB844C0" w:rsidR="00C11070" w:rsidRPr="00C11070" w:rsidRDefault="00C11070" w:rsidP="00C11070">
            <w:pPr>
              <w:ind w:right="-1"/>
              <w:jc w:val="center"/>
              <w:rPr>
                <w:rFonts w:eastAsia="Calibri"/>
                <w:color w:val="000000" w:themeColor="text1"/>
                <w:sz w:val="24"/>
                <w:szCs w:val="24"/>
                <w:highlight w:val="yellow"/>
              </w:rPr>
            </w:pPr>
            <w:r w:rsidRPr="00894493">
              <w:rPr>
                <w:color w:val="000000" w:themeColor="text1"/>
                <w:sz w:val="24"/>
                <w:szCs w:val="24"/>
              </w:rPr>
              <w:t>доля одного свыше 35%</w:t>
            </w:r>
          </w:p>
        </w:tc>
      </w:tr>
      <w:tr w:rsidR="00C11070" w:rsidRPr="00C11070" w14:paraId="72070CF3" w14:textId="77777777" w:rsidTr="00C52907">
        <w:trPr>
          <w:jc w:val="center"/>
        </w:trPr>
        <w:tc>
          <w:tcPr>
            <w:tcW w:w="600" w:type="dxa"/>
            <w:vMerge w:val="restart"/>
            <w:vAlign w:val="center"/>
          </w:tcPr>
          <w:p w14:paraId="2660C798"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15</w:t>
            </w:r>
          </w:p>
        </w:tc>
        <w:tc>
          <w:tcPr>
            <w:tcW w:w="1862" w:type="dxa"/>
            <w:vMerge w:val="restart"/>
            <w:vAlign w:val="center"/>
          </w:tcPr>
          <w:p w14:paraId="69D5C65E"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Туркестанская область – 2 субъекта </w:t>
            </w:r>
          </w:p>
        </w:tc>
        <w:tc>
          <w:tcPr>
            <w:tcW w:w="2061" w:type="dxa"/>
            <w:vAlign w:val="center"/>
          </w:tcPr>
          <w:p w14:paraId="4927EE2C"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Кентау</w:t>
            </w:r>
          </w:p>
        </w:tc>
        <w:tc>
          <w:tcPr>
            <w:tcW w:w="3154" w:type="dxa"/>
          </w:tcPr>
          <w:p w14:paraId="1BE8E8A6" w14:textId="77777777" w:rsidR="00035BC9" w:rsidRPr="00C11070" w:rsidRDefault="00035BC9" w:rsidP="00035BC9">
            <w:pPr>
              <w:ind w:right="-1"/>
              <w:jc w:val="both"/>
              <w:rPr>
                <w:color w:val="000000" w:themeColor="text1"/>
                <w:sz w:val="24"/>
                <w:szCs w:val="24"/>
              </w:rPr>
            </w:pPr>
            <w:r w:rsidRPr="00C11070">
              <w:rPr>
                <w:color w:val="000000" w:themeColor="text1"/>
                <w:sz w:val="24"/>
                <w:szCs w:val="24"/>
              </w:rPr>
              <w:t>ИП Жураова Александра Ивановна</w:t>
            </w:r>
          </w:p>
        </w:tc>
        <w:tc>
          <w:tcPr>
            <w:tcW w:w="1432" w:type="dxa"/>
          </w:tcPr>
          <w:p w14:paraId="5131F9E7"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054CE558"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r>
      <w:tr w:rsidR="00C11070" w:rsidRPr="00C11070" w14:paraId="25D16EE1" w14:textId="77777777" w:rsidTr="00C52907">
        <w:trPr>
          <w:jc w:val="center"/>
        </w:trPr>
        <w:tc>
          <w:tcPr>
            <w:tcW w:w="600" w:type="dxa"/>
            <w:vMerge/>
            <w:vAlign w:val="center"/>
          </w:tcPr>
          <w:p w14:paraId="1388B806" w14:textId="77777777" w:rsidR="00035BC9" w:rsidRPr="00C11070" w:rsidRDefault="00035BC9" w:rsidP="00035BC9">
            <w:pPr>
              <w:pStyle w:val="2"/>
              <w:spacing w:after="0" w:line="240" w:lineRule="auto"/>
              <w:jc w:val="center"/>
              <w:rPr>
                <w:color w:val="000000" w:themeColor="text1"/>
                <w:sz w:val="24"/>
                <w:szCs w:val="24"/>
              </w:rPr>
            </w:pPr>
          </w:p>
        </w:tc>
        <w:tc>
          <w:tcPr>
            <w:tcW w:w="1862" w:type="dxa"/>
            <w:vMerge/>
            <w:vAlign w:val="center"/>
          </w:tcPr>
          <w:p w14:paraId="7F086776" w14:textId="77777777" w:rsidR="00035BC9" w:rsidRPr="00C11070" w:rsidRDefault="00035BC9" w:rsidP="00035BC9">
            <w:pPr>
              <w:pStyle w:val="2"/>
              <w:spacing w:after="0" w:line="240" w:lineRule="auto"/>
              <w:jc w:val="both"/>
              <w:rPr>
                <w:color w:val="000000" w:themeColor="text1"/>
                <w:sz w:val="24"/>
                <w:szCs w:val="24"/>
              </w:rPr>
            </w:pPr>
          </w:p>
        </w:tc>
        <w:tc>
          <w:tcPr>
            <w:tcW w:w="2061" w:type="dxa"/>
            <w:vAlign w:val="center"/>
          </w:tcPr>
          <w:p w14:paraId="00761D4C"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Сайрамский район</w:t>
            </w:r>
          </w:p>
        </w:tc>
        <w:tc>
          <w:tcPr>
            <w:tcW w:w="3154" w:type="dxa"/>
          </w:tcPr>
          <w:p w14:paraId="4E4E90CD" w14:textId="77777777" w:rsidR="00035BC9" w:rsidRPr="00C11070" w:rsidRDefault="00035BC9" w:rsidP="00035BC9">
            <w:pPr>
              <w:ind w:right="-1"/>
              <w:jc w:val="both"/>
              <w:rPr>
                <w:color w:val="000000" w:themeColor="text1"/>
                <w:sz w:val="24"/>
                <w:szCs w:val="24"/>
              </w:rPr>
            </w:pPr>
            <w:r w:rsidRPr="00C11070">
              <w:rPr>
                <w:color w:val="000000" w:themeColor="text1"/>
                <w:sz w:val="24"/>
                <w:szCs w:val="24"/>
              </w:rPr>
              <w:t>ИП «Савастова»</w:t>
            </w:r>
          </w:p>
        </w:tc>
        <w:tc>
          <w:tcPr>
            <w:tcW w:w="1432" w:type="dxa"/>
          </w:tcPr>
          <w:p w14:paraId="3715D80C"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100%</w:t>
            </w:r>
          </w:p>
        </w:tc>
        <w:tc>
          <w:tcPr>
            <w:tcW w:w="1432" w:type="dxa"/>
          </w:tcPr>
          <w:p w14:paraId="5C0E25EA"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100%</w:t>
            </w:r>
          </w:p>
        </w:tc>
      </w:tr>
      <w:tr w:rsidR="00C11070" w:rsidRPr="00C11070" w14:paraId="3D23170B" w14:textId="77777777" w:rsidTr="00C52907">
        <w:trPr>
          <w:jc w:val="center"/>
        </w:trPr>
        <w:tc>
          <w:tcPr>
            <w:tcW w:w="600" w:type="dxa"/>
            <w:vAlign w:val="center"/>
          </w:tcPr>
          <w:p w14:paraId="6E9784A7"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16</w:t>
            </w:r>
          </w:p>
        </w:tc>
        <w:tc>
          <w:tcPr>
            <w:tcW w:w="1862" w:type="dxa"/>
            <w:vAlign w:val="center"/>
          </w:tcPr>
          <w:p w14:paraId="45C8EF7B"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г. Шымкент – 2 субъекта </w:t>
            </w:r>
          </w:p>
        </w:tc>
        <w:tc>
          <w:tcPr>
            <w:tcW w:w="2061" w:type="dxa"/>
            <w:vAlign w:val="center"/>
          </w:tcPr>
          <w:p w14:paraId="4898226A"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Шымкент</w:t>
            </w:r>
          </w:p>
        </w:tc>
        <w:tc>
          <w:tcPr>
            <w:tcW w:w="3154" w:type="dxa"/>
          </w:tcPr>
          <w:p w14:paraId="2E5CE873" w14:textId="77777777" w:rsidR="00C11070" w:rsidRDefault="00035BC9" w:rsidP="00035BC9">
            <w:pPr>
              <w:autoSpaceDE w:val="0"/>
              <w:autoSpaceDN w:val="0"/>
              <w:adjustRightInd w:val="0"/>
              <w:jc w:val="both"/>
              <w:rPr>
                <w:color w:val="000000" w:themeColor="text1"/>
                <w:sz w:val="24"/>
                <w:szCs w:val="24"/>
              </w:rPr>
            </w:pPr>
            <w:r w:rsidRPr="00C11070">
              <w:rPr>
                <w:color w:val="000000" w:themeColor="text1"/>
                <w:sz w:val="24"/>
                <w:szCs w:val="24"/>
              </w:rPr>
              <w:t xml:space="preserve">ТОО «Комек Болат», </w:t>
            </w:r>
          </w:p>
          <w:p w14:paraId="0F6D2975" w14:textId="2DD3B895" w:rsidR="00035BC9" w:rsidRPr="00C11070" w:rsidRDefault="00035BC9" w:rsidP="00035BC9">
            <w:pPr>
              <w:autoSpaceDE w:val="0"/>
              <w:autoSpaceDN w:val="0"/>
              <w:adjustRightInd w:val="0"/>
              <w:jc w:val="both"/>
              <w:rPr>
                <w:color w:val="000000" w:themeColor="text1"/>
                <w:sz w:val="24"/>
                <w:szCs w:val="24"/>
              </w:rPr>
            </w:pPr>
            <w:r w:rsidRPr="00C11070">
              <w:rPr>
                <w:color w:val="000000" w:themeColor="text1"/>
                <w:sz w:val="24"/>
                <w:szCs w:val="24"/>
              </w:rPr>
              <w:t>ТОО «Бюро спец обслуживание»</w:t>
            </w:r>
          </w:p>
        </w:tc>
        <w:tc>
          <w:tcPr>
            <w:tcW w:w="1432" w:type="dxa"/>
          </w:tcPr>
          <w:p w14:paraId="69DC2506" w14:textId="3D4E3FB8" w:rsidR="00035BC9" w:rsidRPr="00C11070" w:rsidRDefault="00C11070" w:rsidP="00C11070">
            <w:pPr>
              <w:autoSpaceDE w:val="0"/>
              <w:autoSpaceDN w:val="0"/>
              <w:adjustRightInd w:val="0"/>
              <w:jc w:val="center"/>
              <w:rPr>
                <w:color w:val="000000" w:themeColor="text1"/>
                <w:sz w:val="24"/>
                <w:szCs w:val="24"/>
              </w:rPr>
            </w:pPr>
            <w:r w:rsidRPr="00C11070">
              <w:rPr>
                <w:color w:val="000000" w:themeColor="text1"/>
                <w:sz w:val="24"/>
                <w:szCs w:val="24"/>
              </w:rPr>
              <w:t>совокупная доля свыше 50%</w:t>
            </w:r>
          </w:p>
        </w:tc>
        <w:tc>
          <w:tcPr>
            <w:tcW w:w="1432" w:type="dxa"/>
          </w:tcPr>
          <w:p w14:paraId="3D8547DF" w14:textId="7DEF5BAB" w:rsidR="00035BC9" w:rsidRPr="00C11070" w:rsidRDefault="00C11070" w:rsidP="00C11070">
            <w:pPr>
              <w:autoSpaceDE w:val="0"/>
              <w:autoSpaceDN w:val="0"/>
              <w:adjustRightInd w:val="0"/>
              <w:jc w:val="center"/>
              <w:rPr>
                <w:color w:val="000000" w:themeColor="text1"/>
                <w:sz w:val="24"/>
                <w:szCs w:val="24"/>
              </w:rPr>
            </w:pPr>
            <w:r w:rsidRPr="00C11070">
              <w:rPr>
                <w:color w:val="000000" w:themeColor="text1"/>
                <w:sz w:val="24"/>
                <w:szCs w:val="24"/>
              </w:rPr>
              <w:t>совокупная доля свыше 50%</w:t>
            </w:r>
          </w:p>
        </w:tc>
      </w:tr>
      <w:tr w:rsidR="00C11070" w:rsidRPr="00C11070" w14:paraId="1ADEE2BF" w14:textId="77777777" w:rsidTr="00C52907">
        <w:trPr>
          <w:jc w:val="center"/>
        </w:trPr>
        <w:tc>
          <w:tcPr>
            <w:tcW w:w="600" w:type="dxa"/>
            <w:vAlign w:val="center"/>
          </w:tcPr>
          <w:p w14:paraId="0637E375" w14:textId="77777777" w:rsidR="00035BC9" w:rsidRPr="00C11070" w:rsidRDefault="00035BC9" w:rsidP="00035BC9">
            <w:pPr>
              <w:pStyle w:val="2"/>
              <w:spacing w:after="0" w:line="240" w:lineRule="auto"/>
              <w:jc w:val="center"/>
              <w:rPr>
                <w:color w:val="000000" w:themeColor="text1"/>
                <w:sz w:val="24"/>
                <w:szCs w:val="24"/>
              </w:rPr>
            </w:pPr>
            <w:r w:rsidRPr="00C11070">
              <w:rPr>
                <w:color w:val="000000" w:themeColor="text1"/>
                <w:sz w:val="24"/>
                <w:szCs w:val="24"/>
              </w:rPr>
              <w:t>17</w:t>
            </w:r>
          </w:p>
        </w:tc>
        <w:tc>
          <w:tcPr>
            <w:tcW w:w="1862" w:type="dxa"/>
            <w:vAlign w:val="center"/>
          </w:tcPr>
          <w:p w14:paraId="291DA68B"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 xml:space="preserve">Мангистауская область – 1 </w:t>
            </w:r>
          </w:p>
        </w:tc>
        <w:tc>
          <w:tcPr>
            <w:tcW w:w="2061" w:type="dxa"/>
            <w:vAlign w:val="center"/>
          </w:tcPr>
          <w:p w14:paraId="718AEE52" w14:textId="77777777" w:rsidR="00035BC9" w:rsidRPr="00C11070" w:rsidRDefault="00035BC9" w:rsidP="00035BC9">
            <w:pPr>
              <w:pStyle w:val="2"/>
              <w:spacing w:after="0" w:line="240" w:lineRule="auto"/>
              <w:jc w:val="both"/>
              <w:rPr>
                <w:color w:val="000000" w:themeColor="text1"/>
                <w:sz w:val="24"/>
                <w:szCs w:val="24"/>
              </w:rPr>
            </w:pPr>
            <w:r w:rsidRPr="00C11070">
              <w:rPr>
                <w:color w:val="000000" w:themeColor="text1"/>
                <w:sz w:val="24"/>
                <w:szCs w:val="24"/>
              </w:rPr>
              <w:t>г. Актау</w:t>
            </w:r>
          </w:p>
        </w:tc>
        <w:tc>
          <w:tcPr>
            <w:tcW w:w="3154" w:type="dxa"/>
          </w:tcPr>
          <w:p w14:paraId="79E5B918" w14:textId="77777777" w:rsidR="00035BC9" w:rsidRPr="00C11070" w:rsidRDefault="00035BC9" w:rsidP="00035BC9">
            <w:pPr>
              <w:autoSpaceDE w:val="0"/>
              <w:autoSpaceDN w:val="0"/>
              <w:adjustRightInd w:val="0"/>
              <w:jc w:val="both"/>
              <w:rPr>
                <w:color w:val="000000" w:themeColor="text1"/>
                <w:sz w:val="24"/>
                <w:szCs w:val="24"/>
              </w:rPr>
            </w:pPr>
            <w:r w:rsidRPr="00C11070">
              <w:rPr>
                <w:color w:val="000000" w:themeColor="text1"/>
                <w:sz w:val="24"/>
                <w:szCs w:val="24"/>
              </w:rPr>
              <w:t>ТОО  «Арыстан Строй-2017»</w:t>
            </w:r>
          </w:p>
        </w:tc>
        <w:tc>
          <w:tcPr>
            <w:tcW w:w="1432" w:type="dxa"/>
          </w:tcPr>
          <w:p w14:paraId="7CFAD0EA"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c>
          <w:tcPr>
            <w:tcW w:w="1432" w:type="dxa"/>
          </w:tcPr>
          <w:p w14:paraId="3D2DA34F" w14:textId="77777777" w:rsidR="00035BC9" w:rsidRPr="00C11070" w:rsidRDefault="00035BC9" w:rsidP="00C11070">
            <w:pPr>
              <w:pStyle w:val="2"/>
              <w:spacing w:after="0" w:line="240" w:lineRule="auto"/>
              <w:jc w:val="center"/>
              <w:rPr>
                <w:color w:val="000000" w:themeColor="text1"/>
                <w:sz w:val="24"/>
                <w:szCs w:val="24"/>
              </w:rPr>
            </w:pPr>
            <w:r w:rsidRPr="00C11070">
              <w:rPr>
                <w:color w:val="000000" w:themeColor="text1"/>
                <w:sz w:val="24"/>
                <w:szCs w:val="24"/>
              </w:rPr>
              <w:t>100%</w:t>
            </w:r>
          </w:p>
        </w:tc>
      </w:tr>
    </w:tbl>
    <w:p w14:paraId="73AD7314" w14:textId="77777777" w:rsidR="00817744" w:rsidRPr="00C11070" w:rsidRDefault="00817744" w:rsidP="00817744">
      <w:pPr>
        <w:ind w:firstLine="709"/>
        <w:rPr>
          <w:rFonts w:eastAsia="Calibri"/>
          <w:color w:val="000000" w:themeColor="text1"/>
          <w:sz w:val="28"/>
          <w:szCs w:val="28"/>
          <w:lang w:eastAsia="en-US"/>
        </w:rPr>
      </w:pPr>
    </w:p>
    <w:p w14:paraId="6024C139" w14:textId="77777777" w:rsidR="000202BA" w:rsidRPr="00C11070" w:rsidRDefault="000202BA" w:rsidP="000202BA">
      <w:pPr>
        <w:pStyle w:val="a3"/>
        <w:tabs>
          <w:tab w:val="left" w:pos="0"/>
        </w:tabs>
        <w:spacing w:after="0"/>
        <w:ind w:firstLine="709"/>
        <w:jc w:val="both"/>
        <w:rPr>
          <w:color w:val="000000" w:themeColor="text1"/>
          <w:sz w:val="28"/>
          <w:szCs w:val="28"/>
        </w:rPr>
      </w:pPr>
      <w:r w:rsidRPr="00C11070">
        <w:rPr>
          <w:color w:val="000000" w:themeColor="text1"/>
          <w:sz w:val="28"/>
          <w:szCs w:val="28"/>
        </w:rPr>
        <w:t xml:space="preserve">В РК насчитывается </w:t>
      </w:r>
      <w:r w:rsidR="00BD38E7" w:rsidRPr="00C11070">
        <w:rPr>
          <w:color w:val="000000" w:themeColor="text1"/>
          <w:sz w:val="28"/>
          <w:szCs w:val="28"/>
        </w:rPr>
        <w:t>76</w:t>
      </w:r>
      <w:r w:rsidRPr="00C11070">
        <w:rPr>
          <w:color w:val="000000" w:themeColor="text1"/>
          <w:sz w:val="28"/>
          <w:szCs w:val="28"/>
        </w:rPr>
        <w:t xml:space="preserve"> субъект</w:t>
      </w:r>
      <w:r w:rsidR="00BD38E7" w:rsidRPr="00C11070">
        <w:rPr>
          <w:color w:val="000000" w:themeColor="text1"/>
          <w:sz w:val="28"/>
          <w:szCs w:val="28"/>
        </w:rPr>
        <w:t>ов</w:t>
      </w:r>
      <w:r w:rsidRPr="00C11070">
        <w:rPr>
          <w:color w:val="000000" w:themeColor="text1"/>
          <w:sz w:val="28"/>
          <w:szCs w:val="28"/>
        </w:rPr>
        <w:t xml:space="preserve"> рынка, обслуживающих более 203 кладбищ на всей территории Республики.</w:t>
      </w:r>
    </w:p>
    <w:p w14:paraId="7D158464" w14:textId="77777777" w:rsidR="007260A8" w:rsidRPr="00C11070" w:rsidRDefault="007260A8" w:rsidP="00817744">
      <w:pPr>
        <w:ind w:firstLine="709"/>
        <w:rPr>
          <w:rFonts w:eastAsia="Calibri"/>
          <w:color w:val="000000" w:themeColor="text1"/>
          <w:sz w:val="28"/>
          <w:szCs w:val="28"/>
          <w:lang w:eastAsia="en-US"/>
        </w:rPr>
      </w:pPr>
    </w:p>
    <w:p w14:paraId="3D84E49E" w14:textId="77777777" w:rsidR="000202BA" w:rsidRPr="00C11070" w:rsidRDefault="005E12DA" w:rsidP="000202BA">
      <w:pPr>
        <w:ind w:firstLine="709"/>
        <w:rPr>
          <w:rFonts w:eastAsia="Calibri"/>
          <w:color w:val="000000" w:themeColor="text1"/>
          <w:sz w:val="28"/>
          <w:szCs w:val="28"/>
          <w:lang w:eastAsia="en-US"/>
        </w:rPr>
      </w:pPr>
      <w:r w:rsidRPr="00C11070">
        <w:rPr>
          <w:rFonts w:eastAsia="Calibri"/>
          <w:noProof/>
          <w:color w:val="000000" w:themeColor="text1"/>
          <w:sz w:val="28"/>
          <w:szCs w:val="28"/>
        </w:rPr>
        <w:drawing>
          <wp:inline distT="0" distB="0" distL="0" distR="0" wp14:anchorId="6CEFB05E" wp14:editId="424E0381">
            <wp:extent cx="5381625" cy="3356610"/>
            <wp:effectExtent l="0" t="0" r="9525" b="15240"/>
            <wp:docPr id="1" name="Диаграмма 1">
              <a:extLst xmlns:a="http://schemas.openxmlformats.org/drawingml/2006/main">
                <a:ext uri="{FF2B5EF4-FFF2-40B4-BE49-F238E27FC236}">
                  <a16:creationId xmlns:a16="http://schemas.microsoft.com/office/drawing/2014/main" id="{8027C5AB-AF91-455C-8FF4-605D36CD9A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E4357A4" w14:textId="77777777" w:rsidR="00C52DE9" w:rsidRPr="00C11070" w:rsidRDefault="00C52DE9" w:rsidP="00C52DE9">
      <w:pPr>
        <w:ind w:firstLine="708"/>
        <w:jc w:val="both"/>
        <w:rPr>
          <w:rFonts w:eastAsia="Calibri"/>
          <w:color w:val="000000" w:themeColor="text1"/>
          <w:sz w:val="28"/>
          <w:szCs w:val="28"/>
          <w:lang w:eastAsia="en-US"/>
        </w:rPr>
      </w:pPr>
    </w:p>
    <w:p w14:paraId="68860B0A" w14:textId="77777777" w:rsidR="000202BA" w:rsidRPr="00C11070" w:rsidRDefault="000202BA" w:rsidP="00C52DE9">
      <w:pPr>
        <w:ind w:firstLine="708"/>
        <w:jc w:val="both"/>
        <w:rPr>
          <w:rFonts w:ascii="Arial" w:eastAsia="Arial" w:hAnsi="Arial" w:cs="Arial"/>
          <w:color w:val="000000" w:themeColor="text1"/>
          <w:sz w:val="28"/>
          <w:szCs w:val="28"/>
        </w:rPr>
      </w:pPr>
      <w:r w:rsidRPr="00C11070">
        <w:rPr>
          <w:rFonts w:eastAsia="Calibri"/>
          <w:color w:val="000000" w:themeColor="text1"/>
          <w:sz w:val="28"/>
          <w:szCs w:val="28"/>
        </w:rPr>
        <w:t>Согласно статье 35 Закона «О местном государственном управлении и самоуправлении в Республике Казахстан» местные исполнительные органы организуют общественные работы по содержанию в надлежащем состоянии кладбищ и иных мест захоронения. В этой связи, акиматами заключаются договора на содержание и обслуживание кладбищ.</w:t>
      </w:r>
      <w:r w:rsidRPr="00C11070">
        <w:rPr>
          <w:rFonts w:ascii="Arial" w:eastAsia="Arial" w:hAnsi="Arial" w:cs="Arial"/>
          <w:color w:val="000000" w:themeColor="text1"/>
          <w:sz w:val="28"/>
          <w:szCs w:val="28"/>
        </w:rPr>
        <w:t xml:space="preserve"> </w:t>
      </w:r>
    </w:p>
    <w:p w14:paraId="3E361C6E" w14:textId="77777777" w:rsidR="00835D6B" w:rsidRPr="00C11070" w:rsidRDefault="00835D6B" w:rsidP="00835D6B">
      <w:pPr>
        <w:ind w:firstLine="709"/>
        <w:jc w:val="both"/>
        <w:rPr>
          <w:rFonts w:eastAsia="Calibri"/>
          <w:color w:val="000000" w:themeColor="text1"/>
          <w:sz w:val="28"/>
          <w:szCs w:val="28"/>
        </w:rPr>
      </w:pPr>
      <w:r w:rsidRPr="00C11070">
        <w:rPr>
          <w:rFonts w:eastAsia="Calibri"/>
          <w:color w:val="000000" w:themeColor="text1"/>
          <w:sz w:val="28"/>
          <w:szCs w:val="28"/>
          <w:lang w:eastAsia="en-US"/>
        </w:rPr>
        <w:t xml:space="preserve">Анализ состава субъектов показал, что в основном в </w:t>
      </w:r>
      <w:r w:rsidRPr="00C11070">
        <w:rPr>
          <w:rFonts w:eastAsia="Calibri"/>
          <w:color w:val="000000" w:themeColor="text1"/>
          <w:sz w:val="28"/>
          <w:szCs w:val="28"/>
        </w:rPr>
        <w:t xml:space="preserve">регионах работают частные компании, при этом на рынке </w:t>
      </w:r>
      <w:r w:rsidRPr="00C11070">
        <w:rPr>
          <w:rFonts w:eastAsia="Calibri"/>
          <w:color w:val="000000" w:themeColor="text1"/>
          <w:sz w:val="28"/>
          <w:szCs w:val="28"/>
          <w:lang w:eastAsia="en-US"/>
        </w:rPr>
        <w:t xml:space="preserve">присутствуют субъекты с долей участия государства: в </w:t>
      </w:r>
      <w:r w:rsidRPr="00C11070">
        <w:rPr>
          <w:rFonts w:eastAsia="Calibri"/>
          <w:color w:val="000000" w:themeColor="text1"/>
          <w:sz w:val="28"/>
          <w:szCs w:val="28"/>
        </w:rPr>
        <w:t>городах Нур-Султан (ТОО «Астана БСО» - 100% акимат) и Алматы (ТОО «Специализированный комбинат ритуальных услуг» - 49% акимат).</w:t>
      </w:r>
    </w:p>
    <w:p w14:paraId="79625E03" w14:textId="75554268" w:rsidR="000202BA" w:rsidRPr="00C11070" w:rsidRDefault="000202BA" w:rsidP="000202BA">
      <w:pPr>
        <w:ind w:firstLine="709"/>
        <w:jc w:val="both"/>
        <w:rPr>
          <w:rFonts w:eastAsia="Calibri"/>
          <w:color w:val="000000" w:themeColor="text1"/>
          <w:sz w:val="28"/>
          <w:szCs w:val="28"/>
        </w:rPr>
      </w:pPr>
      <w:r w:rsidRPr="00C11070">
        <w:rPr>
          <w:rFonts w:eastAsia="Calibri"/>
          <w:color w:val="000000" w:themeColor="text1"/>
          <w:sz w:val="28"/>
          <w:szCs w:val="28"/>
        </w:rPr>
        <w:t>Помимо содержания и обслуживания кладбищ акиматы также оказывают ритуальные услуги</w:t>
      </w:r>
      <w:r w:rsidR="00835D6B" w:rsidRPr="00C11070">
        <w:rPr>
          <w:rFonts w:eastAsia="Calibri"/>
          <w:color w:val="000000" w:themeColor="text1"/>
          <w:sz w:val="28"/>
          <w:szCs w:val="28"/>
        </w:rPr>
        <w:t xml:space="preserve"> (копка, захоронение)</w:t>
      </w:r>
      <w:r w:rsidRPr="00C11070">
        <w:rPr>
          <w:rFonts w:eastAsia="Calibri"/>
          <w:color w:val="000000" w:themeColor="text1"/>
          <w:sz w:val="28"/>
          <w:szCs w:val="28"/>
        </w:rPr>
        <w:t>.</w:t>
      </w:r>
    </w:p>
    <w:p w14:paraId="3D0C84A5" w14:textId="77777777" w:rsidR="00C11070" w:rsidRPr="00C11070" w:rsidRDefault="00C11070" w:rsidP="00C11070">
      <w:pPr>
        <w:pStyle w:val="a9"/>
        <w:ind w:firstLine="567"/>
        <w:contextualSpacing/>
        <w:jc w:val="both"/>
        <w:rPr>
          <w:rStyle w:val="hgkelc"/>
          <w:rFonts w:ascii="Times New Roman" w:hAnsi="Times New Roman" w:cs="Times New Roman"/>
          <w:color w:val="000000" w:themeColor="text1"/>
          <w:sz w:val="28"/>
          <w:szCs w:val="28"/>
        </w:rPr>
      </w:pPr>
      <w:r w:rsidRPr="00C11070">
        <w:rPr>
          <w:rStyle w:val="hgkelc"/>
          <w:rFonts w:ascii="Times New Roman" w:hAnsi="Times New Roman" w:cs="Times New Roman"/>
          <w:b/>
          <w:bCs/>
          <w:color w:val="000000" w:themeColor="text1"/>
          <w:sz w:val="28"/>
          <w:szCs w:val="28"/>
        </w:rPr>
        <w:lastRenderedPageBreak/>
        <w:t xml:space="preserve">Ритуальные услуги </w:t>
      </w:r>
      <w:r w:rsidRPr="00C11070">
        <w:rPr>
          <w:rStyle w:val="hgkelc"/>
          <w:rFonts w:ascii="Times New Roman" w:hAnsi="Times New Roman" w:cs="Times New Roman"/>
          <w:color w:val="000000" w:themeColor="text1"/>
          <w:sz w:val="28"/>
          <w:szCs w:val="28"/>
        </w:rPr>
        <w:t xml:space="preserve">- </w:t>
      </w:r>
      <w:r w:rsidRPr="00C11070">
        <w:rPr>
          <w:rStyle w:val="hgkelc"/>
          <w:rFonts w:ascii="Times New Roman" w:hAnsi="Times New Roman" w:cs="Times New Roman"/>
          <w:b/>
          <w:bCs/>
          <w:color w:val="000000" w:themeColor="text1"/>
          <w:sz w:val="28"/>
          <w:szCs w:val="28"/>
        </w:rPr>
        <w:t>услуги</w:t>
      </w:r>
      <w:r w:rsidRPr="00C11070">
        <w:rPr>
          <w:rStyle w:val="hgkelc"/>
          <w:rFonts w:ascii="Times New Roman" w:hAnsi="Times New Roman" w:cs="Times New Roman"/>
          <w:color w:val="000000" w:themeColor="text1"/>
          <w:sz w:val="28"/>
          <w:szCs w:val="28"/>
        </w:rPr>
        <w:t xml:space="preserve">, связанные с погребением граждан, в том числе организация похорон, бальзамирование, санитарная и косметическая обработка трупов, захоронение и перезахоронение, </w:t>
      </w:r>
      <w:r w:rsidRPr="00C11070">
        <w:rPr>
          <w:rStyle w:val="hgkelc"/>
          <w:rFonts w:ascii="Times New Roman" w:hAnsi="Times New Roman" w:cs="Times New Roman"/>
          <w:bCs/>
          <w:color w:val="000000" w:themeColor="text1"/>
          <w:sz w:val="28"/>
          <w:szCs w:val="28"/>
        </w:rPr>
        <w:t>услуги</w:t>
      </w:r>
      <w:r w:rsidRPr="00C11070">
        <w:rPr>
          <w:rStyle w:val="hgkelc"/>
          <w:rFonts w:ascii="Times New Roman" w:hAnsi="Times New Roman" w:cs="Times New Roman"/>
          <w:color w:val="000000" w:themeColor="text1"/>
          <w:sz w:val="28"/>
          <w:szCs w:val="28"/>
        </w:rPr>
        <w:t xml:space="preserve"> крематориев, уход за могилой, изготовление гробов.</w:t>
      </w:r>
      <w:bookmarkStart w:id="0" w:name="_GoBack"/>
      <w:bookmarkEnd w:id="0"/>
    </w:p>
    <w:p w14:paraId="24497BB8" w14:textId="77777777" w:rsidR="00C11070" w:rsidRPr="00C11070" w:rsidRDefault="00C11070" w:rsidP="00C11070">
      <w:pPr>
        <w:pStyle w:val="a9"/>
        <w:ind w:firstLine="567"/>
        <w:contextualSpacing/>
        <w:jc w:val="both"/>
        <w:rPr>
          <w:rStyle w:val="hgkelc"/>
          <w:rFonts w:ascii="Times New Roman" w:hAnsi="Times New Roman" w:cs="Times New Roman"/>
          <w:color w:val="000000" w:themeColor="text1"/>
          <w:sz w:val="28"/>
          <w:szCs w:val="28"/>
        </w:rPr>
      </w:pPr>
      <w:r w:rsidRPr="00C11070">
        <w:rPr>
          <w:rStyle w:val="hgkelc"/>
          <w:rFonts w:ascii="Times New Roman" w:hAnsi="Times New Roman" w:cs="Times New Roman"/>
          <w:color w:val="000000" w:themeColor="text1"/>
          <w:sz w:val="28"/>
          <w:szCs w:val="28"/>
        </w:rPr>
        <w:t>Среди самых необходимых услуг надо выделить:</w:t>
      </w:r>
    </w:p>
    <w:p w14:paraId="321C0A27" w14:textId="77777777" w:rsidR="00C11070" w:rsidRPr="00C11070" w:rsidRDefault="00D85BA8" w:rsidP="00C11070">
      <w:pPr>
        <w:numPr>
          <w:ilvl w:val="0"/>
          <w:numId w:val="4"/>
        </w:numPr>
        <w:ind w:left="0" w:firstLine="567"/>
        <w:contextualSpacing/>
        <w:jc w:val="both"/>
        <w:rPr>
          <w:color w:val="000000" w:themeColor="text1"/>
          <w:sz w:val="28"/>
          <w:szCs w:val="28"/>
        </w:rPr>
      </w:pPr>
      <w:hyperlink r:id="rId6" w:history="1">
        <w:r w:rsidR="00C11070" w:rsidRPr="00C11070">
          <w:rPr>
            <w:rStyle w:val="ac"/>
            <w:color w:val="000000" w:themeColor="text1"/>
            <w:sz w:val="28"/>
            <w:szCs w:val="28"/>
          </w:rPr>
          <w:t>услуги ритуального агента</w:t>
        </w:r>
      </w:hyperlink>
      <w:r w:rsidR="00C11070" w:rsidRPr="00C11070">
        <w:rPr>
          <w:color w:val="000000" w:themeColor="text1"/>
          <w:sz w:val="28"/>
          <w:szCs w:val="28"/>
        </w:rPr>
        <w:t>, на котором лежит вся ответственность за оформление документов, организацию погребального обряда, отпевания, поминального обеда (кремации и прочее) и т.д.;</w:t>
      </w:r>
    </w:p>
    <w:p w14:paraId="78BE3881" w14:textId="77777777" w:rsidR="00C11070" w:rsidRPr="00C11070" w:rsidRDefault="00C11070" w:rsidP="00C11070">
      <w:pPr>
        <w:numPr>
          <w:ilvl w:val="0"/>
          <w:numId w:val="4"/>
        </w:numPr>
        <w:ind w:left="0" w:firstLine="567"/>
        <w:contextualSpacing/>
        <w:jc w:val="both"/>
        <w:rPr>
          <w:color w:val="000000" w:themeColor="text1"/>
          <w:sz w:val="28"/>
          <w:szCs w:val="28"/>
        </w:rPr>
      </w:pPr>
      <w:r w:rsidRPr="00C11070">
        <w:rPr>
          <w:color w:val="000000" w:themeColor="text1"/>
          <w:sz w:val="28"/>
          <w:szCs w:val="28"/>
        </w:rPr>
        <w:t>обеспечение необходимыми ритуальными аксессуарами – от гроба до венков, лент, свеч и проч.;</w:t>
      </w:r>
    </w:p>
    <w:p w14:paraId="348AB1DD" w14:textId="77777777" w:rsidR="00C11070" w:rsidRPr="00C11070" w:rsidRDefault="00C11070" w:rsidP="00C11070">
      <w:pPr>
        <w:numPr>
          <w:ilvl w:val="0"/>
          <w:numId w:val="4"/>
        </w:numPr>
        <w:ind w:left="0" w:firstLine="567"/>
        <w:contextualSpacing/>
        <w:jc w:val="both"/>
        <w:rPr>
          <w:color w:val="000000" w:themeColor="text1"/>
          <w:sz w:val="28"/>
          <w:szCs w:val="28"/>
        </w:rPr>
      </w:pPr>
      <w:r w:rsidRPr="00C11070">
        <w:rPr>
          <w:color w:val="000000" w:themeColor="text1"/>
          <w:sz w:val="28"/>
          <w:szCs w:val="28"/>
        </w:rPr>
        <w:t>организация перевозки тела в морг, подготовка тела к погребению, обеспечение транспортом (катафалк и т.д.);</w:t>
      </w:r>
    </w:p>
    <w:p w14:paraId="47D62EA5" w14:textId="77777777" w:rsidR="00C11070" w:rsidRPr="00C11070" w:rsidRDefault="00C11070" w:rsidP="00C11070">
      <w:pPr>
        <w:numPr>
          <w:ilvl w:val="0"/>
          <w:numId w:val="4"/>
        </w:numPr>
        <w:ind w:left="0" w:firstLine="567"/>
        <w:contextualSpacing/>
        <w:jc w:val="both"/>
        <w:rPr>
          <w:color w:val="000000" w:themeColor="text1"/>
          <w:sz w:val="28"/>
          <w:szCs w:val="28"/>
        </w:rPr>
      </w:pPr>
      <w:r w:rsidRPr="00C11070">
        <w:rPr>
          <w:color w:val="000000" w:themeColor="text1"/>
          <w:sz w:val="28"/>
          <w:szCs w:val="28"/>
        </w:rPr>
        <w:t>заказ и установка надгробия, уход за могилой, содержание ее в достойном виде;</w:t>
      </w:r>
    </w:p>
    <w:p w14:paraId="7EC85517" w14:textId="77777777" w:rsidR="00C11070" w:rsidRPr="00C11070" w:rsidRDefault="00C11070" w:rsidP="00C11070">
      <w:pPr>
        <w:numPr>
          <w:ilvl w:val="0"/>
          <w:numId w:val="4"/>
        </w:numPr>
        <w:ind w:left="0" w:firstLine="567"/>
        <w:contextualSpacing/>
        <w:jc w:val="both"/>
        <w:rPr>
          <w:color w:val="000000" w:themeColor="text1"/>
          <w:sz w:val="28"/>
          <w:szCs w:val="28"/>
        </w:rPr>
      </w:pPr>
      <w:r w:rsidRPr="00C11070">
        <w:rPr>
          <w:color w:val="000000" w:themeColor="text1"/>
          <w:sz w:val="28"/>
          <w:szCs w:val="28"/>
        </w:rPr>
        <w:t>консультативную помощь: на какие льготы и компенсации родные могут рассчитывать, в какие сроки и в какие инстанции надо обратиться и прочие вопросы.</w:t>
      </w:r>
      <w:r w:rsidRPr="00C11070">
        <w:rPr>
          <w:noProof/>
          <w:color w:val="000000" w:themeColor="text1"/>
          <w:sz w:val="28"/>
          <w:szCs w:val="28"/>
        </w:rPr>
        <w:t xml:space="preserve"> </w:t>
      </w:r>
    </w:p>
    <w:p w14:paraId="0B534B45" w14:textId="33BBC273" w:rsidR="00C11070" w:rsidRPr="00C11070" w:rsidRDefault="00C11070" w:rsidP="00C11070">
      <w:pPr>
        <w:ind w:firstLine="567"/>
        <w:jc w:val="both"/>
        <w:rPr>
          <w:color w:val="000000" w:themeColor="text1"/>
          <w:sz w:val="28"/>
          <w:szCs w:val="28"/>
        </w:rPr>
      </w:pPr>
      <w:r w:rsidRPr="00C11070">
        <w:rPr>
          <w:color w:val="000000" w:themeColor="text1"/>
          <w:sz w:val="28"/>
          <w:szCs w:val="28"/>
        </w:rPr>
        <w:t xml:space="preserve">Все страны отличаются между собой не только территориальными и климатическими особенностями, но и менталитетом и обычаями. Не являются исключением и ритуальные традиции, </w:t>
      </w:r>
      <w:hyperlink r:id="rId7" w:tooltip="памятники и мемориальные комплексы" w:history="1">
        <w:r w:rsidRPr="00C11070">
          <w:rPr>
            <w:rStyle w:val="ac"/>
            <w:bCs/>
            <w:color w:val="000000" w:themeColor="text1"/>
            <w:sz w:val="28"/>
            <w:szCs w:val="28"/>
          </w:rPr>
          <w:t>благоустройство могил</w:t>
        </w:r>
      </w:hyperlink>
      <w:r w:rsidRPr="00C11070">
        <w:rPr>
          <w:color w:val="000000" w:themeColor="text1"/>
          <w:sz w:val="28"/>
          <w:szCs w:val="28"/>
        </w:rPr>
        <w:t>. Несмотря на одну и ту же суть погребения человека, во всех странах этот обряд происходит по-разному.</w:t>
      </w:r>
    </w:p>
    <w:p w14:paraId="2B9625A5" w14:textId="0A80D40A" w:rsidR="00C11070" w:rsidRPr="00C11070" w:rsidRDefault="00C11070" w:rsidP="00C11070">
      <w:pPr>
        <w:ind w:firstLine="567"/>
        <w:jc w:val="both"/>
        <w:rPr>
          <w:rFonts w:eastAsia="Calibri"/>
          <w:color w:val="000000" w:themeColor="text1"/>
          <w:sz w:val="28"/>
          <w:szCs w:val="28"/>
        </w:rPr>
      </w:pPr>
      <w:r w:rsidRPr="00C11070">
        <w:rPr>
          <w:color w:val="000000" w:themeColor="text1"/>
          <w:sz w:val="28"/>
          <w:szCs w:val="28"/>
        </w:rPr>
        <w:t>Дороже всего похороны и место на кладбище обходятся в Германии, для этих целей люди еще в молодости открывают счета и начинают копить. Места на кладбище там не продаются, а сдаются в аренду. При этом выплачивается пошлина размером около 2,5 тысяч евро, обслуживание могилы составляет в среднем 700–800 евро в год. В соответствии с принятыми законами ритуальные услуги напоминают скорее бизнес, чем символические религиозные обряды. Со дня смерти может пройти месяц, а то и два, так как родственники умершего должны становиться в очередь на захоронение.</w:t>
      </w:r>
    </w:p>
    <w:p w14:paraId="7EFEF4C9" w14:textId="77777777" w:rsidR="00BA1739" w:rsidRPr="00C11070" w:rsidRDefault="00BA1739" w:rsidP="00BA1739">
      <w:pPr>
        <w:pStyle w:val="a9"/>
        <w:ind w:firstLine="708"/>
        <w:jc w:val="both"/>
        <w:rPr>
          <w:rFonts w:ascii="Times New Roman" w:hAnsi="Times New Roman" w:cs="Times New Roman"/>
          <w:color w:val="000000" w:themeColor="text1"/>
          <w:sz w:val="28"/>
        </w:rPr>
      </w:pPr>
      <w:r w:rsidRPr="00C11070">
        <w:rPr>
          <w:rFonts w:ascii="Times New Roman" w:hAnsi="Times New Roman" w:cs="Times New Roman"/>
          <w:color w:val="000000" w:themeColor="text1"/>
          <w:sz w:val="28"/>
        </w:rPr>
        <w:t xml:space="preserve">Уровень цен на ритуальные услуги не отличается резкими колебаниями. Согласно стат. данным индекс цен на ритуальные услуги в апреле 2021 года к апрелю 2020 года составил 105,7% (рост – 5,7%) к 2019 году составил 103,4% (рост – 3,4%). </w:t>
      </w:r>
    </w:p>
    <w:p w14:paraId="595579F0" w14:textId="77777777" w:rsidR="00BA1739" w:rsidRPr="00C11070" w:rsidRDefault="00C52DE9" w:rsidP="00BA1739">
      <w:pPr>
        <w:ind w:firstLine="708"/>
        <w:jc w:val="both"/>
        <w:rPr>
          <w:rFonts w:eastAsia="Calibri"/>
          <w:color w:val="000000" w:themeColor="text1"/>
          <w:sz w:val="28"/>
          <w:szCs w:val="28"/>
        </w:rPr>
      </w:pPr>
      <w:r w:rsidRPr="00C11070">
        <w:rPr>
          <w:noProof/>
          <w:color w:val="000000" w:themeColor="text1"/>
        </w:rPr>
        <w:lastRenderedPageBreak/>
        <w:drawing>
          <wp:inline distT="0" distB="0" distL="0" distR="0" wp14:anchorId="45E9415B" wp14:editId="207D2391">
            <wp:extent cx="5427049" cy="3195467"/>
            <wp:effectExtent l="0" t="0" r="2540" b="5080"/>
            <wp:docPr id="4" name="Диаграмма 4">
              <a:extLst xmlns:a="http://schemas.openxmlformats.org/drawingml/2006/main">
                <a:ext uri="{FF2B5EF4-FFF2-40B4-BE49-F238E27FC236}">
                  <a16:creationId xmlns:a16="http://schemas.microsoft.com/office/drawing/2014/main" id="{EA43E36E-9CA9-4979-867C-B3B66239C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33CFD8" w14:textId="77777777" w:rsidR="00C52DE9" w:rsidRPr="00C11070" w:rsidRDefault="00C52DE9" w:rsidP="00BA1739">
      <w:pPr>
        <w:ind w:firstLine="708"/>
        <w:jc w:val="both"/>
        <w:rPr>
          <w:rFonts w:eastAsia="Calibri"/>
          <w:color w:val="000000" w:themeColor="text1"/>
          <w:sz w:val="28"/>
          <w:szCs w:val="28"/>
        </w:rPr>
      </w:pPr>
    </w:p>
    <w:p w14:paraId="41B95B46" w14:textId="77777777" w:rsidR="00BA1739" w:rsidRPr="00C11070" w:rsidRDefault="00BA1739" w:rsidP="00BA1739">
      <w:pPr>
        <w:ind w:firstLine="708"/>
        <w:jc w:val="both"/>
        <w:rPr>
          <w:rFonts w:eastAsia="Calibri"/>
          <w:color w:val="000000" w:themeColor="text1"/>
          <w:sz w:val="28"/>
          <w:szCs w:val="28"/>
        </w:rPr>
      </w:pPr>
      <w:r w:rsidRPr="00C11070">
        <w:rPr>
          <w:rFonts w:eastAsia="Calibri"/>
          <w:color w:val="000000" w:themeColor="text1"/>
          <w:sz w:val="28"/>
          <w:szCs w:val="28"/>
        </w:rPr>
        <w:t>Средние цены на основные виды ритуальные услуги (копка могил и захоронение) составляют по мусульманским обычаям – 39 тыс. тенге, по христианским – 37,6 тыс. тенге.</w:t>
      </w:r>
    </w:p>
    <w:p w14:paraId="7EEF630B" w14:textId="77777777" w:rsidR="008A51B6" w:rsidRPr="00C11070" w:rsidRDefault="008A51B6" w:rsidP="008A51B6">
      <w:pPr>
        <w:ind w:firstLine="708"/>
        <w:jc w:val="both"/>
        <w:rPr>
          <w:color w:val="000000" w:themeColor="text1"/>
        </w:rPr>
      </w:pPr>
      <w:r w:rsidRPr="00C11070">
        <w:rPr>
          <w:color w:val="000000" w:themeColor="text1"/>
          <w:sz w:val="28"/>
        </w:rPr>
        <w:t>Межведомственной комиссией по недопущению возникновения и распространения коронавирусной инфекции от 29 июля 2020 года местным исполнительным органам было поручено установить предельные цены на ритуальные услуги в договорах на содержание и обслуживание мест захоронения, а также совместно с Агентством обеспечить контроль за соблюдением цен.</w:t>
      </w:r>
    </w:p>
    <w:p w14:paraId="40B79C4D" w14:textId="77777777" w:rsidR="00BA1739" w:rsidRPr="00C11070" w:rsidRDefault="00BA1739" w:rsidP="00BA1739">
      <w:pPr>
        <w:ind w:firstLine="708"/>
        <w:jc w:val="both"/>
        <w:rPr>
          <w:rFonts w:eastAsia="Calibri"/>
          <w:color w:val="000000" w:themeColor="text1"/>
          <w:sz w:val="28"/>
          <w:szCs w:val="28"/>
        </w:rPr>
      </w:pPr>
      <w:r w:rsidRPr="00C11070">
        <w:rPr>
          <w:rFonts w:eastAsia="Calibri"/>
          <w:color w:val="000000" w:themeColor="text1"/>
          <w:sz w:val="28"/>
          <w:szCs w:val="28"/>
        </w:rPr>
        <w:t>Самые высокие цены на услуги по копке могил и захоронению наблюдаются в Мангистауской, Актюбинской, Карагандинской, областях и в частных агентствах гг. Алматы и Нур-Султан, самые низкие – в г. Шымкент, Туркестанской, Кызылординской областях.</w:t>
      </w:r>
    </w:p>
    <w:p w14:paraId="5EF400D3" w14:textId="77777777" w:rsidR="00BA1739" w:rsidRPr="00C11070" w:rsidRDefault="00BA1739" w:rsidP="00BA1739">
      <w:pPr>
        <w:ind w:firstLine="567"/>
        <w:jc w:val="both"/>
        <w:rPr>
          <w:color w:val="000000" w:themeColor="text1"/>
          <w:sz w:val="28"/>
          <w:szCs w:val="28"/>
        </w:rPr>
      </w:pPr>
      <w:bookmarkStart w:id="1" w:name="_gjdgxs" w:colFirst="0" w:colLast="0"/>
      <w:bookmarkEnd w:id="1"/>
      <w:r w:rsidRPr="00C11070">
        <w:rPr>
          <w:color w:val="000000" w:themeColor="text1"/>
          <w:sz w:val="28"/>
          <w:szCs w:val="28"/>
        </w:rPr>
        <w:t xml:space="preserve">В ходе анализа усмотрены признаки нарушения законодательства в области защиты конкуренции Департаментами Акмолинской, Мангыстауской области, г.Шымкент </w:t>
      </w:r>
      <w:r w:rsidRPr="00C11070">
        <w:rPr>
          <w:color w:val="000000" w:themeColor="text1"/>
          <w:sz w:val="24"/>
          <w:szCs w:val="24"/>
        </w:rPr>
        <w:t>(выявлен факт отсутствия проведения тендеров на обслуживания кладбищ),</w:t>
      </w:r>
      <w:r w:rsidRPr="00C11070">
        <w:rPr>
          <w:color w:val="000000" w:themeColor="text1"/>
          <w:sz w:val="28"/>
          <w:szCs w:val="28"/>
        </w:rPr>
        <w:t xml:space="preserve"> Акмолинской области </w:t>
      </w:r>
      <w:r w:rsidRPr="00C11070">
        <w:rPr>
          <w:color w:val="000000" w:themeColor="text1"/>
          <w:sz w:val="24"/>
          <w:szCs w:val="24"/>
        </w:rPr>
        <w:t>(проведено расследование ТОО «Рейн» в части установления монопольно высокой цены на услуги по захоронению)</w:t>
      </w:r>
      <w:r w:rsidRPr="00C11070">
        <w:rPr>
          <w:color w:val="000000" w:themeColor="text1"/>
        </w:rPr>
        <w:t>.</w:t>
      </w:r>
    </w:p>
    <w:p w14:paraId="51D08A19" w14:textId="3E14AC19" w:rsidR="00BA1739" w:rsidRDefault="00BA1739" w:rsidP="00BA1739">
      <w:pPr>
        <w:ind w:firstLine="567"/>
        <w:jc w:val="both"/>
        <w:rPr>
          <w:color w:val="000000" w:themeColor="text1"/>
          <w:sz w:val="28"/>
          <w:szCs w:val="28"/>
        </w:rPr>
      </w:pPr>
      <w:r w:rsidRPr="00C11070">
        <w:rPr>
          <w:color w:val="000000" w:themeColor="text1"/>
          <w:sz w:val="28"/>
          <w:szCs w:val="28"/>
        </w:rPr>
        <w:t xml:space="preserve">Департамент по Мангыстауской области в ходе работы внес предписания в местные исполнительные органы Жанаозена, а также Мунайлинского, Бейнеуского, Мангистауского, Тупкараганского и Каракиянского районов в части продажи земельных участков для захоронения, копке могил, оказывают неквалифицированные ритуальные услуги, проводят религиозные обряды, а также Департаментом по городу Шымкент выявлены нарушения в части государственных закупок способом из одного источника путем прямого заключения договора. </w:t>
      </w:r>
    </w:p>
    <w:p w14:paraId="3A1AFD65" w14:textId="77777777" w:rsidR="0011486B" w:rsidRPr="00C11070" w:rsidRDefault="0011486B" w:rsidP="00BA1739">
      <w:pPr>
        <w:ind w:firstLine="567"/>
        <w:jc w:val="both"/>
        <w:rPr>
          <w:color w:val="000000" w:themeColor="text1"/>
          <w:sz w:val="28"/>
          <w:szCs w:val="28"/>
        </w:rPr>
      </w:pPr>
    </w:p>
    <w:p w14:paraId="484ECD0E" w14:textId="77777777" w:rsidR="00BA1739" w:rsidRPr="00C11070" w:rsidRDefault="00BA1739" w:rsidP="00817744">
      <w:pPr>
        <w:ind w:firstLine="709"/>
        <w:rPr>
          <w:rFonts w:eastAsia="Calibri"/>
          <w:color w:val="000000" w:themeColor="text1"/>
          <w:sz w:val="28"/>
          <w:szCs w:val="28"/>
          <w:lang w:eastAsia="en-US"/>
        </w:rPr>
      </w:pPr>
    </w:p>
    <w:p w14:paraId="121D621D" w14:textId="77777777" w:rsidR="000A1CEB" w:rsidRPr="00C11070" w:rsidRDefault="00B20D0C" w:rsidP="00817744">
      <w:pPr>
        <w:ind w:firstLine="709"/>
        <w:rPr>
          <w:rFonts w:eastAsia="Calibri"/>
          <w:color w:val="000000" w:themeColor="text1"/>
          <w:sz w:val="28"/>
          <w:szCs w:val="28"/>
          <w:lang w:eastAsia="en-US"/>
        </w:rPr>
      </w:pPr>
      <w:r w:rsidRPr="00C11070">
        <w:rPr>
          <w:rFonts w:eastAsia="Calibri"/>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7BCA2D8A" wp14:editId="16420C5C">
                <wp:simplePos x="0" y="0"/>
                <wp:positionH relativeFrom="column">
                  <wp:posOffset>-375284</wp:posOffset>
                </wp:positionH>
                <wp:positionV relativeFrom="paragraph">
                  <wp:posOffset>190500</wp:posOffset>
                </wp:positionV>
                <wp:extent cx="3028950" cy="286232"/>
                <wp:effectExtent l="0" t="0" r="0" b="0"/>
                <wp:wrapNone/>
                <wp:docPr id="19" name="Прямоугольник 18">
                  <a:extLst xmlns:a="http://schemas.openxmlformats.org/drawingml/2006/main">
                    <a:ext uri="{FF2B5EF4-FFF2-40B4-BE49-F238E27FC236}">
                      <a16:creationId xmlns:a16="http://schemas.microsoft.com/office/drawing/2014/main" id="{18623D96-433C-417F-958A-6FDD2AF2E639}"/>
                    </a:ext>
                  </a:extLst>
                </wp:docPr>
                <wp:cNvGraphicFramePr/>
                <a:graphic xmlns:a="http://schemas.openxmlformats.org/drawingml/2006/main">
                  <a:graphicData uri="http://schemas.microsoft.com/office/word/2010/wordprocessingShape">
                    <wps:wsp>
                      <wps:cNvSpPr/>
                      <wps:spPr>
                        <a:xfrm>
                          <a:off x="0" y="0"/>
                          <a:ext cx="3028950" cy="286232"/>
                        </a:xfrm>
                        <a:prstGeom prst="rect">
                          <a:avLst/>
                        </a:prstGeom>
                      </wps:spPr>
                      <wps:txbx>
                        <w:txbxContent>
                          <w:p w14:paraId="0E41FE87" w14:textId="77777777" w:rsidR="00B20D0C" w:rsidRPr="00B20D0C" w:rsidRDefault="00B20D0C" w:rsidP="00B20D0C">
                            <w:pPr>
                              <w:pStyle w:val="a5"/>
                              <w:spacing w:before="0" w:beforeAutospacing="0" w:after="0" w:afterAutospacing="0" w:line="216" w:lineRule="auto"/>
                              <w:jc w:val="center"/>
                              <w:rPr>
                                <w:sz w:val="18"/>
                              </w:rPr>
                            </w:pPr>
                            <w:r w:rsidRPr="00B20D0C">
                              <w:rPr>
                                <w:rFonts w:ascii="Arial Narrow" w:hAnsi="Arial Narrow" w:cstheme="minorBidi"/>
                                <w:b/>
                                <w:bCs/>
                                <w:color w:val="000000" w:themeColor="text1"/>
                                <w:kern w:val="24"/>
                                <w:sz w:val="20"/>
                                <w:szCs w:val="28"/>
                              </w:rPr>
                              <w:t>Действующий механизм отбора субъекта рынка (администрация кладбища)</w:t>
                            </w:r>
                          </w:p>
                        </w:txbxContent>
                      </wps:txbx>
                      <wps:bodyPr wrap="square">
                        <a:spAutoFit/>
                      </wps:bodyPr>
                    </wps:wsp>
                  </a:graphicData>
                </a:graphic>
                <wp14:sizeRelH relativeFrom="margin">
                  <wp14:pctWidth>0</wp14:pctWidth>
                </wp14:sizeRelH>
              </wp:anchor>
            </w:drawing>
          </mc:Choice>
          <mc:Fallback>
            <w:pict>
              <v:rect w14:anchorId="7BCA2D8A" id="Прямоугольник 18" o:spid="_x0000_s1026" style="position:absolute;left:0;text-align:left;margin-left:-29.55pt;margin-top:15pt;width:238.5pt;height:2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" filled="f" stroked="f">
                <v:textbox style="mso-fit-shape-to-text:t">
                  <w:txbxContent>
                    <w:p w14:paraId="0E41FE87" w14:textId="77777777" w:rsidR="00B20D0C" w:rsidRPr="00B20D0C" w:rsidRDefault="00B20D0C" w:rsidP="00B20D0C">
                      <w:pPr>
                        <w:pStyle w:val="a5"/>
                        <w:spacing w:before="0" w:beforeAutospacing="0" w:after="0" w:afterAutospacing="0" w:line="216" w:lineRule="auto"/>
                        <w:jc w:val="center"/>
                        <w:rPr>
                          <w:sz w:val="18"/>
                        </w:rPr>
                      </w:pPr>
                      <w:r w:rsidRPr="00B20D0C">
                        <w:rPr>
                          <w:rFonts w:ascii="Arial Narrow" w:hAnsi="Arial Narrow" w:cstheme="minorBidi"/>
                          <w:b/>
                          <w:bCs/>
                          <w:color w:val="000000" w:themeColor="text1"/>
                          <w:kern w:val="24"/>
                          <w:sz w:val="20"/>
                          <w:szCs w:val="28"/>
                        </w:rPr>
                        <w:t>Действующий механизм отбора субъекта рынка (администрация кладбища)</w:t>
                      </w:r>
                    </w:p>
                  </w:txbxContent>
                </v:textbox>
              </v:rect>
            </w:pict>
          </mc:Fallback>
        </mc:AlternateContent>
      </w:r>
      <w:r w:rsidR="000A1CEB" w:rsidRPr="00C11070">
        <w:rPr>
          <w:rFonts w:eastAsia="Calibri"/>
          <w:color w:val="000000" w:themeColor="text1"/>
          <w:sz w:val="28"/>
          <w:szCs w:val="28"/>
          <w:lang w:eastAsia="en-US"/>
        </w:rPr>
        <w:t xml:space="preserve">Барьеры </w:t>
      </w:r>
      <w:r w:rsidRPr="00C11070">
        <w:rPr>
          <w:rFonts w:eastAsia="Calibri"/>
          <w:color w:val="000000" w:themeColor="text1"/>
          <w:sz w:val="28"/>
          <w:szCs w:val="28"/>
          <w:lang w:eastAsia="en-US"/>
        </w:rPr>
        <w:t>на товарном рынке</w:t>
      </w:r>
      <w:r w:rsidR="00C52DE9" w:rsidRPr="00C11070">
        <w:rPr>
          <w:rFonts w:eastAsia="Calibri"/>
          <w:color w:val="000000" w:themeColor="text1"/>
          <w:sz w:val="28"/>
          <w:szCs w:val="28"/>
          <w:lang w:eastAsia="en-US"/>
        </w:rPr>
        <w:t>:</w:t>
      </w:r>
    </w:p>
    <w:p w14:paraId="0C49A5B7" w14:textId="77777777" w:rsidR="00C52DE9" w:rsidRPr="00C11070" w:rsidRDefault="00B20D0C" w:rsidP="00817744">
      <w:pPr>
        <w:ind w:firstLine="709"/>
        <w:rPr>
          <w:rFonts w:eastAsia="Calibri"/>
          <w:color w:val="000000" w:themeColor="text1"/>
          <w:sz w:val="28"/>
          <w:szCs w:val="28"/>
          <w:lang w:eastAsia="en-US"/>
        </w:rPr>
      </w:pPr>
      <w:r w:rsidRPr="00C11070">
        <w:rPr>
          <w:noProof/>
          <w:color w:val="000000" w:themeColor="text1"/>
          <w:sz w:val="28"/>
          <w:szCs w:val="28"/>
        </w:rPr>
        <mc:AlternateContent>
          <mc:Choice Requires="wps">
            <w:drawing>
              <wp:anchor distT="0" distB="0" distL="114300" distR="114300" simplePos="0" relativeHeight="251665408" behindDoc="0" locked="0" layoutInCell="1" allowOverlap="1" wp14:anchorId="7EE0D765" wp14:editId="12B443D1">
                <wp:simplePos x="0" y="0"/>
                <wp:positionH relativeFrom="column">
                  <wp:posOffset>3453765</wp:posOffset>
                </wp:positionH>
                <wp:positionV relativeFrom="paragraph">
                  <wp:posOffset>5080</wp:posOffset>
                </wp:positionV>
                <wp:extent cx="2429510" cy="480060"/>
                <wp:effectExtent l="0" t="0" r="0" b="0"/>
                <wp:wrapNone/>
                <wp:docPr id="68" name="Прямоугольник 67">
                  <a:extLst xmlns:a="http://schemas.openxmlformats.org/drawingml/2006/main">
                    <a:ext uri="{FF2B5EF4-FFF2-40B4-BE49-F238E27FC236}">
                      <a16:creationId xmlns:a16="http://schemas.microsoft.com/office/drawing/2014/main" id="{8FFF9643-C420-489A-9E2C-B3E3836982CB}"/>
                    </a:ext>
                  </a:extLst>
                </wp:docPr>
                <wp:cNvGraphicFramePr/>
                <a:graphic xmlns:a="http://schemas.openxmlformats.org/drawingml/2006/main">
                  <a:graphicData uri="http://schemas.microsoft.com/office/word/2010/wordprocessingShape">
                    <wps:wsp>
                      <wps:cNvSpPr/>
                      <wps:spPr>
                        <a:xfrm>
                          <a:off x="0" y="0"/>
                          <a:ext cx="2429510" cy="480060"/>
                        </a:xfrm>
                        <a:prstGeom prst="rect">
                          <a:avLst/>
                        </a:prstGeom>
                      </wps:spPr>
                      <wps:txbx>
                        <w:txbxContent>
                          <w:p w14:paraId="47CCCC73" w14:textId="77777777" w:rsidR="00B20D0C" w:rsidRPr="00B20D0C" w:rsidRDefault="00B20D0C" w:rsidP="00B20D0C">
                            <w:pPr>
                              <w:pStyle w:val="a5"/>
                              <w:spacing w:before="0" w:beforeAutospacing="0" w:after="0" w:afterAutospacing="0" w:line="216" w:lineRule="auto"/>
                              <w:jc w:val="center"/>
                              <w:rPr>
                                <w:sz w:val="18"/>
                              </w:rPr>
                            </w:pPr>
                            <w:r w:rsidRPr="00B20D0C">
                              <w:rPr>
                                <w:rFonts w:ascii="Arial Narrow" w:hAnsi="Arial Narrow" w:cstheme="minorBidi"/>
                                <w:b/>
                                <w:bCs/>
                                <w:color w:val="000000" w:themeColor="text1"/>
                                <w:kern w:val="24"/>
                                <w:sz w:val="20"/>
                                <w:szCs w:val="28"/>
                              </w:rPr>
                              <w:t>Предлагаемый механизм отбора субъекта (администрация кладбища)</w:t>
                            </w:r>
                          </w:p>
                        </w:txbxContent>
                      </wps:txbx>
                      <wps:bodyPr wrap="square">
                        <a:spAutoFit/>
                      </wps:bodyPr>
                    </wps:wsp>
                  </a:graphicData>
                </a:graphic>
                <wp14:sizeRelH relativeFrom="margin">
                  <wp14:pctWidth>0</wp14:pctWidth>
                </wp14:sizeRelH>
              </wp:anchor>
            </w:drawing>
          </mc:Choice>
          <mc:Fallback>
            <w:pict>
              <v:rect w14:anchorId="7EE0D765" id="Прямоугольник 67" o:spid="_x0000_s1027" style="position:absolute;left:0;text-align:left;margin-left:271.95pt;margin-top:.4pt;width:191.3pt;height:37.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" filled="f" stroked="f">
                <v:textbox style="mso-fit-shape-to-text:t">
                  <w:txbxContent>
                    <w:p w14:paraId="47CCCC73" w14:textId="77777777" w:rsidR="00B20D0C" w:rsidRPr="00B20D0C" w:rsidRDefault="00B20D0C" w:rsidP="00B20D0C">
                      <w:pPr>
                        <w:pStyle w:val="a5"/>
                        <w:spacing w:before="0" w:beforeAutospacing="0" w:after="0" w:afterAutospacing="0" w:line="216" w:lineRule="auto"/>
                        <w:jc w:val="center"/>
                        <w:rPr>
                          <w:sz w:val="18"/>
                        </w:rPr>
                      </w:pPr>
                      <w:r w:rsidRPr="00B20D0C">
                        <w:rPr>
                          <w:rFonts w:ascii="Arial Narrow" w:hAnsi="Arial Narrow" w:cstheme="minorBidi"/>
                          <w:b/>
                          <w:bCs/>
                          <w:color w:val="000000" w:themeColor="text1"/>
                          <w:kern w:val="24"/>
                          <w:sz w:val="20"/>
                          <w:szCs w:val="28"/>
                        </w:rPr>
                        <w:t>Предлагаемый механизм отбора субъекта (администрация кладбища)</w:t>
                      </w:r>
                    </w:p>
                  </w:txbxContent>
                </v:textbox>
              </v:rect>
            </w:pict>
          </mc:Fallback>
        </mc:AlternateContent>
      </w:r>
    </w:p>
    <w:p w14:paraId="00671348" w14:textId="77777777" w:rsidR="00C52DE9" w:rsidRPr="00C11070" w:rsidRDefault="00C52DE9" w:rsidP="00817744">
      <w:pPr>
        <w:ind w:firstLine="709"/>
        <w:rPr>
          <w:rFonts w:eastAsia="Calibri"/>
          <w:color w:val="000000" w:themeColor="text1"/>
          <w:sz w:val="28"/>
          <w:szCs w:val="28"/>
          <w:lang w:eastAsia="en-US"/>
        </w:rPr>
      </w:pPr>
    </w:p>
    <w:p w14:paraId="0D5B74AC" w14:textId="77777777" w:rsidR="00C52DE9" w:rsidRPr="00C11070" w:rsidRDefault="00C52DE9" w:rsidP="00817744">
      <w:pPr>
        <w:ind w:firstLine="709"/>
        <w:rPr>
          <w:rFonts w:eastAsia="Calibri"/>
          <w:color w:val="000000" w:themeColor="text1"/>
          <w:sz w:val="28"/>
          <w:szCs w:val="28"/>
          <w:lang w:eastAsia="en-US"/>
        </w:rPr>
      </w:pPr>
      <w:r w:rsidRPr="00C11070">
        <w:rPr>
          <w:rFonts w:eastAsia="Calibri"/>
          <w:noProof/>
          <w:color w:val="000000" w:themeColor="text1"/>
          <w:sz w:val="28"/>
          <w:szCs w:val="28"/>
        </w:rPr>
        <mc:AlternateContent>
          <mc:Choice Requires="wpg">
            <w:drawing>
              <wp:anchor distT="0" distB="0" distL="114300" distR="114300" simplePos="0" relativeHeight="251659264" behindDoc="0" locked="0" layoutInCell="1" allowOverlap="1" wp14:anchorId="289A61CC" wp14:editId="45A6A3C7">
                <wp:simplePos x="0" y="0"/>
                <wp:positionH relativeFrom="column">
                  <wp:posOffset>-22861</wp:posOffset>
                </wp:positionH>
                <wp:positionV relativeFrom="paragraph">
                  <wp:posOffset>177800</wp:posOffset>
                </wp:positionV>
                <wp:extent cx="2695575" cy="1266825"/>
                <wp:effectExtent l="0" t="0" r="28575" b="28575"/>
                <wp:wrapNone/>
                <wp:docPr id="11" name="Группа 10">
                  <a:extLst xmlns:a="http://schemas.openxmlformats.org/drawingml/2006/main">
                    <a:ext uri="{FF2B5EF4-FFF2-40B4-BE49-F238E27FC236}">
                      <a16:creationId xmlns:a16="http://schemas.microsoft.com/office/drawing/2014/main" id="{D9B15157-0993-4C11-92FA-A93D4E18E2F4}"/>
                    </a:ext>
                  </a:extLst>
                </wp:docPr>
                <wp:cNvGraphicFramePr/>
                <a:graphic xmlns:a="http://schemas.openxmlformats.org/drawingml/2006/main">
                  <a:graphicData uri="http://schemas.microsoft.com/office/word/2010/wordprocessingGroup">
                    <wpg:wgp>
                      <wpg:cNvGrpSpPr/>
                      <wpg:grpSpPr>
                        <a:xfrm rot="10800000">
                          <a:off x="0" y="0"/>
                          <a:ext cx="2695575" cy="1266825"/>
                          <a:chOff x="0" y="0"/>
                          <a:chExt cx="3917253" cy="2695115"/>
                        </a:xfrm>
                      </wpg:grpSpPr>
                      <wps:wsp>
                        <wps:cNvPr id="12" name="Полилиния: фигура 11">
                          <a:extLst>
                            <a:ext uri="{FF2B5EF4-FFF2-40B4-BE49-F238E27FC236}">
                              <a16:creationId xmlns:a16="http://schemas.microsoft.com/office/drawing/2014/main" id="{53C9DDEC-1D86-4C32-9736-8E3011BE2FEF}"/>
                            </a:ext>
                          </a:extLst>
                        </wps:cNvPr>
                        <wps:cNvSpPr/>
                        <wps:spPr>
                          <a:xfrm rot="10800000">
                            <a:off x="1220941" y="1291870"/>
                            <a:ext cx="1434428" cy="1403245"/>
                          </a:xfrm>
                          <a:custGeom>
                            <a:avLst/>
                            <a:gdLst>
                              <a:gd name="connsiteX0" fmla="*/ 0 w 1415971"/>
                              <a:gd name="connsiteY0" fmla="*/ 707986 h 1415971"/>
                              <a:gd name="connsiteX1" fmla="*/ 707986 w 1415971"/>
                              <a:gd name="connsiteY1" fmla="*/ 0 h 1415971"/>
                              <a:gd name="connsiteX2" fmla="*/ 1415972 w 1415971"/>
                              <a:gd name="connsiteY2" fmla="*/ 707986 h 1415971"/>
                              <a:gd name="connsiteX3" fmla="*/ 707986 w 1415971"/>
                              <a:gd name="connsiteY3" fmla="*/ 1415972 h 1415971"/>
                              <a:gd name="connsiteX4" fmla="*/ 0 w 1415971"/>
                              <a:gd name="connsiteY4" fmla="*/ 707986 h 14159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15971" h="1415971">
                                <a:moveTo>
                                  <a:pt x="0" y="707986"/>
                                </a:moveTo>
                                <a:cubicBezTo>
                                  <a:pt x="0" y="316976"/>
                                  <a:pt x="316976" y="0"/>
                                  <a:pt x="707986" y="0"/>
                                </a:cubicBezTo>
                                <a:cubicBezTo>
                                  <a:pt x="1098996" y="0"/>
                                  <a:pt x="1415972" y="316976"/>
                                  <a:pt x="1415972" y="707986"/>
                                </a:cubicBezTo>
                                <a:cubicBezTo>
                                  <a:pt x="1415972" y="1098996"/>
                                  <a:pt x="1098996" y="1415972"/>
                                  <a:pt x="707986" y="1415972"/>
                                </a:cubicBezTo>
                                <a:cubicBezTo>
                                  <a:pt x="316976" y="1415972"/>
                                  <a:pt x="0" y="1098996"/>
                                  <a:pt x="0" y="707986"/>
                                </a:cubicBezTo>
                                <a:close/>
                              </a:path>
                            </a:pathLst>
                          </a:cu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351C2F1A"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b/>
                                  <w:bCs/>
                                  <w:color w:val="000000" w:themeColor="text1"/>
                                  <w:kern w:val="24"/>
                                  <w:sz w:val="20"/>
                                  <w:lang w:val="kk-KZ"/>
                                </w:rPr>
                                <w:t>МИО</w:t>
                              </w:r>
                            </w:p>
                          </w:txbxContent>
                        </wps:txbx>
                        <wps:bodyPr spcFirstLastPara="0" vert="horz" wrap="square" lIns="214984" tIns="214984" rIns="214984" bIns="214984" numCol="1" spcCol="1270" anchor="ctr" anchorCtr="0">
                          <a:noAutofit/>
                        </wps:bodyPr>
                      </wps:wsp>
                      <wps:wsp>
                        <wps:cNvPr id="13" name="Стрелка: влево 12">
                          <a:extLst>
                            <a:ext uri="{FF2B5EF4-FFF2-40B4-BE49-F238E27FC236}">
                              <a16:creationId xmlns:a16="http://schemas.microsoft.com/office/drawing/2014/main" id="{144F9376-683B-4F2E-ADC6-7601F269F762}"/>
                            </a:ext>
                          </a:extLst>
                        </wps:cNvPr>
                        <wps:cNvSpPr/>
                        <wps:spPr>
                          <a:xfrm rot="2193314">
                            <a:off x="725846" y="1202364"/>
                            <a:ext cx="623696" cy="403551"/>
                          </a:xfrm>
                          <a:prstGeom prst="leftArrow">
                            <a:avLst>
                              <a:gd name="adj1" fmla="val 60000"/>
                              <a:gd name="adj2" fmla="val 50000"/>
                            </a:avLst>
                          </a:prstGeom>
                        </wps:spPr>
                        <wps:style>
                          <a:lnRef idx="0">
                            <a:schemeClr val="dk2">
                              <a:tint val="60000"/>
                              <a:hueOff val="0"/>
                              <a:satOff val="0"/>
                              <a:lumOff val="0"/>
                              <a:alphaOff val="0"/>
                            </a:schemeClr>
                          </a:lnRef>
                          <a:fillRef idx="1">
                            <a:schemeClr val="dk2">
                              <a:tint val="60000"/>
                              <a:hueOff val="0"/>
                              <a:satOff val="0"/>
                              <a:lumOff val="0"/>
                              <a:alphaOff val="0"/>
                            </a:schemeClr>
                          </a:fillRef>
                          <a:effectRef idx="0">
                            <a:schemeClr val="dk2">
                              <a:tint val="60000"/>
                              <a:hueOff val="0"/>
                              <a:satOff val="0"/>
                              <a:lumOff val="0"/>
                              <a:alphaOff val="0"/>
                            </a:schemeClr>
                          </a:effectRef>
                          <a:fontRef idx="minor">
                            <a:schemeClr val="dk2">
                              <a:hueOff val="0"/>
                              <a:satOff val="0"/>
                              <a:lumOff val="0"/>
                              <a:alphaOff val="0"/>
                            </a:schemeClr>
                          </a:fontRef>
                        </wps:style>
                        <wps:bodyPr/>
                      </wps:wsp>
                      <wps:wsp>
                        <wps:cNvPr id="14" name="Полилиния: фигура 13">
                          <a:extLst>
                            <a:ext uri="{FF2B5EF4-FFF2-40B4-BE49-F238E27FC236}">
                              <a16:creationId xmlns:a16="http://schemas.microsoft.com/office/drawing/2014/main" id="{6D6E1D09-D9BE-48E8-8E36-BD93B764D052}"/>
                            </a:ext>
                          </a:extLst>
                        </wps:cNvPr>
                        <wps:cNvSpPr/>
                        <wps:spPr>
                          <a:xfrm rot="10800000">
                            <a:off x="0" y="0"/>
                            <a:ext cx="1345171" cy="1076138"/>
                          </a:xfrm>
                          <a:custGeom>
                            <a:avLst/>
                            <a:gdLst>
                              <a:gd name="connsiteX0" fmla="*/ 0 w 1345172"/>
                              <a:gd name="connsiteY0" fmla="*/ 107614 h 1076138"/>
                              <a:gd name="connsiteX1" fmla="*/ 107614 w 1345172"/>
                              <a:gd name="connsiteY1" fmla="*/ 0 h 1076138"/>
                              <a:gd name="connsiteX2" fmla="*/ 1237558 w 1345172"/>
                              <a:gd name="connsiteY2" fmla="*/ 0 h 1076138"/>
                              <a:gd name="connsiteX3" fmla="*/ 1345172 w 1345172"/>
                              <a:gd name="connsiteY3" fmla="*/ 107614 h 1076138"/>
                              <a:gd name="connsiteX4" fmla="*/ 1345172 w 1345172"/>
                              <a:gd name="connsiteY4" fmla="*/ 968524 h 1076138"/>
                              <a:gd name="connsiteX5" fmla="*/ 1237558 w 1345172"/>
                              <a:gd name="connsiteY5" fmla="*/ 1076138 h 1076138"/>
                              <a:gd name="connsiteX6" fmla="*/ 107614 w 1345172"/>
                              <a:gd name="connsiteY6" fmla="*/ 1076138 h 1076138"/>
                              <a:gd name="connsiteX7" fmla="*/ 0 w 1345172"/>
                              <a:gd name="connsiteY7" fmla="*/ 968524 h 1076138"/>
                              <a:gd name="connsiteX8" fmla="*/ 0 w 1345172"/>
                              <a:gd name="connsiteY8" fmla="*/ 107614 h 10761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45172" h="1076138">
                                <a:moveTo>
                                  <a:pt x="0" y="107614"/>
                                </a:moveTo>
                                <a:cubicBezTo>
                                  <a:pt x="0" y="48180"/>
                                  <a:pt x="48180" y="0"/>
                                  <a:pt x="107614" y="0"/>
                                </a:cubicBezTo>
                                <a:lnTo>
                                  <a:pt x="1237558" y="0"/>
                                </a:lnTo>
                                <a:cubicBezTo>
                                  <a:pt x="1296992" y="0"/>
                                  <a:pt x="1345172" y="48180"/>
                                  <a:pt x="1345172" y="107614"/>
                                </a:cubicBezTo>
                                <a:lnTo>
                                  <a:pt x="1345172" y="968524"/>
                                </a:lnTo>
                                <a:cubicBezTo>
                                  <a:pt x="1345172" y="1027958"/>
                                  <a:pt x="1296992" y="1076138"/>
                                  <a:pt x="1237558" y="1076138"/>
                                </a:cubicBezTo>
                                <a:lnTo>
                                  <a:pt x="107614" y="1076138"/>
                                </a:lnTo>
                                <a:cubicBezTo>
                                  <a:pt x="48180" y="1076138"/>
                                  <a:pt x="0" y="1027958"/>
                                  <a:pt x="0" y="968524"/>
                                </a:cubicBezTo>
                                <a:lnTo>
                                  <a:pt x="0" y="107614"/>
                                </a:lnTo>
                                <a:close/>
                              </a:path>
                            </a:pathLst>
                          </a:cu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7EEDD11A"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color w:val="000000" w:themeColor="text1"/>
                                  <w:kern w:val="24"/>
                                  <w:sz w:val="20"/>
                                </w:rPr>
                                <w:t>Переданы в доверительное</w:t>
                              </w:r>
                            </w:p>
                            <w:p w14:paraId="047BD559"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color w:val="000000" w:themeColor="text1"/>
                                  <w:kern w:val="24"/>
                                  <w:sz w:val="20"/>
                                </w:rPr>
                                <w:t>управление в</w:t>
                              </w:r>
                              <w:r w:rsidRPr="00C52DE9">
                                <w:rPr>
                                  <w:rFonts w:ascii="Arial Narrow" w:hAnsi="Arial Narrow" w:cstheme="minorBidi"/>
                                  <w:b/>
                                  <w:bCs/>
                                  <w:color w:val="000000" w:themeColor="text1"/>
                                  <w:kern w:val="24"/>
                                  <w:sz w:val="20"/>
                                </w:rPr>
                                <w:t xml:space="preserve"> 13 регионах</w:t>
                              </w:r>
                            </w:p>
                          </w:txbxContent>
                        </wps:txbx>
                        <wps:bodyPr spcFirstLastPara="0" vert="horz" wrap="square" lIns="54379" tIns="54379" rIns="54379" bIns="54379" numCol="1" spcCol="1270" anchor="ctr" anchorCtr="0">
                          <a:noAutofit/>
                        </wps:bodyPr>
                      </wps:wsp>
                      <wps:wsp>
                        <wps:cNvPr id="15" name="Стрелка: влево 14">
                          <a:extLst>
                            <a:ext uri="{FF2B5EF4-FFF2-40B4-BE49-F238E27FC236}">
                              <a16:creationId xmlns:a16="http://schemas.microsoft.com/office/drawing/2014/main" id="{5CEB08C2-B984-4C9C-BE96-246268AE758E}"/>
                            </a:ext>
                          </a:extLst>
                        </wps:cNvPr>
                        <wps:cNvSpPr/>
                        <wps:spPr>
                          <a:xfrm rot="8635093">
                            <a:off x="2515083" y="1221085"/>
                            <a:ext cx="603103" cy="403551"/>
                          </a:xfrm>
                          <a:prstGeom prst="leftArrow">
                            <a:avLst>
                              <a:gd name="adj1" fmla="val 60000"/>
                              <a:gd name="adj2" fmla="val 50000"/>
                            </a:avLst>
                          </a:prstGeom>
                        </wps:spPr>
                        <wps:style>
                          <a:lnRef idx="0">
                            <a:schemeClr val="dk2">
                              <a:tint val="60000"/>
                              <a:hueOff val="0"/>
                              <a:satOff val="0"/>
                              <a:lumOff val="0"/>
                              <a:alphaOff val="0"/>
                            </a:schemeClr>
                          </a:lnRef>
                          <a:fillRef idx="1">
                            <a:schemeClr val="dk2">
                              <a:tint val="60000"/>
                              <a:hueOff val="0"/>
                              <a:satOff val="0"/>
                              <a:lumOff val="0"/>
                              <a:alphaOff val="0"/>
                            </a:schemeClr>
                          </a:fillRef>
                          <a:effectRef idx="0">
                            <a:schemeClr val="dk2">
                              <a:tint val="60000"/>
                              <a:hueOff val="0"/>
                              <a:satOff val="0"/>
                              <a:lumOff val="0"/>
                              <a:alphaOff val="0"/>
                            </a:schemeClr>
                          </a:effectRef>
                          <a:fontRef idx="minor">
                            <a:schemeClr val="dk2">
                              <a:hueOff val="0"/>
                              <a:satOff val="0"/>
                              <a:lumOff val="0"/>
                              <a:alphaOff val="0"/>
                            </a:schemeClr>
                          </a:fontRef>
                        </wps:style>
                        <wps:bodyPr/>
                      </wps:wsp>
                      <wps:wsp>
                        <wps:cNvPr id="16" name="Полилиния: фигура 17">
                          <a:extLst>
                            <a:ext uri="{FF2B5EF4-FFF2-40B4-BE49-F238E27FC236}">
                              <a16:creationId xmlns:a16="http://schemas.microsoft.com/office/drawing/2014/main" id="{2B01E25E-4277-417D-BDCA-F7505497DE0C}"/>
                            </a:ext>
                          </a:extLst>
                        </wps:cNvPr>
                        <wps:cNvSpPr/>
                        <wps:spPr>
                          <a:xfrm rot="10800000">
                            <a:off x="2572083" y="27511"/>
                            <a:ext cx="1345170" cy="1076138"/>
                          </a:xfrm>
                          <a:custGeom>
                            <a:avLst/>
                            <a:gdLst>
                              <a:gd name="connsiteX0" fmla="*/ 0 w 1345172"/>
                              <a:gd name="connsiteY0" fmla="*/ 107614 h 1076138"/>
                              <a:gd name="connsiteX1" fmla="*/ 107614 w 1345172"/>
                              <a:gd name="connsiteY1" fmla="*/ 0 h 1076138"/>
                              <a:gd name="connsiteX2" fmla="*/ 1237558 w 1345172"/>
                              <a:gd name="connsiteY2" fmla="*/ 0 h 1076138"/>
                              <a:gd name="connsiteX3" fmla="*/ 1345172 w 1345172"/>
                              <a:gd name="connsiteY3" fmla="*/ 107614 h 1076138"/>
                              <a:gd name="connsiteX4" fmla="*/ 1345172 w 1345172"/>
                              <a:gd name="connsiteY4" fmla="*/ 968524 h 1076138"/>
                              <a:gd name="connsiteX5" fmla="*/ 1237558 w 1345172"/>
                              <a:gd name="connsiteY5" fmla="*/ 1076138 h 1076138"/>
                              <a:gd name="connsiteX6" fmla="*/ 107614 w 1345172"/>
                              <a:gd name="connsiteY6" fmla="*/ 1076138 h 1076138"/>
                              <a:gd name="connsiteX7" fmla="*/ 0 w 1345172"/>
                              <a:gd name="connsiteY7" fmla="*/ 968524 h 1076138"/>
                              <a:gd name="connsiteX8" fmla="*/ 0 w 1345172"/>
                              <a:gd name="connsiteY8" fmla="*/ 107614 h 10761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45172" h="1076138">
                                <a:moveTo>
                                  <a:pt x="0" y="107614"/>
                                </a:moveTo>
                                <a:cubicBezTo>
                                  <a:pt x="0" y="48180"/>
                                  <a:pt x="48180" y="0"/>
                                  <a:pt x="107614" y="0"/>
                                </a:cubicBezTo>
                                <a:lnTo>
                                  <a:pt x="1237558" y="0"/>
                                </a:lnTo>
                                <a:cubicBezTo>
                                  <a:pt x="1296992" y="0"/>
                                  <a:pt x="1345172" y="48180"/>
                                  <a:pt x="1345172" y="107614"/>
                                </a:cubicBezTo>
                                <a:lnTo>
                                  <a:pt x="1345172" y="968524"/>
                                </a:lnTo>
                                <a:cubicBezTo>
                                  <a:pt x="1345172" y="1027958"/>
                                  <a:pt x="1296992" y="1076138"/>
                                  <a:pt x="1237558" y="1076138"/>
                                </a:cubicBezTo>
                                <a:lnTo>
                                  <a:pt x="107614" y="1076138"/>
                                </a:lnTo>
                                <a:cubicBezTo>
                                  <a:pt x="48180" y="1076138"/>
                                  <a:pt x="0" y="1027958"/>
                                  <a:pt x="0" y="968524"/>
                                </a:cubicBezTo>
                                <a:lnTo>
                                  <a:pt x="0" y="107614"/>
                                </a:lnTo>
                                <a:close/>
                              </a:path>
                            </a:pathLst>
                          </a:cu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2F554325"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color w:val="000000" w:themeColor="text1"/>
                                  <w:kern w:val="24"/>
                                  <w:sz w:val="20"/>
                                </w:rPr>
                                <w:t>Государственные закупки</w:t>
                              </w:r>
                            </w:p>
                          </w:txbxContent>
                        </wps:txbx>
                        <wps:bodyPr spcFirstLastPara="0" vert="horz" wrap="square" lIns="54379" tIns="54379" rIns="54379" bIns="54379"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89A61CC" id="Группа 10" o:spid="_x0000_s1028" style="position:absolute;left:0;text-align:left;margin-left:-1.8pt;margin-top:14pt;width:212.25pt;height:99.75pt;rotation:180;z-index:251659264;mso-width-relative:margin;mso-height-relative:margin" coordsize="39172,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">
                <v:shape id="Полилиния: фигура 11" o:spid="_x0000_s1029" style="position:absolute;left:12209;top:12918;width:14344;height:14033;rotation:180;visibility:visible;mso-wrap-style:square;v-text-anchor:middle" coordsize="1415971,14159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" adj="-11796480,,5400" path="m,707986c,316976,316976,,707986,v391010,,707986,316976,707986,707986c1415972,1098996,1098996,1415972,707986,1415972,316976,1415972,,1098996,,707986xe" fillcolor="white [3201]" strokecolor="#364354 [2562]" strokeweight="1pt">
                  <v:stroke joinstyle="miter"/>
                  <v:formulas/>
                  <v:path arrowok="t" o:connecttype="custom" o:connectlocs="0,701623;717215,0;1434429,701623;717215,1403246;0,701623" o:connectangles="0,0,0,0,0" textboxrect="0,0,1415971,1415971"/>
                  <v:textbox inset="5.97178mm,5.97178mm,5.97178mm,5.97178mm">
                    <w:txbxContent>
                      <w:p w14:paraId="351C2F1A"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b/>
                            <w:bCs/>
                            <w:color w:val="000000" w:themeColor="text1"/>
                            <w:kern w:val="24"/>
                            <w:sz w:val="20"/>
                            <w:lang w:val="kk-KZ"/>
                          </w:rPr>
                          <w:t>МИО</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2" o:spid="_x0000_s1030" type="#_x0000_t66" style="position:absolute;left:7258;top:12023;width:6237;height:4036;rotation:23956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" adj="6988,4320" fillcolor="#8496b0 [1938]" stroked="f"/>
                <v:shape id="Полилиния: фигура 13" o:spid="_x0000_s1031" style="position:absolute;width:13451;height:10761;rotation:180;visibility:visible;mso-wrap-style:square;v-text-anchor:middle" coordsize="1345172,10761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" adj="-11796480,,5400" path="m,107614c,48180,48180,,107614,l1237558,v59434,,107614,48180,107614,107614l1345172,968524v,59434,-48180,107614,-107614,107614l107614,1076138c48180,1076138,,1027958,,968524l,107614xe" fillcolor="white [3201]" strokecolor="#364354 [2562]" strokeweight="1pt">
                  <v:stroke joinstyle="miter"/>
                  <v:formulas/>
                  <v:path arrowok="t" o:connecttype="custom" o:connectlocs="0,107614;107614,0;1237557,0;1345171,107614;1345171,968524;1237557,1076138;107614,1076138;0,968524;0,107614" o:connectangles="0,0,0,0,0,0,0,0,0" textboxrect="0,0,1345172,1076138"/>
                  <v:textbox inset="1.51053mm,1.51053mm,1.51053mm,1.51053mm">
                    <w:txbxContent>
                      <w:p w14:paraId="7EEDD11A"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color w:val="000000" w:themeColor="text1"/>
                            <w:kern w:val="24"/>
                            <w:sz w:val="20"/>
                          </w:rPr>
                          <w:t>Переданы в доверительное</w:t>
                        </w:r>
                      </w:p>
                      <w:p w14:paraId="047BD559"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color w:val="000000" w:themeColor="text1"/>
                            <w:kern w:val="24"/>
                            <w:sz w:val="20"/>
                          </w:rPr>
                          <w:t>управление в</w:t>
                        </w:r>
                        <w:r w:rsidRPr="00C52DE9">
                          <w:rPr>
                            <w:rFonts w:ascii="Arial Narrow" w:hAnsi="Arial Narrow" w:cstheme="minorBidi"/>
                            <w:b/>
                            <w:bCs/>
                            <w:color w:val="000000" w:themeColor="text1"/>
                            <w:kern w:val="24"/>
                            <w:sz w:val="20"/>
                          </w:rPr>
                          <w:t xml:space="preserve"> 13 регионах</w:t>
                        </w:r>
                      </w:p>
                    </w:txbxContent>
                  </v:textbox>
                </v:shape>
                <v:shape id="Стрелка: влево 14" o:spid="_x0000_s1032" type="#_x0000_t66" style="position:absolute;left:25150;top:12210;width:6031;height:4036;rotation:943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" adj="7227,4320" fillcolor="#8496b0 [1938]" stroked="f"/>
                <v:shape id="Полилиния: фигура 17" o:spid="_x0000_s1033" style="position:absolute;left:25720;top:275;width:13452;height:10761;rotation:180;visibility:visible;mso-wrap-style:square;v-text-anchor:middle" coordsize="1345172,10761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" adj="-11796480,,5400" path="m,107614c,48180,48180,,107614,l1237558,v59434,,107614,48180,107614,107614l1345172,968524v,59434,-48180,107614,-107614,107614l107614,1076138c48180,1076138,,1027958,,968524l,107614xe" fillcolor="white [3201]" strokecolor="#364354 [2562]" strokeweight="1pt">
                  <v:stroke joinstyle="miter"/>
                  <v:formulas/>
                  <v:path arrowok="t" o:connecttype="custom" o:connectlocs="0,107614;107614,0;1237556,0;1345170,107614;1345170,968524;1237556,1076138;107614,1076138;0,968524;0,107614" o:connectangles="0,0,0,0,0,0,0,0,0" textboxrect="0,0,1345172,1076138"/>
                  <v:textbox inset="1.51053mm,1.51053mm,1.51053mm,1.51053mm">
                    <w:txbxContent>
                      <w:p w14:paraId="2F554325" w14:textId="77777777" w:rsidR="00C52DE9" w:rsidRPr="00C52DE9" w:rsidRDefault="00C52DE9" w:rsidP="00C52DE9">
                        <w:pPr>
                          <w:pStyle w:val="a5"/>
                          <w:spacing w:before="0" w:beforeAutospacing="0" w:after="0" w:afterAutospacing="0" w:line="216" w:lineRule="auto"/>
                          <w:jc w:val="center"/>
                          <w:rPr>
                            <w:sz w:val="20"/>
                          </w:rPr>
                        </w:pPr>
                        <w:r w:rsidRPr="00C52DE9">
                          <w:rPr>
                            <w:rFonts w:ascii="Arial Narrow" w:hAnsi="Arial Narrow" w:cstheme="minorBidi"/>
                            <w:color w:val="000000" w:themeColor="text1"/>
                            <w:kern w:val="24"/>
                            <w:sz w:val="20"/>
                          </w:rPr>
                          <w:t>Государственные закупки</w:t>
                        </w:r>
                      </w:p>
                    </w:txbxContent>
                  </v:textbox>
                </v:shape>
              </v:group>
            </w:pict>
          </mc:Fallback>
        </mc:AlternateContent>
      </w:r>
    </w:p>
    <w:p w14:paraId="089790DA" w14:textId="77777777" w:rsidR="00C52DE9" w:rsidRPr="00C11070" w:rsidRDefault="00C52DE9" w:rsidP="00817744">
      <w:pPr>
        <w:ind w:firstLine="709"/>
        <w:rPr>
          <w:rFonts w:eastAsia="Calibri"/>
          <w:color w:val="000000" w:themeColor="text1"/>
          <w:sz w:val="28"/>
          <w:szCs w:val="28"/>
          <w:lang w:eastAsia="en-US"/>
        </w:rPr>
      </w:pPr>
    </w:p>
    <w:p w14:paraId="399CBD0A" w14:textId="77777777" w:rsidR="00C52DE9" w:rsidRPr="00C11070" w:rsidRDefault="00B20D0C" w:rsidP="00817744">
      <w:pPr>
        <w:ind w:firstLine="709"/>
        <w:rPr>
          <w:rFonts w:eastAsia="Calibri"/>
          <w:color w:val="000000" w:themeColor="text1"/>
          <w:sz w:val="28"/>
          <w:szCs w:val="28"/>
          <w:lang w:eastAsia="en-US"/>
        </w:rPr>
      </w:pPr>
      <w:r w:rsidRPr="00C11070">
        <w:rPr>
          <w:rFonts w:eastAsia="Calibri"/>
          <w:noProof/>
          <w:color w:val="000000" w:themeColor="text1"/>
          <w:sz w:val="28"/>
          <w:szCs w:val="28"/>
        </w:rPr>
        <mc:AlternateContent>
          <mc:Choice Requires="wpg">
            <w:drawing>
              <wp:anchor distT="0" distB="0" distL="114300" distR="114300" simplePos="0" relativeHeight="251667456" behindDoc="0" locked="0" layoutInCell="1" allowOverlap="1" wp14:anchorId="24E5ECE0" wp14:editId="23BD1037">
                <wp:simplePos x="0" y="0"/>
                <wp:positionH relativeFrom="page">
                  <wp:posOffset>4543425</wp:posOffset>
                </wp:positionH>
                <wp:positionV relativeFrom="paragraph">
                  <wp:posOffset>40640</wp:posOffset>
                </wp:positionV>
                <wp:extent cx="2686050" cy="608311"/>
                <wp:effectExtent l="0" t="0" r="19050" b="20955"/>
                <wp:wrapNone/>
                <wp:docPr id="17" name="Группа 61">
                  <a:extLst xmlns:a="http://schemas.openxmlformats.org/drawingml/2006/main">
                    <a:ext uri="{FF2B5EF4-FFF2-40B4-BE49-F238E27FC236}">
                      <a16:creationId xmlns:a16="http://schemas.microsoft.com/office/drawing/2014/main" id="{7353EE10-A495-4E2E-836D-172F6567229E}"/>
                    </a:ext>
                  </a:extLst>
                </wp:docPr>
                <wp:cNvGraphicFramePr/>
                <a:graphic xmlns:a="http://schemas.openxmlformats.org/drawingml/2006/main">
                  <a:graphicData uri="http://schemas.microsoft.com/office/word/2010/wordprocessingGroup">
                    <wpg:wgp>
                      <wpg:cNvGrpSpPr/>
                      <wpg:grpSpPr>
                        <a:xfrm>
                          <a:off x="0" y="0"/>
                          <a:ext cx="2686050" cy="608311"/>
                          <a:chOff x="0" y="0"/>
                          <a:chExt cx="3519639" cy="1415971"/>
                        </a:xfrm>
                      </wpg:grpSpPr>
                      <wps:wsp>
                        <wps:cNvPr id="18" name="Полилиния: фигура 62">
                          <a:extLst>
                            <a:ext uri="{FF2B5EF4-FFF2-40B4-BE49-F238E27FC236}">
                              <a16:creationId xmlns:a16="http://schemas.microsoft.com/office/drawing/2014/main" id="{C840269B-011F-4416-BFDB-7E88F4C74080}"/>
                            </a:ext>
                          </a:extLst>
                        </wps:cNvPr>
                        <wps:cNvSpPr/>
                        <wps:spPr>
                          <a:xfrm>
                            <a:off x="2103668" y="0"/>
                            <a:ext cx="1415971" cy="1415971"/>
                          </a:xfrm>
                          <a:custGeom>
                            <a:avLst/>
                            <a:gdLst>
                              <a:gd name="connsiteX0" fmla="*/ 0 w 1415971"/>
                              <a:gd name="connsiteY0" fmla="*/ 707986 h 1415971"/>
                              <a:gd name="connsiteX1" fmla="*/ 707986 w 1415971"/>
                              <a:gd name="connsiteY1" fmla="*/ 0 h 1415971"/>
                              <a:gd name="connsiteX2" fmla="*/ 1415972 w 1415971"/>
                              <a:gd name="connsiteY2" fmla="*/ 707986 h 1415971"/>
                              <a:gd name="connsiteX3" fmla="*/ 707986 w 1415971"/>
                              <a:gd name="connsiteY3" fmla="*/ 1415972 h 1415971"/>
                              <a:gd name="connsiteX4" fmla="*/ 0 w 1415971"/>
                              <a:gd name="connsiteY4" fmla="*/ 707986 h 14159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15971" h="1415971">
                                <a:moveTo>
                                  <a:pt x="0" y="707986"/>
                                </a:moveTo>
                                <a:cubicBezTo>
                                  <a:pt x="0" y="316976"/>
                                  <a:pt x="316976" y="0"/>
                                  <a:pt x="707986" y="0"/>
                                </a:cubicBezTo>
                                <a:cubicBezTo>
                                  <a:pt x="1098996" y="0"/>
                                  <a:pt x="1415972" y="316976"/>
                                  <a:pt x="1415972" y="707986"/>
                                </a:cubicBezTo>
                                <a:cubicBezTo>
                                  <a:pt x="1415972" y="1098996"/>
                                  <a:pt x="1098996" y="1415972"/>
                                  <a:pt x="707986" y="1415972"/>
                                </a:cubicBezTo>
                                <a:cubicBezTo>
                                  <a:pt x="316976" y="1415972"/>
                                  <a:pt x="0" y="1098996"/>
                                  <a:pt x="0" y="707986"/>
                                </a:cubicBezTo>
                                <a:close/>
                              </a:path>
                            </a:pathLst>
                          </a:cu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44D6ABB5" w14:textId="77777777" w:rsidR="00B20D0C" w:rsidRPr="00B20D0C" w:rsidRDefault="00B20D0C" w:rsidP="00B20D0C">
                              <w:pPr>
                                <w:pStyle w:val="a5"/>
                                <w:spacing w:before="0" w:beforeAutospacing="0" w:after="0" w:afterAutospacing="0" w:line="216" w:lineRule="auto"/>
                                <w:jc w:val="center"/>
                                <w:rPr>
                                  <w:sz w:val="20"/>
                                </w:rPr>
                              </w:pPr>
                              <w:r w:rsidRPr="00B20D0C">
                                <w:rPr>
                                  <w:rFonts w:ascii="Arial Narrow" w:hAnsi="Arial Narrow" w:cstheme="minorBidi"/>
                                  <w:b/>
                                  <w:bCs/>
                                  <w:color w:val="000000" w:themeColor="text1"/>
                                  <w:kern w:val="24"/>
                                  <w:sz w:val="20"/>
                                </w:rPr>
                                <w:t>Администрация кладбища</w:t>
                              </w:r>
                            </w:p>
                          </w:txbxContent>
                        </wps:txbx>
                        <wps:bodyPr spcFirstLastPara="0" vert="horz" wrap="square" lIns="214984" tIns="214984" rIns="214984" bIns="214984" numCol="1" spcCol="1270" anchor="ctr" anchorCtr="0">
                          <a:noAutofit/>
                        </wps:bodyPr>
                      </wps:wsp>
                      <wps:wsp>
                        <wps:cNvPr id="20" name="Стрелка: влево 65">
                          <a:extLst>
                            <a:ext uri="{FF2B5EF4-FFF2-40B4-BE49-F238E27FC236}">
                              <a16:creationId xmlns:a16="http://schemas.microsoft.com/office/drawing/2014/main" id="{3F4FB727-85C5-4052-A581-2F45525F55D9}"/>
                            </a:ext>
                          </a:extLst>
                        </wps:cNvPr>
                        <wps:cNvSpPr/>
                        <wps:spPr>
                          <a:xfrm rot="10800000">
                            <a:off x="1436579" y="506209"/>
                            <a:ext cx="565077" cy="403551"/>
                          </a:xfrm>
                          <a:prstGeom prst="leftArrow">
                            <a:avLst>
                              <a:gd name="adj1" fmla="val 60000"/>
                              <a:gd name="adj2" fmla="val 50000"/>
                            </a:avLst>
                          </a:prstGeom>
                        </wps:spPr>
                        <wps:style>
                          <a:lnRef idx="0">
                            <a:schemeClr val="dk2">
                              <a:tint val="60000"/>
                              <a:hueOff val="0"/>
                              <a:satOff val="0"/>
                              <a:lumOff val="0"/>
                              <a:alphaOff val="0"/>
                            </a:schemeClr>
                          </a:lnRef>
                          <a:fillRef idx="1">
                            <a:schemeClr val="dk2">
                              <a:tint val="60000"/>
                              <a:hueOff val="0"/>
                              <a:satOff val="0"/>
                              <a:lumOff val="0"/>
                              <a:alphaOff val="0"/>
                            </a:schemeClr>
                          </a:fillRef>
                          <a:effectRef idx="0">
                            <a:schemeClr val="dk2">
                              <a:tint val="60000"/>
                              <a:hueOff val="0"/>
                              <a:satOff val="0"/>
                              <a:lumOff val="0"/>
                              <a:alphaOff val="0"/>
                            </a:schemeClr>
                          </a:effectRef>
                          <a:fontRef idx="minor">
                            <a:schemeClr val="dk2">
                              <a:hueOff val="0"/>
                              <a:satOff val="0"/>
                              <a:lumOff val="0"/>
                              <a:alphaOff val="0"/>
                            </a:schemeClr>
                          </a:fontRef>
                        </wps:style>
                        <wps:bodyPr/>
                      </wps:wsp>
                      <wps:wsp>
                        <wps:cNvPr id="21" name="Полилиния: фигура 66">
                          <a:extLst>
                            <a:ext uri="{FF2B5EF4-FFF2-40B4-BE49-F238E27FC236}">
                              <a16:creationId xmlns:a16="http://schemas.microsoft.com/office/drawing/2014/main" id="{5C6DD306-E166-4108-B8A3-D0B38779C16D}"/>
                            </a:ext>
                          </a:extLst>
                        </wps:cNvPr>
                        <wps:cNvSpPr/>
                        <wps:spPr>
                          <a:xfrm>
                            <a:off x="0" y="169915"/>
                            <a:ext cx="1345172" cy="1076138"/>
                          </a:xfrm>
                          <a:custGeom>
                            <a:avLst/>
                            <a:gdLst>
                              <a:gd name="connsiteX0" fmla="*/ 0 w 1345172"/>
                              <a:gd name="connsiteY0" fmla="*/ 107614 h 1076138"/>
                              <a:gd name="connsiteX1" fmla="*/ 107614 w 1345172"/>
                              <a:gd name="connsiteY1" fmla="*/ 0 h 1076138"/>
                              <a:gd name="connsiteX2" fmla="*/ 1237558 w 1345172"/>
                              <a:gd name="connsiteY2" fmla="*/ 0 h 1076138"/>
                              <a:gd name="connsiteX3" fmla="*/ 1345172 w 1345172"/>
                              <a:gd name="connsiteY3" fmla="*/ 107614 h 1076138"/>
                              <a:gd name="connsiteX4" fmla="*/ 1345172 w 1345172"/>
                              <a:gd name="connsiteY4" fmla="*/ 968524 h 1076138"/>
                              <a:gd name="connsiteX5" fmla="*/ 1237558 w 1345172"/>
                              <a:gd name="connsiteY5" fmla="*/ 1076138 h 1076138"/>
                              <a:gd name="connsiteX6" fmla="*/ 107614 w 1345172"/>
                              <a:gd name="connsiteY6" fmla="*/ 1076138 h 1076138"/>
                              <a:gd name="connsiteX7" fmla="*/ 0 w 1345172"/>
                              <a:gd name="connsiteY7" fmla="*/ 968524 h 1076138"/>
                              <a:gd name="connsiteX8" fmla="*/ 0 w 1345172"/>
                              <a:gd name="connsiteY8" fmla="*/ 107614 h 10761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45172" h="1076138">
                                <a:moveTo>
                                  <a:pt x="0" y="107614"/>
                                </a:moveTo>
                                <a:cubicBezTo>
                                  <a:pt x="0" y="48180"/>
                                  <a:pt x="48180" y="0"/>
                                  <a:pt x="107614" y="0"/>
                                </a:cubicBezTo>
                                <a:lnTo>
                                  <a:pt x="1237558" y="0"/>
                                </a:lnTo>
                                <a:cubicBezTo>
                                  <a:pt x="1296992" y="0"/>
                                  <a:pt x="1345172" y="48180"/>
                                  <a:pt x="1345172" y="107614"/>
                                </a:cubicBezTo>
                                <a:lnTo>
                                  <a:pt x="1345172" y="968524"/>
                                </a:lnTo>
                                <a:cubicBezTo>
                                  <a:pt x="1345172" y="1027958"/>
                                  <a:pt x="1296992" y="1076138"/>
                                  <a:pt x="1237558" y="1076138"/>
                                </a:cubicBezTo>
                                <a:lnTo>
                                  <a:pt x="107614" y="1076138"/>
                                </a:lnTo>
                                <a:cubicBezTo>
                                  <a:pt x="48180" y="1076138"/>
                                  <a:pt x="0" y="1027958"/>
                                  <a:pt x="0" y="968524"/>
                                </a:cubicBezTo>
                                <a:lnTo>
                                  <a:pt x="0" y="107614"/>
                                </a:lnTo>
                                <a:close/>
                              </a:path>
                            </a:pathLst>
                          </a:custGeom>
                        </wps:spPr>
                        <wps:style>
                          <a:lnRef idx="2">
                            <a:schemeClr val="dk2">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2">
                              <a:hueOff val="0"/>
                              <a:satOff val="0"/>
                              <a:lumOff val="0"/>
                              <a:alphaOff val="0"/>
                            </a:schemeClr>
                          </a:fontRef>
                        </wps:style>
                        <wps:txbx>
                          <w:txbxContent>
                            <w:p w14:paraId="06A0C2ED" w14:textId="77777777" w:rsidR="00B20D0C" w:rsidRPr="00B20D0C" w:rsidRDefault="00B20D0C" w:rsidP="00B20D0C">
                              <w:pPr>
                                <w:pStyle w:val="a5"/>
                                <w:spacing w:before="0" w:beforeAutospacing="0" w:after="0" w:afterAutospacing="0" w:line="216" w:lineRule="auto"/>
                                <w:jc w:val="center"/>
                                <w:rPr>
                                  <w:sz w:val="20"/>
                                </w:rPr>
                              </w:pPr>
                              <w:r w:rsidRPr="00B20D0C">
                                <w:rPr>
                                  <w:rFonts w:ascii="Arial Narrow" w:hAnsi="Arial Narrow" w:cstheme="minorBidi"/>
                                  <w:b/>
                                  <w:bCs/>
                                  <w:color w:val="000000" w:themeColor="text1"/>
                                  <w:kern w:val="24"/>
                                  <w:sz w:val="20"/>
                                </w:rPr>
                                <w:t>Конкурсный отбор</w:t>
                              </w:r>
                            </w:p>
                          </w:txbxContent>
                        </wps:txbx>
                        <wps:bodyPr spcFirstLastPara="0" vert="horz" wrap="square" lIns="54379" tIns="54379" rIns="54379" bIns="54379"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4E5ECE0" id="Группа 61" o:spid="_x0000_s1034" style="position:absolute;left:0;text-align:left;margin-left:357.75pt;margin-top:3.2pt;width:211.5pt;height:47.9pt;z-index:251667456;mso-position-horizontal-relative:page;mso-width-relative:margin;mso-height-relative:margin" coordsize="35196,1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">
                <v:shape id="Полилиния: фигура 62" o:spid="_x0000_s1035" style="position:absolute;left:21036;width:14160;height:14159;visibility:visible;mso-wrap-style:square;v-text-anchor:middle" coordsize="1415971,14159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" adj="-11796480,,5400" path="m,707986c,316976,316976,,707986,v391010,,707986,316976,707986,707986c1415972,1098996,1098996,1415972,707986,1415972,316976,1415972,,1098996,,707986xe" fillcolor="white [3201]" strokecolor="#364354 [2562]" strokeweight="1pt">
                  <v:stroke joinstyle="miter"/>
                  <v:formulas/>
                  <v:path arrowok="t" o:connecttype="custom" o:connectlocs="0,707986;707986,0;1415972,707986;707986,1415972;0,707986" o:connectangles="0,0,0,0,0" textboxrect="0,0,1415971,1415971"/>
                  <v:textbox inset="5.97178mm,5.97178mm,5.97178mm,5.97178mm">
                    <w:txbxContent>
                      <w:p w14:paraId="44D6ABB5" w14:textId="77777777" w:rsidR="00B20D0C" w:rsidRPr="00B20D0C" w:rsidRDefault="00B20D0C" w:rsidP="00B20D0C">
                        <w:pPr>
                          <w:pStyle w:val="a5"/>
                          <w:spacing w:before="0" w:beforeAutospacing="0" w:after="0" w:afterAutospacing="0" w:line="216" w:lineRule="auto"/>
                          <w:jc w:val="center"/>
                          <w:rPr>
                            <w:sz w:val="20"/>
                          </w:rPr>
                        </w:pPr>
                        <w:r w:rsidRPr="00B20D0C">
                          <w:rPr>
                            <w:rFonts w:ascii="Arial Narrow" w:hAnsi="Arial Narrow" w:cstheme="minorBidi"/>
                            <w:b/>
                            <w:bCs/>
                            <w:color w:val="000000" w:themeColor="text1"/>
                            <w:kern w:val="24"/>
                            <w:sz w:val="20"/>
                          </w:rPr>
                          <w:t>Администрация кладбища</w:t>
                        </w:r>
                      </w:p>
                    </w:txbxContent>
                  </v:textbox>
                </v:shape>
                <v:shape id="Стрелка: влево 65" o:spid="_x0000_s1036" type="#_x0000_t66" style="position:absolute;left:14365;top:5062;width:5651;height:40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" adj="7713,4320" fillcolor="#8496b0 [1938]" stroked="f"/>
                <v:shape id="Полилиния: фигура 66" o:spid="_x0000_s1037" style="position:absolute;top:1699;width:13451;height:10761;visibility:visible;mso-wrap-style:square;v-text-anchor:middle" coordsize="1345172,10761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" adj="-11796480,,5400" path="m,107614c,48180,48180,,107614,l1237558,v59434,,107614,48180,107614,107614l1345172,968524v,59434,-48180,107614,-107614,107614l107614,1076138c48180,1076138,,1027958,,968524l,107614xe" fillcolor="white [3201]" strokecolor="#364354 [2562]" strokeweight="1pt">
                  <v:stroke joinstyle="miter"/>
                  <v:formulas/>
                  <v:path arrowok="t" o:connecttype="custom" o:connectlocs="0,107614;107614,0;1237558,0;1345172,107614;1345172,968524;1237558,1076138;107614,1076138;0,968524;0,107614" o:connectangles="0,0,0,0,0,0,0,0,0" textboxrect="0,0,1345172,1076138"/>
                  <v:textbox inset="1.51053mm,1.51053mm,1.51053mm,1.51053mm">
                    <w:txbxContent>
                      <w:p w14:paraId="06A0C2ED" w14:textId="77777777" w:rsidR="00B20D0C" w:rsidRPr="00B20D0C" w:rsidRDefault="00B20D0C" w:rsidP="00B20D0C">
                        <w:pPr>
                          <w:pStyle w:val="a5"/>
                          <w:spacing w:before="0" w:beforeAutospacing="0" w:after="0" w:afterAutospacing="0" w:line="216" w:lineRule="auto"/>
                          <w:jc w:val="center"/>
                          <w:rPr>
                            <w:sz w:val="20"/>
                          </w:rPr>
                        </w:pPr>
                        <w:r w:rsidRPr="00B20D0C">
                          <w:rPr>
                            <w:rFonts w:ascii="Arial Narrow" w:hAnsi="Arial Narrow" w:cstheme="minorBidi"/>
                            <w:b/>
                            <w:bCs/>
                            <w:color w:val="000000" w:themeColor="text1"/>
                            <w:kern w:val="24"/>
                            <w:sz w:val="20"/>
                          </w:rPr>
                          <w:t>Конкурсный отбор</w:t>
                        </w:r>
                      </w:p>
                    </w:txbxContent>
                  </v:textbox>
                </v:shape>
                <w10:wrap anchorx="page"/>
              </v:group>
            </w:pict>
          </mc:Fallback>
        </mc:AlternateContent>
      </w:r>
    </w:p>
    <w:p w14:paraId="4D0CFD5C" w14:textId="77777777" w:rsidR="00C52DE9" w:rsidRPr="00C11070" w:rsidRDefault="00C52DE9" w:rsidP="00817744">
      <w:pPr>
        <w:ind w:firstLine="709"/>
        <w:rPr>
          <w:rFonts w:eastAsia="Calibri"/>
          <w:color w:val="000000" w:themeColor="text1"/>
          <w:sz w:val="28"/>
          <w:szCs w:val="28"/>
          <w:lang w:eastAsia="en-US"/>
        </w:rPr>
      </w:pPr>
    </w:p>
    <w:p w14:paraId="06607E7A" w14:textId="77777777" w:rsidR="00C52DE9" w:rsidRPr="00C11070" w:rsidRDefault="00C52DE9" w:rsidP="00817744">
      <w:pPr>
        <w:ind w:firstLine="709"/>
        <w:rPr>
          <w:rFonts w:eastAsia="Calibri"/>
          <w:color w:val="000000" w:themeColor="text1"/>
          <w:sz w:val="28"/>
          <w:szCs w:val="28"/>
          <w:lang w:eastAsia="en-US"/>
        </w:rPr>
      </w:pPr>
    </w:p>
    <w:p w14:paraId="3EE0CFCF" w14:textId="77777777" w:rsidR="00C52DE9" w:rsidRPr="00C11070" w:rsidRDefault="00B20D0C" w:rsidP="00817744">
      <w:pPr>
        <w:ind w:firstLine="709"/>
        <w:rPr>
          <w:rFonts w:eastAsia="Calibri"/>
          <w:color w:val="000000" w:themeColor="text1"/>
          <w:sz w:val="28"/>
          <w:szCs w:val="28"/>
          <w:lang w:eastAsia="en-US"/>
        </w:rPr>
      </w:pPr>
      <w:r w:rsidRPr="00C11070">
        <w:rPr>
          <w:rFonts w:eastAsia="Calibri"/>
          <w:noProof/>
          <w:color w:val="000000" w:themeColor="text1"/>
          <w:sz w:val="28"/>
          <w:szCs w:val="28"/>
        </w:rPr>
        <mc:AlternateContent>
          <mc:Choice Requires="wps">
            <w:drawing>
              <wp:anchor distT="0" distB="0" distL="114300" distR="114300" simplePos="0" relativeHeight="251669504" behindDoc="0" locked="0" layoutInCell="1" allowOverlap="1" wp14:anchorId="2723C25B" wp14:editId="21E3F5A0">
                <wp:simplePos x="0" y="0"/>
                <wp:positionH relativeFrom="column">
                  <wp:posOffset>3139440</wp:posOffset>
                </wp:positionH>
                <wp:positionV relativeFrom="paragraph">
                  <wp:posOffset>203200</wp:posOffset>
                </wp:positionV>
                <wp:extent cx="3220085" cy="2153920"/>
                <wp:effectExtent l="0" t="0" r="0" b="0"/>
                <wp:wrapNone/>
                <wp:docPr id="22" name="Прямоугольник 16">
                  <a:extLst xmlns:a="http://schemas.openxmlformats.org/drawingml/2006/main">
                    <a:ext uri="{FF2B5EF4-FFF2-40B4-BE49-F238E27FC236}">
                      <a16:creationId xmlns:a16="http://schemas.microsoft.com/office/drawing/2014/main" id="{5603FE5E-8315-4032-A757-4D2C627D6C29}"/>
                    </a:ext>
                  </a:extLst>
                </wp:docPr>
                <wp:cNvGraphicFramePr/>
                <a:graphic xmlns:a="http://schemas.openxmlformats.org/drawingml/2006/main">
                  <a:graphicData uri="http://schemas.microsoft.com/office/word/2010/wordprocessingShape">
                    <wps:wsp>
                      <wps:cNvSpPr/>
                      <wps:spPr>
                        <a:xfrm>
                          <a:off x="0" y="0"/>
                          <a:ext cx="3220085" cy="2153920"/>
                        </a:xfrm>
                        <a:prstGeom prst="rect">
                          <a:avLst/>
                        </a:prstGeom>
                      </wps:spPr>
                      <wps:txbx>
                        <w:txbxContent>
                          <w:p w14:paraId="47820C35" w14:textId="77777777" w:rsidR="00B20D0C" w:rsidRPr="00B20D0C" w:rsidRDefault="00B20D0C" w:rsidP="00B20D0C">
                            <w:pPr>
                              <w:pStyle w:val="a5"/>
                              <w:spacing w:before="0" w:beforeAutospacing="0" w:after="0" w:afterAutospacing="0"/>
                              <w:jc w:val="both"/>
                              <w:rPr>
                                <w:sz w:val="20"/>
                              </w:rPr>
                            </w:pPr>
                            <w:r w:rsidRPr="00B20D0C">
                              <w:rPr>
                                <w:rFonts w:eastAsia="Calibri" w:cstheme="minorBidi"/>
                                <w:b/>
                                <w:bCs/>
                                <w:color w:val="000000" w:themeColor="text1"/>
                                <w:kern w:val="24"/>
                                <w:sz w:val="20"/>
                                <w:u w:val="single"/>
                              </w:rPr>
                              <w:t>Предусмотреть в Типовых правилах погребения и организации дела по уходу за могилами</w:t>
                            </w:r>
                            <w:r w:rsidRPr="00B20D0C">
                              <w:rPr>
                                <w:rFonts w:eastAsia="Calibri" w:cstheme="minorBidi"/>
                                <w:b/>
                                <w:bCs/>
                                <w:color w:val="000000" w:themeColor="text1"/>
                                <w:kern w:val="24"/>
                                <w:sz w:val="20"/>
                                <w:u w:val="single"/>
                                <w:lang w:val="en-US"/>
                              </w:rPr>
                              <w:t xml:space="preserve"> </w:t>
                            </w:r>
                            <w:r w:rsidRPr="00B20D0C">
                              <w:rPr>
                                <w:rFonts w:eastAsia="Calibri" w:cstheme="minorBidi"/>
                                <w:b/>
                                <w:bCs/>
                                <w:color w:val="000000" w:themeColor="text1"/>
                                <w:kern w:val="24"/>
                                <w:sz w:val="20"/>
                                <w:u w:val="single"/>
                                <w:lang w:val="kk-KZ"/>
                              </w:rPr>
                              <w:t>конкурсный отбор по</w:t>
                            </w:r>
                            <w:r w:rsidRPr="00B20D0C">
                              <w:rPr>
                                <w:rFonts w:eastAsia="Calibri" w:cstheme="minorBidi"/>
                                <w:b/>
                                <w:bCs/>
                                <w:color w:val="000000" w:themeColor="text1"/>
                                <w:kern w:val="24"/>
                                <w:sz w:val="20"/>
                                <w:u w:val="single"/>
                              </w:rPr>
                              <w:t>:</w:t>
                            </w:r>
                          </w:p>
                          <w:p w14:paraId="631B3A6C"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наименьшей цене;</w:t>
                            </w:r>
                          </w:p>
                          <w:p w14:paraId="269D3407"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качеству услуг (наличие соответствующего персонала, специальной техники для проведения технических работ).</w:t>
                            </w:r>
                          </w:p>
                          <w:p w14:paraId="77E1AE81"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наименьшего уровня цен на ритуальные услуги (в случае планирования предоставления таких услуг).</w:t>
                            </w:r>
                          </w:p>
                          <w:p w14:paraId="27F09362"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Типовой договор на содержание и обслуживание кладбища содержит следующие обязательные условия:</w:t>
                            </w:r>
                          </w:p>
                          <w:p w14:paraId="5352EEA4"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установление предельных цен на ритуальные услуги;</w:t>
                            </w:r>
                          </w:p>
                          <w:p w14:paraId="2F99F3D4"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равный доступ к иным субъектам ритуальных услуг.</w:t>
                            </w:r>
                          </w:p>
                        </w:txbxContent>
                      </wps:txbx>
                      <wps:bodyPr wrap="square">
                        <a:spAutoFit/>
                      </wps:bodyPr>
                    </wps:wsp>
                  </a:graphicData>
                </a:graphic>
                <wp14:sizeRelH relativeFrom="margin">
                  <wp14:pctWidth>0</wp14:pctWidth>
                </wp14:sizeRelH>
              </wp:anchor>
            </w:drawing>
          </mc:Choice>
          <mc:Fallback>
            <w:pict>
              <v:rect w14:anchorId="2723C25B" id="Прямоугольник 16" o:spid="_x0000_s1038" style="position:absolute;left:0;text-align:left;margin-left:247.2pt;margin-top:16pt;width:253.55pt;height:169.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" filled="f" stroked="f">
                <v:textbox style="mso-fit-shape-to-text:t">
                  <w:txbxContent>
                    <w:p w14:paraId="47820C35" w14:textId="77777777" w:rsidR="00B20D0C" w:rsidRPr="00B20D0C" w:rsidRDefault="00B20D0C" w:rsidP="00B20D0C">
                      <w:pPr>
                        <w:pStyle w:val="a5"/>
                        <w:spacing w:before="0" w:beforeAutospacing="0" w:after="0" w:afterAutospacing="0"/>
                        <w:jc w:val="both"/>
                        <w:rPr>
                          <w:sz w:val="20"/>
                        </w:rPr>
                      </w:pPr>
                      <w:r w:rsidRPr="00B20D0C">
                        <w:rPr>
                          <w:rFonts w:eastAsia="Calibri" w:cstheme="minorBidi"/>
                          <w:b/>
                          <w:bCs/>
                          <w:color w:val="000000" w:themeColor="text1"/>
                          <w:kern w:val="24"/>
                          <w:sz w:val="20"/>
                          <w:u w:val="single"/>
                        </w:rPr>
                        <w:t>Предусмотреть в Типовых правилах погребения и организации дела по уходу за могилами</w:t>
                      </w:r>
                      <w:r w:rsidRPr="00B20D0C">
                        <w:rPr>
                          <w:rFonts w:eastAsia="Calibri" w:cstheme="minorBidi"/>
                          <w:b/>
                          <w:bCs/>
                          <w:color w:val="000000" w:themeColor="text1"/>
                          <w:kern w:val="24"/>
                          <w:sz w:val="20"/>
                          <w:u w:val="single"/>
                          <w:lang w:val="en-US"/>
                        </w:rPr>
                        <w:t xml:space="preserve"> </w:t>
                      </w:r>
                      <w:r w:rsidRPr="00B20D0C">
                        <w:rPr>
                          <w:rFonts w:eastAsia="Calibri" w:cstheme="minorBidi"/>
                          <w:b/>
                          <w:bCs/>
                          <w:color w:val="000000" w:themeColor="text1"/>
                          <w:kern w:val="24"/>
                          <w:sz w:val="20"/>
                          <w:u w:val="single"/>
                          <w:lang w:val="kk-KZ"/>
                        </w:rPr>
                        <w:t>конкурсный отбор по</w:t>
                      </w:r>
                      <w:r w:rsidRPr="00B20D0C">
                        <w:rPr>
                          <w:rFonts w:eastAsia="Calibri" w:cstheme="minorBidi"/>
                          <w:b/>
                          <w:bCs/>
                          <w:color w:val="000000" w:themeColor="text1"/>
                          <w:kern w:val="24"/>
                          <w:sz w:val="20"/>
                          <w:u w:val="single"/>
                        </w:rPr>
                        <w:t>:</w:t>
                      </w:r>
                    </w:p>
                    <w:p w14:paraId="631B3A6C"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наименьшей цене;</w:t>
                      </w:r>
                    </w:p>
                    <w:p w14:paraId="269D3407"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качеству услуг (наличие соответствующего персонала, специальной техники для проведения технических работ).</w:t>
                      </w:r>
                    </w:p>
                    <w:p w14:paraId="77E1AE81"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наименьшего уровня цен на ритуальные услуги (в случае планирования предоставления таких услуг).</w:t>
                      </w:r>
                    </w:p>
                    <w:p w14:paraId="27F09362"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Типовой договор на содержание и обслуживание кладбища содержит следующие обязательные условия:</w:t>
                      </w:r>
                    </w:p>
                    <w:p w14:paraId="5352EEA4"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установление предельных цен на ритуальные услуги;</w:t>
                      </w:r>
                    </w:p>
                    <w:p w14:paraId="2F99F3D4" w14:textId="77777777" w:rsidR="00B20D0C" w:rsidRPr="00B20D0C" w:rsidRDefault="00B20D0C" w:rsidP="00B20D0C">
                      <w:pPr>
                        <w:pStyle w:val="a5"/>
                        <w:spacing w:before="0" w:beforeAutospacing="0" w:after="0" w:afterAutospacing="0"/>
                        <w:ind w:firstLine="706"/>
                        <w:jc w:val="both"/>
                        <w:textAlignment w:val="baseline"/>
                        <w:rPr>
                          <w:sz w:val="20"/>
                        </w:rPr>
                      </w:pPr>
                      <w:r w:rsidRPr="00B20D0C">
                        <w:rPr>
                          <w:rFonts w:eastAsia="Calibri" w:cstheme="minorBidi"/>
                          <w:color w:val="000000"/>
                          <w:kern w:val="24"/>
                          <w:sz w:val="20"/>
                        </w:rPr>
                        <w:t>- равный доступ к иным субъектам ритуальных услуг.</w:t>
                      </w:r>
                    </w:p>
                  </w:txbxContent>
                </v:textbox>
              </v:rect>
            </w:pict>
          </mc:Fallback>
        </mc:AlternateContent>
      </w:r>
    </w:p>
    <w:p w14:paraId="51910899" w14:textId="77777777" w:rsidR="00C52DE9" w:rsidRPr="00C11070" w:rsidRDefault="00C52DE9" w:rsidP="00817744">
      <w:pPr>
        <w:ind w:firstLine="709"/>
        <w:rPr>
          <w:rFonts w:eastAsia="Calibri"/>
          <w:color w:val="000000" w:themeColor="text1"/>
          <w:sz w:val="28"/>
          <w:szCs w:val="28"/>
          <w:lang w:eastAsia="en-US"/>
        </w:rPr>
      </w:pPr>
    </w:p>
    <w:p w14:paraId="4403AB9A" w14:textId="77777777" w:rsidR="00C52DE9" w:rsidRPr="00C11070" w:rsidRDefault="00C52DE9" w:rsidP="00817744">
      <w:pPr>
        <w:ind w:firstLine="709"/>
        <w:rPr>
          <w:rFonts w:eastAsia="Calibri"/>
          <w:color w:val="000000" w:themeColor="text1"/>
          <w:sz w:val="28"/>
          <w:szCs w:val="28"/>
          <w:lang w:eastAsia="en-US"/>
        </w:rPr>
      </w:pPr>
    </w:p>
    <w:p w14:paraId="5BDAFA80" w14:textId="77777777" w:rsidR="00C52DE9" w:rsidRPr="00C11070" w:rsidRDefault="00C52DE9" w:rsidP="00817744">
      <w:pPr>
        <w:ind w:firstLine="709"/>
        <w:rPr>
          <w:rFonts w:eastAsia="Calibri"/>
          <w:color w:val="000000" w:themeColor="text1"/>
          <w:sz w:val="28"/>
          <w:szCs w:val="28"/>
          <w:lang w:eastAsia="en-US"/>
        </w:rPr>
      </w:pPr>
      <w:r w:rsidRPr="00C11070">
        <w:rPr>
          <w:rFonts w:eastAsia="Calibri"/>
          <w:noProof/>
          <w:color w:val="000000" w:themeColor="text1"/>
          <w:sz w:val="28"/>
          <w:szCs w:val="28"/>
        </w:rPr>
        <mc:AlternateContent>
          <mc:Choice Requires="wps">
            <w:drawing>
              <wp:anchor distT="0" distB="0" distL="114300" distR="114300" simplePos="0" relativeHeight="251661312" behindDoc="0" locked="0" layoutInCell="1" allowOverlap="1" wp14:anchorId="4152C96D" wp14:editId="20062D52">
                <wp:simplePos x="0" y="0"/>
                <wp:positionH relativeFrom="column">
                  <wp:posOffset>-289560</wp:posOffset>
                </wp:positionH>
                <wp:positionV relativeFrom="paragraph">
                  <wp:posOffset>237490</wp:posOffset>
                </wp:positionV>
                <wp:extent cx="3371850" cy="1169551"/>
                <wp:effectExtent l="0" t="0" r="0" b="0"/>
                <wp:wrapNone/>
                <wp:docPr id="23" name="Прямоугольник 22">
                  <a:extLst xmlns:a="http://schemas.openxmlformats.org/drawingml/2006/main">
                    <a:ext uri="{FF2B5EF4-FFF2-40B4-BE49-F238E27FC236}">
                      <a16:creationId xmlns:a16="http://schemas.microsoft.com/office/drawing/2014/main" id="{2505E6F4-FB9E-4DBB-9A3B-26B40A68EFA5}"/>
                    </a:ext>
                  </a:extLst>
                </wp:docPr>
                <wp:cNvGraphicFramePr/>
                <a:graphic xmlns:a="http://schemas.openxmlformats.org/drawingml/2006/main">
                  <a:graphicData uri="http://schemas.microsoft.com/office/word/2010/wordprocessingShape">
                    <wps:wsp>
                      <wps:cNvSpPr/>
                      <wps:spPr>
                        <a:xfrm>
                          <a:off x="0" y="0"/>
                          <a:ext cx="3371850" cy="1169551"/>
                        </a:xfrm>
                        <a:prstGeom prst="rect">
                          <a:avLst/>
                        </a:prstGeom>
                      </wps:spPr>
                      <wps:txbx>
                        <w:txbxContent>
                          <w:p w14:paraId="6C9FB0F0" w14:textId="77777777" w:rsidR="00C52DE9" w:rsidRPr="00C52DE9" w:rsidRDefault="00C52DE9" w:rsidP="003941A4">
                            <w:pPr>
                              <w:pStyle w:val="a5"/>
                              <w:spacing w:before="0" w:beforeAutospacing="0" w:after="0" w:afterAutospacing="0"/>
                              <w:jc w:val="both"/>
                              <w:textAlignment w:val="baseline"/>
                              <w:rPr>
                                <w:sz w:val="20"/>
                              </w:rPr>
                            </w:pPr>
                            <w:r w:rsidRPr="00C52DE9">
                              <w:rPr>
                                <w:b/>
                                <w:bCs/>
                                <w:color w:val="000000" w:themeColor="text1"/>
                                <w:kern w:val="24"/>
                                <w:sz w:val="20"/>
                              </w:rPr>
                              <w:t xml:space="preserve">Антиконкурентные действия акимата г.Актобе </w:t>
                            </w:r>
                          </w:p>
                          <w:p w14:paraId="4553E119" w14:textId="77777777" w:rsidR="00C52DE9" w:rsidRPr="00C52DE9" w:rsidRDefault="00C52DE9" w:rsidP="003941A4">
                            <w:pPr>
                              <w:pStyle w:val="a5"/>
                              <w:spacing w:before="0" w:beforeAutospacing="0" w:after="0" w:afterAutospacing="0"/>
                              <w:ind w:firstLine="706"/>
                              <w:jc w:val="both"/>
                              <w:textAlignment w:val="baseline"/>
                              <w:rPr>
                                <w:sz w:val="20"/>
                              </w:rPr>
                            </w:pPr>
                            <w:r w:rsidRPr="00C52DE9">
                              <w:rPr>
                                <w:color w:val="000000"/>
                                <w:kern w:val="24"/>
                                <w:sz w:val="20"/>
                              </w:rPr>
                              <w:t>В 2018 году в рамках расследования установлено, что кладбища в Актобе переданы в доверительное управление 50 кладбищ  одной компании в ТОО «Единый центр ритуальных услуг».</w:t>
                            </w:r>
                          </w:p>
                          <w:p w14:paraId="3DEF43F0" w14:textId="77777777" w:rsidR="00C52DE9" w:rsidRPr="00C52DE9" w:rsidRDefault="00C52DE9" w:rsidP="003941A4">
                            <w:pPr>
                              <w:pStyle w:val="a5"/>
                              <w:spacing w:before="0" w:beforeAutospacing="0" w:after="0" w:afterAutospacing="0"/>
                              <w:ind w:firstLine="706"/>
                              <w:jc w:val="both"/>
                              <w:textAlignment w:val="baseline"/>
                              <w:rPr>
                                <w:sz w:val="20"/>
                              </w:rPr>
                            </w:pPr>
                            <w:r w:rsidRPr="00C52DE9">
                              <w:rPr>
                                <w:color w:val="000000"/>
                                <w:kern w:val="24"/>
                                <w:sz w:val="20"/>
                              </w:rPr>
                              <w:t xml:space="preserve">По итогам внесено уведомление об устранении нарушения путем исключения </w:t>
                            </w:r>
                          </w:p>
                        </w:txbxContent>
                      </wps:txbx>
                      <wps:bodyPr wrap="square">
                        <a:spAutoFit/>
                      </wps:bodyPr>
                    </wps:wsp>
                  </a:graphicData>
                </a:graphic>
                <wp14:sizeRelH relativeFrom="margin">
                  <wp14:pctWidth>0</wp14:pctWidth>
                </wp14:sizeRelH>
              </wp:anchor>
            </w:drawing>
          </mc:Choice>
          <mc:Fallback>
            <w:pict>
              <v:rect w14:anchorId="4152C96D" id="Прямоугольник 22" o:spid="_x0000_s1039" style="position:absolute;left:0;text-align:left;margin-left:-22.8pt;margin-top:18.7pt;width:265.5pt;height:9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" filled="f" stroked="f">
                <v:textbox style="mso-fit-shape-to-text:t">
                  <w:txbxContent>
                    <w:p w14:paraId="6C9FB0F0" w14:textId="77777777" w:rsidR="00C52DE9" w:rsidRPr="00C52DE9" w:rsidRDefault="00C52DE9" w:rsidP="003941A4">
                      <w:pPr>
                        <w:pStyle w:val="a5"/>
                        <w:spacing w:before="0" w:beforeAutospacing="0" w:after="0" w:afterAutospacing="0"/>
                        <w:jc w:val="both"/>
                        <w:textAlignment w:val="baseline"/>
                        <w:rPr>
                          <w:sz w:val="20"/>
                        </w:rPr>
                      </w:pPr>
                      <w:r w:rsidRPr="00C52DE9">
                        <w:rPr>
                          <w:b/>
                          <w:bCs/>
                          <w:color w:val="000000" w:themeColor="text1"/>
                          <w:kern w:val="24"/>
                          <w:sz w:val="20"/>
                        </w:rPr>
                        <w:t xml:space="preserve">Антиконкурентные действия акимата г.Актобе </w:t>
                      </w:r>
                    </w:p>
                    <w:p w14:paraId="4553E119" w14:textId="77777777" w:rsidR="00C52DE9" w:rsidRPr="00C52DE9" w:rsidRDefault="00C52DE9" w:rsidP="003941A4">
                      <w:pPr>
                        <w:pStyle w:val="a5"/>
                        <w:spacing w:before="0" w:beforeAutospacing="0" w:after="0" w:afterAutospacing="0"/>
                        <w:ind w:firstLine="706"/>
                        <w:jc w:val="both"/>
                        <w:textAlignment w:val="baseline"/>
                        <w:rPr>
                          <w:sz w:val="20"/>
                        </w:rPr>
                      </w:pPr>
                      <w:r w:rsidRPr="00C52DE9">
                        <w:rPr>
                          <w:color w:val="000000"/>
                          <w:kern w:val="24"/>
                          <w:sz w:val="20"/>
                        </w:rPr>
                        <w:t>В 2018 году в рамках расследования установлено, что кладбища в Актобе переданы в доверительное управление 50 кладбищ  одной компании в ТОО «Единый центр ритуальных услуг».</w:t>
                      </w:r>
                    </w:p>
                    <w:p w14:paraId="3DEF43F0" w14:textId="77777777" w:rsidR="00C52DE9" w:rsidRPr="00C52DE9" w:rsidRDefault="00C52DE9" w:rsidP="003941A4">
                      <w:pPr>
                        <w:pStyle w:val="a5"/>
                        <w:spacing w:before="0" w:beforeAutospacing="0" w:after="0" w:afterAutospacing="0"/>
                        <w:ind w:firstLine="706"/>
                        <w:jc w:val="both"/>
                        <w:textAlignment w:val="baseline"/>
                        <w:rPr>
                          <w:sz w:val="20"/>
                        </w:rPr>
                      </w:pPr>
                      <w:r w:rsidRPr="00C52DE9">
                        <w:rPr>
                          <w:color w:val="000000"/>
                          <w:kern w:val="24"/>
                          <w:sz w:val="20"/>
                        </w:rPr>
                        <w:t xml:space="preserve">По итогам внесено уведомление об устранении нарушения путем исключения </w:t>
                      </w:r>
                    </w:p>
                  </w:txbxContent>
                </v:textbox>
              </v:rect>
            </w:pict>
          </mc:Fallback>
        </mc:AlternateContent>
      </w:r>
    </w:p>
    <w:p w14:paraId="7AC8EC3E" w14:textId="77777777" w:rsidR="00C52DE9" w:rsidRPr="00C11070" w:rsidRDefault="00C52DE9" w:rsidP="00817744">
      <w:pPr>
        <w:ind w:firstLine="709"/>
        <w:rPr>
          <w:rFonts w:eastAsia="Calibri"/>
          <w:color w:val="000000" w:themeColor="text1"/>
          <w:sz w:val="28"/>
          <w:szCs w:val="28"/>
          <w:lang w:eastAsia="en-US"/>
        </w:rPr>
      </w:pPr>
    </w:p>
    <w:p w14:paraId="091C0E5F" w14:textId="77777777" w:rsidR="000A1CEB" w:rsidRPr="00C11070" w:rsidRDefault="00B20D0C" w:rsidP="00817744">
      <w:pPr>
        <w:ind w:firstLine="709"/>
        <w:rPr>
          <w:rFonts w:eastAsia="Calibri"/>
          <w:color w:val="000000" w:themeColor="text1"/>
          <w:sz w:val="28"/>
          <w:szCs w:val="28"/>
          <w:lang w:eastAsia="en-US"/>
        </w:rPr>
      </w:pPr>
      <w:r w:rsidRPr="00C11070">
        <w:rPr>
          <w:rFonts w:eastAsia="Calibri"/>
          <w:noProof/>
          <w:color w:val="000000" w:themeColor="text1"/>
          <w:sz w:val="28"/>
          <w:szCs w:val="28"/>
        </w:rPr>
        <mc:AlternateContent>
          <mc:Choice Requires="wps">
            <w:drawing>
              <wp:anchor distT="0" distB="0" distL="114300" distR="114300" simplePos="0" relativeHeight="251671552" behindDoc="0" locked="0" layoutInCell="1" allowOverlap="1" wp14:anchorId="28056AA6" wp14:editId="72D91D32">
                <wp:simplePos x="0" y="0"/>
                <wp:positionH relativeFrom="column">
                  <wp:posOffset>3272790</wp:posOffset>
                </wp:positionH>
                <wp:positionV relativeFrom="paragraph">
                  <wp:posOffset>2009775</wp:posOffset>
                </wp:positionV>
                <wp:extent cx="3086100" cy="576580"/>
                <wp:effectExtent l="0" t="0" r="0" b="0"/>
                <wp:wrapNone/>
                <wp:docPr id="10" name="Прямоугольник 9">
                  <a:extLst xmlns:a="http://schemas.openxmlformats.org/drawingml/2006/main">
                    <a:ext uri="{FF2B5EF4-FFF2-40B4-BE49-F238E27FC236}">
                      <a16:creationId xmlns:a16="http://schemas.microsoft.com/office/drawing/2014/main" id="{134F9A29-F28E-4050-8CDC-43D866CA773F}"/>
                    </a:ext>
                  </a:extLst>
                </wp:docPr>
                <wp:cNvGraphicFramePr/>
                <a:graphic xmlns:a="http://schemas.openxmlformats.org/drawingml/2006/main">
                  <a:graphicData uri="http://schemas.microsoft.com/office/word/2010/wordprocessingShape">
                    <wps:wsp>
                      <wps:cNvSpPr/>
                      <wps:spPr>
                        <a:xfrm>
                          <a:off x="0" y="0"/>
                          <a:ext cx="3086100" cy="576580"/>
                        </a:xfrm>
                        <a:prstGeom prst="rect">
                          <a:avLst/>
                        </a:prstGeom>
                      </wps:spPr>
                      <wps:txbx>
                        <w:txbxContent>
                          <w:p w14:paraId="7E3EF968" w14:textId="77777777" w:rsidR="00B20D0C" w:rsidRPr="00B20D0C" w:rsidRDefault="00B20D0C" w:rsidP="00B20D0C">
                            <w:pPr>
                              <w:pStyle w:val="a5"/>
                              <w:spacing w:before="0" w:beforeAutospacing="0" w:after="0" w:afterAutospacing="0"/>
                              <w:jc w:val="both"/>
                              <w:rPr>
                                <w:sz w:val="22"/>
                              </w:rPr>
                            </w:pPr>
                            <w:r w:rsidRPr="00B20D0C">
                              <w:rPr>
                                <w:rFonts w:cstheme="minorBidi"/>
                                <w:i/>
                                <w:iCs/>
                                <w:color w:val="000000"/>
                                <w:kern w:val="24"/>
                                <w:sz w:val="20"/>
                                <w:szCs w:val="21"/>
                              </w:rPr>
                              <w:t>После принятия проекта Закона «О внесении изменений и дополнений в некоторые законодательные акты Республики Казахстан по вопросам погребения и организации ритуальных услуг» планируется утверждение новых типовых правил</w:t>
                            </w:r>
                          </w:p>
                        </w:txbxContent>
                      </wps:txbx>
                      <wps:bodyPr wrap="square">
                        <a:spAutoFit/>
                      </wps:bodyPr>
                    </wps:wsp>
                  </a:graphicData>
                </a:graphic>
                <wp14:sizeRelH relativeFrom="margin">
                  <wp14:pctWidth>0</wp14:pctWidth>
                </wp14:sizeRelH>
              </wp:anchor>
            </w:drawing>
          </mc:Choice>
          <mc:Fallback>
            <w:pict>
              <v:rect w14:anchorId="28056AA6" id="Прямоугольник 9" o:spid="_x0000_s1040" style="position:absolute;left:0;text-align:left;margin-left:257.7pt;margin-top:158.25pt;width:243pt;height:45.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" filled="f" stroked="f">
                <v:textbox style="mso-fit-shape-to-text:t">
                  <w:txbxContent>
                    <w:p w14:paraId="7E3EF968" w14:textId="77777777" w:rsidR="00B20D0C" w:rsidRPr="00B20D0C" w:rsidRDefault="00B20D0C" w:rsidP="00B20D0C">
                      <w:pPr>
                        <w:pStyle w:val="a5"/>
                        <w:spacing w:before="0" w:beforeAutospacing="0" w:after="0" w:afterAutospacing="0"/>
                        <w:jc w:val="both"/>
                        <w:rPr>
                          <w:sz w:val="22"/>
                        </w:rPr>
                      </w:pPr>
                      <w:r w:rsidRPr="00B20D0C">
                        <w:rPr>
                          <w:rFonts w:cstheme="minorBidi"/>
                          <w:i/>
                          <w:iCs/>
                          <w:color w:val="000000"/>
                          <w:kern w:val="24"/>
                          <w:sz w:val="20"/>
                          <w:szCs w:val="21"/>
                        </w:rPr>
                        <w:t>После принятия проекта Закона «О внесении изменений и дополнений в некоторые законодательные акты Республики Казахстан по вопросам погребения и организации ритуальных услуг» планируется утверждение новых типовых правил</w:t>
                      </w:r>
                    </w:p>
                  </w:txbxContent>
                </v:textbox>
              </v:rect>
            </w:pict>
          </mc:Fallback>
        </mc:AlternateContent>
      </w:r>
    </w:p>
    <w:p w14:paraId="14601221" w14:textId="77777777" w:rsidR="000A1CEB" w:rsidRPr="00C11070" w:rsidRDefault="000A1CEB" w:rsidP="00817744">
      <w:pPr>
        <w:ind w:firstLine="709"/>
        <w:rPr>
          <w:rFonts w:eastAsia="Calibri"/>
          <w:color w:val="000000" w:themeColor="text1"/>
          <w:sz w:val="28"/>
          <w:szCs w:val="28"/>
        </w:rPr>
      </w:pPr>
    </w:p>
    <w:p w14:paraId="44A437A2" w14:textId="77777777" w:rsidR="00B20D0C" w:rsidRPr="00C11070" w:rsidRDefault="00B20D0C" w:rsidP="00817744">
      <w:pPr>
        <w:ind w:firstLine="709"/>
        <w:rPr>
          <w:rFonts w:eastAsia="Calibri"/>
          <w:color w:val="000000" w:themeColor="text1"/>
          <w:sz w:val="28"/>
          <w:szCs w:val="28"/>
        </w:rPr>
      </w:pPr>
    </w:p>
    <w:p w14:paraId="6AF70BCE" w14:textId="77777777" w:rsidR="00B20D0C" w:rsidRPr="00C11070" w:rsidRDefault="00B20D0C" w:rsidP="00817744">
      <w:pPr>
        <w:ind w:firstLine="709"/>
        <w:rPr>
          <w:rFonts w:eastAsia="Calibri"/>
          <w:color w:val="000000" w:themeColor="text1"/>
          <w:sz w:val="28"/>
          <w:szCs w:val="28"/>
        </w:rPr>
      </w:pPr>
    </w:p>
    <w:p w14:paraId="228CC264" w14:textId="77777777" w:rsidR="00B20D0C" w:rsidRPr="00C11070" w:rsidRDefault="00B20D0C" w:rsidP="00817744">
      <w:pPr>
        <w:ind w:firstLine="709"/>
        <w:rPr>
          <w:rFonts w:eastAsia="Calibri"/>
          <w:color w:val="000000" w:themeColor="text1"/>
          <w:sz w:val="28"/>
          <w:szCs w:val="28"/>
        </w:rPr>
      </w:pPr>
    </w:p>
    <w:p w14:paraId="0D0A472E" w14:textId="77777777" w:rsidR="00B20D0C" w:rsidRPr="00C11070" w:rsidRDefault="00B20D0C" w:rsidP="00817744">
      <w:pPr>
        <w:ind w:firstLine="709"/>
        <w:rPr>
          <w:rFonts w:eastAsia="Calibri"/>
          <w:color w:val="000000" w:themeColor="text1"/>
          <w:sz w:val="28"/>
          <w:szCs w:val="28"/>
        </w:rPr>
      </w:pPr>
    </w:p>
    <w:p w14:paraId="5E5962CF" w14:textId="77777777" w:rsidR="00B20D0C" w:rsidRPr="00C11070" w:rsidRDefault="00B20D0C" w:rsidP="00817744">
      <w:pPr>
        <w:ind w:firstLine="709"/>
        <w:rPr>
          <w:rFonts w:eastAsia="Calibri"/>
          <w:color w:val="000000" w:themeColor="text1"/>
          <w:sz w:val="28"/>
          <w:szCs w:val="28"/>
        </w:rPr>
      </w:pPr>
    </w:p>
    <w:p w14:paraId="26309AC2" w14:textId="77777777" w:rsidR="00B20D0C" w:rsidRPr="00C11070" w:rsidRDefault="00B20D0C" w:rsidP="00817744">
      <w:pPr>
        <w:ind w:firstLine="709"/>
        <w:rPr>
          <w:rFonts w:eastAsia="Calibri"/>
          <w:color w:val="000000" w:themeColor="text1"/>
          <w:sz w:val="28"/>
          <w:szCs w:val="28"/>
        </w:rPr>
      </w:pPr>
    </w:p>
    <w:p w14:paraId="31ADCC1C" w14:textId="77777777" w:rsidR="00B20D0C" w:rsidRPr="00C11070" w:rsidRDefault="00B20D0C" w:rsidP="00817744">
      <w:pPr>
        <w:ind w:firstLine="709"/>
        <w:rPr>
          <w:rFonts w:eastAsia="Calibri"/>
          <w:color w:val="000000" w:themeColor="text1"/>
          <w:sz w:val="28"/>
          <w:szCs w:val="28"/>
        </w:rPr>
      </w:pPr>
    </w:p>
    <w:p w14:paraId="737C1A85" w14:textId="77777777" w:rsidR="00B20D0C" w:rsidRPr="00C11070" w:rsidRDefault="00B20D0C" w:rsidP="00817744">
      <w:pPr>
        <w:ind w:firstLine="709"/>
        <w:rPr>
          <w:rFonts w:eastAsia="Calibri"/>
          <w:color w:val="000000" w:themeColor="text1"/>
          <w:sz w:val="28"/>
          <w:szCs w:val="28"/>
        </w:rPr>
      </w:pPr>
    </w:p>
    <w:p w14:paraId="7B126409" w14:textId="77777777" w:rsidR="00B20D0C" w:rsidRPr="00C11070" w:rsidRDefault="00B20D0C" w:rsidP="00817744">
      <w:pPr>
        <w:ind w:firstLine="709"/>
        <w:rPr>
          <w:rFonts w:eastAsia="Calibri"/>
          <w:color w:val="000000" w:themeColor="text1"/>
          <w:sz w:val="28"/>
          <w:szCs w:val="28"/>
        </w:rPr>
      </w:pPr>
    </w:p>
    <w:p w14:paraId="0B94BA10" w14:textId="77777777" w:rsidR="00B20D0C" w:rsidRPr="00C11070" w:rsidRDefault="00B20D0C" w:rsidP="00817744">
      <w:pPr>
        <w:ind w:firstLine="709"/>
        <w:rPr>
          <w:rFonts w:eastAsia="Calibri"/>
          <w:color w:val="000000" w:themeColor="text1"/>
          <w:sz w:val="28"/>
          <w:szCs w:val="28"/>
        </w:rPr>
      </w:pPr>
    </w:p>
    <w:p w14:paraId="63B2B6FA" w14:textId="77777777" w:rsidR="00B20D0C" w:rsidRPr="00C11070" w:rsidRDefault="00B20D0C" w:rsidP="00817744">
      <w:pPr>
        <w:ind w:firstLine="709"/>
        <w:rPr>
          <w:rFonts w:eastAsia="Calibri"/>
          <w:color w:val="000000" w:themeColor="text1"/>
          <w:sz w:val="28"/>
          <w:szCs w:val="28"/>
        </w:rPr>
      </w:pPr>
    </w:p>
    <w:p w14:paraId="5A227361" w14:textId="77777777" w:rsidR="00B20D0C" w:rsidRPr="00C11070" w:rsidRDefault="00B20D0C" w:rsidP="00817744">
      <w:pPr>
        <w:ind w:firstLine="709"/>
        <w:rPr>
          <w:rFonts w:eastAsia="Calibri"/>
          <w:color w:val="000000" w:themeColor="text1"/>
          <w:sz w:val="28"/>
          <w:szCs w:val="28"/>
          <w:lang w:eastAsia="en-US"/>
        </w:rPr>
      </w:pPr>
    </w:p>
    <w:p w14:paraId="76B132EA" w14:textId="77777777" w:rsidR="00DA55DF" w:rsidRPr="00C11070" w:rsidRDefault="00DA55DF" w:rsidP="00817744">
      <w:pPr>
        <w:ind w:firstLine="709"/>
        <w:rPr>
          <w:rFonts w:eastAsia="Calibri"/>
          <w:color w:val="000000" w:themeColor="text1"/>
          <w:sz w:val="28"/>
          <w:szCs w:val="28"/>
          <w:lang w:eastAsia="en-US"/>
        </w:rPr>
      </w:pPr>
    </w:p>
    <w:p w14:paraId="06FB43AE" w14:textId="77777777" w:rsidR="00560012" w:rsidRPr="00C11070" w:rsidRDefault="00560012" w:rsidP="00560012">
      <w:pPr>
        <w:ind w:firstLine="567"/>
        <w:jc w:val="both"/>
        <w:rPr>
          <w:bCs/>
          <w:color w:val="000000" w:themeColor="text1"/>
          <w:sz w:val="28"/>
          <w:szCs w:val="28"/>
        </w:rPr>
      </w:pPr>
      <w:r w:rsidRPr="00C11070">
        <w:rPr>
          <w:bCs/>
          <w:color w:val="000000" w:themeColor="text1"/>
          <w:sz w:val="28"/>
          <w:szCs w:val="28"/>
        </w:rPr>
        <w:t>Проблемой развития конкуренции на рынке является передача местными исполнительными органами (МИО) в доверительное управление участков на праве безвозмездного землепользования сроком на 49 лет, определенным субъектам рынка, тем самым предоставляя им исключительное право.</w:t>
      </w:r>
    </w:p>
    <w:p w14:paraId="706029AC" w14:textId="381E4A70" w:rsidR="00560012" w:rsidRPr="00C11070" w:rsidRDefault="00560012" w:rsidP="00560012">
      <w:pPr>
        <w:ind w:firstLine="567"/>
        <w:jc w:val="both"/>
        <w:rPr>
          <w:bCs/>
          <w:color w:val="000000" w:themeColor="text1"/>
          <w:sz w:val="28"/>
          <w:szCs w:val="28"/>
        </w:rPr>
      </w:pPr>
      <w:r w:rsidRPr="00C11070">
        <w:rPr>
          <w:bCs/>
          <w:color w:val="000000" w:themeColor="text1"/>
          <w:sz w:val="28"/>
          <w:szCs w:val="28"/>
        </w:rPr>
        <w:t>Такие факты</w:t>
      </w:r>
      <w:r w:rsidR="00E6556B" w:rsidRPr="00C11070">
        <w:rPr>
          <w:bCs/>
          <w:color w:val="000000" w:themeColor="text1"/>
          <w:sz w:val="28"/>
          <w:szCs w:val="28"/>
        </w:rPr>
        <w:t xml:space="preserve"> наблюдается в </w:t>
      </w:r>
      <w:r w:rsidR="00C74883" w:rsidRPr="00C11070">
        <w:rPr>
          <w:bCs/>
          <w:color w:val="000000" w:themeColor="text1"/>
          <w:sz w:val="28"/>
          <w:szCs w:val="28"/>
        </w:rPr>
        <w:t xml:space="preserve">Атырауской, </w:t>
      </w:r>
      <w:r w:rsidRPr="00C11070">
        <w:rPr>
          <w:bCs/>
          <w:color w:val="000000" w:themeColor="text1"/>
          <w:sz w:val="28"/>
          <w:szCs w:val="28"/>
        </w:rPr>
        <w:t>Карагандинской</w:t>
      </w:r>
      <w:r w:rsidR="008D3265" w:rsidRPr="00C11070">
        <w:rPr>
          <w:bCs/>
          <w:color w:val="000000" w:themeColor="text1"/>
          <w:sz w:val="28"/>
          <w:szCs w:val="28"/>
        </w:rPr>
        <w:t>,</w:t>
      </w:r>
      <w:r w:rsidRPr="00C11070">
        <w:rPr>
          <w:bCs/>
          <w:color w:val="000000" w:themeColor="text1"/>
          <w:sz w:val="28"/>
          <w:szCs w:val="28"/>
        </w:rPr>
        <w:t xml:space="preserve"> Костанайской, Кызылординской областях, а также в Жамбылской области. </w:t>
      </w:r>
    </w:p>
    <w:p w14:paraId="0988FAB9" w14:textId="40022D82" w:rsidR="00560012" w:rsidRPr="00C11070" w:rsidRDefault="00560012" w:rsidP="00560012">
      <w:pPr>
        <w:ind w:firstLine="567"/>
        <w:jc w:val="both"/>
        <w:rPr>
          <w:bCs/>
          <w:color w:val="000000" w:themeColor="text1"/>
          <w:sz w:val="28"/>
          <w:szCs w:val="28"/>
        </w:rPr>
      </w:pPr>
      <w:r w:rsidRPr="00C11070">
        <w:rPr>
          <w:bCs/>
          <w:color w:val="000000" w:themeColor="text1"/>
          <w:sz w:val="28"/>
          <w:szCs w:val="28"/>
        </w:rPr>
        <w:t xml:space="preserve">Следующей проблемой отмечаем </w:t>
      </w:r>
      <w:r w:rsidR="00C74883" w:rsidRPr="00C11070">
        <w:rPr>
          <w:bCs/>
          <w:color w:val="000000" w:themeColor="text1"/>
          <w:sz w:val="28"/>
          <w:szCs w:val="28"/>
        </w:rPr>
        <w:t>наличие государственного учас</w:t>
      </w:r>
      <w:r w:rsidR="00C11070">
        <w:rPr>
          <w:bCs/>
          <w:color w:val="000000" w:themeColor="text1"/>
          <w:sz w:val="28"/>
          <w:szCs w:val="28"/>
        </w:rPr>
        <w:t>т</w:t>
      </w:r>
      <w:r w:rsidR="00C74883" w:rsidRPr="00C11070">
        <w:rPr>
          <w:bCs/>
          <w:color w:val="000000" w:themeColor="text1"/>
          <w:sz w:val="28"/>
          <w:szCs w:val="28"/>
        </w:rPr>
        <w:t xml:space="preserve">ие в г.Алматы и Нур-султан. Так, </w:t>
      </w:r>
      <w:r w:rsidRPr="00C11070">
        <w:rPr>
          <w:bCs/>
          <w:color w:val="000000" w:themeColor="text1"/>
          <w:sz w:val="28"/>
          <w:szCs w:val="28"/>
        </w:rPr>
        <w:t xml:space="preserve">по городу Нур-Султан, в большинстве случаев признается победителем конкурсов ТОО «Бюро специального обслуживания со 100% долей государственного участия, по обслуживанию кладбищ и захоронения безродных, организаторами которых является МИО, данный факт является барьером для входа на рынок частных субъектов. </w:t>
      </w:r>
    </w:p>
    <w:p w14:paraId="57904FB3" w14:textId="77777777" w:rsidR="00C74883" w:rsidRPr="00C11070" w:rsidRDefault="00C74883" w:rsidP="00C74883">
      <w:pPr>
        <w:ind w:firstLine="567"/>
        <w:jc w:val="both"/>
        <w:rPr>
          <w:bCs/>
          <w:color w:val="000000" w:themeColor="text1"/>
          <w:sz w:val="28"/>
          <w:szCs w:val="28"/>
        </w:rPr>
      </w:pPr>
      <w:r w:rsidRPr="00C11070">
        <w:rPr>
          <w:bCs/>
          <w:color w:val="000000" w:themeColor="text1"/>
          <w:sz w:val="28"/>
          <w:szCs w:val="28"/>
        </w:rPr>
        <w:t>Наличием обстоятельств, препятствующих и ограничивающих доступ на товарный рынок, а именно создающих барьеры для субъектов рынка, также является бездействие местных исполнительных органов, а именно отсутствие проведения тендерных конкурсов на содержание кладбищ.</w:t>
      </w:r>
    </w:p>
    <w:p w14:paraId="11E55673" w14:textId="2237569B" w:rsidR="00C74883" w:rsidRPr="00C11070" w:rsidRDefault="00C74883" w:rsidP="004B5777">
      <w:pPr>
        <w:ind w:firstLine="567"/>
        <w:jc w:val="both"/>
        <w:rPr>
          <w:bCs/>
          <w:color w:val="000000" w:themeColor="text1"/>
          <w:sz w:val="28"/>
          <w:szCs w:val="28"/>
        </w:rPr>
      </w:pPr>
      <w:r w:rsidRPr="00C11070">
        <w:rPr>
          <w:bCs/>
          <w:color w:val="000000" w:themeColor="text1"/>
          <w:sz w:val="28"/>
          <w:szCs w:val="28"/>
        </w:rPr>
        <w:lastRenderedPageBreak/>
        <w:t>Так, Департаментами Агентства усмотрены признаки нарушения законодательства в области защиты конкуренции: выявлен факт не проведения тендеров на обслуживания кладбищ (г.Шымкент, Мангыстауская области), установлена монопольно высокая цена на услуги по за</w:t>
      </w:r>
      <w:r w:rsidR="00C11070">
        <w:rPr>
          <w:bCs/>
          <w:color w:val="000000" w:themeColor="text1"/>
          <w:sz w:val="28"/>
          <w:szCs w:val="28"/>
        </w:rPr>
        <w:t>хоронению (Акмолинская области).</w:t>
      </w:r>
    </w:p>
    <w:p w14:paraId="635449C8" w14:textId="670DD2C6" w:rsidR="00C74883" w:rsidRPr="00C11070" w:rsidRDefault="00C74883" w:rsidP="004B5777">
      <w:pPr>
        <w:ind w:firstLine="567"/>
        <w:jc w:val="both"/>
        <w:rPr>
          <w:bCs/>
          <w:color w:val="000000" w:themeColor="text1"/>
          <w:sz w:val="28"/>
          <w:szCs w:val="28"/>
        </w:rPr>
      </w:pPr>
      <w:r w:rsidRPr="00C11070">
        <w:rPr>
          <w:bCs/>
          <w:color w:val="000000" w:themeColor="text1"/>
          <w:sz w:val="28"/>
          <w:szCs w:val="28"/>
        </w:rPr>
        <w:t>Для обеспечения равных условий входа на рынок содержания и обслуживания кладбищ и развития здоровой конкуренции в данной сфере, Агентством направлены предложения в адрес Министерства национальной экономики Республики Казахстан о необходимости внесения изменения в типовые правила в части конкурсного отбора субъектов с ежегодной сменяемостью</w:t>
      </w:r>
      <w:r w:rsidR="004B5777" w:rsidRPr="00C11070">
        <w:rPr>
          <w:bCs/>
          <w:color w:val="000000" w:themeColor="text1"/>
          <w:sz w:val="28"/>
          <w:szCs w:val="28"/>
        </w:rPr>
        <w:t>, а именно предусмотреть следующие нормы</w:t>
      </w:r>
      <w:r w:rsidR="0055258D" w:rsidRPr="00C11070">
        <w:rPr>
          <w:bCs/>
          <w:color w:val="000000" w:themeColor="text1"/>
          <w:sz w:val="28"/>
          <w:szCs w:val="28"/>
        </w:rPr>
        <w:t>:</w:t>
      </w:r>
    </w:p>
    <w:p w14:paraId="35E3FAD6" w14:textId="4CB880EC" w:rsidR="004B5777" w:rsidRPr="00C11070" w:rsidRDefault="004B5777" w:rsidP="004B5777">
      <w:pPr>
        <w:pStyle w:val="a5"/>
        <w:shd w:val="clear" w:color="auto" w:fill="FFFFFF"/>
        <w:spacing w:before="0" w:beforeAutospacing="0" w:after="0" w:afterAutospacing="0" w:line="285" w:lineRule="atLeast"/>
        <w:ind w:firstLine="708"/>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 заключение договора на содержание и обслуживание кладбищ между местным исполнительным органом и администрацией кладбищ осуществляется по итогам конкурса проводимого в соответствии с законодательством о государственных закупках.</w:t>
      </w:r>
    </w:p>
    <w:p w14:paraId="77786915" w14:textId="7A886A0C" w:rsidR="004B5777" w:rsidRPr="00C11070" w:rsidRDefault="004B5777" w:rsidP="004B5777">
      <w:pPr>
        <w:pStyle w:val="a5"/>
        <w:shd w:val="clear" w:color="auto" w:fill="FFFFFF"/>
        <w:spacing w:before="0" w:beforeAutospacing="0" w:after="0" w:afterAutospacing="0" w:line="285" w:lineRule="atLeast"/>
        <w:ind w:firstLine="708"/>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 администрация кладбища, определяется по итогам конкурса, в соответствии со следующим требованиями наличия соответствующего персонала; специальной техники для проведения технических работ;</w:t>
      </w:r>
    </w:p>
    <w:p w14:paraId="61645505" w14:textId="05D89305" w:rsidR="004B5777" w:rsidRPr="00C11070" w:rsidRDefault="004B5777" w:rsidP="004B5777">
      <w:pPr>
        <w:pStyle w:val="a5"/>
        <w:shd w:val="clear" w:color="auto" w:fill="FFFFFF"/>
        <w:spacing w:before="0" w:beforeAutospacing="0" w:after="0" w:afterAutospacing="0" w:line="285" w:lineRule="atLeast"/>
        <w:ind w:firstLine="708"/>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 xml:space="preserve">- в случае инвестирования субъекта на содержание и обслуживания кладбища договор заключается до трех лет. </w:t>
      </w:r>
    </w:p>
    <w:p w14:paraId="4920FB68" w14:textId="562EA0D7" w:rsidR="004B5777" w:rsidRPr="00C11070" w:rsidRDefault="004B5777" w:rsidP="004B5777">
      <w:pPr>
        <w:pStyle w:val="a5"/>
        <w:shd w:val="clear" w:color="auto" w:fill="FFFFFF"/>
        <w:spacing w:before="0" w:beforeAutospacing="0" w:after="0" w:afterAutospacing="0" w:line="285" w:lineRule="atLeast"/>
        <w:ind w:firstLine="708"/>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 местный исполнительный орган размещает на веб-сайте информацию о порядке оказания ритуальных услуг, в том числе о ценах на ритуальные услуги:</w:t>
      </w:r>
    </w:p>
    <w:p w14:paraId="611E8D89" w14:textId="1190750A" w:rsidR="004B5777" w:rsidRPr="00C11070" w:rsidRDefault="004B5777" w:rsidP="004B5777">
      <w:pPr>
        <w:pStyle w:val="a5"/>
        <w:shd w:val="clear" w:color="auto" w:fill="FFFFFF"/>
        <w:spacing w:before="0" w:beforeAutospacing="0" w:after="0" w:afterAutospacing="0" w:line="285" w:lineRule="atLeast"/>
        <w:ind w:firstLine="708"/>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 по итогам конкурса заключается договор на содержание и обслуживание кладбища, который содержит следующие обязательные условия:</w:t>
      </w:r>
    </w:p>
    <w:p w14:paraId="6C28B01C" w14:textId="77777777" w:rsidR="004B5777" w:rsidRPr="00C11070" w:rsidRDefault="004B5777" w:rsidP="004B5777">
      <w:pPr>
        <w:pStyle w:val="a5"/>
        <w:shd w:val="clear" w:color="auto" w:fill="FFFFFF"/>
        <w:spacing w:before="0" w:beforeAutospacing="0" w:after="0" w:afterAutospacing="0" w:line="285" w:lineRule="atLeast"/>
        <w:ind w:firstLine="708"/>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1) с фиксацией цены на обслуживаемый год;</w:t>
      </w:r>
    </w:p>
    <w:p w14:paraId="6FF91F39" w14:textId="77777777" w:rsidR="004B5777" w:rsidRPr="00C11070" w:rsidRDefault="004B5777" w:rsidP="004B5777">
      <w:pPr>
        <w:pStyle w:val="a5"/>
        <w:shd w:val="clear" w:color="auto" w:fill="FFFFFF"/>
        <w:spacing w:before="0" w:beforeAutospacing="0" w:after="0" w:afterAutospacing="0" w:line="285" w:lineRule="atLeast"/>
        <w:ind w:firstLine="708"/>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2) равный доступ к иным субъектам ритуальных услуг;</w:t>
      </w:r>
    </w:p>
    <w:p w14:paraId="432FD40E" w14:textId="45C0D18B" w:rsidR="004B5777" w:rsidRPr="00C11070" w:rsidRDefault="004B5777" w:rsidP="004B5777">
      <w:pPr>
        <w:pStyle w:val="a5"/>
        <w:numPr>
          <w:ilvl w:val="0"/>
          <w:numId w:val="3"/>
        </w:numPr>
        <w:shd w:val="clear" w:color="auto" w:fill="FFFFFF"/>
        <w:tabs>
          <w:tab w:val="left" w:pos="709"/>
          <w:tab w:val="left" w:pos="851"/>
          <w:tab w:val="left" w:pos="993"/>
        </w:tabs>
        <w:spacing w:before="0" w:beforeAutospacing="0" w:after="0" w:afterAutospacing="0" w:line="285" w:lineRule="atLeast"/>
        <w:ind w:left="0" w:firstLine="709"/>
        <w:jc w:val="both"/>
        <w:textAlignment w:val="baseline"/>
        <w:rPr>
          <w:rFonts w:eastAsia="Calibri"/>
          <w:color w:val="000000" w:themeColor="text1"/>
          <w:sz w:val="28"/>
          <w:szCs w:val="28"/>
          <w:lang w:eastAsia="en-US"/>
        </w:rPr>
      </w:pPr>
      <w:r w:rsidRPr="00C11070">
        <w:rPr>
          <w:rFonts w:eastAsia="Calibri"/>
          <w:color w:val="000000" w:themeColor="text1"/>
          <w:sz w:val="28"/>
          <w:szCs w:val="28"/>
          <w:lang w:eastAsia="en-US"/>
        </w:rPr>
        <w:t>предоставление полной информации о порядке оказания ритуальных услуг, в том числе о стоимости располагается на веб-сайте местного исполнительного органа, стендах на территории кладбища к которым должен быть обеспечен круглосуточный доступ, а также в официальных источниках информации.</w:t>
      </w:r>
    </w:p>
    <w:p w14:paraId="43DC7C68" w14:textId="7C9D6F07" w:rsidR="004B5777" w:rsidRPr="00C11070" w:rsidRDefault="004B5777" w:rsidP="00817744">
      <w:pPr>
        <w:pStyle w:val="2"/>
        <w:spacing w:after="0" w:line="240" w:lineRule="auto"/>
        <w:ind w:firstLine="709"/>
        <w:jc w:val="both"/>
        <w:rPr>
          <w:color w:val="000000" w:themeColor="text1"/>
          <w:sz w:val="28"/>
          <w:szCs w:val="28"/>
        </w:rPr>
      </w:pPr>
    </w:p>
    <w:p w14:paraId="3EB96A29" w14:textId="6A2A823B" w:rsidR="004B5777" w:rsidRPr="00C11070" w:rsidRDefault="004B5777" w:rsidP="00817744">
      <w:pPr>
        <w:pStyle w:val="2"/>
        <w:spacing w:after="0" w:line="240" w:lineRule="auto"/>
        <w:ind w:firstLine="709"/>
        <w:jc w:val="both"/>
        <w:rPr>
          <w:color w:val="000000" w:themeColor="text1"/>
          <w:sz w:val="28"/>
          <w:szCs w:val="28"/>
        </w:rPr>
      </w:pPr>
    </w:p>
    <w:p w14:paraId="7BD2FB61" w14:textId="466BB329" w:rsidR="004B5777" w:rsidRPr="00C11070" w:rsidRDefault="004B5777" w:rsidP="00817744">
      <w:pPr>
        <w:pStyle w:val="2"/>
        <w:spacing w:after="0" w:line="240" w:lineRule="auto"/>
        <w:ind w:firstLine="709"/>
        <w:jc w:val="both"/>
        <w:rPr>
          <w:i/>
          <w:color w:val="000000" w:themeColor="text1"/>
          <w:sz w:val="24"/>
          <w:szCs w:val="28"/>
        </w:rPr>
      </w:pPr>
      <w:r w:rsidRPr="00C11070">
        <w:rPr>
          <w:i/>
          <w:color w:val="000000" w:themeColor="text1"/>
          <w:sz w:val="24"/>
          <w:szCs w:val="28"/>
        </w:rPr>
        <w:t>Исп.Сыздыков А.</w:t>
      </w:r>
    </w:p>
    <w:p w14:paraId="2CC4FE04" w14:textId="1665714E" w:rsidR="004B5777" w:rsidRPr="00C11070" w:rsidRDefault="00C11070" w:rsidP="00817744">
      <w:pPr>
        <w:pStyle w:val="2"/>
        <w:spacing w:after="0" w:line="240" w:lineRule="auto"/>
        <w:ind w:firstLine="709"/>
        <w:jc w:val="both"/>
        <w:rPr>
          <w:i/>
          <w:color w:val="000000" w:themeColor="text1"/>
          <w:sz w:val="24"/>
          <w:szCs w:val="28"/>
        </w:rPr>
      </w:pPr>
      <w:r w:rsidRPr="00C11070">
        <w:rPr>
          <w:i/>
          <w:color w:val="000000" w:themeColor="text1"/>
          <w:sz w:val="24"/>
          <w:szCs w:val="28"/>
        </w:rPr>
        <w:t>Т</w:t>
      </w:r>
      <w:r w:rsidR="004B5777" w:rsidRPr="00C11070">
        <w:rPr>
          <w:i/>
          <w:color w:val="000000" w:themeColor="text1"/>
          <w:sz w:val="24"/>
          <w:szCs w:val="28"/>
        </w:rPr>
        <w:t>ел</w:t>
      </w:r>
      <w:r w:rsidRPr="00C11070">
        <w:rPr>
          <w:i/>
          <w:color w:val="000000" w:themeColor="text1"/>
          <w:sz w:val="24"/>
          <w:szCs w:val="28"/>
        </w:rPr>
        <w:t>: 74-31-68</w:t>
      </w:r>
    </w:p>
    <w:sectPr w:rsidR="004B5777" w:rsidRPr="00C11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96BCC"/>
    <w:multiLevelType w:val="hybridMultilevel"/>
    <w:tmpl w:val="6E201DA2"/>
    <w:lvl w:ilvl="0" w:tplc="8ACAE232">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6467D9"/>
    <w:multiLevelType w:val="multilevel"/>
    <w:tmpl w:val="9D9CD9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71F8136C"/>
    <w:multiLevelType w:val="hybridMultilevel"/>
    <w:tmpl w:val="FD541306"/>
    <w:lvl w:ilvl="0" w:tplc="A106E75A">
      <w:start w:val="1"/>
      <w:numFmt w:val="upperRoman"/>
      <w:lvlText w:val="%1."/>
      <w:lvlJc w:val="left"/>
      <w:pPr>
        <w:ind w:left="3556" w:hanging="72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3" w15:restartNumberingAfterBreak="0">
    <w:nsid w:val="7C134171"/>
    <w:multiLevelType w:val="hybridMultilevel"/>
    <w:tmpl w:val="71B6C45C"/>
    <w:lvl w:ilvl="0" w:tplc="DDE65C9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CA"/>
    <w:rsid w:val="00007B7E"/>
    <w:rsid w:val="00012E35"/>
    <w:rsid w:val="000202BA"/>
    <w:rsid w:val="00035BC9"/>
    <w:rsid w:val="000444CE"/>
    <w:rsid w:val="000A1CEB"/>
    <w:rsid w:val="000C4B51"/>
    <w:rsid w:val="00104B64"/>
    <w:rsid w:val="0011486B"/>
    <w:rsid w:val="001464FB"/>
    <w:rsid w:val="001A0659"/>
    <w:rsid w:val="001E04C8"/>
    <w:rsid w:val="00211234"/>
    <w:rsid w:val="00231DF0"/>
    <w:rsid w:val="002623B1"/>
    <w:rsid w:val="002674DF"/>
    <w:rsid w:val="00271B95"/>
    <w:rsid w:val="002B1DE9"/>
    <w:rsid w:val="002D499E"/>
    <w:rsid w:val="003941A4"/>
    <w:rsid w:val="003A0C4C"/>
    <w:rsid w:val="003F7C00"/>
    <w:rsid w:val="00480BFB"/>
    <w:rsid w:val="004B5777"/>
    <w:rsid w:val="004B6DCB"/>
    <w:rsid w:val="004D3930"/>
    <w:rsid w:val="00500671"/>
    <w:rsid w:val="0051287B"/>
    <w:rsid w:val="0054799E"/>
    <w:rsid w:val="0055258D"/>
    <w:rsid w:val="00555006"/>
    <w:rsid w:val="00556020"/>
    <w:rsid w:val="00560012"/>
    <w:rsid w:val="00587D94"/>
    <w:rsid w:val="005D12A8"/>
    <w:rsid w:val="005E12DA"/>
    <w:rsid w:val="00622756"/>
    <w:rsid w:val="0063243C"/>
    <w:rsid w:val="00657A85"/>
    <w:rsid w:val="00666534"/>
    <w:rsid w:val="00672298"/>
    <w:rsid w:val="006772BC"/>
    <w:rsid w:val="006C077F"/>
    <w:rsid w:val="006C3D2A"/>
    <w:rsid w:val="00725E7A"/>
    <w:rsid w:val="007260A8"/>
    <w:rsid w:val="0076223B"/>
    <w:rsid w:val="007624E1"/>
    <w:rsid w:val="00817744"/>
    <w:rsid w:val="008334F2"/>
    <w:rsid w:val="00835D6B"/>
    <w:rsid w:val="008778A6"/>
    <w:rsid w:val="008A51B6"/>
    <w:rsid w:val="008A5E84"/>
    <w:rsid w:val="008D3265"/>
    <w:rsid w:val="009328C0"/>
    <w:rsid w:val="009A33CA"/>
    <w:rsid w:val="009A3870"/>
    <w:rsid w:val="009D5928"/>
    <w:rsid w:val="009E5DE6"/>
    <w:rsid w:val="009F3B25"/>
    <w:rsid w:val="00A21B77"/>
    <w:rsid w:val="00A339DB"/>
    <w:rsid w:val="00A40E80"/>
    <w:rsid w:val="00A775BD"/>
    <w:rsid w:val="00AD52D0"/>
    <w:rsid w:val="00B11B4C"/>
    <w:rsid w:val="00B20D0C"/>
    <w:rsid w:val="00B34B5F"/>
    <w:rsid w:val="00B62084"/>
    <w:rsid w:val="00BA1739"/>
    <w:rsid w:val="00BA68BA"/>
    <w:rsid w:val="00BD38E7"/>
    <w:rsid w:val="00BD5936"/>
    <w:rsid w:val="00BF09BF"/>
    <w:rsid w:val="00C11070"/>
    <w:rsid w:val="00C202D7"/>
    <w:rsid w:val="00C2061C"/>
    <w:rsid w:val="00C32973"/>
    <w:rsid w:val="00C32E66"/>
    <w:rsid w:val="00C52907"/>
    <w:rsid w:val="00C52DE9"/>
    <w:rsid w:val="00C74883"/>
    <w:rsid w:val="00CA3D51"/>
    <w:rsid w:val="00D02E81"/>
    <w:rsid w:val="00D85BA8"/>
    <w:rsid w:val="00D9076B"/>
    <w:rsid w:val="00DA55DF"/>
    <w:rsid w:val="00DD6A72"/>
    <w:rsid w:val="00E26E70"/>
    <w:rsid w:val="00E27854"/>
    <w:rsid w:val="00E6556B"/>
    <w:rsid w:val="00E81046"/>
    <w:rsid w:val="00EF5396"/>
    <w:rsid w:val="00F5406C"/>
    <w:rsid w:val="00F87F63"/>
    <w:rsid w:val="00FC113D"/>
    <w:rsid w:val="00FD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1B4F"/>
  <w15:chartTrackingRefBased/>
  <w15:docId w15:val="{DE72DE02-7B98-4ABB-B7BD-7DCC676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43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00671"/>
    <w:pPr>
      <w:keepNext/>
      <w:jc w:val="center"/>
      <w:outlineLvl w:val="2"/>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63243C"/>
    <w:pPr>
      <w:jc w:val="both"/>
    </w:pPr>
  </w:style>
  <w:style w:type="character" w:customStyle="1" w:styleId="32">
    <w:name w:val="Основной текст 3 Знак"/>
    <w:basedOn w:val="a0"/>
    <w:link w:val="31"/>
    <w:rsid w:val="0063243C"/>
    <w:rPr>
      <w:rFonts w:ascii="Times New Roman" w:eastAsia="Times New Roman" w:hAnsi="Times New Roman" w:cs="Times New Roman"/>
      <w:sz w:val="20"/>
      <w:szCs w:val="20"/>
      <w:lang w:eastAsia="ru-RU"/>
    </w:rPr>
  </w:style>
  <w:style w:type="character" w:customStyle="1" w:styleId="s1">
    <w:name w:val="s1"/>
    <w:basedOn w:val="a0"/>
    <w:rsid w:val="0063243C"/>
    <w:rPr>
      <w:rFonts w:ascii="Times New Roman" w:hAnsi="Times New Roman" w:cs="Times New Roman" w:hint="default"/>
      <w:b/>
      <w:bCs/>
      <w:i w:val="0"/>
      <w:iCs w:val="0"/>
      <w:strike w:val="0"/>
      <w:dstrike w:val="0"/>
      <w:color w:val="000000"/>
      <w:sz w:val="20"/>
      <w:szCs w:val="20"/>
      <w:u w:val="none"/>
      <w:effect w:val="none"/>
    </w:rPr>
  </w:style>
  <w:style w:type="paragraph" w:styleId="a3">
    <w:name w:val="Body Text"/>
    <w:basedOn w:val="a"/>
    <w:link w:val="a4"/>
    <w:uiPriority w:val="99"/>
    <w:semiHidden/>
    <w:unhideWhenUsed/>
    <w:rsid w:val="00500671"/>
    <w:pPr>
      <w:spacing w:after="120"/>
    </w:pPr>
  </w:style>
  <w:style w:type="character" w:customStyle="1" w:styleId="a4">
    <w:name w:val="Основной текст Знак"/>
    <w:basedOn w:val="a0"/>
    <w:link w:val="a3"/>
    <w:uiPriority w:val="99"/>
    <w:semiHidden/>
    <w:rsid w:val="00500671"/>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500671"/>
    <w:rPr>
      <w:rFonts w:ascii="Times New Roman" w:eastAsia="Times New Roman" w:hAnsi="Times New Roman" w:cs="Times New Roman"/>
      <w:b/>
      <w:szCs w:val="20"/>
      <w:u w:val="single"/>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6"/>
    <w:uiPriority w:val="99"/>
    <w:qFormat/>
    <w:rsid w:val="00500671"/>
    <w:pPr>
      <w:spacing w:before="100" w:beforeAutospacing="1" w:after="100" w:afterAutospacing="1"/>
    </w:pPr>
    <w:rPr>
      <w:sz w:val="24"/>
      <w:szCs w:val="24"/>
    </w:rPr>
  </w:style>
  <w:style w:type="paragraph" w:styleId="a7">
    <w:name w:val="List Paragraph"/>
    <w:basedOn w:val="a"/>
    <w:uiPriority w:val="34"/>
    <w:qFormat/>
    <w:rsid w:val="00500671"/>
    <w:pPr>
      <w:spacing w:after="200" w:line="276" w:lineRule="auto"/>
      <w:ind w:left="720"/>
      <w:contextualSpacing/>
    </w:pPr>
    <w:rPr>
      <w:rFonts w:ascii="Calibri" w:eastAsia="Calibri" w:hAnsi="Calibri"/>
      <w:sz w:val="22"/>
      <w:szCs w:val="22"/>
      <w:lang w:eastAsia="en-US"/>
    </w:rPr>
  </w:style>
  <w:style w:type="character" w:customStyle="1" w:styleId="a8">
    <w:name w:val="Без интервала Знак"/>
    <w:aliases w:val="норма Знак,Обя Знак,Без интервала11 Знак,мелкий Знак,мой рабочий Знак,Айгерим Знак,No Spacing Знак,свой Знак,14 TNR Знак,No Spacing1 Знак,МОЙ СТИЛЬ Знак,Елжан Знак,Без интеБез интервала Знак"/>
    <w:link w:val="a9"/>
    <w:uiPriority w:val="1"/>
    <w:locked/>
    <w:rsid w:val="00500671"/>
    <w:rPr>
      <w:rFonts w:eastAsia="Calibri"/>
    </w:rPr>
  </w:style>
  <w:style w:type="paragraph" w:styleId="a9">
    <w:name w:val="No Spacing"/>
    <w:aliases w:val="норма,Обя,Без интервала11,мелкий,мой рабочий,Айгерим,No Spacing,свой,14 TNR,No Spacing1,МОЙ СТИЛЬ,Елжан,Без интеБез интервала"/>
    <w:link w:val="a8"/>
    <w:uiPriority w:val="1"/>
    <w:qFormat/>
    <w:rsid w:val="00500671"/>
    <w:pPr>
      <w:spacing w:after="0" w:line="240" w:lineRule="auto"/>
    </w:pPr>
    <w:rPr>
      <w:rFonts w:eastAsia="Calibri"/>
    </w:rPr>
  </w:style>
  <w:style w:type="paragraph" w:styleId="2">
    <w:name w:val="Body Text 2"/>
    <w:basedOn w:val="a"/>
    <w:link w:val="20"/>
    <w:uiPriority w:val="99"/>
    <w:unhideWhenUsed/>
    <w:rsid w:val="0051287B"/>
    <w:pPr>
      <w:spacing w:after="120" w:line="480" w:lineRule="auto"/>
    </w:pPr>
  </w:style>
  <w:style w:type="character" w:customStyle="1" w:styleId="20">
    <w:name w:val="Основной текст 2 Знак"/>
    <w:basedOn w:val="a0"/>
    <w:link w:val="2"/>
    <w:uiPriority w:val="99"/>
    <w:rsid w:val="0051287B"/>
    <w:rPr>
      <w:rFonts w:ascii="Times New Roman" w:eastAsia="Times New Roman" w:hAnsi="Times New Roman" w:cs="Times New Roman"/>
      <w:sz w:val="20"/>
      <w:szCs w:val="20"/>
      <w:lang w:eastAsia="ru-RU"/>
    </w:rPr>
  </w:style>
  <w:style w:type="table" w:styleId="aa">
    <w:name w:val="Table Grid"/>
    <w:basedOn w:val="a1"/>
    <w:uiPriority w:val="39"/>
    <w:rsid w:val="0081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
    <w:rsid w:val="00560012"/>
    <w:pPr>
      <w:spacing w:before="100" w:beforeAutospacing="1" w:after="100" w:afterAutospacing="1"/>
    </w:pPr>
    <w:rPr>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4B5777"/>
    <w:rPr>
      <w:rFonts w:ascii="Times New Roman" w:eastAsia="Times New Roman" w:hAnsi="Times New Roman" w:cs="Times New Roman"/>
      <w:sz w:val="24"/>
      <w:szCs w:val="24"/>
      <w:lang w:eastAsia="ru-RU"/>
    </w:rPr>
  </w:style>
  <w:style w:type="character" w:styleId="ab">
    <w:name w:val="Strong"/>
    <w:basedOn w:val="a0"/>
    <w:uiPriority w:val="22"/>
    <w:qFormat/>
    <w:rsid w:val="00C11070"/>
    <w:rPr>
      <w:b/>
      <w:bCs/>
    </w:rPr>
  </w:style>
  <w:style w:type="character" w:styleId="ac">
    <w:name w:val="Hyperlink"/>
    <w:basedOn w:val="a0"/>
    <w:uiPriority w:val="99"/>
    <w:unhideWhenUsed/>
    <w:rsid w:val="00C11070"/>
    <w:rPr>
      <w:color w:val="0563C1" w:themeColor="hyperlink"/>
      <w:u w:val="single"/>
    </w:rPr>
  </w:style>
  <w:style w:type="character" w:customStyle="1" w:styleId="hgkelc">
    <w:name w:val="hgkelc"/>
    <w:basedOn w:val="a0"/>
    <w:rsid w:val="00C1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1246">
      <w:bodyDiv w:val="1"/>
      <w:marLeft w:val="0"/>
      <w:marRight w:val="0"/>
      <w:marTop w:val="0"/>
      <w:marBottom w:val="0"/>
      <w:divBdr>
        <w:top w:val="none" w:sz="0" w:space="0" w:color="auto"/>
        <w:left w:val="none" w:sz="0" w:space="0" w:color="auto"/>
        <w:bottom w:val="none" w:sz="0" w:space="0" w:color="auto"/>
        <w:right w:val="none" w:sz="0" w:space="0" w:color="auto"/>
      </w:divBdr>
    </w:div>
    <w:div w:id="11697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xn----7sbbrptdbsufy.xn--p1ai/kompleksy/co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tual.ru/ritualnie-uslugi/rasporyaditeli-pohoron/"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200" b="1" i="0" u="none" strike="noStrike" kern="1200" spc="0" baseline="0">
                <a:solidFill>
                  <a:schemeClr val="tx1"/>
                </a:solidFill>
                <a:latin typeface="Arial Narrow" panose="020B0606020202030204" pitchFamily="34" charset="0"/>
                <a:ea typeface="+mn-ea"/>
                <a:cs typeface="+mn-cs"/>
              </a:defRPr>
            </a:pPr>
            <a:r>
              <a:rPr lang="ru-RU" sz="1200" b="1" i="0" u="none" strike="noStrike" kern="1200" spc="0" baseline="0" dirty="0">
                <a:solidFill>
                  <a:schemeClr val="tx1"/>
                </a:solidFill>
                <a:latin typeface="Arial Narrow" panose="020B0606020202030204" pitchFamily="34" charset="0"/>
                <a:ea typeface="+mn-ea"/>
                <a:cs typeface="+mn-cs"/>
              </a:rPr>
              <a:t>Количество субъектов рынка, занятых обслуживанием и содержанием кладбищ</a:t>
            </a:r>
          </a:p>
        </c:rich>
      </c:tx>
      <c:layout>
        <c:manualLayout>
          <c:xMode val="edge"/>
          <c:yMode val="edge"/>
          <c:x val="0.13727393472542854"/>
          <c:y val="7.5663695724703306E-3"/>
        </c:manualLayout>
      </c:layout>
      <c:overlay val="0"/>
      <c:spPr>
        <a:noFill/>
        <a:ln>
          <a:noFill/>
        </a:ln>
        <a:effectLst/>
      </c:spPr>
      <c:txPr>
        <a:bodyPr rot="0" spcFirstLastPara="1" vertOverflow="ellipsis" vert="horz" wrap="square" anchor="ctr" anchorCtr="1"/>
        <a:lstStyle/>
        <a:p>
          <a:pPr>
            <a:defRPr lang="ru-RU" sz="1200" b="1" i="0" u="none" strike="noStrike" kern="1200" spc="0" baseline="0">
              <a:solidFill>
                <a:schemeClr val="tx1"/>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27539810144333093"/>
          <c:y val="0.17096629092988894"/>
          <c:w val="0.67389560380789393"/>
          <c:h val="0.67366337400505216"/>
        </c:manualLayout>
      </c:layout>
      <c:barChart>
        <c:barDir val="bar"/>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Лист2!$B$5:$B$21</c:f>
              <c:strCache>
                <c:ptCount val="17"/>
                <c:pt idx="0">
                  <c:v>Восточно-Казахстанская </c:v>
                </c:pt>
                <c:pt idx="1">
                  <c:v>Карагандинская </c:v>
                </c:pt>
                <c:pt idx="2">
                  <c:v>Северо-Казахстанская</c:v>
                </c:pt>
                <c:pt idx="3">
                  <c:v>Костанайская</c:v>
                </c:pt>
                <c:pt idx="4">
                  <c:v>Алматинская </c:v>
                </c:pt>
                <c:pt idx="5">
                  <c:v>Павлодарская </c:v>
                </c:pt>
                <c:pt idx="6">
                  <c:v>Западно-Казахстанская</c:v>
                </c:pt>
                <c:pt idx="7">
                  <c:v>Кызылординская </c:v>
                </c:pt>
                <c:pt idx="8">
                  <c:v>Нур-Султан</c:v>
                </c:pt>
                <c:pt idx="9">
                  <c:v>Шымкент</c:v>
                </c:pt>
                <c:pt idx="10">
                  <c:v>Туркестанская </c:v>
                </c:pt>
                <c:pt idx="11">
                  <c:v>Атырауская </c:v>
                </c:pt>
                <c:pt idx="12">
                  <c:v>Акмолинская</c:v>
                </c:pt>
                <c:pt idx="13">
                  <c:v>Жамбылская </c:v>
                </c:pt>
                <c:pt idx="14">
                  <c:v>Мангистауская </c:v>
                </c:pt>
                <c:pt idx="15">
                  <c:v>Алматы</c:v>
                </c:pt>
                <c:pt idx="16">
                  <c:v>Актюбинская </c:v>
                </c:pt>
              </c:strCache>
            </c:strRef>
          </c:cat>
          <c:val>
            <c:numRef>
              <c:f>Лист2!$C$5:$C$21</c:f>
              <c:numCache>
                <c:formatCode>_(* #,##0_);_(* \(#,##0\);_(* "-"_);_(@_)</c:formatCode>
                <c:ptCount val="17"/>
                <c:pt idx="0">
                  <c:v>15</c:v>
                </c:pt>
                <c:pt idx="1">
                  <c:v>12</c:v>
                </c:pt>
                <c:pt idx="2">
                  <c:v>8</c:v>
                </c:pt>
                <c:pt idx="3">
                  <c:v>7</c:v>
                </c:pt>
                <c:pt idx="4">
                  <c:v>6</c:v>
                </c:pt>
                <c:pt idx="5">
                  <c:v>6</c:v>
                </c:pt>
                <c:pt idx="6">
                  <c:v>5</c:v>
                </c:pt>
                <c:pt idx="7">
                  <c:v>4</c:v>
                </c:pt>
                <c:pt idx="8">
                  <c:v>2</c:v>
                </c:pt>
                <c:pt idx="9">
                  <c:v>2</c:v>
                </c:pt>
                <c:pt idx="10">
                  <c:v>2</c:v>
                </c:pt>
                <c:pt idx="11">
                  <c:v>2</c:v>
                </c:pt>
                <c:pt idx="12">
                  <c:v>1</c:v>
                </c:pt>
                <c:pt idx="13">
                  <c:v>1</c:v>
                </c:pt>
                <c:pt idx="14">
                  <c:v>1</c:v>
                </c:pt>
                <c:pt idx="15">
                  <c:v>1</c:v>
                </c:pt>
                <c:pt idx="16">
                  <c:v>1</c:v>
                </c:pt>
              </c:numCache>
            </c:numRef>
          </c:val>
          <c:extLst>
            <c:ext xmlns:c16="http://schemas.microsoft.com/office/drawing/2014/chart" uri="{C3380CC4-5D6E-409C-BE32-E72D297353CC}">
              <c16:uniqueId val="{00000000-EA96-4FB2-B6DF-AEDF9EA657E5}"/>
            </c:ext>
          </c:extLst>
        </c:ser>
        <c:dLbls>
          <c:showLegendKey val="0"/>
          <c:showVal val="0"/>
          <c:showCatName val="0"/>
          <c:showSerName val="0"/>
          <c:showPercent val="0"/>
          <c:showBubbleSize val="0"/>
        </c:dLbls>
        <c:gapWidth val="182"/>
        <c:axId val="437618927"/>
        <c:axId val="476270095"/>
      </c:barChart>
      <c:catAx>
        <c:axId val="437618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900" b="0" i="0" u="none" strike="noStrike" kern="1200" baseline="0">
                <a:solidFill>
                  <a:schemeClr val="tx1">
                    <a:lumMod val="95000"/>
                    <a:lumOff val="5000"/>
                  </a:schemeClr>
                </a:solidFill>
                <a:latin typeface="Arial Narrow" panose="020B0606020202030204" pitchFamily="34" charset="0"/>
                <a:ea typeface="+mn-ea"/>
                <a:cs typeface="+mn-cs"/>
              </a:defRPr>
            </a:pPr>
            <a:endParaRPr lang="ru-RU"/>
          </a:p>
        </c:txPr>
        <c:crossAx val="476270095"/>
        <c:crosses val="autoZero"/>
        <c:auto val="1"/>
        <c:lblAlgn val="ctr"/>
        <c:lblOffset val="100"/>
        <c:noMultiLvlLbl val="0"/>
      </c:catAx>
      <c:valAx>
        <c:axId val="476270095"/>
        <c:scaling>
          <c:orientation val="minMax"/>
          <c:max val="18"/>
          <c:min val="0"/>
        </c:scaling>
        <c:delete val="1"/>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437618927"/>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mn-cs"/>
              </a:defRPr>
            </a:pPr>
            <a:r>
              <a:rPr lang="ru-RU" sz="1200" b="1" i="0" dirty="0">
                <a:solidFill>
                  <a:schemeClr val="tx1"/>
                </a:solidFill>
              </a:rPr>
              <a:t>Стоимость услуг по копке и захоронению могил</a:t>
            </a:r>
          </a:p>
        </c:rich>
      </c:tx>
      <c:layout>
        <c:manualLayout>
          <c:xMode val="edge"/>
          <c:yMode val="edge"/>
          <c:x val="0.23004223735931054"/>
          <c:y val="1.1923139872826101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Arial Narrow" panose="020B0606020202030204" pitchFamily="34" charset="0"/>
              <a:ea typeface="+mn-ea"/>
              <a:cs typeface="+mn-cs"/>
            </a:defRPr>
          </a:pPr>
          <a:endParaRPr lang="ru-RU"/>
        </a:p>
      </c:txPr>
    </c:title>
    <c:autoTitleDeleted val="0"/>
    <c:plotArea>
      <c:layout>
        <c:manualLayout>
          <c:layoutTarget val="inner"/>
          <c:xMode val="edge"/>
          <c:yMode val="edge"/>
          <c:x val="0.24009271938615481"/>
          <c:y val="0.12802839071887695"/>
          <c:w val="0.64437664681567131"/>
          <c:h val="0.7045790524109653"/>
        </c:manualLayout>
      </c:layout>
      <c:barChart>
        <c:barDir val="bar"/>
        <c:grouping val="clustered"/>
        <c:varyColors val="0"/>
        <c:ser>
          <c:idx val="0"/>
          <c:order val="0"/>
          <c:tx>
            <c:strRef>
              <c:f>Лист1!$B$3:$B$4</c:f>
              <c:strCache>
                <c:ptCount val="2"/>
                <c:pt idx="0">
                  <c:v>Христианское </c:v>
                </c:pt>
              </c:strCache>
            </c:strRef>
          </c:tx>
          <c:spPr>
            <a:solidFill>
              <a:schemeClr val="accent6"/>
            </a:solidFill>
            <a:ln>
              <a:noFill/>
            </a:ln>
            <a:effectLst/>
          </c:spPr>
          <c:invertIfNegative val="0"/>
          <c:cat>
            <c:strRef>
              <c:f>Лист1!$A$5:$A$21</c:f>
              <c:strCache>
                <c:ptCount val="17"/>
                <c:pt idx="0">
                  <c:v> Жамбылская  </c:v>
                </c:pt>
                <c:pt idx="1">
                  <c:v> Шымкент </c:v>
                </c:pt>
                <c:pt idx="2">
                  <c:v> Павлодарская  </c:v>
                </c:pt>
                <c:pt idx="3">
                  <c:v> Туркестанская  </c:v>
                </c:pt>
                <c:pt idx="4">
                  <c:v> Кызылординская  </c:v>
                </c:pt>
                <c:pt idx="5">
                  <c:v> Нур-Султан </c:v>
                </c:pt>
                <c:pt idx="6">
                  <c:v> Алматинская  </c:v>
                </c:pt>
                <c:pt idx="7">
                  <c:v> Атырауская  </c:v>
                </c:pt>
                <c:pt idx="8">
                  <c:v> Акмолинская  </c:v>
                </c:pt>
                <c:pt idx="9">
                  <c:v> Костанайская </c:v>
                </c:pt>
                <c:pt idx="10">
                  <c:v> Восточно-Казахстанская  </c:v>
                </c:pt>
                <c:pt idx="11">
                  <c:v> Северо-Казахстанская </c:v>
                </c:pt>
                <c:pt idx="12">
                  <c:v> Западно-Казахстанская </c:v>
                </c:pt>
                <c:pt idx="13">
                  <c:v> Мангистауская  </c:v>
                </c:pt>
                <c:pt idx="14">
                  <c:v> Алматы </c:v>
                </c:pt>
                <c:pt idx="15">
                  <c:v> Карагандинская  </c:v>
                </c:pt>
                <c:pt idx="16">
                  <c:v> Актюбинская*  </c:v>
                </c:pt>
              </c:strCache>
            </c:strRef>
          </c:cat>
          <c:val>
            <c:numRef>
              <c:f>Лист1!$B$5:$B$21</c:f>
              <c:numCache>
                <c:formatCode>_-* #,##0\ _₽_-;\-* #,##0\ _₽_-;_-* "-"??\ _₽_-;_-@_-</c:formatCode>
                <c:ptCount val="17"/>
                <c:pt idx="0">
                  <c:v>9000</c:v>
                </c:pt>
                <c:pt idx="1">
                  <c:v>15000</c:v>
                </c:pt>
                <c:pt idx="2">
                  <c:v>15000</c:v>
                </c:pt>
                <c:pt idx="3">
                  <c:v>15000</c:v>
                </c:pt>
                <c:pt idx="4">
                  <c:v>24000</c:v>
                </c:pt>
                <c:pt idx="5">
                  <c:v>20800</c:v>
                </c:pt>
                <c:pt idx="6">
                  <c:v>30000</c:v>
                </c:pt>
                <c:pt idx="7">
                  <c:v>30000</c:v>
                </c:pt>
                <c:pt idx="8">
                  <c:v>41049</c:v>
                </c:pt>
                <c:pt idx="9">
                  <c:v>35000</c:v>
                </c:pt>
                <c:pt idx="10">
                  <c:v>30000</c:v>
                </c:pt>
                <c:pt idx="11">
                  <c:v>40700</c:v>
                </c:pt>
                <c:pt idx="12">
                  <c:v>36110</c:v>
                </c:pt>
                <c:pt idx="13">
                  <c:v>60000</c:v>
                </c:pt>
                <c:pt idx="14">
                  <c:v>40000</c:v>
                </c:pt>
                <c:pt idx="15">
                  <c:v>45812</c:v>
                </c:pt>
                <c:pt idx="16">
                  <c:v>60000</c:v>
                </c:pt>
              </c:numCache>
            </c:numRef>
          </c:val>
          <c:extLst>
            <c:ext xmlns:c16="http://schemas.microsoft.com/office/drawing/2014/chart" uri="{C3380CC4-5D6E-409C-BE32-E72D297353CC}">
              <c16:uniqueId val="{00000000-53E7-4BF1-B282-1DC8DC4361CF}"/>
            </c:ext>
          </c:extLst>
        </c:ser>
        <c:ser>
          <c:idx val="1"/>
          <c:order val="1"/>
          <c:tx>
            <c:strRef>
              <c:f>Лист1!$C$3:$C$4</c:f>
              <c:strCache>
                <c:ptCount val="2"/>
                <c:pt idx="0">
                  <c:v>Мусульманское  </c:v>
                </c:pt>
              </c:strCache>
            </c:strRef>
          </c:tx>
          <c:spPr>
            <a:solidFill>
              <a:schemeClr val="accent5"/>
            </a:solidFill>
            <a:ln>
              <a:noFill/>
            </a:ln>
            <a:effectLst/>
          </c:spPr>
          <c:invertIfNegative val="0"/>
          <c:cat>
            <c:strRef>
              <c:f>Лист1!$A$5:$A$21</c:f>
              <c:strCache>
                <c:ptCount val="17"/>
                <c:pt idx="0">
                  <c:v> Жамбылская  </c:v>
                </c:pt>
                <c:pt idx="1">
                  <c:v> Шымкент </c:v>
                </c:pt>
                <c:pt idx="2">
                  <c:v> Павлодарская  </c:v>
                </c:pt>
                <c:pt idx="3">
                  <c:v> Туркестанская  </c:v>
                </c:pt>
                <c:pt idx="4">
                  <c:v> Кызылординская  </c:v>
                </c:pt>
                <c:pt idx="5">
                  <c:v> Нур-Султан </c:v>
                </c:pt>
                <c:pt idx="6">
                  <c:v> Алматинская  </c:v>
                </c:pt>
                <c:pt idx="7">
                  <c:v> Атырауская  </c:v>
                </c:pt>
                <c:pt idx="8">
                  <c:v> Акмолинская  </c:v>
                </c:pt>
                <c:pt idx="9">
                  <c:v> Костанайская </c:v>
                </c:pt>
                <c:pt idx="10">
                  <c:v> Восточно-Казахстанская  </c:v>
                </c:pt>
                <c:pt idx="11">
                  <c:v> Северо-Казахстанская </c:v>
                </c:pt>
                <c:pt idx="12">
                  <c:v> Западно-Казахстанская </c:v>
                </c:pt>
                <c:pt idx="13">
                  <c:v> Мангистауская  </c:v>
                </c:pt>
                <c:pt idx="14">
                  <c:v> Алматы </c:v>
                </c:pt>
                <c:pt idx="15">
                  <c:v> Карагандинская  </c:v>
                </c:pt>
                <c:pt idx="16">
                  <c:v> Актюбинская*  </c:v>
                </c:pt>
              </c:strCache>
            </c:strRef>
          </c:cat>
          <c:val>
            <c:numRef>
              <c:f>Лист1!$C$5:$C$21</c:f>
              <c:numCache>
                <c:formatCode>_-* #,##0\ _₽_-;\-* #,##0\ _₽_-;_-* "-"??\ _₽_-;_-@_-</c:formatCode>
                <c:ptCount val="17"/>
                <c:pt idx="0">
                  <c:v>10100</c:v>
                </c:pt>
                <c:pt idx="1">
                  <c:v>15000</c:v>
                </c:pt>
                <c:pt idx="2">
                  <c:v>15000</c:v>
                </c:pt>
                <c:pt idx="3">
                  <c:v>15000</c:v>
                </c:pt>
                <c:pt idx="4">
                  <c:v>24000</c:v>
                </c:pt>
                <c:pt idx="5">
                  <c:v>26000</c:v>
                </c:pt>
                <c:pt idx="6">
                  <c:v>30000</c:v>
                </c:pt>
                <c:pt idx="7">
                  <c:v>30000</c:v>
                </c:pt>
                <c:pt idx="8">
                  <c:v>32666</c:v>
                </c:pt>
                <c:pt idx="9">
                  <c:v>33333</c:v>
                </c:pt>
                <c:pt idx="10">
                  <c:v>40000</c:v>
                </c:pt>
                <c:pt idx="11">
                  <c:v>41800</c:v>
                </c:pt>
                <c:pt idx="12">
                  <c:v>47490</c:v>
                </c:pt>
                <c:pt idx="13">
                  <c:v>50000</c:v>
                </c:pt>
                <c:pt idx="14">
                  <c:v>40000</c:v>
                </c:pt>
                <c:pt idx="15">
                  <c:v>56583</c:v>
                </c:pt>
                <c:pt idx="16">
                  <c:v>60000</c:v>
                </c:pt>
              </c:numCache>
            </c:numRef>
          </c:val>
          <c:extLst>
            <c:ext xmlns:c16="http://schemas.microsoft.com/office/drawing/2014/chart" uri="{C3380CC4-5D6E-409C-BE32-E72D297353CC}">
              <c16:uniqueId val="{00000001-53E7-4BF1-B282-1DC8DC4361CF}"/>
            </c:ext>
          </c:extLst>
        </c:ser>
        <c:dLbls>
          <c:showLegendKey val="0"/>
          <c:showVal val="0"/>
          <c:showCatName val="0"/>
          <c:showSerName val="0"/>
          <c:showPercent val="0"/>
          <c:showBubbleSize val="0"/>
        </c:dLbls>
        <c:gapWidth val="182"/>
        <c:axId val="351933071"/>
        <c:axId val="269892831"/>
      </c:barChart>
      <c:catAx>
        <c:axId val="351933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Narrow" panose="020B0606020202030204" pitchFamily="34" charset="0"/>
                <a:ea typeface="+mn-ea"/>
                <a:cs typeface="+mn-cs"/>
              </a:defRPr>
            </a:pPr>
            <a:endParaRPr lang="ru-RU"/>
          </a:p>
        </c:txPr>
        <c:crossAx val="269892831"/>
        <c:crosses val="autoZero"/>
        <c:auto val="1"/>
        <c:lblAlgn val="ctr"/>
        <c:lblOffset val="100"/>
        <c:noMultiLvlLbl val="0"/>
      </c:catAx>
      <c:valAx>
        <c:axId val="269892831"/>
        <c:scaling>
          <c:orientation val="minMax"/>
          <c:max val="60000"/>
        </c:scaling>
        <c:delete val="0"/>
        <c:axPos val="b"/>
        <c:majorGridlines>
          <c:spPr>
            <a:ln w="9525" cap="flat" cmpd="sng" algn="ctr">
              <a:solidFill>
                <a:schemeClr val="tx1">
                  <a:lumMod val="15000"/>
                  <a:lumOff val="8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Narrow" panose="020B0606020202030204" pitchFamily="34" charset="0"/>
                <a:ea typeface="+mn-ea"/>
                <a:cs typeface="+mn-cs"/>
              </a:defRPr>
            </a:pPr>
            <a:endParaRPr lang="ru-RU"/>
          </a:p>
        </c:txPr>
        <c:crossAx val="351933071"/>
        <c:crosses val="autoZero"/>
        <c:crossBetween val="between"/>
      </c:valAx>
      <c:spPr>
        <a:noFill/>
        <a:ln>
          <a:noFill/>
        </a:ln>
        <a:effectLst/>
      </c:spPr>
    </c:plotArea>
    <c:legend>
      <c:legendPos val="b"/>
      <c:layout>
        <c:manualLayout>
          <c:xMode val="edge"/>
          <c:yMode val="edge"/>
          <c:x val="0.3150557687143053"/>
          <c:y val="0.93853981280357457"/>
          <c:w val="0.49344283652237292"/>
          <c:h val="6.146022008376168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95000"/>
              <a:lumOff val="5000"/>
            </a:schemeClr>
          </a:solidFill>
          <a:latin typeface="Arial Narrow" panose="020B060602020203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2021-08-12T12:10:00Z</dcterms:created>
  <dcterms:modified xsi:type="dcterms:W3CDTF">2021-08-12T15:52:00Z</dcterms:modified>
</cp:coreProperties>
</file>