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149-НҚ от 24.04.2021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5070"/>
        <w:gridCol w:w="4252"/>
        <w:gridCol w:w="4536"/>
      </w:tblGrid>
      <w:tr w:rsidR="006C6B42" w:rsidRPr="00A462A9" w:rsidTr="00DB6834">
        <w:trPr>
          <w:trHeight w:val="2835"/>
        </w:trPr>
        <w:tc>
          <w:tcPr>
            <w:tcW w:w="5070" w:type="dxa"/>
            <w:hideMark/>
          </w:tcPr>
          <w:p w:rsidR="006C6B42" w:rsidRPr="00DB6834" w:rsidRDefault="006C6B42" w:rsidP="00DB683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hideMark/>
          </w:tcPr>
          <w:p w:rsidR="006C6B42" w:rsidRPr="00A462A9" w:rsidRDefault="006C6B42" w:rsidP="00DB68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A462A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УТВЕРЖДЕНА</w:t>
            </w:r>
          </w:p>
          <w:p w:rsidR="006C6B42" w:rsidRPr="00A462A9" w:rsidRDefault="006C6B42" w:rsidP="00DB68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</w:t>
            </w:r>
            <w:proofErr w:type="spellStart"/>
            <w:r w:rsidR="00A119EB" w:rsidRPr="00A54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="00A119EB" w:rsidRPr="00A54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  <w:r w:rsidR="00A1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A46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редседателя </w:t>
            </w:r>
          </w:p>
          <w:p w:rsidR="006C6B42" w:rsidRPr="00A462A9" w:rsidRDefault="006C6B42" w:rsidP="00DB68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РГУ «Комитет </w:t>
            </w:r>
            <w:r w:rsidR="004D3FE2" w:rsidRPr="00A46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медицинского и фармацевтического </w:t>
            </w:r>
            <w:r w:rsidRPr="00A46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контроля </w:t>
            </w:r>
          </w:p>
          <w:p w:rsidR="006C6B42" w:rsidRPr="00A462A9" w:rsidRDefault="006C6B42" w:rsidP="00DB6834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46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Министерства </w:t>
            </w:r>
            <w:r w:rsidR="00DB6834" w:rsidRPr="00A46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A46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дравоохранения</w:t>
            </w:r>
            <w:r w:rsidRPr="00A46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6C6B42" w:rsidRPr="00A462A9" w:rsidRDefault="006C6B42" w:rsidP="00DB6834">
            <w:pPr>
              <w:keepNext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6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Республики Казахстан</w:t>
            </w:r>
            <w:r w:rsidRPr="00A46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C6B42" w:rsidRPr="00A462A9" w:rsidRDefault="006C6B42" w:rsidP="00DB68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«____»____________20__г.</w:t>
            </w:r>
          </w:p>
          <w:p w:rsidR="006C6B42" w:rsidRPr="00A462A9" w:rsidRDefault="006C6B42" w:rsidP="00DB6834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462A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№ ______________</w:t>
            </w:r>
          </w:p>
        </w:tc>
        <w:tc>
          <w:tcPr>
            <w:tcW w:w="4536" w:type="dxa"/>
          </w:tcPr>
          <w:p w:rsidR="006C6B42" w:rsidRPr="00A462A9" w:rsidRDefault="006C6B42" w:rsidP="00DB683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A462A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C6B42" w:rsidRPr="00A119EB" w:rsidRDefault="006C6B42" w:rsidP="00A119E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9EB" w:rsidRPr="00A119EB" w:rsidRDefault="00A119EB" w:rsidP="00A119E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B42" w:rsidRPr="00A5437B" w:rsidRDefault="006C6B42" w:rsidP="00DB683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по медицинскому применению</w:t>
      </w:r>
    </w:p>
    <w:p w:rsidR="006C6B42" w:rsidRDefault="00A119EB" w:rsidP="00DB683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лекарственного препарата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73CC3" w:rsidRPr="00A119EB" w:rsidRDefault="00273CC3" w:rsidP="00DB683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>Описание 1 флакона (0.5 мл)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9EB">
        <w:rPr>
          <w:rFonts w:ascii="Times New Roman" w:hAnsi="Times New Roman" w:cs="Times New Roman"/>
          <w:b/>
          <w:sz w:val="28"/>
          <w:szCs w:val="28"/>
        </w:rPr>
        <w:t>Вакцина против SARS-CoV-</w:t>
      </w:r>
      <w:r>
        <w:rPr>
          <w:rFonts w:ascii="Times New Roman" w:hAnsi="Times New Roman" w:cs="Times New Roman"/>
          <w:b/>
          <w:sz w:val="28"/>
          <w:szCs w:val="28"/>
        </w:rPr>
        <w:t>2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Vero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Cell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), инактивированная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Пожалуйста, внимательно прочтите инструкцию и используйте под руководством врача.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9EB">
        <w:rPr>
          <w:rFonts w:ascii="Times New Roman" w:hAnsi="Times New Roman" w:cs="Times New Roman"/>
          <w:b/>
          <w:sz w:val="28"/>
          <w:szCs w:val="28"/>
        </w:rPr>
        <w:t xml:space="preserve">Наименование лекарственного препарата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Вакцина </w:t>
      </w:r>
      <w:proofErr w:type="spellStart"/>
      <w:r w:rsidRPr="00A119EB">
        <w:rPr>
          <w:rFonts w:ascii="Times New Roman" w:hAnsi="Times New Roman" w:cs="Times New Roman"/>
          <w:sz w:val="28"/>
          <w:szCs w:val="28"/>
        </w:rPr>
        <w:t>Hayat-Vax</w:t>
      </w:r>
      <w:proofErr w:type="spellEnd"/>
      <w:r w:rsidRPr="00A119EB">
        <w:rPr>
          <w:rFonts w:ascii="Times New Roman" w:hAnsi="Times New Roman" w:cs="Times New Roman"/>
          <w:sz w:val="28"/>
          <w:szCs w:val="28"/>
        </w:rPr>
        <w:t xml:space="preserve"> SARS-CoV-2 (</w:t>
      </w:r>
      <w:proofErr w:type="spellStart"/>
      <w:r w:rsidRPr="00A119EB">
        <w:rPr>
          <w:rFonts w:ascii="Times New Roman" w:hAnsi="Times New Roman" w:cs="Times New Roman"/>
          <w:sz w:val="28"/>
          <w:szCs w:val="28"/>
        </w:rPr>
        <w:t>Vero</w:t>
      </w:r>
      <w:proofErr w:type="spellEnd"/>
      <w:r w:rsidRPr="00A1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9EB">
        <w:rPr>
          <w:rFonts w:ascii="Times New Roman" w:hAnsi="Times New Roman" w:cs="Times New Roman"/>
          <w:sz w:val="28"/>
          <w:szCs w:val="28"/>
        </w:rPr>
        <w:t>Cell</w:t>
      </w:r>
      <w:proofErr w:type="spellEnd"/>
      <w:r w:rsidRPr="00A119EB">
        <w:rPr>
          <w:rFonts w:ascii="Times New Roman" w:hAnsi="Times New Roman" w:cs="Times New Roman"/>
          <w:sz w:val="28"/>
          <w:szCs w:val="28"/>
        </w:rPr>
        <w:t xml:space="preserve">), инактивированная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Состав и описание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Вакцина </w:t>
      </w:r>
      <w:proofErr w:type="spellStart"/>
      <w:r w:rsidRPr="00A119EB">
        <w:rPr>
          <w:rFonts w:ascii="Times New Roman" w:hAnsi="Times New Roman" w:cs="Times New Roman"/>
          <w:sz w:val="28"/>
          <w:szCs w:val="28"/>
        </w:rPr>
        <w:t>Hayat-Vax</w:t>
      </w:r>
      <w:proofErr w:type="spellEnd"/>
      <w:r w:rsidRPr="00A119EB">
        <w:rPr>
          <w:rFonts w:ascii="Times New Roman" w:hAnsi="Times New Roman" w:cs="Times New Roman"/>
          <w:sz w:val="28"/>
          <w:szCs w:val="28"/>
        </w:rPr>
        <w:t xml:space="preserve"> SARS-CoV-2 (</w:t>
      </w:r>
      <w:proofErr w:type="spellStart"/>
      <w:r w:rsidRPr="00A119EB">
        <w:rPr>
          <w:rFonts w:ascii="Times New Roman" w:hAnsi="Times New Roman" w:cs="Times New Roman"/>
          <w:sz w:val="28"/>
          <w:szCs w:val="28"/>
        </w:rPr>
        <w:t>Vero</w:t>
      </w:r>
      <w:proofErr w:type="spellEnd"/>
      <w:r w:rsidRPr="00A1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9EB">
        <w:rPr>
          <w:rFonts w:ascii="Times New Roman" w:hAnsi="Times New Roman" w:cs="Times New Roman"/>
          <w:sz w:val="28"/>
          <w:szCs w:val="28"/>
        </w:rPr>
        <w:t>Cell</w:t>
      </w:r>
      <w:proofErr w:type="spellEnd"/>
      <w:r w:rsidRPr="00A119EB">
        <w:rPr>
          <w:rFonts w:ascii="Times New Roman" w:hAnsi="Times New Roman" w:cs="Times New Roman"/>
          <w:sz w:val="28"/>
          <w:szCs w:val="28"/>
        </w:rPr>
        <w:t xml:space="preserve">), инактивированная разработана с использованием штамма SARS-CoV-2, который </w:t>
      </w:r>
      <w:proofErr w:type="spellStart"/>
      <w:r w:rsidRPr="00A119EB">
        <w:rPr>
          <w:rFonts w:ascii="Times New Roman" w:hAnsi="Times New Roman" w:cs="Times New Roman"/>
          <w:sz w:val="28"/>
          <w:szCs w:val="28"/>
        </w:rPr>
        <w:t>инокулируется</w:t>
      </w:r>
      <w:proofErr w:type="spellEnd"/>
      <w:r w:rsidRPr="00A119EB">
        <w:rPr>
          <w:rFonts w:ascii="Times New Roman" w:hAnsi="Times New Roman" w:cs="Times New Roman"/>
          <w:sz w:val="28"/>
          <w:szCs w:val="28"/>
        </w:rPr>
        <w:t xml:space="preserve"> на клетки </w:t>
      </w:r>
      <w:proofErr w:type="spellStart"/>
      <w:r w:rsidRPr="00A119EB">
        <w:rPr>
          <w:rFonts w:ascii="Times New Roman" w:hAnsi="Times New Roman" w:cs="Times New Roman"/>
          <w:sz w:val="28"/>
          <w:szCs w:val="28"/>
        </w:rPr>
        <w:t>Vero</w:t>
      </w:r>
      <w:proofErr w:type="spellEnd"/>
      <w:r w:rsidRPr="00A119EB">
        <w:rPr>
          <w:rFonts w:ascii="Times New Roman" w:hAnsi="Times New Roman" w:cs="Times New Roman"/>
          <w:sz w:val="28"/>
          <w:szCs w:val="28"/>
        </w:rPr>
        <w:t xml:space="preserve"> для культивирования, сбора вирусов, [</w:t>
      </w:r>
      <w:proofErr w:type="spellStart"/>
      <w:r w:rsidRPr="00A119EB">
        <w:rPr>
          <w:rFonts w:ascii="Times New Roman" w:hAnsi="Times New Roman" w:cs="Times New Roman"/>
          <w:sz w:val="28"/>
          <w:szCs w:val="28"/>
        </w:rPr>
        <w:t>инактивация</w:t>
      </w:r>
      <w:proofErr w:type="spellEnd"/>
      <w:r w:rsidRPr="00A119EB">
        <w:rPr>
          <w:rFonts w:ascii="Times New Roman" w:hAnsi="Times New Roman" w:cs="Times New Roman"/>
          <w:sz w:val="28"/>
          <w:szCs w:val="28"/>
        </w:rPr>
        <w:t>, концентрирование и очистка β-</w:t>
      </w:r>
      <w:proofErr w:type="spellStart"/>
      <w:r w:rsidRPr="00A119EB">
        <w:rPr>
          <w:rFonts w:ascii="Times New Roman" w:hAnsi="Times New Roman" w:cs="Times New Roman"/>
          <w:sz w:val="28"/>
          <w:szCs w:val="28"/>
        </w:rPr>
        <w:t>пропиолактона</w:t>
      </w:r>
      <w:proofErr w:type="spellEnd"/>
      <w:r w:rsidRPr="00A119EB">
        <w:rPr>
          <w:rFonts w:ascii="Times New Roman" w:hAnsi="Times New Roman" w:cs="Times New Roman"/>
          <w:sz w:val="28"/>
          <w:szCs w:val="28"/>
        </w:rPr>
        <w:t xml:space="preserve">, с последующей адсорбцией алюминиевым адъювантом для образования жидкой вакцины. Раствор представляет собой полупрозрачную мутную суспензию легкого белого цвета, которая может образовывать слои в виде осадков, и осадки могут быть легко диспергированы при встряхивании.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Активное вещество: SARS-CoV-2 (инактивированный)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Вспомогательные вещества: </w:t>
      </w:r>
      <w:proofErr w:type="spellStart"/>
      <w:r w:rsidRPr="00A119EB">
        <w:rPr>
          <w:rFonts w:ascii="Times New Roman" w:hAnsi="Times New Roman" w:cs="Times New Roman"/>
          <w:sz w:val="28"/>
          <w:szCs w:val="28"/>
        </w:rPr>
        <w:t>гидрофосфат</w:t>
      </w:r>
      <w:proofErr w:type="spellEnd"/>
      <w:r w:rsidRPr="00A1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9EB">
        <w:rPr>
          <w:rFonts w:ascii="Times New Roman" w:hAnsi="Times New Roman" w:cs="Times New Roman"/>
          <w:sz w:val="28"/>
          <w:szCs w:val="28"/>
        </w:rPr>
        <w:t>динатрия</w:t>
      </w:r>
      <w:proofErr w:type="spellEnd"/>
      <w:r w:rsidRPr="00A119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19EB">
        <w:rPr>
          <w:rFonts w:ascii="Times New Roman" w:hAnsi="Times New Roman" w:cs="Times New Roman"/>
          <w:sz w:val="28"/>
          <w:szCs w:val="28"/>
        </w:rPr>
        <w:t>додекагидрат</w:t>
      </w:r>
      <w:proofErr w:type="spellEnd"/>
      <w:r w:rsidRPr="00A119EB">
        <w:rPr>
          <w:rFonts w:ascii="Times New Roman" w:hAnsi="Times New Roman" w:cs="Times New Roman"/>
          <w:sz w:val="28"/>
          <w:szCs w:val="28"/>
        </w:rPr>
        <w:t xml:space="preserve">), хлорид натрия, </w:t>
      </w:r>
      <w:proofErr w:type="spellStart"/>
      <w:r w:rsidRPr="00A119EB">
        <w:rPr>
          <w:rFonts w:ascii="Times New Roman" w:hAnsi="Times New Roman" w:cs="Times New Roman"/>
          <w:sz w:val="28"/>
          <w:szCs w:val="28"/>
        </w:rPr>
        <w:t>дигидрофосфат</w:t>
      </w:r>
      <w:proofErr w:type="spellEnd"/>
      <w:r w:rsidRPr="00A119EB">
        <w:rPr>
          <w:rFonts w:ascii="Times New Roman" w:hAnsi="Times New Roman" w:cs="Times New Roman"/>
          <w:sz w:val="28"/>
          <w:szCs w:val="28"/>
        </w:rPr>
        <w:t xml:space="preserve"> натрия (моногидрат), адъювант гидроксид алюминия.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9EB">
        <w:rPr>
          <w:rFonts w:ascii="Times New Roman" w:hAnsi="Times New Roman" w:cs="Times New Roman"/>
          <w:b/>
          <w:sz w:val="28"/>
          <w:szCs w:val="28"/>
        </w:rPr>
        <w:t xml:space="preserve">Вакцина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Данный продукт предназначен для взрослых и детей старше 18 лет, особенно предназначен для медицинских работников, и для лиц, находящихся в тесном контакте с вирусом.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9EB">
        <w:rPr>
          <w:rFonts w:ascii="Times New Roman" w:hAnsi="Times New Roman" w:cs="Times New Roman"/>
          <w:b/>
          <w:sz w:val="28"/>
          <w:szCs w:val="28"/>
        </w:rPr>
        <w:t xml:space="preserve">Показания к применению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Вакцина вырабатывает антитела против SARS-CoV-2 для предотвращения заболевания COVID-19.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9EB">
        <w:rPr>
          <w:rFonts w:ascii="Times New Roman" w:hAnsi="Times New Roman" w:cs="Times New Roman"/>
          <w:b/>
          <w:sz w:val="28"/>
          <w:szCs w:val="28"/>
        </w:rPr>
        <w:t xml:space="preserve">Дозировка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Каждый флакон содержит 6,5 </w:t>
      </w:r>
      <w:proofErr w:type="spellStart"/>
      <w:r w:rsidRPr="00A119EB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A119EB">
        <w:rPr>
          <w:rFonts w:ascii="Times New Roman" w:hAnsi="Times New Roman" w:cs="Times New Roman"/>
          <w:sz w:val="28"/>
          <w:szCs w:val="28"/>
        </w:rPr>
        <w:t xml:space="preserve"> /0,5 мл продукта для каждого внутримышечного введения. Каждая отдельная доза содержит 6,5 </w:t>
      </w:r>
      <w:proofErr w:type="spellStart"/>
      <w:r w:rsidRPr="00A119EB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A119EB">
        <w:rPr>
          <w:rFonts w:ascii="Times New Roman" w:hAnsi="Times New Roman" w:cs="Times New Roman"/>
          <w:sz w:val="28"/>
          <w:szCs w:val="28"/>
        </w:rPr>
        <w:t xml:space="preserve">/ 0,5 мл инактивированного антигена SARS-CoV-2. </w:t>
      </w:r>
    </w:p>
    <w:p w:rsid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9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иммунизации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>Данная вакцина предназначена для использования медицинскими работниками системы здравоохранения в соответствии с национальной программой и стратегией иммунизации.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 применения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Рекомендуется вводить внутримышечно в верхнюю часть плеча.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Частота и дозировка: две последовательные дозы с интервалом 2-4 недели, каждая доза составляет 0,5 мл.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Изучение иммунной </w:t>
      </w:r>
      <w:proofErr w:type="spellStart"/>
      <w:r w:rsidRPr="00A119EB">
        <w:rPr>
          <w:rFonts w:ascii="Times New Roman" w:hAnsi="Times New Roman" w:cs="Times New Roman"/>
          <w:sz w:val="28"/>
          <w:szCs w:val="28"/>
        </w:rPr>
        <w:t>персистентности</w:t>
      </w:r>
      <w:proofErr w:type="spellEnd"/>
      <w:r w:rsidRPr="00A119EB">
        <w:rPr>
          <w:rFonts w:ascii="Times New Roman" w:hAnsi="Times New Roman" w:cs="Times New Roman"/>
          <w:sz w:val="28"/>
          <w:szCs w:val="28"/>
        </w:rPr>
        <w:t xml:space="preserve"> этой вакцины в настоящее время не проводилось.</w:t>
      </w:r>
    </w:p>
    <w:p w:rsidR="00A119EB" w:rsidRPr="009C1DE2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DE2">
        <w:rPr>
          <w:rFonts w:ascii="Times New Roman" w:hAnsi="Times New Roman" w:cs="Times New Roman"/>
          <w:b/>
          <w:sz w:val="28"/>
          <w:szCs w:val="28"/>
        </w:rPr>
        <w:t xml:space="preserve">Побочные действия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Частота появления побочных действий (в соответствии с рекомендациями CIOMS):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(1) Очень часто: боль на месте инъекции;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(2) Часто: лихорадка, утомляемость, головная боль, диарея; покраснение, отек, зуд и затвердение на месте инъекции;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(3) Нечасто: кожная сыпь на месте инъекции; тошнота и рвота, зуд на месте инъекции, мышечные боли, артралгия, сонливость, головокружение и т. д.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(4) Серьезных побочных реакций, связанных с вакциной, не наблюдалось.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Если во время использования вакцины возникают какие-либо побочные реакции, не упомянутые выше, пожалуйста, сообщите об этом немедленно врачу. </w:t>
      </w:r>
    </w:p>
    <w:p w:rsidR="00A119EB" w:rsidRPr="009C1DE2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DE2">
        <w:rPr>
          <w:rFonts w:ascii="Times New Roman" w:hAnsi="Times New Roman" w:cs="Times New Roman"/>
          <w:b/>
          <w:sz w:val="28"/>
          <w:szCs w:val="28"/>
        </w:rPr>
        <w:t>Информи</w:t>
      </w:r>
      <w:r w:rsidR="009C1DE2" w:rsidRPr="009C1DE2">
        <w:rPr>
          <w:rFonts w:ascii="Times New Roman" w:hAnsi="Times New Roman" w:cs="Times New Roman"/>
          <w:b/>
          <w:sz w:val="28"/>
          <w:szCs w:val="28"/>
        </w:rPr>
        <w:t>рование о побочных эффектах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spellStart"/>
      <w:r w:rsidRPr="00A119EB">
        <w:rPr>
          <w:rFonts w:ascii="Times New Roman" w:hAnsi="Times New Roman" w:cs="Times New Roman"/>
          <w:sz w:val="28"/>
          <w:szCs w:val="28"/>
        </w:rPr>
        <w:t>фармаконадзора</w:t>
      </w:r>
      <w:proofErr w:type="spellEnd"/>
      <w:r w:rsidRPr="00A119EB">
        <w:rPr>
          <w:rFonts w:ascii="Times New Roman" w:hAnsi="Times New Roman" w:cs="Times New Roman"/>
          <w:sz w:val="28"/>
          <w:szCs w:val="28"/>
        </w:rPr>
        <w:t xml:space="preserve"> и медицинского оборудования Департамент лекарственных средств – ОАЭ, Министерство здравоохранения тел. гор. линии: 80011111, </w:t>
      </w:r>
      <w:proofErr w:type="spellStart"/>
      <w:r w:rsidRPr="00A119EB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A119EB">
        <w:rPr>
          <w:rFonts w:ascii="Times New Roman" w:hAnsi="Times New Roman" w:cs="Times New Roman"/>
          <w:sz w:val="28"/>
          <w:szCs w:val="28"/>
        </w:rPr>
        <w:t>: pv@mohap.gov.ae Почтовый индекс: 1853 Дубай, ОАЭ.</w:t>
      </w:r>
    </w:p>
    <w:p w:rsidR="009C1DE2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DE2">
        <w:rPr>
          <w:rFonts w:ascii="Times New Roman" w:hAnsi="Times New Roman" w:cs="Times New Roman"/>
          <w:b/>
          <w:sz w:val="28"/>
          <w:szCs w:val="28"/>
        </w:rPr>
        <w:t>На территории Республик</w:t>
      </w:r>
      <w:r w:rsidR="009C1DE2">
        <w:rPr>
          <w:rFonts w:ascii="Times New Roman" w:hAnsi="Times New Roman" w:cs="Times New Roman"/>
          <w:b/>
          <w:sz w:val="28"/>
          <w:szCs w:val="28"/>
        </w:rPr>
        <w:t>и Казахстан</w:t>
      </w:r>
    </w:p>
    <w:p w:rsidR="00A119EB" w:rsidRPr="00FC2120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Департамент </w:t>
      </w:r>
      <w:proofErr w:type="spellStart"/>
      <w:r w:rsidRPr="00A119EB">
        <w:rPr>
          <w:rFonts w:ascii="Times New Roman" w:hAnsi="Times New Roman" w:cs="Times New Roman"/>
          <w:sz w:val="28"/>
          <w:szCs w:val="28"/>
        </w:rPr>
        <w:t>фармаконадзора</w:t>
      </w:r>
      <w:proofErr w:type="spellEnd"/>
      <w:r w:rsidRPr="00A119EB">
        <w:rPr>
          <w:rFonts w:ascii="Times New Roman" w:hAnsi="Times New Roman" w:cs="Times New Roman"/>
          <w:sz w:val="28"/>
          <w:szCs w:val="28"/>
        </w:rPr>
        <w:t xml:space="preserve"> РГП на ПХВ «Национальный центр экспертизы лекарственных средств и медицинских изделий» Комитета медицинского и фармацевтического контроля Министерства здравоохранения Республики Казахстан тел.</w:t>
      </w:r>
      <w:r w:rsidR="009C1DE2">
        <w:rPr>
          <w:rFonts w:ascii="Times New Roman" w:hAnsi="Times New Roman" w:cs="Times New Roman"/>
          <w:sz w:val="28"/>
          <w:szCs w:val="28"/>
        </w:rPr>
        <w:br/>
      </w:r>
      <w:r w:rsidRPr="00A119EB">
        <w:rPr>
          <w:rFonts w:ascii="Times New Roman" w:hAnsi="Times New Roman" w:cs="Times New Roman"/>
          <w:sz w:val="28"/>
          <w:szCs w:val="28"/>
        </w:rPr>
        <w:t xml:space="preserve"> +7-7172-78-98-28, Контакт центр фонда социального</w:t>
      </w:r>
      <w:r w:rsidR="009C1DE2">
        <w:rPr>
          <w:rFonts w:ascii="Times New Roman" w:hAnsi="Times New Roman" w:cs="Times New Roman"/>
          <w:sz w:val="28"/>
          <w:szCs w:val="28"/>
        </w:rPr>
        <w:t xml:space="preserve"> медицинского страхования -1406, </w:t>
      </w:r>
      <w:proofErr w:type="spellStart"/>
      <w:r w:rsidR="009C1DE2" w:rsidRPr="00A119EB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="009C1DE2" w:rsidRPr="00A119EB">
        <w:rPr>
          <w:rFonts w:ascii="Times New Roman" w:hAnsi="Times New Roman" w:cs="Times New Roman"/>
          <w:sz w:val="28"/>
          <w:szCs w:val="28"/>
        </w:rPr>
        <w:t>:</w:t>
      </w:r>
      <w:r w:rsidR="00FC2120" w:rsidRPr="00FC21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2120">
        <w:rPr>
          <w:rFonts w:ascii="Times New Roman" w:hAnsi="Times New Roman" w:cs="Times New Roman"/>
          <w:sz w:val="28"/>
          <w:szCs w:val="28"/>
          <w:lang w:val="en-US"/>
        </w:rPr>
        <w:t>farm</w:t>
      </w:r>
      <w:r w:rsidR="00FC2120" w:rsidRPr="00FC212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C2120">
        <w:rPr>
          <w:rFonts w:ascii="Times New Roman" w:hAnsi="Times New Roman" w:cs="Times New Roman"/>
          <w:sz w:val="28"/>
          <w:szCs w:val="28"/>
          <w:lang w:val="en-US"/>
        </w:rPr>
        <w:t>dari</w:t>
      </w:r>
      <w:proofErr w:type="spellEnd"/>
      <w:r w:rsidR="00FC2120" w:rsidRPr="00FC21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C2120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="00FC21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119EB" w:rsidRPr="00FC2120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120">
        <w:rPr>
          <w:rFonts w:ascii="Times New Roman" w:hAnsi="Times New Roman" w:cs="Times New Roman"/>
          <w:b/>
          <w:sz w:val="28"/>
          <w:szCs w:val="28"/>
        </w:rPr>
        <w:t xml:space="preserve">Меры предосторожности и особые указания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(1) Внутрисосудистое введение строго запрещено.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(2) Лекарства и соответствующее оборудование, такие как адреналин, должны быть доступны для оказания неотложной помощи в случае тяжелой аллергической реакции. За реакцией на вакцину следует наблюдать не менее 30 минут после вакцинации.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(3) Вакцину следует использовать с осторожностью: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• в случаях наличия заболевания крови, такие как снижение тромбоцитов (тромбоцитопения) или нарушения свертывания крови.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lastRenderedPageBreak/>
        <w:t xml:space="preserve">• в случаях лечения, подавляющего иммунную защиту, или иммунодефицита (иммунный ответ на вакцину может быть снижен). В таких случаях рекомендуется отложить вакцинацию до конца лечения или убедиться, что объект защищен надлежащим образом. В случаях хронического иммунодефицита, вакцину также можно рекомендовать, даже если основное заболевание может вызывать ограниченный иммунный ответ.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• в случаях неконтролируемой эпилепсии и других прогрессирующих неврологических расстройствах. </w:t>
      </w:r>
    </w:p>
    <w:p w:rsidR="00A119EB" w:rsidRPr="009C1DE2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DE2">
        <w:rPr>
          <w:rFonts w:ascii="Times New Roman" w:hAnsi="Times New Roman" w:cs="Times New Roman"/>
          <w:b/>
          <w:sz w:val="28"/>
          <w:szCs w:val="28"/>
        </w:rPr>
        <w:t xml:space="preserve">Противопоказания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Вакцина категорически запрещена в следующих случаях: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(1) Лицам, страдающие аллергией на какой-либо компонент (активные вещества, вспомогательные вещества) этого продукта, или лицам, у которых ранее были аллергические реакции на эту вакцину.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(2) Лицам с серьезными хроническими заболеваниями или гиперчувствительностью в анамнезе.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(3) Лицам с высокой температурой или во время острой фазы заболевания. из-за риска кровотечения, которое может возникнуть при внутримышечном введении вакцины.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(4) Вакцина может не иметь 100% профилактического эффекта.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(5) Не используйте дезинфицирующее средство после снятия защитного колпачка и введения инъекции.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(6) Эту вакцину следует использовать сразу после вскрытия упаковки.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(7) Не использовать после истечения срока годности, указанного на упаковке и на этикетке.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(8) Хранить в недоступном для детей месте. </w:t>
      </w:r>
    </w:p>
    <w:p w:rsidR="00A119EB" w:rsidRPr="009C1DE2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DE2">
        <w:rPr>
          <w:rFonts w:ascii="Times New Roman" w:hAnsi="Times New Roman" w:cs="Times New Roman"/>
          <w:b/>
          <w:sz w:val="28"/>
          <w:szCs w:val="28"/>
        </w:rPr>
        <w:t xml:space="preserve">Взаимодействие с другими лекарственными средствами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(1) Результаты клинических испытаний этой вакцины в сочетании с другими стандартными вакцинами еще не проводились.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(2) Если вы принимаете или недавно принимали какие-либо лекарства, в том числе безрецептурные, пожалуйста, сообщите об этом врачу. </w:t>
      </w:r>
    </w:p>
    <w:p w:rsidR="00A119EB" w:rsidRPr="009C1DE2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DE2">
        <w:rPr>
          <w:rFonts w:ascii="Times New Roman" w:hAnsi="Times New Roman" w:cs="Times New Roman"/>
          <w:b/>
          <w:sz w:val="28"/>
          <w:szCs w:val="28"/>
        </w:rPr>
        <w:t xml:space="preserve">Хранение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Хранить и транспортировать в охлажденном (2°C - 8°C) состоянии, защищать от света. Не замораживать. </w:t>
      </w:r>
    </w:p>
    <w:p w:rsidR="00A119EB" w:rsidRPr="009C1DE2" w:rsidRDefault="009C1DE2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DE2">
        <w:rPr>
          <w:rFonts w:ascii="Times New Roman" w:hAnsi="Times New Roman" w:cs="Times New Roman"/>
          <w:b/>
          <w:sz w:val="28"/>
          <w:szCs w:val="28"/>
        </w:rPr>
        <w:t>Упаковка</w:t>
      </w:r>
    </w:p>
    <w:p w:rsidR="00A119EB" w:rsidRPr="00A119EB" w:rsidRDefault="00A119EB" w:rsidP="00FC2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>1 флакон / ко</w:t>
      </w:r>
      <w:r w:rsidR="00FC2120">
        <w:rPr>
          <w:rFonts w:ascii="Times New Roman" w:hAnsi="Times New Roman" w:cs="Times New Roman"/>
          <w:sz w:val="28"/>
          <w:szCs w:val="28"/>
        </w:rPr>
        <w:t xml:space="preserve">робка, </w:t>
      </w:r>
      <w:r w:rsidRPr="00A119EB">
        <w:rPr>
          <w:rFonts w:ascii="Times New Roman" w:hAnsi="Times New Roman" w:cs="Times New Roman"/>
          <w:sz w:val="28"/>
          <w:szCs w:val="28"/>
        </w:rPr>
        <w:t xml:space="preserve">3 дозы / флакон в коробке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Срок годности. 24 месяцев (Ориентировочно) </w:t>
      </w:r>
    </w:p>
    <w:p w:rsidR="00A119EB" w:rsidRPr="009C1DE2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DE2">
        <w:rPr>
          <w:rFonts w:ascii="Times New Roman" w:hAnsi="Times New Roman" w:cs="Times New Roman"/>
          <w:b/>
          <w:sz w:val="28"/>
          <w:szCs w:val="28"/>
        </w:rPr>
        <w:t xml:space="preserve">Производитель </w:t>
      </w:r>
    </w:p>
    <w:p w:rsidR="00A119EB" w:rsidRPr="009C1DE2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Массовое производство - Пекинский институт биологических продуктов </w:t>
      </w:r>
      <w:proofErr w:type="spellStart"/>
      <w:r w:rsidRPr="00A119EB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Pr="00A1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9EB">
        <w:rPr>
          <w:rFonts w:ascii="Times New Roman" w:hAnsi="Times New Roman" w:cs="Times New Roman"/>
          <w:sz w:val="28"/>
          <w:szCs w:val="28"/>
        </w:rPr>
        <w:t>Ltd</w:t>
      </w:r>
      <w:proofErr w:type="spellEnd"/>
      <w:r w:rsidRPr="00A119EB">
        <w:rPr>
          <w:rFonts w:ascii="Times New Roman" w:hAnsi="Times New Roman" w:cs="Times New Roman"/>
          <w:sz w:val="28"/>
          <w:szCs w:val="28"/>
        </w:rPr>
        <w:t xml:space="preserve"> Контрактный производитель и производитель партий - фармацевтическая промышленность Персидского залива – </w:t>
      </w:r>
      <w:proofErr w:type="spellStart"/>
      <w:r w:rsidRPr="00A119EB">
        <w:rPr>
          <w:rFonts w:ascii="Times New Roman" w:hAnsi="Times New Roman" w:cs="Times New Roman"/>
          <w:sz w:val="28"/>
          <w:szCs w:val="28"/>
        </w:rPr>
        <w:t>Жулпар</w:t>
      </w:r>
      <w:proofErr w:type="spellEnd"/>
      <w:r w:rsidRPr="00A119EB">
        <w:rPr>
          <w:rFonts w:ascii="Times New Roman" w:hAnsi="Times New Roman" w:cs="Times New Roman"/>
          <w:sz w:val="28"/>
          <w:szCs w:val="28"/>
        </w:rPr>
        <w:t>, и</w:t>
      </w:r>
      <w:r w:rsidR="009C1DE2">
        <w:rPr>
          <w:rFonts w:ascii="Times New Roman" w:hAnsi="Times New Roman" w:cs="Times New Roman"/>
          <w:sz w:val="28"/>
          <w:szCs w:val="28"/>
        </w:rPr>
        <w:t>ндекс № 997, Рас-эль-</w:t>
      </w:r>
      <w:proofErr w:type="spellStart"/>
      <w:r w:rsidR="009C1DE2">
        <w:rPr>
          <w:rFonts w:ascii="Times New Roman" w:hAnsi="Times New Roman" w:cs="Times New Roman"/>
          <w:sz w:val="28"/>
          <w:szCs w:val="28"/>
        </w:rPr>
        <w:t>Хайма</w:t>
      </w:r>
      <w:proofErr w:type="spellEnd"/>
      <w:r w:rsidR="009C1DE2">
        <w:rPr>
          <w:rFonts w:ascii="Times New Roman" w:hAnsi="Times New Roman" w:cs="Times New Roman"/>
          <w:sz w:val="28"/>
          <w:szCs w:val="28"/>
        </w:rPr>
        <w:t>, ОАЭ</w:t>
      </w:r>
      <w:r w:rsidR="009C1DE2" w:rsidRPr="009C1DE2">
        <w:rPr>
          <w:rFonts w:ascii="Times New Roman" w:hAnsi="Times New Roman" w:cs="Times New Roman"/>
          <w:sz w:val="28"/>
          <w:szCs w:val="28"/>
        </w:rPr>
        <w:t>;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lastRenderedPageBreak/>
        <w:t xml:space="preserve">Держатель торговой лицензии - G42 ООО «Фармацевтическое производство», почтовый ящик № 112776 Абу-Даби, ОАЭ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Описание пакета, P312181B; Дата последней редакции: март 2021 г.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Телефон - 0097 1589525229 </w:t>
      </w:r>
    </w:p>
    <w:p w:rsidR="00B73A04" w:rsidRPr="00DB6834" w:rsidRDefault="00FC2120" w:rsidP="00FC2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6D5DC7">
          <w:rPr>
            <w:rStyle w:val="a6"/>
            <w:rFonts w:ascii="Times New Roman" w:hAnsi="Times New Roman" w:cs="Times New Roman"/>
            <w:sz w:val="28"/>
            <w:szCs w:val="28"/>
          </w:rPr>
          <w:t>Regulatory@g42.ai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73A04" w:rsidRPr="00DB6834" w:rsidSect="00DB6834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  <w:footerReference w:type="defaul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24.04.2021 00:35 Байтубаев Еркебулан Нургалиевич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24.04.2021 00:40 Мукатаева Жанна Адильхановна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24.04.2021 00:45 Ахметниязова Лаура Мустафьевна</w:t>
      </w:r>
    </w:p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699" w:rsidRDefault="00375699">
      <w:pPr>
        <w:spacing w:after="0" w:line="240" w:lineRule="auto"/>
      </w:pPr>
      <w:r>
        <w:separator/>
      </w:r>
    </w:p>
  </w:endnote>
  <w:endnote w:type="continuationSeparator" w:id="0">
    <w:p w:rsidR="00375699" w:rsidRDefault="00375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ahom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26.04.2021 17:10. Копия электронного документа. Версия СЭД: Documentolog 7.4.17.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699" w:rsidRDefault="00375699">
      <w:pPr>
        <w:spacing w:after="0" w:line="240" w:lineRule="auto"/>
      </w:pPr>
      <w:r>
        <w:separator/>
      </w:r>
    </w:p>
  </w:footnote>
  <w:footnote w:type="continuationSeparator" w:id="0">
    <w:p w:rsidR="00375699" w:rsidRDefault="00375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EF6" w:rsidRDefault="00B74EF6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16A277" wp14:editId="4B638E9D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374205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74EF6" w:rsidRPr="00D275FC" w:rsidRDefault="00B74EF6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16A277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94.4pt;margin-top:48.75pt;width:30pt;height:29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" filled="f" stroked="f" strokeweight=".5pt">
              <v:path arrowok="t"/>
              <v:textbox style="layout-flow:vertical;mso-layout-flow-alt:bottom-to-top">
                <w:txbxContent>
                  <w:p w:rsidR="00B74EF6" w:rsidRPr="00D275FC" w:rsidRDefault="00B74EF6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медицинского и фармацевтического контроля Министерства здравоохранения Республики Казахстан - Кулшанов Э. К.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AF"/>
    <w:rsid w:val="000022C9"/>
    <w:rsid w:val="0002468B"/>
    <w:rsid w:val="00032862"/>
    <w:rsid w:val="000835C1"/>
    <w:rsid w:val="0009476A"/>
    <w:rsid w:val="001C3278"/>
    <w:rsid w:val="00265337"/>
    <w:rsid w:val="00273CC3"/>
    <w:rsid w:val="00291451"/>
    <w:rsid w:val="002C283C"/>
    <w:rsid w:val="002E3EAD"/>
    <w:rsid w:val="003404F2"/>
    <w:rsid w:val="00375699"/>
    <w:rsid w:val="00380612"/>
    <w:rsid w:val="003828AF"/>
    <w:rsid w:val="003B79F7"/>
    <w:rsid w:val="003D38D8"/>
    <w:rsid w:val="00477C8D"/>
    <w:rsid w:val="004D3FE2"/>
    <w:rsid w:val="00525AA5"/>
    <w:rsid w:val="006B1530"/>
    <w:rsid w:val="006C6B42"/>
    <w:rsid w:val="00727EDA"/>
    <w:rsid w:val="00740AD5"/>
    <w:rsid w:val="0075672A"/>
    <w:rsid w:val="0079274B"/>
    <w:rsid w:val="007A3925"/>
    <w:rsid w:val="007E391D"/>
    <w:rsid w:val="008433DC"/>
    <w:rsid w:val="0086192A"/>
    <w:rsid w:val="008A48D6"/>
    <w:rsid w:val="009957ED"/>
    <w:rsid w:val="009C1DE2"/>
    <w:rsid w:val="009F514E"/>
    <w:rsid w:val="00A119EB"/>
    <w:rsid w:val="00A12433"/>
    <w:rsid w:val="00A462A9"/>
    <w:rsid w:val="00A5437B"/>
    <w:rsid w:val="00AC2A0E"/>
    <w:rsid w:val="00AC4F0E"/>
    <w:rsid w:val="00AE756A"/>
    <w:rsid w:val="00B73A04"/>
    <w:rsid w:val="00B74EF6"/>
    <w:rsid w:val="00C04D60"/>
    <w:rsid w:val="00C15821"/>
    <w:rsid w:val="00C61765"/>
    <w:rsid w:val="00C819C2"/>
    <w:rsid w:val="00DB6834"/>
    <w:rsid w:val="00E14AA1"/>
    <w:rsid w:val="00E31678"/>
    <w:rsid w:val="00EE2477"/>
    <w:rsid w:val="00F97BDA"/>
    <w:rsid w:val="00FC2120"/>
    <w:rsid w:val="00FE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95F72F-5421-44F5-91F5-8C16506C1B27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Заголовок 1 Знак1,Заголовок 1 Знак Знак,Заголовок 1 Знак1 Знак2 Знак Знак Знак Знак Знак Знак Знак Знак Знак Знак Знак Знак Знак Знак Знак Знак"/>
    <w:basedOn w:val="a"/>
    <w:next w:val="a"/>
    <w:link w:val="10"/>
    <w:qFormat/>
    <w:rsid w:val="00380612"/>
    <w:pPr>
      <w:keepNext/>
      <w:keepLines/>
      <w:spacing w:before="240"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1 Знак2 Знак Знак Знак Знак Знак Знак Знак Знак Знак Знак Знак Знак Знак Знак Знак Знак Знак"/>
    <w:basedOn w:val="a0"/>
    <w:link w:val="1"/>
    <w:rsid w:val="00380612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6C6B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C6B42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C6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25AA5"/>
    <w:rPr>
      <w:color w:val="0000FF" w:themeColor="hyperlink"/>
      <w:u w:val="single"/>
    </w:rPr>
  </w:style>
  <w:style w:type="paragraph" w:customStyle="1" w:styleId="11">
    <w:name w:val="Обычный1"/>
    <w:rsid w:val="004D3FE2"/>
    <w:pPr>
      <w:widowControl w:val="0"/>
      <w:spacing w:after="0" w:line="240" w:lineRule="auto"/>
    </w:pPr>
    <w:rPr>
      <w:rFonts w:ascii="Times New Roman Bold" w:eastAsia="ヒラギノ角ゴ Pro W3" w:hAnsi="Times New Roman Bold" w:cs="Times New Roman"/>
      <w:color w:val="000000"/>
      <w:sz w:val="20"/>
      <w:szCs w:val="20"/>
      <w:lang w:val="en-AU" w:eastAsia="ru-RU"/>
    </w:rPr>
  </w:style>
  <w:style w:type="paragraph" w:styleId="a7">
    <w:name w:val="Plain Text"/>
    <w:basedOn w:val="a"/>
    <w:link w:val="a8"/>
    <w:rsid w:val="003B79F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B79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B79F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B79F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C1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1DE2"/>
  </w:style>
  <w:style w:type="paragraph" w:styleId="ab">
    <w:name w:val="Balloon Text"/>
    <w:basedOn w:val="a"/>
    <w:link w:val="ac"/>
    <w:uiPriority w:val="99"/>
    <w:semiHidden/>
    <w:unhideWhenUsed/>
    <w:rsid w:val="00A5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4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ulatory@g42.a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99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Абильдаева Г</dc:creator>
  <cp:lastModifiedBy>Эрик Кулшанов</cp:lastModifiedBy>
  <cp:revision>12</cp:revision>
  <cp:lastPrinted>2021-04-23T14:02:00Z</cp:lastPrinted>
  <dcterms:created xsi:type="dcterms:W3CDTF">2020-12-21T06:04:00Z</dcterms:created>
  <dcterms:modified xsi:type="dcterms:W3CDTF">2021-04-23T14:06:00Z</dcterms:modified>
</cp:coreProperties>
</file>