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915" w:rsidRPr="00ED7915" w:rsidRDefault="00ED7915" w:rsidP="00ED7915">
      <w:pPr>
        <w:tabs>
          <w:tab w:val="left" w:pos="5245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Приложение 1</w:t>
      </w:r>
    </w:p>
    <w:p w:rsidR="00ED7915" w:rsidRPr="00ED7915" w:rsidRDefault="00ED7915" w:rsidP="00ED7915">
      <w:pPr>
        <w:tabs>
          <w:tab w:val="left" w:pos="5245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 приказу исполняющего обязанности Министра сельского хозяйства Республики Казахстан</w:t>
      </w:r>
    </w:p>
    <w:p w:rsidR="00ED7915" w:rsidRPr="00ED7915" w:rsidRDefault="00ED7915" w:rsidP="00ED7915">
      <w:pPr>
        <w:tabs>
          <w:tab w:val="left" w:pos="5245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от 22 января 2019 года</w:t>
      </w:r>
    </w:p>
    <w:p w:rsidR="00ED7915" w:rsidRPr="00ED7915" w:rsidRDefault="00ED7915" w:rsidP="00ED7915">
      <w:pPr>
        <w:tabs>
          <w:tab w:val="left" w:pos="5245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№ 21</w:t>
      </w:r>
    </w:p>
    <w:p w:rsidR="00ED7915" w:rsidRPr="00ED7915" w:rsidRDefault="00ED7915" w:rsidP="00ED7915">
      <w:pPr>
        <w:tabs>
          <w:tab w:val="left" w:pos="5245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Приложение 1</w:t>
      </w:r>
    </w:p>
    <w:p w:rsidR="00ED7915" w:rsidRPr="00ED7915" w:rsidRDefault="00ED7915" w:rsidP="00ED7915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 приказу Министра сельского хозяйства Республики Казахстан</w:t>
      </w:r>
    </w:p>
    <w:p w:rsidR="00ED7915" w:rsidRPr="00ED7915" w:rsidRDefault="00ED7915" w:rsidP="00ED7915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 мая 2015 года № 7-1/418</w:t>
      </w:r>
    </w:p>
    <w:p w:rsidR="00ED7915" w:rsidRPr="00ED7915" w:rsidRDefault="00ED7915" w:rsidP="00ED7915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tabs>
          <w:tab w:val="left" w:pos="709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Стандарт государственной услуги «Выдача ветеринарного сертификата на перемещаемые (перевозимые) объекты при экспорте»</w:t>
      </w:r>
    </w:p>
    <w:p w:rsidR="00ED7915" w:rsidRPr="00ED7915" w:rsidRDefault="00ED7915" w:rsidP="00ED791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Глав</w:t>
      </w:r>
      <w:r w:rsidRPr="00ED7915">
        <w:rPr>
          <w:rFonts w:ascii="Times New Roman" w:eastAsia="Times New Roman" w:hAnsi="Times New Roman" w:cs="Times New Roman"/>
          <w:b/>
          <w:iCs/>
          <w:sz w:val="28"/>
          <w:szCs w:val="28"/>
          <w:lang w:val="kk-KZ" w:eastAsia="ru-RU"/>
        </w:rPr>
        <w:t>а</w:t>
      </w:r>
      <w:r w:rsidRPr="00ED791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1. Общие положения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1. Государственная услуга «Выдача ветеринарного сертификата на перемещаемые (перевозимые) объекты при экспорте» (далее – государственная услуга).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 Стандарт государственной услуги разработан Министерством сельского хозяйства Республики Казахстан (далее – Министерство).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3. Государственная услуга оказывается главным государственным ветеринарно-санитарным инспектором городов Астаны, Алматы и Шымкент, района, города областного значения и его </w:t>
      </w: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заместител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>ями</w:t>
      </w: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государственными ветеринарно-санитарными инспекторами на основании утвержденного списка главным государственным ветеринарно-санитарным инспектором городов Астаны, Алматы и Шымкент, района, городов областного значения и его заместителем (далее – </w:t>
      </w: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услугодатель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).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Прием заявления и выдача результата оказания государственной услуги осуществляются </w:t>
      </w:r>
      <w:proofErr w:type="gram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через</w:t>
      </w:r>
      <w:proofErr w:type="gram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1) территориальные инспекции Комитета ветеринарного контроля и надзора Министерства</w:t>
      </w:r>
      <w:r w:rsidRPr="00ED7915"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 xml:space="preserve"> </w:t>
      </w: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 городам Астана, Алматы и Шымкент, районам и городам областного значения; 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2) веб-портал «электронного правительства» </w:t>
      </w:r>
      <w:hyperlink r:id="rId5" w:history="1">
        <w:r w:rsidRPr="00ED7915">
          <w:rPr>
            <w:rFonts w:ascii="Times New Roman" w:eastAsia="Times New Roman" w:hAnsi="Times New Roman" w:cs="Times New Roman"/>
            <w:iCs/>
            <w:sz w:val="28"/>
            <w:szCs w:val="28"/>
            <w:lang w:eastAsia="ru-RU"/>
          </w:rPr>
          <w:t>www.egov.kz</w:t>
        </w:r>
      </w:hyperlink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www.elicense.kz (далее – портал).</w:t>
      </w:r>
    </w:p>
    <w:p w:rsidR="00ED7915" w:rsidRPr="00ED7915" w:rsidRDefault="00ED7915" w:rsidP="00ED791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Глава 2. Порядок оказания государственной услуги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4. Сроки оказания государственной услуги: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1) со дня сдачи пакета документов </w:t>
      </w: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услугополучателем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услугодателю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или на портал – в течение 3 (трех) рабочих дней;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2) максимально допустимое время ожидания для сдачи пакета документов </w:t>
      </w: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услугополучателем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услугодателю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– 30 (тридцать) минут;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3) максимально допустимое время обслуживания </w:t>
      </w: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услугополучателя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– 30 (тридцать) минут.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Услугодатель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течение 2 (двух) рабочих дней с момента получения документов </w:t>
      </w: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услугополучателя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проверяет полноту представленных документов.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случае представления </w:t>
      </w: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услугополучателем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неполного пакета документов и (или) документов с истекшим сроком действия </w:t>
      </w: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услугодатель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указанные сроки дает письменный мотивированный отказ в дальнейшем рассмотрении заявления.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5. Форма оказания государственной услуги – электронная (частично автоматизированная) или бумажная.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6. Результат оказания государственной услуги – ветеринарный сертификат на перемещаемые (перевозимые) объекты при экспорте (далее – ветеринарный сертификат), либо мотивированный ответ об отказе в оказании государственной услуги в случаях и по основаниям, предусмотренным пунктом 10 настоящего стандарта государственной услуги.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Форма предоставления результата оказания государственной услуги: бумажная.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Ветеринарный сертификат оформляется в электронной форме, распечатывается на бланке, подписывается руководителем </w:t>
      </w: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услугодателя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 заверяется печатью.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При обращении </w:t>
      </w: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услугополучателя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через портал в «личный кабинет» </w:t>
      </w: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услугополучателя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направляется уведомление о месте, дате и времени получения ветеринарного сертификата в форме электронного документа, удостоверенного электронной цифровой подписью (далее – ЭЦП) уполномоченного лица </w:t>
      </w: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услугодателя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7. Государственная услуга оказывается платно физическим и юридическим лицам (далее – </w:t>
      </w: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услугополучатели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), в соответствии с подпунктом 6) пункта 2 статьи 35 Закона Республики Казахстан от 10 июля 2002 года «О ветеринарии» (за бланк ветеринарного сертификата).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Услугополучатель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оплачивает через банки второго уровня или организации, осуществляющие отдельные виды банковских операций, стоимость бланка, размещенного на </w:t>
      </w: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интернет-ресурсе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услугодателя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и/или в местах оказания государственной услуги по адресу, указанному в пункте 16 настоящего стандарта государственной услуги.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случае подачи электронного запроса на получение государственной услуги через портал, оплата может осуществляться через платежный шлюз «электронного правительства» (далее – ПШЭП) или через банки второго уровня, организации, осуществляющие отдельные виды банковских операций.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8. График работы: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1) </w:t>
      </w: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услугодателя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- с понедельника по пятницу включительно с 9-00 до 18-30 часов, с перерывом на обед с 13-00 до 14-30 часов, </w:t>
      </w:r>
      <w:r w:rsidRPr="00ED7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выходные и праздничные дни </w:t>
      </w: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–</w:t>
      </w:r>
      <w:r w:rsidRPr="00ED7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установленного </w:t>
      </w:r>
      <w:proofErr w:type="spellStart"/>
      <w:r w:rsidRPr="00ED791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услугодателем</w:t>
      </w:r>
      <w:proofErr w:type="spellEnd"/>
      <w:r w:rsidRPr="00ED7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графика рабочего времени в соответствии с трудовым законодательством Республики Казахстан и статьи 5 Закона Республики Казахстан от 13 декабря 2001 года «О праздниках в Республике Казахстан» (далее – Закон «О праздниках»).</w:t>
      </w:r>
      <w:proofErr w:type="gramEnd"/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Прием заявления и выдача результата оказания государственной услуги осуществляется с 9-00 до 17-30 часов, с перерывом на обед с 13-00 до 14-30 часов.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Прием заявления и выдача результата оказания государственной услуги за пределами установленной продолжительности рабочего времени устанавливается </w:t>
      </w: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услугодателем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согласно графику рабочего времени.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Государственная услуга оказывается в порядке очереди, без предварительной записи и ускоренного обслуживания;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2) </w:t>
      </w:r>
      <w:r w:rsidRPr="00ED7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портала – круглосуточно, за исключением технических перерывов в связи с проведением ремонтных работ (при обращении </w:t>
      </w:r>
      <w:proofErr w:type="spellStart"/>
      <w:r w:rsidRPr="00ED791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услугополучателя</w:t>
      </w:r>
      <w:proofErr w:type="spellEnd"/>
      <w:r w:rsidRPr="00ED7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окончания рабочего времени, в выходные и праздничные дни согласно трудовому законодательству Республики Казахстан и статьи 5 Закона «О праздниках», прием заявления и выдача результата оказания государственной услуги осуществляется следующим рабочим днем)</w:t>
      </w: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9. Перечень документов, необходимых для оказания государственной услуги при обращении </w:t>
      </w: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услугополучателя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(либо его представителя):</w:t>
      </w:r>
    </w:p>
    <w:p w:rsidR="00ED7915" w:rsidRPr="00ED7915" w:rsidRDefault="00ED7915" w:rsidP="00ED7915">
      <w:pPr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 </w:t>
      </w: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услугодателю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1) заявление по форме согласно приложению к настоящему стандарту государственной услуги;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2) документ, удостоверяющий личность и документ, подтверждающий полномочия представителя (для идентификации);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3) при транспортировке продукции, сырья животного происхождения, кормов (за исключением продукции обозначенной символом «*» в Едином перечне товаров, подлежащих ветеринарному контролю (надзору) утвержденном Решением Комиссии Таможенного союза от 18 июня 2010 года № 317 «О применении ветеринарно-санитарных мер в таможенном союзе») – копия акта экспертизы (протокол испытаний);</w:t>
      </w:r>
      <w:r w:rsidRPr="00ED7915">
        <w:rPr>
          <w:rFonts w:ascii="Calibri" w:eastAsia="Times New Roman" w:hAnsi="Calibri" w:cs="Times New Roman"/>
          <w:lang w:eastAsia="ru-RU"/>
        </w:rPr>
        <w:t xml:space="preserve"> 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4) при перемещении (перевозке) собак и кошек – копия ветеринарного паспорта;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gram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5) при перемещении (перевозке) объектов, перемещенных (перевезенных) из одной административно-территориальной единицы республики в другую административно-территориальную единицу республики и/или со сменой владельца перемещаемого (перевозимого) объекта в пределах одной административно-территориальной единицы республики, с целью вывоза в государства-члены Евразийского экономического союза или третьи страны (государства, не являющиеся членами Евразийского экономического союза) – копия ветеринарной справки (в случае отсутствия в информационной системе);</w:t>
      </w:r>
      <w:proofErr w:type="gramEnd"/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6) копия документа, подтверждающего оплату за бланк ветеринарного сертификата;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 портал: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1) заявление в форме электронного документа согласно приложению к настоящему стандарту государственной услуги, удостоверенного ЭЦП </w:t>
      </w: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услугополучателя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2) при транспортировке продукции и сырья животного происхождения – электронная копия акта экспертизы (протокола испытаний);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3) при перемещении (перевозке) собак и кошек – электронная копия ветеринарного паспорта;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gram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4) при перемещении (перевозке) объектов, перемещенных (перевезенных) из одной административно-территориальной единицы республики в другую административно-территориальную единицу республики и смене владельца перемещаемого (перевозимого) объекта в пределах одной административно-территориальной единицы республики, с целью вывоза в государства-члены Евразийского экономического союза или третьи страны (государства, не являющиеся членами Евразийского экономического союза) – электронная копия ветеринарной справки (в случае отсутствия в информационной системе);</w:t>
      </w:r>
      <w:proofErr w:type="gramEnd"/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5) электронная копия документа, подтверждающего оплату за бланк ветеринарного сертификата, за исключением случаев оплаты через ПШЭП.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gram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Сведения о документе, удостоверяющем личность, о регистрации (перерегистрации) юридического лица, о регистрации индивидуального предпринимателя, о ветеринарном паспорте сельскохозяйственного животного, о племенном свидетельстве или эквивалентном ему документе, о происхождении вылова, о разрешении на экспорт перемещаемых (перевозимых) объектов с учетом оценки эпизоотической ситуации на соответствующей территории, о ветеринарной справке </w:t>
      </w: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услугодатель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получает из государственных информационных систем через шлюз «электронного правительства».</w:t>
      </w:r>
      <w:proofErr w:type="gramEnd"/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Истребование от </w:t>
      </w: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услугополучателей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документов, которые могут быть получены из информационных систем, не допускается.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При сдаче </w:t>
      </w: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услугополучателем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всех необходимых документов: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1) </w:t>
      </w: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услугодателю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– подтверждением принятия заявления на бумажном носителе является отметка на его копии о регистрации в канцелярии </w:t>
      </w: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услугодателя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 указанием даты, времени приема пакета документов, фамилии, имени, отчества (при его наличии) ответственного лица, принявшего документы;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2) через портал – в «личном кабинете» </w:t>
      </w: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услугополучателя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отображается статус о принятии запроса для оказания государственной услуги.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10. Основаниями для отказа в оказании государственной услуги являются: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1) установление недостоверности документов, представленных </w:t>
      </w: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услугополучателем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для получения ветеринарного сертификата, и (или) данных (сведений), содержащихся в них;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2) происхождение перемещаемого (перевозимого) объекта из неблагополучной и буферной зоны, за исключением, установленных в данных зонах </w:t>
      </w: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компартментов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3) введение страной-импортером временных ветеринарно-санитарных мер в отношении перемещаемого (перевозимого) объекта из Республики Казахстан;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4) несоответствие перемещаемого (перевозимого) объекта, транспортного средства ветеринарным (ветеринарно-санитарным) требованиям и правилам;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5) отсутствие разрешения на экспорт перемещаемых (перевозимых) объектов с учетом оценки эпизоотической ситуации на соответствующей территории, (при экспорте в третьи страны (государства, не являющиеся членами Евразийского экономического союза));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6) вывоз в государства-члены Евразийского экономического союза перемещаемых (перевозимых) объектов, ввезенных в Республику Казахстан из третьих стран (государства, не являющиеся членами Евразийского экономического союза) по требованиям, отличающихся от Единых ветеринарных (ветеринарно-санитарных) требований и произведенной от них продукции;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7) в отношении </w:t>
      </w: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услугополучателя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имеется вступившее в законную силу решение (приговор) суда о запрещении деятельности или отдельных видов деятельности, требующих получения ветеринарного сертификата;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8) в отношении </w:t>
      </w: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услугополучателя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имеется вступившее в законную силу решение суда, на основании которого </w:t>
      </w: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услугополучатель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gram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лишен</w:t>
      </w:r>
      <w:proofErr w:type="gram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специального права, связанного с получением ветеринарного сертификата.</w:t>
      </w:r>
    </w:p>
    <w:p w:rsidR="00ED7915" w:rsidRPr="00ED7915" w:rsidRDefault="00ED7915" w:rsidP="00ED79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Глава 3. Порядок обжалования решений, действий (бездействий)</w:t>
      </w:r>
    </w:p>
    <w:p w:rsidR="00ED7915" w:rsidRPr="00ED7915" w:rsidRDefault="00ED7915" w:rsidP="00ED79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центральных государственных органов, а также </w:t>
      </w:r>
      <w:proofErr w:type="spellStart"/>
      <w:r w:rsidRPr="00ED791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услугодателей</w:t>
      </w:r>
      <w:proofErr w:type="spellEnd"/>
      <w:r w:rsidRPr="00ED791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и (или) их должностных лиц по вопросам оказания государственных услуг</w:t>
      </w:r>
    </w:p>
    <w:p w:rsidR="00ED7915" w:rsidRPr="00ED7915" w:rsidRDefault="00ED7915" w:rsidP="00ED791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11. </w:t>
      </w:r>
      <w:bookmarkStart w:id="0" w:name="z18"/>
      <w:r w:rsidRPr="00ED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Обжалование решений, действий (бездействий) </w:t>
      </w:r>
      <w:proofErr w:type="spellStart"/>
      <w:r w:rsidRPr="00ED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услугодателя</w:t>
      </w:r>
      <w:proofErr w:type="spellEnd"/>
      <w:r w:rsidRPr="00ED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(или) его должностных лиц, по вопросам оказания государственных услуг:</w:t>
      </w:r>
    </w:p>
    <w:bookmarkEnd w:id="0"/>
    <w:p w:rsidR="00ED7915" w:rsidRPr="00ED7915" w:rsidRDefault="00ED7915" w:rsidP="00ED791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жалоба подается на имя руководителя </w:t>
      </w:r>
      <w:proofErr w:type="spellStart"/>
      <w:r w:rsidRPr="00ED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услугодателя</w:t>
      </w:r>
      <w:proofErr w:type="spellEnd"/>
      <w:r w:rsidRPr="00ED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адресам, указанным в пункте 16 настоящего стандарта государственной услуги.</w:t>
      </w:r>
    </w:p>
    <w:p w:rsidR="00ED7915" w:rsidRPr="00ED7915" w:rsidRDefault="00ED7915" w:rsidP="00ED791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Жалоба подается в письменной форме по почте либо нарочно через канцелярию </w:t>
      </w:r>
      <w:proofErr w:type="spellStart"/>
      <w:r w:rsidRPr="00ED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услугодателя</w:t>
      </w:r>
      <w:proofErr w:type="spellEnd"/>
      <w:r w:rsidRPr="00ED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рабочие дни.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жалобе: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физического лица – указываются его фамилия, имя, а также отчество (при наличии</w:t>
      </w:r>
      <w:r w:rsidRPr="00ED7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документе, </w:t>
      </w:r>
      <w:proofErr w:type="gramStart"/>
      <w:r w:rsidRPr="00ED7915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удостоверяющим</w:t>
      </w:r>
      <w:proofErr w:type="gramEnd"/>
      <w:r w:rsidRPr="00ED7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личность</w:t>
      </w: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), почтовый адрес;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юридического лица – его наименование, почтовый адрес, исходящий номер и дата. Обращение подписывается </w:t>
      </w: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услугополучателем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Подтверждением принятия жалобы является ее регистрация (штамп, входящий номер и дата) в канцелярии </w:t>
      </w: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услугодателя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 указанием фамилии и </w:t>
      </w: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инициалов лица, принявшего жалобу, срока и места получения ответа на поданную жалобу.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Жалоба </w:t>
      </w: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услугополучателя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поступившая в адрес </w:t>
      </w: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услугодателя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подлежит рассмотрению в течение 5 (пяти) рабочих дней со дня ее регистрации. Мотивированный ответ о результатах рассмотрения жалобы направляется </w:t>
      </w: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услугополучателю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посредством почтовой связи либо выдается нарочно в канцелярии </w:t>
      </w: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услугодателя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При обращении через портал информацию о порядке обжалования можно получить по телефону единого </w:t>
      </w:r>
      <w:proofErr w:type="gram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контакт-центра</w:t>
      </w:r>
      <w:proofErr w:type="gram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: 1414, </w:t>
      </w:r>
      <w:r w:rsidRPr="00ED7915">
        <w:rPr>
          <w:rFonts w:ascii="Times New Roman" w:eastAsia="Times New Roman" w:hAnsi="Times New Roman" w:cs="Times New Roman"/>
          <w:iCs/>
          <w:sz w:val="28"/>
          <w:szCs w:val="28"/>
          <w:lang w:val="x-none" w:eastAsia="ru-RU"/>
        </w:rPr>
        <w:t>8 800 080 7777</w:t>
      </w: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При отправке электронного обращения через портал </w:t>
      </w: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услугополучателю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из «личного кабинета» доступна информация об обращении, которая обновляется в ходе обработки обращения </w:t>
      </w: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услугодателем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(отметки о доставке, регистрации, исполнении, ответ о рассмотрении или отказе в рассмотрении).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12. В случае несогласия с результатами оказания государственной услуги </w:t>
      </w: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услугополучатель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может обратиться с жалобой в уполномоченный орган по оценке и </w:t>
      </w:r>
      <w:proofErr w:type="gram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контролю за</w:t>
      </w:r>
      <w:proofErr w:type="gram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качеством оказания государственных услуг.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Жалоба </w:t>
      </w: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услугополучателя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поступившая в адрес уполномоченного органа по оценке и </w:t>
      </w:r>
      <w:proofErr w:type="gram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контролю за</w:t>
      </w:r>
      <w:proofErr w:type="gram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качеством оказания государственных услуг, рассматривается в течение 15 (пятнадцати) рабочих дней со дня ее регистрации.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13. В случаях несогласия с результатами оказания государственной услуги, </w:t>
      </w: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услугополучатель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обращается в суд</w:t>
      </w:r>
      <w:r w:rsidRPr="00ED7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установленном законодательством Республики Казахстан порядке</w:t>
      </w: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ED7915" w:rsidRPr="00ED7915" w:rsidRDefault="00ED7915" w:rsidP="00ED791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Глава 4. Иные требования с учетом особенностей оказания государственной услуги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14. Для оказания государственной услуги создаются условия для </w:t>
      </w: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услугополучателей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 время ожидания и подготовки необходимых документов (кресла для ожидания, места для заполнения документов, оснащенные стендами с перечнем необходимых документов и образцами их заполнения), принимаются меры противопожарной безопасности.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15. Здания </w:t>
      </w: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услугодателя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оборудованы входом с пандусами, предназначенными для доступа людей с ограниченными физическими возможностями.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16. Адреса мест оказания государственной услуги размещены на </w:t>
      </w: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интернет-ресурсе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Министерства: www.moa.gov.kz, раздел «Государственные услуги».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17. </w:t>
      </w: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Услугополучатель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имеет возможность получения государственной услуги в электронной форме через портал при условии наличия ЭЦП.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18. </w:t>
      </w: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Услугополучатель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имеет возможность получения информации о статусе оказания государственной услуги в режиме удаленного доступа посредством «личного кабинета» портала, а также единого </w:t>
      </w:r>
      <w:proofErr w:type="gram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контакт-центра</w:t>
      </w:r>
      <w:proofErr w:type="gram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 вопросам оказания государственных услуг.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19. Контактные телефоны справочных служб по вопросам оказания государственной услуги размещены на </w:t>
      </w:r>
      <w:proofErr w:type="spellStart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интернет-ресурсе</w:t>
      </w:r>
      <w:proofErr w:type="spellEnd"/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Министерства: www.moa.gov.kz, раздел «Государственные услуги». Единый контакт-центр по вопросам оказания государственных услуг: 1414, </w:t>
      </w:r>
      <w:r w:rsidRPr="00ED7915">
        <w:rPr>
          <w:rFonts w:ascii="Times New Roman" w:eastAsia="Times New Roman" w:hAnsi="Times New Roman" w:cs="Times New Roman"/>
          <w:iCs/>
          <w:sz w:val="28"/>
          <w:szCs w:val="28"/>
          <w:lang w:val="x-none" w:eastAsia="ru-RU"/>
        </w:rPr>
        <w:t>8 800 080 7777</w:t>
      </w: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ED7915" w:rsidRPr="00ED7915" w:rsidRDefault="00ED7915" w:rsidP="00ED79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Приложение 1</w:t>
      </w:r>
    </w:p>
    <w:p w:rsidR="00ED7915" w:rsidRPr="00ED7915" w:rsidRDefault="00ED7915" w:rsidP="00ED79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к стандарту государственной услуги</w:t>
      </w:r>
    </w:p>
    <w:p w:rsidR="00ED7915" w:rsidRPr="00ED7915" w:rsidRDefault="00ED7915" w:rsidP="00ED79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«Выдача ветеринарного сертификата на перемещаемые (перевозимые) объекты при экспорте»</w:t>
      </w:r>
    </w:p>
    <w:p w:rsidR="00ED7915" w:rsidRPr="00ED7915" w:rsidRDefault="00ED7915" w:rsidP="00ED79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Форма</w:t>
      </w:r>
    </w:p>
    <w:p w:rsidR="00ED7915" w:rsidRPr="00ED7915" w:rsidRDefault="00ED7915" w:rsidP="00ED791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firstLine="3402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В___________________________________________</w:t>
      </w:r>
    </w:p>
    <w:p w:rsidR="00ED7915" w:rsidRPr="00ED7915" w:rsidRDefault="00ED7915" w:rsidP="00ED7915">
      <w:pPr>
        <w:spacing w:after="0" w:line="240" w:lineRule="auto"/>
        <w:ind w:firstLine="3402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(наименование территориального подразделения)</w:t>
      </w:r>
    </w:p>
    <w:p w:rsidR="00ED7915" w:rsidRPr="00ED7915" w:rsidRDefault="00ED7915" w:rsidP="00ED7915">
      <w:pPr>
        <w:spacing w:after="0" w:line="240" w:lineRule="auto"/>
        <w:ind w:firstLine="3402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От__________________________________________</w:t>
      </w:r>
    </w:p>
    <w:p w:rsidR="00ED7915" w:rsidRPr="00ED7915" w:rsidRDefault="00ED7915" w:rsidP="00ED7915">
      <w:pPr>
        <w:spacing w:after="0" w:line="240" w:lineRule="auto"/>
        <w:ind w:firstLine="3402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____________________________________________</w:t>
      </w:r>
    </w:p>
    <w:p w:rsidR="00ED7915" w:rsidRPr="00ED7915" w:rsidRDefault="00ED7915" w:rsidP="00ED7915">
      <w:pPr>
        <w:tabs>
          <w:tab w:val="left" w:pos="709"/>
          <w:tab w:val="left" w:pos="1560"/>
          <w:tab w:val="left" w:pos="1701"/>
          <w:tab w:val="left" w:pos="1985"/>
          <w:tab w:val="left" w:pos="2127"/>
          <w:tab w:val="left" w:pos="2268"/>
          <w:tab w:val="left" w:pos="2694"/>
          <w:tab w:val="left" w:pos="2977"/>
        </w:tabs>
        <w:spacing w:after="0" w:line="240" w:lineRule="auto"/>
        <w:ind w:firstLine="3402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ED791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(фамилия, имя, отчество (при его наличии) индивидуальный </w:t>
      </w:r>
      <w:proofErr w:type="gramEnd"/>
    </w:p>
    <w:p w:rsidR="00ED7915" w:rsidRPr="00ED7915" w:rsidRDefault="00ED7915" w:rsidP="00ED7915">
      <w:pPr>
        <w:tabs>
          <w:tab w:val="left" w:pos="709"/>
          <w:tab w:val="left" w:pos="1560"/>
          <w:tab w:val="left" w:pos="1701"/>
          <w:tab w:val="left" w:pos="1985"/>
          <w:tab w:val="left" w:pos="2127"/>
          <w:tab w:val="left" w:pos="2268"/>
          <w:tab w:val="left" w:pos="2694"/>
          <w:tab w:val="left" w:pos="2977"/>
        </w:tabs>
        <w:spacing w:after="0" w:line="240" w:lineRule="auto"/>
        <w:ind w:firstLine="3402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идентификационный номер/ наименование </w:t>
      </w:r>
      <w:proofErr w:type="gramStart"/>
      <w:r w:rsidRPr="00ED791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юридического</w:t>
      </w:r>
      <w:proofErr w:type="gramEnd"/>
      <w:r w:rsidRPr="00ED791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:rsidR="00ED7915" w:rsidRPr="00ED7915" w:rsidRDefault="00ED7915" w:rsidP="00ED7915">
      <w:pPr>
        <w:tabs>
          <w:tab w:val="left" w:pos="709"/>
          <w:tab w:val="left" w:pos="1560"/>
          <w:tab w:val="left" w:pos="1701"/>
          <w:tab w:val="left" w:pos="1985"/>
          <w:tab w:val="left" w:pos="2127"/>
          <w:tab w:val="left" w:pos="2268"/>
          <w:tab w:val="left" w:pos="2694"/>
          <w:tab w:val="left" w:pos="2977"/>
        </w:tabs>
        <w:spacing w:after="0" w:line="240" w:lineRule="auto"/>
        <w:ind w:firstLine="3402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лица, </w:t>
      </w:r>
      <w:proofErr w:type="gramStart"/>
      <w:r w:rsidRPr="00ED791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бизнес-идентификационный</w:t>
      </w:r>
      <w:proofErr w:type="gramEnd"/>
      <w:r w:rsidRPr="00ED791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номер)</w:t>
      </w:r>
    </w:p>
    <w:p w:rsidR="00ED7915" w:rsidRPr="00ED7915" w:rsidRDefault="00ED7915" w:rsidP="00ED7915">
      <w:pPr>
        <w:spacing w:after="0" w:line="240" w:lineRule="auto"/>
        <w:ind w:firstLine="3402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Номер справки (свидетельства*) государственной</w:t>
      </w:r>
    </w:p>
    <w:p w:rsidR="00ED7915" w:rsidRPr="00ED7915" w:rsidRDefault="00ED7915" w:rsidP="00ED7915">
      <w:pPr>
        <w:spacing w:after="0" w:line="240" w:lineRule="auto"/>
        <w:ind w:firstLine="3402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регистрации_________________________________</w:t>
      </w:r>
    </w:p>
    <w:p w:rsidR="00ED7915" w:rsidRPr="00ED7915" w:rsidRDefault="00ED7915" w:rsidP="00ED7915">
      <w:pPr>
        <w:spacing w:after="0" w:line="240" w:lineRule="auto"/>
        <w:ind w:firstLine="3402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Адрес_______________________________________</w:t>
      </w:r>
    </w:p>
    <w:p w:rsidR="00ED7915" w:rsidRPr="00ED7915" w:rsidRDefault="00ED7915" w:rsidP="00ED7915">
      <w:pPr>
        <w:spacing w:after="0" w:line="240" w:lineRule="auto"/>
        <w:ind w:firstLine="3402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ind w:firstLine="3402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Номер заявления:</w:t>
      </w:r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D7915" w:rsidRPr="00ED7915" w:rsidRDefault="00ED7915" w:rsidP="00ED791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D7915">
        <w:rPr>
          <w:rFonts w:ascii="Times New Roman" w:eastAsia="Times New Roman" w:hAnsi="Times New Roman" w:cs="Times New Roman"/>
          <w:b/>
          <w:bCs/>
          <w:sz w:val="28"/>
          <w:szCs w:val="28"/>
        </w:rPr>
        <w:t>Заявление</w:t>
      </w:r>
    </w:p>
    <w:p w:rsidR="00ED7915" w:rsidRPr="00ED7915" w:rsidRDefault="00ED7915" w:rsidP="00ED79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D7915" w:rsidRPr="00ED7915" w:rsidRDefault="00ED7915" w:rsidP="00ED79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выдать ветеринарный сертификат ________________________________</w:t>
      </w:r>
    </w:p>
    <w:p w:rsidR="00ED7915" w:rsidRPr="00ED7915" w:rsidRDefault="00ED7915" w:rsidP="00ED79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915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(наименование, вид деятельности объекта производства)</w:t>
      </w:r>
    </w:p>
    <w:p w:rsidR="00ED7915" w:rsidRPr="00ED7915" w:rsidRDefault="00ED7915" w:rsidP="00ED79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перемещении животного (кроме рыб, пчел, земноводных, насекомых), продукции и сырья животного происхождения – индивидуальный номер животного, номер ветеринарного паспорта ________________________________________________________________________________________________________________________________________</w:t>
      </w:r>
    </w:p>
    <w:p w:rsidR="00ED7915" w:rsidRPr="00ED7915" w:rsidRDefault="00ED7915" w:rsidP="00ED79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перемещении (перевозке) племенных животных на каждую голову животного и племенной продукции (материала) – номер и дата племенного свидетельства или эквивалентного ему документа___________________________________________________________</w:t>
      </w:r>
    </w:p>
    <w:p w:rsidR="00ED7915" w:rsidRPr="00ED7915" w:rsidRDefault="00ED7915" w:rsidP="00ED79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____________________________________________________________________при транспортировке рыб и других водных животных (рыба живая, свежая, охлажденная, мороженая, а также раки, </w:t>
      </w:r>
      <w:proofErr w:type="spellStart"/>
      <w:r w:rsidRPr="00ED7915">
        <w:rPr>
          <w:rFonts w:ascii="Times New Roman" w:eastAsia="Times New Roman" w:hAnsi="Times New Roman" w:cs="Times New Roman"/>
          <w:sz w:val="28"/>
          <w:szCs w:val="28"/>
          <w:lang w:eastAsia="ru-RU"/>
        </w:rPr>
        <w:t>гаммарус</w:t>
      </w:r>
      <w:proofErr w:type="spellEnd"/>
      <w:r w:rsidRPr="00ED7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D7915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артемия</w:t>
      </w:r>
      <w:proofErr w:type="spellEnd"/>
      <w:r w:rsidRPr="00ED7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791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салина</w:t>
      </w:r>
      <w:proofErr w:type="spellEnd"/>
      <w:r w:rsidRPr="00ED7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(цисты)) свыше пяти килограмм – номер и дата справки о происхождении вылова на перемещаемый (перевозимый) объем ____________________________________</w:t>
      </w:r>
    </w:p>
    <w:p w:rsidR="00ED7915" w:rsidRPr="00ED7915" w:rsidRDefault="00ED7915" w:rsidP="00ED79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D791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____________________________________________________________________Расположенному по адресу: ____________________________________________</w:t>
      </w:r>
      <w:proofErr w:type="gramEnd"/>
    </w:p>
    <w:p w:rsidR="00ED7915" w:rsidRPr="00ED7915" w:rsidRDefault="00ED7915" w:rsidP="00ED79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Учетный номер объекта производства___________________________________</w:t>
      </w:r>
    </w:p>
    <w:p w:rsidR="00ED7915" w:rsidRPr="00ED7915" w:rsidRDefault="00ED7915" w:rsidP="00ED79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Наименования перемещаемого (перевозимого) объекта____________________</w:t>
      </w:r>
    </w:p>
    <w:p w:rsidR="00ED7915" w:rsidRPr="00ED7915" w:rsidRDefault="00ED7915" w:rsidP="00ED79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Количества перемещаемого (перевозимого) объекта, единицы его измерения___</w:t>
      </w:r>
    </w:p>
    <w:p w:rsidR="00ED7915" w:rsidRPr="00ED7915" w:rsidRDefault="00ED7915" w:rsidP="00ED79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 Страна-экспортер и пункт назначения, перемещаемого (перевозимого) объекта</w:t>
      </w:r>
    </w:p>
    <w:p w:rsidR="00ED7915" w:rsidRPr="00ED7915" w:rsidRDefault="00ED7915" w:rsidP="00ED79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________________________________________________________________________________________________________________________________________Вид транспорта, предполагаемого к использованию при экспорте перемещаемого (перевозимого) объекта_________________________________</w:t>
      </w:r>
    </w:p>
    <w:p w:rsidR="00ED7915" w:rsidRPr="00ED7915" w:rsidRDefault="00ED7915" w:rsidP="00ED79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маршрута следования, перемещаемого (перевозимого) объекта с указанием пунктов пропуска на государственной границе, через которые предполагается осуществлять провоз перемещаемого (перевозимого) объекта______________________________________________________________</w:t>
      </w:r>
    </w:p>
    <w:p w:rsidR="00ED7915" w:rsidRPr="00ED7915" w:rsidRDefault="00ED7915" w:rsidP="00ED7915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экспорта (для живых животных – разведение и содержание, продажа, убой на мясо; для продукции и сырья – на реализацию, переработку; для кормов и кормовых добавок – вид животных, которым он предназначен) ____________________________________________________________________</w:t>
      </w:r>
    </w:p>
    <w:p w:rsidR="00ED7915" w:rsidRPr="00ED7915" w:rsidRDefault="00ED7915" w:rsidP="00ED79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Номер, дата разрешения на экспорт______________________________________</w:t>
      </w:r>
    </w:p>
    <w:p w:rsidR="00ED7915" w:rsidRPr="00ED7915" w:rsidRDefault="00ED7915" w:rsidP="00ED79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Прилагаю следующие документы: ______________________________________</w:t>
      </w:r>
    </w:p>
    <w:p w:rsidR="00ED7915" w:rsidRPr="00ED7915" w:rsidRDefault="00ED7915" w:rsidP="00ED79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ED7915" w:rsidRPr="00ED7915" w:rsidRDefault="00ED7915" w:rsidP="00ED79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Контактные телефоны __________________ E-</w:t>
      </w:r>
      <w:proofErr w:type="spellStart"/>
      <w:r w:rsidRPr="00ED7915">
        <w:rPr>
          <w:rFonts w:ascii="Times New Roman" w:eastAsia="Times New Roman" w:hAnsi="Times New Roman" w:cs="Times New Roman"/>
          <w:sz w:val="28"/>
          <w:szCs w:val="28"/>
          <w:lang w:eastAsia="ru-RU"/>
        </w:rPr>
        <w:t>mail</w:t>
      </w:r>
      <w:proofErr w:type="spellEnd"/>
      <w:r w:rsidRPr="00ED7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</w:t>
      </w:r>
    </w:p>
    <w:p w:rsidR="00ED7915" w:rsidRPr="00ED7915" w:rsidRDefault="00ED7915" w:rsidP="00ED79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Согласе</w:t>
      </w:r>
      <w:proofErr w:type="gramStart"/>
      <w:r w:rsidRPr="00ED7915">
        <w:rPr>
          <w:rFonts w:ascii="Times New Roman" w:eastAsia="Times New Roman" w:hAnsi="Times New Roman" w:cs="Times New Roman"/>
          <w:sz w:val="28"/>
          <w:szCs w:val="28"/>
          <w:lang w:eastAsia="ru-RU"/>
        </w:rPr>
        <w:t>н(</w:t>
      </w:r>
      <w:proofErr w:type="gramEnd"/>
      <w:r w:rsidRPr="00ED7915">
        <w:rPr>
          <w:rFonts w:ascii="Times New Roman" w:eastAsia="Times New Roman" w:hAnsi="Times New Roman" w:cs="Times New Roman"/>
          <w:sz w:val="28"/>
          <w:szCs w:val="28"/>
          <w:lang w:eastAsia="ru-RU"/>
        </w:rPr>
        <w:t>-а) на использование сведений, составляющих охраняемую законом тайну, содержащихся в информационных системах.</w:t>
      </w:r>
    </w:p>
    <w:p w:rsidR="00ED7915" w:rsidRPr="00ED7915" w:rsidRDefault="00ED7915" w:rsidP="00ED79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Достоверность представленных сведений подтверждаю. ________________________________________________ _____________20__год</w:t>
      </w:r>
    </w:p>
    <w:p w:rsidR="00ED7915" w:rsidRPr="00ED7915" w:rsidRDefault="00ED7915" w:rsidP="00ED79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(фамилия, имя, отчество (при его наличии) подпись </w:t>
      </w:r>
      <w:proofErr w:type="spellStart"/>
      <w:r w:rsidRPr="00ED791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услугополучателя</w:t>
      </w:r>
      <w:proofErr w:type="spellEnd"/>
      <w:r w:rsidRPr="00ED791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D7915" w:rsidRPr="00ED7915" w:rsidRDefault="00ED7915" w:rsidP="00ED79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9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 _____ лист (</w:t>
      </w:r>
      <w:proofErr w:type="spellStart"/>
      <w:r w:rsidRPr="00ED7915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proofErr w:type="spellEnd"/>
      <w:r w:rsidRPr="00ED7915">
        <w:rPr>
          <w:rFonts w:ascii="Times New Roman" w:eastAsia="Times New Roman" w:hAnsi="Times New Roman" w:cs="Times New Roman"/>
          <w:sz w:val="28"/>
          <w:szCs w:val="28"/>
          <w:lang w:eastAsia="ru-RU"/>
        </w:rPr>
        <w:t>) в 1 экземпляре __________</w:t>
      </w:r>
    </w:p>
    <w:p w:rsidR="00ED7915" w:rsidRPr="00ED7915" w:rsidRDefault="00ED7915" w:rsidP="00ED79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915" w:rsidRPr="00ED7915" w:rsidRDefault="00ED7915" w:rsidP="00ED79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D79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примечание: *свидетельство о государственной (учетной) регистрации (перерегистрации) юридического лица (филиала, представительства), выданное до введения в действие Закона Республики Казахстан от 24 декабря 2012 года «О внесении изменений и дополнений в некоторые законодательные акты Республики Казахстан по вопросам государственной регистрации юридических лиц и учетной регистрации филиалов и представительств», является действительным до прекращения деятельности юридического лица.</w:t>
      </w:r>
      <w:proofErr w:type="gramEnd"/>
    </w:p>
    <w:p w:rsidR="00ED7915" w:rsidRPr="00ED7915" w:rsidRDefault="00ED7915" w:rsidP="00ED7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CA21BF" w:rsidRDefault="00CA21BF">
      <w:bookmarkStart w:id="1" w:name="_GoBack"/>
      <w:bookmarkEnd w:id="1"/>
    </w:p>
    <w:sectPr w:rsidR="00CA21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CA0"/>
    <w:rsid w:val="00470CA0"/>
    <w:rsid w:val="00CA21BF"/>
    <w:rsid w:val="00ED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2754</Words>
  <Characters>15701</Characters>
  <Application>Microsoft Office Word</Application>
  <DocSecurity>0</DocSecurity>
  <Lines>130</Lines>
  <Paragraphs>36</Paragraphs>
  <ScaleCrop>false</ScaleCrop>
  <Company>Hewlett-Packard Company</Company>
  <LinksUpToDate>false</LinksUpToDate>
  <CharactersWithSpaces>18419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Танатар</dc:creator>
  <cp:keywords/>
  <dc:description/>
  <cp:lastModifiedBy>Танатар</cp:lastModifiedBy>
  <cp:revision>2</cp:revision>
  <dcterms:created xsi:type="dcterms:W3CDTF">2019-11-19T03:59:00Z</dcterms:created>
  <dcterms:modified xsi:type="dcterms:W3CDTF">2019-11-19T03:59:00Z</dcterms:modified>
</cp:coreProperties>
</file>