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224 от 22.06.2021</w:t>
      </w:r>
    </w:p>
    <w:p w:rsidR="00CA342B" w:rsidRDefault="00CA342B">
      <w:pPr>
        <w:pStyle w:val="a3"/>
        <w:spacing w:before="8"/>
        <w:rPr>
          <w:b w:val="0"/>
          <w:sz w:val="11"/>
        </w:rPr>
      </w:pPr>
    </w:p>
    <w:p w:rsidR="00CA342B" w:rsidRDefault="00CA342B">
      <w:pPr>
        <w:rPr>
          <w:sz w:val="11"/>
        </w:rPr>
        <w:sectPr w:rsidR="00CA342B" w:rsidSect="0024613A">
          <w:headerReference w:type="default" r:id="rId8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  <w:footerReference w:type="default" r:id="rId997"/>
          <w:footerReference w:type="first" r:id="rId996"/>
        </w:sectPr>
      </w:pPr>
    </w:p>
    <w:p w:rsidR="00BD2B82" w:rsidRPr="00BD2B82" w:rsidRDefault="00BD2B82" w:rsidP="00BD2B82">
      <w:pPr>
        <w:pStyle w:val="a3"/>
        <w:spacing w:before="156" w:line="244" w:lineRule="auto"/>
        <w:ind w:left="357" w:right="659" w:hanging="242"/>
      </w:pPr>
      <w:r w:rsidRPr="00C41782"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3445874</wp:posOffset>
            </wp:positionH>
            <wp:positionV relativeFrom="paragraph">
              <wp:posOffset>-88849</wp:posOffset>
            </wp:positionV>
            <wp:extent cx="903003" cy="903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03" cy="90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  <w:r w:rsidRPr="00BD2B82">
        <w:rPr>
          <w:color w:val="00AFC7"/>
        </w:rPr>
        <w:t>QAZAQSTAN RESPÝBLIKASYNYŃ AQPARAT JÁNE QOǴAMDYQ</w:t>
      </w:r>
    </w:p>
    <w:p w:rsidR="00BD2B82" w:rsidRPr="00BD2B82" w:rsidRDefault="00BD2B82" w:rsidP="00BD2B82">
      <w:pPr>
        <w:pStyle w:val="a3"/>
        <w:ind w:left="1098"/>
      </w:pPr>
      <w:r w:rsidRPr="00BD2B82">
        <w:rPr>
          <w:color w:val="00AFC7"/>
        </w:rPr>
        <w:t>DAMÝ MINISTRLİGİ</w:t>
      </w:r>
    </w:p>
    <w:p w:rsidR="00BD2B82" w:rsidRPr="00C41782" w:rsidRDefault="00BD2B82" w:rsidP="00BD2B82">
      <w:pPr>
        <w:pStyle w:val="a3"/>
        <w:spacing w:before="130" w:line="244" w:lineRule="auto"/>
        <w:ind w:left="87" w:right="104"/>
        <w:jc w:val="center"/>
        <w:rPr>
          <w:lang w:val="ru-RU"/>
        </w:rPr>
      </w:pPr>
      <w:r w:rsidRPr="00EB24F8">
        <w:rPr>
          <w:b w:val="0"/>
          <w:lang w:val="ru-RU"/>
        </w:rPr>
        <w:br w:type="column"/>
      </w:r>
      <w:r w:rsidRPr="00C41782">
        <w:rPr>
          <w:color w:val="00AFC7"/>
          <w:w w:val="95"/>
          <w:lang w:val="ru-RU"/>
        </w:rPr>
        <w:lastRenderedPageBreak/>
        <w:t xml:space="preserve">МИНИСТЕРСТВО ИНФОРМАЦИИ И </w:t>
      </w:r>
      <w:r w:rsidRPr="00C41782">
        <w:rPr>
          <w:color w:val="00AFC7"/>
          <w:lang w:val="ru-RU"/>
        </w:rPr>
        <w:t>ОБЩЕСТВЕННОГО РАЗВИТИЯ РЕСПУБЛИКИ КАЗАХСТАН</w:t>
      </w:r>
    </w:p>
    <w:p w:rsidR="00BD2B82" w:rsidRPr="00C41782" w:rsidRDefault="00BD2B82" w:rsidP="00BD2B82">
      <w:pPr>
        <w:spacing w:line="244" w:lineRule="auto"/>
        <w:jc w:val="center"/>
        <w:rPr>
          <w:lang w:val="ru-RU"/>
        </w:rPr>
        <w:sectPr w:rsidR="00BD2B82" w:rsidRPr="00C41782">
          <w:type w:val="continuous"/>
          <w:pgSz w:w="11910" w:h="16840"/>
          <w:pgMar w:top="640" w:right="640" w:bottom="280" w:left="980" w:header="720" w:footer="720" w:gutter="0"/>
          <w:cols w:num="2" w:space="720" w:equalWidth="0">
            <w:col w:w="5909" w:space="94"/>
            <w:col w:w="4287"/>
          </w:cols>
        </w:sectPr>
      </w:pPr>
    </w:p>
    <w:p w:rsidR="00BD2B82" w:rsidRPr="00C41782" w:rsidRDefault="00BD2B82" w:rsidP="00BD2B82">
      <w:pPr>
        <w:pStyle w:val="a3"/>
        <w:spacing w:before="5"/>
        <w:rPr>
          <w:sz w:val="19"/>
          <w:lang w:val="ru-RU"/>
        </w:rPr>
      </w:pPr>
    </w:p>
    <w:p w:rsidR="00BD2B82" w:rsidRPr="00C41782" w:rsidRDefault="003A42E6" w:rsidP="00BD2B82">
      <w:pPr>
        <w:pStyle w:val="a3"/>
        <w:spacing w:line="62" w:lineRule="exact"/>
        <w:ind w:left="-10"/>
        <w:rPr>
          <w:b w:val="0"/>
          <w:sz w:val="6"/>
          <w:lang w:val="ru-RU"/>
        </w:rPr>
      </w:pPr>
      <w:r>
        <w:rPr>
          <w:b w:val="0"/>
          <w:noProof/>
          <w:sz w:val="6"/>
          <w:lang w:val="ru-RU" w:eastAsia="ru-RU"/>
        </w:rPr>
        <mc:AlternateContent>
          <mc:Choice Requires="wpg">
            <w:drawing>
              <wp:inline distT="0" distB="0" distL="0" distR="0">
                <wp:extent cx="6466840" cy="39370"/>
                <wp:effectExtent l="8255" t="0" r="190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39370"/>
                          <a:chOff x="0" y="0"/>
                          <a:chExt cx="10184" cy="6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2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A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84E3F" id="Group 2" o:spid="_x0000_s1026" style="width:509.2pt;height:3.1pt;mso-position-horizontal-relative:char;mso-position-vertical-relative:line" coordsize="1018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">
                <v:line id="Line 3" o:spid="_x0000_s1027" style="position:absolute;visibility:visible;mso-wrap-style:square" from="10,52" to="10174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j0sMAAADaAAAADwAAAGRycy9kb3ducmV2LnhtbESP0WoCMRRE3wv9h3ALfdOsFrq6NUoV&#10;hNJWS9UPuN1cN0s3N2sSdf17UxD6OMzMGWYy62wjTuRD7VjBoJ+BIC6drrlSsNsueyMQISJrbByT&#10;ggsFmE3v7yZYaHfmbzptYiUShEOBCkyMbSFlKA1ZDH3XEidv77zFmKSvpPZ4TnDbyGGWPUuLNacF&#10;gy0tDJW/m6NVkPvlT075Yf5eb49sPnH18bUeK/X40L2+gIjUxf/wrf2mFTzB35V0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Ko9LDAAAA2gAAAA8AAAAAAAAAAAAA&#10;AAAAoQIAAGRycy9kb3ducmV2LnhtbFBLBQYAAAAABAAEAPkAAACRAwAAAAA=&#10;" strokecolor="#00afc7" strokeweight=".33858mm"/>
                <w10:anchorlock/>
              </v:group>
            </w:pict>
          </mc:Fallback>
        </mc:AlternateContent>
      </w:r>
    </w:p>
    <w:p w:rsidR="00BD2B82" w:rsidRPr="00C41782" w:rsidRDefault="00BD2B82" w:rsidP="00BD2B82">
      <w:pPr>
        <w:tabs>
          <w:tab w:val="left" w:pos="7825"/>
        </w:tabs>
        <w:spacing w:before="197"/>
        <w:ind w:left="1358"/>
        <w:rPr>
          <w:b/>
          <w:sz w:val="26"/>
          <w:lang w:val="ru-RU"/>
        </w:rPr>
      </w:pPr>
      <w:r w:rsidRPr="00C41782">
        <w:rPr>
          <w:b/>
          <w:color w:val="00AFC7"/>
          <w:sz w:val="26"/>
          <w:lang w:val="ru-RU"/>
        </w:rPr>
        <w:t>BUIRYQ</w:t>
      </w:r>
      <w:r w:rsidRPr="00C41782">
        <w:rPr>
          <w:b/>
          <w:color w:val="00AFC7"/>
          <w:sz w:val="26"/>
          <w:lang w:val="ru-RU"/>
        </w:rPr>
        <w:tab/>
        <w:t>ПРИКАЗ</w:t>
      </w:r>
    </w:p>
    <w:p w:rsidR="00BD2B82" w:rsidRPr="00C41782" w:rsidRDefault="00BD2B82" w:rsidP="00BD2B82">
      <w:pPr>
        <w:tabs>
          <w:tab w:val="left" w:pos="1763"/>
          <w:tab w:val="left" w:pos="3535"/>
        </w:tabs>
        <w:spacing w:before="119"/>
        <w:ind w:left="593"/>
        <w:rPr>
          <w:sz w:val="18"/>
          <w:lang w:val="ru-RU"/>
        </w:rPr>
      </w:pP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Pr="00C41782">
        <w:rPr>
          <w:color w:val="00AFC7"/>
          <w:sz w:val="18"/>
          <w:u w:val="single" w:color="00AEC6"/>
          <w:lang w:val="ru-RU"/>
        </w:rPr>
        <w:tab/>
      </w:r>
      <w:r w:rsidRPr="00C41782">
        <w:rPr>
          <w:color w:val="00AFC7"/>
          <w:sz w:val="18"/>
          <w:lang w:val="ru-RU"/>
        </w:rPr>
        <w:t>№</w:t>
      </w: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Pr="00C41782">
        <w:rPr>
          <w:color w:val="00AFC7"/>
          <w:sz w:val="18"/>
          <w:u w:val="single" w:color="00AEC6"/>
          <w:lang w:val="ru-RU"/>
        </w:rPr>
        <w:tab/>
      </w:r>
    </w:p>
    <w:p w:rsidR="00BD2B82" w:rsidRPr="00C41782" w:rsidRDefault="00BD2B82" w:rsidP="00BD2B82">
      <w:pPr>
        <w:tabs>
          <w:tab w:val="left" w:pos="7790"/>
        </w:tabs>
        <w:spacing w:before="46"/>
        <w:ind w:left="1314"/>
        <w:rPr>
          <w:sz w:val="16"/>
          <w:lang w:val="ru-RU"/>
        </w:rPr>
      </w:pPr>
      <w:proofErr w:type="spellStart"/>
      <w:r w:rsidRPr="00C41782">
        <w:rPr>
          <w:color w:val="00AFC7"/>
          <w:sz w:val="16"/>
          <w:lang w:val="ru-RU"/>
        </w:rPr>
        <w:t>Nur-Sultan</w:t>
      </w:r>
      <w:proofErr w:type="spellEnd"/>
      <w:r w:rsidRPr="00C41782">
        <w:rPr>
          <w:color w:val="00AFC7"/>
          <w:spacing w:val="-2"/>
          <w:sz w:val="16"/>
          <w:lang w:val="ru-RU"/>
        </w:rPr>
        <w:t xml:space="preserve"> </w:t>
      </w:r>
      <w:proofErr w:type="spellStart"/>
      <w:r w:rsidRPr="00C41782">
        <w:rPr>
          <w:color w:val="00AFC7"/>
          <w:sz w:val="16"/>
          <w:lang w:val="ru-RU"/>
        </w:rPr>
        <w:t>qalasy</w:t>
      </w:r>
      <w:proofErr w:type="spellEnd"/>
      <w:r w:rsidRPr="00C41782">
        <w:rPr>
          <w:color w:val="00AFC7"/>
          <w:sz w:val="16"/>
          <w:lang w:val="ru-RU"/>
        </w:rPr>
        <w:tab/>
        <w:t xml:space="preserve">город </w:t>
      </w:r>
      <w:proofErr w:type="spellStart"/>
      <w:r w:rsidRPr="00C41782">
        <w:rPr>
          <w:color w:val="00AFC7"/>
          <w:sz w:val="16"/>
          <w:lang w:val="ru-RU"/>
        </w:rPr>
        <w:t>Нур</w:t>
      </w:r>
      <w:proofErr w:type="spellEnd"/>
      <w:r w:rsidRPr="00C41782">
        <w:rPr>
          <w:color w:val="00AFC7"/>
          <w:sz w:val="16"/>
          <w:lang w:val="ru-RU"/>
        </w:rPr>
        <w:t>-Султан</w:t>
      </w:r>
    </w:p>
    <w:p w:rsidR="00BD2B82" w:rsidRPr="00C41782" w:rsidRDefault="00BD2B82" w:rsidP="00BD2B82">
      <w:pPr>
        <w:pStyle w:val="a3"/>
        <w:rPr>
          <w:b w:val="0"/>
          <w:sz w:val="22"/>
          <w:lang w:val="ru-RU"/>
        </w:rPr>
      </w:pPr>
    </w:p>
    <w:p w:rsidR="00BD2B82" w:rsidRPr="00C41782" w:rsidRDefault="00BD2B82" w:rsidP="00BD2B82">
      <w:pPr>
        <w:pStyle w:val="a3"/>
        <w:rPr>
          <w:b w:val="0"/>
          <w:sz w:val="22"/>
          <w:lang w:val="ru-RU"/>
        </w:rPr>
      </w:pPr>
    </w:p>
    <w:p w:rsidR="00BD6E4F" w:rsidRPr="00BD2B82" w:rsidRDefault="00BD6E4F">
      <w:pPr>
        <w:pStyle w:val="a3"/>
        <w:rPr>
          <w:color w:val="00AFC7"/>
          <w:lang w:val="ru-RU"/>
        </w:rPr>
      </w:pPr>
    </w:p>
    <w:p w:rsidR="00BD6E4F" w:rsidRPr="004B7655" w:rsidRDefault="00BD6E4F">
      <w:pPr>
        <w:pStyle w:val="a3"/>
        <w:rPr>
          <w:b w:val="0"/>
          <w:sz w:val="22"/>
          <w:lang w:val="ru-RU"/>
        </w:rPr>
      </w:pPr>
    </w:p>
    <w:p w:rsidR="008E1E78" w:rsidRPr="004D6406" w:rsidRDefault="008E1E78" w:rsidP="008E1E78">
      <w:pPr>
        <w:ind w:right="4960"/>
        <w:jc w:val="both"/>
        <w:rPr>
          <w:rFonts w:eastAsiaTheme="minorHAnsi" w:cstheme="minorBidi"/>
          <w:b/>
          <w:sz w:val="28"/>
          <w:lang w:val="kk-KZ"/>
        </w:rPr>
      </w:pPr>
      <w:r w:rsidRPr="004D6406">
        <w:rPr>
          <w:rFonts w:eastAsiaTheme="minorHAnsi" w:cstheme="minorBidi"/>
          <w:b/>
          <w:sz w:val="28"/>
          <w:lang w:val="kk-KZ"/>
        </w:rPr>
        <w:t xml:space="preserve">«Үкіметтік емес ұйымдарға гранттар берудің 2021 жылға арналған жоспарын бекіту туралы» Қазақстан Республикасы Ақпарат және қоғамдық даму министрінің 2020 жылғы 24 желтоқсандағы </w:t>
      </w:r>
      <w:r w:rsidRPr="004D6406">
        <w:rPr>
          <w:rFonts w:eastAsiaTheme="minorHAnsi" w:cstheme="minorBidi"/>
          <w:b/>
          <w:sz w:val="28"/>
          <w:lang w:val="kk-KZ"/>
        </w:rPr>
        <w:br/>
      </w:r>
      <w:r w:rsidRPr="004D6406">
        <w:rPr>
          <w:b/>
          <w:sz w:val="28"/>
          <w:szCs w:val="28"/>
          <w:lang w:val="kk-KZ"/>
        </w:rPr>
        <w:t>№ 419 бұйрығына өзгерістер енгізу туралы</w:t>
      </w:r>
    </w:p>
    <w:p w:rsidR="008E1E78" w:rsidRPr="004D6406" w:rsidRDefault="008E1E78" w:rsidP="008E1E78">
      <w:pPr>
        <w:jc w:val="both"/>
        <w:rPr>
          <w:b/>
          <w:sz w:val="28"/>
          <w:lang w:val="kk-KZ"/>
        </w:rPr>
      </w:pPr>
    </w:p>
    <w:p w:rsidR="008E1E78" w:rsidRPr="004D6406" w:rsidRDefault="008E1E78" w:rsidP="008E1E78">
      <w:pPr>
        <w:jc w:val="both"/>
        <w:rPr>
          <w:b/>
          <w:sz w:val="28"/>
          <w:lang w:val="kk-KZ"/>
        </w:rPr>
      </w:pPr>
    </w:p>
    <w:p w:rsidR="008E1E78" w:rsidRPr="004D6406" w:rsidRDefault="008E1E78" w:rsidP="008E1E78">
      <w:pPr>
        <w:ind w:firstLine="707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 xml:space="preserve">Қазақстан Республикасы Мәдениет және спорт министрінің 2015 жылғы   25 желтоқсандағы </w:t>
      </w:r>
      <w:r w:rsidRPr="004D6406">
        <w:rPr>
          <w:rFonts w:eastAsia="Segoe UI Symbol"/>
          <w:sz w:val="28"/>
          <w:lang w:val="kk-KZ"/>
        </w:rPr>
        <w:t>№</w:t>
      </w:r>
      <w:r w:rsidRPr="004D6406">
        <w:rPr>
          <w:sz w:val="28"/>
          <w:lang w:val="kk-KZ"/>
        </w:rPr>
        <w:t xml:space="preserve"> 413 бұйрығымен бекітілген Гранттар беру және олардың іске асырылуына мониторингті жүзеге асыру қағидаларын</w:t>
      </w:r>
      <w:r>
        <w:rPr>
          <w:sz w:val="28"/>
          <w:lang w:val="kk-KZ"/>
        </w:rPr>
        <w:t xml:space="preserve">а </w:t>
      </w:r>
      <w:r w:rsidRPr="004D6406">
        <w:rPr>
          <w:sz w:val="28"/>
          <w:lang w:val="kk-KZ"/>
        </w:rPr>
        <w:t xml:space="preserve">сәйкес </w:t>
      </w:r>
      <w:r w:rsidRPr="004D6406">
        <w:rPr>
          <w:b/>
          <w:sz w:val="28"/>
          <w:lang w:val="kk-KZ"/>
        </w:rPr>
        <w:t>БҰЙЫРАМЫН:</w:t>
      </w:r>
    </w:p>
    <w:p w:rsidR="008E1E78" w:rsidRPr="004D6406" w:rsidRDefault="008E1E78" w:rsidP="008E1E78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Theme="minorHAnsi" w:cstheme="minorBidi"/>
          <w:sz w:val="28"/>
          <w:lang w:val="kk-KZ"/>
        </w:rPr>
      </w:pPr>
      <w:r w:rsidRPr="004D6406">
        <w:rPr>
          <w:rFonts w:eastAsiaTheme="minorHAnsi" w:cstheme="minorBidi"/>
          <w:sz w:val="28"/>
          <w:lang w:val="kk-KZ"/>
        </w:rPr>
        <w:t xml:space="preserve"> «Үкіметтік емес ұйымдарға гранттар берудің 2021 жылға арналған жоспарын бекіту туралы» Қазақстан Республикасы Ақпарат және қоғамдық даму министрінің 2020 жылғы 24 желтоқсандағы № 419  бұйрығына мынадай өзгерістер енгізілсін:</w:t>
      </w:r>
    </w:p>
    <w:p w:rsidR="008E1E78" w:rsidRPr="004D6406" w:rsidRDefault="00883DAD" w:rsidP="008E1E78">
      <w:pPr>
        <w:ind w:firstLine="709"/>
        <w:jc w:val="both"/>
        <w:rPr>
          <w:rFonts w:eastAsiaTheme="minorHAnsi" w:cstheme="minorBidi"/>
          <w:sz w:val="28"/>
          <w:lang w:val="kk-KZ"/>
        </w:rPr>
      </w:pPr>
      <w:r>
        <w:rPr>
          <w:rFonts w:eastAsiaTheme="minorHAnsi" w:cstheme="minorBidi"/>
          <w:sz w:val="28"/>
          <w:lang w:val="kk-KZ"/>
        </w:rPr>
        <w:t>көрсетілген</w:t>
      </w:r>
      <w:r w:rsidRPr="004D6406">
        <w:rPr>
          <w:rFonts w:eastAsiaTheme="minorHAnsi" w:cstheme="minorBidi"/>
          <w:sz w:val="28"/>
          <w:lang w:val="kk-KZ"/>
        </w:rPr>
        <w:t xml:space="preserve"> </w:t>
      </w:r>
      <w:r w:rsidR="008E1E78" w:rsidRPr="004D6406">
        <w:rPr>
          <w:rFonts w:eastAsiaTheme="minorHAnsi" w:cstheme="minorBidi"/>
          <w:sz w:val="28"/>
          <w:lang w:val="kk-KZ"/>
        </w:rPr>
        <w:t>бұйрықпен бекітілген Үкіметтік емес ұйымдарға гранттар берудің 2021 жылға арналған жоспарында:</w:t>
      </w:r>
    </w:p>
    <w:p w:rsidR="008E1E78" w:rsidRPr="004D6406" w:rsidRDefault="008E1E78" w:rsidP="008E1E78">
      <w:pPr>
        <w:jc w:val="both"/>
        <w:rPr>
          <w:rFonts w:eastAsiaTheme="minorHAnsi" w:cstheme="minorBidi"/>
          <w:sz w:val="28"/>
          <w:lang w:val="kk-KZ"/>
        </w:rPr>
      </w:pPr>
      <w:r w:rsidRPr="004D6406">
        <w:rPr>
          <w:rFonts w:eastAsiaTheme="minorHAnsi" w:cstheme="minorBidi"/>
          <w:sz w:val="28"/>
          <w:lang w:val="kk-KZ"/>
        </w:rPr>
        <w:t xml:space="preserve">          «Азаматтық қоғамды дамытуға, оның ішінде үкіметтік емес ұйымдар қызметінің тиімділігін арттыруға жәрдемдесу» де</w:t>
      </w:r>
      <w:r w:rsidR="004F1169">
        <w:rPr>
          <w:rFonts w:eastAsiaTheme="minorHAnsi" w:cstheme="minorBidi"/>
          <w:sz w:val="28"/>
          <w:lang w:val="kk-KZ"/>
        </w:rPr>
        <w:t>г</w:t>
      </w:r>
      <w:r w:rsidRPr="004D6406">
        <w:rPr>
          <w:rFonts w:eastAsiaTheme="minorHAnsi" w:cstheme="minorBidi"/>
          <w:sz w:val="28"/>
          <w:lang w:val="kk-KZ"/>
        </w:rPr>
        <w:t>ен 9-бөлімде:</w:t>
      </w:r>
    </w:p>
    <w:p w:rsidR="008E1E78" w:rsidRPr="004D6406" w:rsidRDefault="008E1E78" w:rsidP="008E1E78">
      <w:pPr>
        <w:ind w:firstLine="709"/>
        <w:jc w:val="both"/>
        <w:rPr>
          <w:rFonts w:eastAsiaTheme="minorHAnsi" w:cstheme="minorBidi"/>
          <w:sz w:val="28"/>
          <w:lang w:val="kk-KZ"/>
        </w:rPr>
      </w:pPr>
      <w:r w:rsidRPr="004D6406">
        <w:rPr>
          <w:rFonts w:eastAsiaTheme="minorHAnsi" w:cstheme="minorBidi"/>
          <w:sz w:val="28"/>
          <w:lang w:val="kk-KZ"/>
        </w:rPr>
        <w:t>28-тармақ мынадай редакцияда жазылсын:</w:t>
      </w:r>
    </w:p>
    <w:p w:rsidR="008E1E78" w:rsidRPr="004D6406" w:rsidRDefault="008E1E78" w:rsidP="008E1E78">
      <w:pPr>
        <w:ind w:firstLine="709"/>
        <w:jc w:val="both"/>
        <w:rPr>
          <w:rFonts w:eastAsiaTheme="minorHAnsi" w:cstheme="minorBidi"/>
          <w:sz w:val="28"/>
          <w:lang w:val="kk-KZ"/>
        </w:rPr>
      </w:pPr>
      <w:r w:rsidRPr="004D6406">
        <w:rPr>
          <w:rFonts w:eastAsiaTheme="minorHAnsi" w:cstheme="minorBidi"/>
          <w:sz w:val="28"/>
          <w:lang w:val="kk-KZ"/>
        </w:rPr>
        <w:t>«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493"/>
        <w:gridCol w:w="1203"/>
        <w:gridCol w:w="851"/>
        <w:gridCol w:w="3118"/>
        <w:gridCol w:w="709"/>
        <w:gridCol w:w="982"/>
        <w:gridCol w:w="715"/>
        <w:gridCol w:w="1563"/>
      </w:tblGrid>
      <w:tr w:rsidR="008E1E78" w:rsidRPr="00EB24F8" w:rsidTr="00E61BC6">
        <w:tc>
          <w:tcPr>
            <w:tcW w:w="493" w:type="dxa"/>
          </w:tcPr>
          <w:p w:rsidR="008E1E78" w:rsidRPr="004D6406" w:rsidRDefault="008E1E78" w:rsidP="00E61BC6">
            <w:pPr>
              <w:jc w:val="both"/>
              <w:rPr>
                <w:rFonts w:eastAsiaTheme="minorHAnsi" w:cstheme="minorBidi"/>
                <w:sz w:val="24"/>
                <w:szCs w:val="24"/>
                <w:lang w:val="kk-KZ"/>
              </w:rPr>
            </w:pPr>
            <w:r w:rsidRPr="004D6406">
              <w:rPr>
                <w:rFonts w:eastAsiaTheme="minorHAnsi" w:cstheme="minorBidi"/>
                <w:sz w:val="24"/>
                <w:szCs w:val="24"/>
                <w:lang w:val="kk-KZ"/>
              </w:rPr>
              <w:t>28.</w:t>
            </w:r>
          </w:p>
        </w:tc>
        <w:tc>
          <w:tcPr>
            <w:tcW w:w="1203" w:type="dxa"/>
          </w:tcPr>
          <w:p w:rsidR="008E1E78" w:rsidRPr="004D6406" w:rsidRDefault="008E1E78" w:rsidP="00E61BC6">
            <w:pPr>
              <w:rPr>
                <w:lang w:val="kk-KZ"/>
              </w:rPr>
            </w:pPr>
            <w:r w:rsidRPr="004D6406">
              <w:rPr>
                <w:sz w:val="24"/>
                <w:lang w:val="kk-KZ"/>
              </w:rPr>
              <w:t>Азаматтық қоғамды дамытудағы диалог алаңдарының рөлі: халықаралық тәжірибе</w:t>
            </w:r>
          </w:p>
        </w:tc>
        <w:tc>
          <w:tcPr>
            <w:tcW w:w="851" w:type="dxa"/>
          </w:tcPr>
          <w:p w:rsidR="004F1169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t xml:space="preserve">Қазақстандық ҮЕҰ-ның </w:t>
            </w:r>
          </w:p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lang w:val="kk-KZ"/>
              </w:rPr>
            </w:pPr>
            <w:r w:rsidRPr="004D6406">
              <w:rPr>
                <w:sz w:val="24"/>
                <w:lang w:val="kk-KZ"/>
              </w:rPr>
              <w:t>халықаралық аренадағы әлеуеті мен рөлін күшейту</w:t>
            </w:r>
          </w:p>
        </w:tc>
        <w:tc>
          <w:tcPr>
            <w:tcW w:w="3118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t>Қазақстанның халықаралық ұйымдардың ұсынымдарын іске асыруы бойынша  ХҮЕҰ-мен өзара іс-қимыл жасау.</w:t>
            </w:r>
          </w:p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t>Халықаралық алаңдарда балама баяндамаларды қалыптастыруға және қорғауға қазақстандық ҮЕҰ қатысуын қамтамасыз ету.</w:t>
            </w:r>
          </w:p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t xml:space="preserve">Отандық ҮЕҰ-ның </w:t>
            </w:r>
            <w:r w:rsidR="009A15A5">
              <w:rPr>
                <w:sz w:val="24"/>
                <w:lang w:val="kk-KZ"/>
              </w:rPr>
              <w:t xml:space="preserve">                     </w:t>
            </w:r>
            <w:r w:rsidRPr="004D6406">
              <w:rPr>
                <w:sz w:val="24"/>
                <w:lang w:val="kk-KZ"/>
              </w:rPr>
              <w:t>15 өкілінің халықаралық алаңдарға қатысуын қамтамасыз ету.</w:t>
            </w:r>
          </w:p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lastRenderedPageBreak/>
              <w:t>Халықаралық диалог алаңдарында қазақстандық ҮЕҰ әлеуетін күшейту.</w:t>
            </w:r>
          </w:p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t>Қазақстанның ұстанымдарын қорғау және әлеуметтік-экономикалық және қоғамдық-саяси салалардағы жетістіктерді ілгерілету үшін сындарлы қазақстандық ҮЕҰ-лардың халықаралық алаңдарда ұсынылу деңгейін арттыру.</w:t>
            </w:r>
          </w:p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jc w:val="both"/>
              <w:rPr>
                <w:lang w:val="kk-KZ"/>
              </w:rPr>
            </w:pPr>
            <w:r w:rsidRPr="004D6406">
              <w:rPr>
                <w:sz w:val="24"/>
                <w:lang w:val="kk-KZ"/>
              </w:rPr>
              <w:t>Еліміздің имиджін арттыру мақсатында халықаралық рейтингтерде қазақстандық қоғам туралы баяндама дайындау, сондай-ақ елімізде болып жатқан өзгерістер мен процестер туралы объективті және шынайы ақпарат беру</w:t>
            </w:r>
          </w:p>
        </w:tc>
        <w:tc>
          <w:tcPr>
            <w:tcW w:w="709" w:type="dxa"/>
          </w:tcPr>
          <w:p w:rsidR="008E1E78" w:rsidRPr="004D6406" w:rsidRDefault="008E1E78" w:rsidP="00E61BC6">
            <w:pPr>
              <w:jc w:val="center"/>
              <w:rPr>
                <w:sz w:val="24"/>
                <w:lang w:val="kk-KZ"/>
              </w:rPr>
            </w:pPr>
            <w:r w:rsidRPr="004D6406">
              <w:rPr>
                <w:sz w:val="24"/>
                <w:lang w:val="kk-KZ"/>
              </w:rPr>
              <w:lastRenderedPageBreak/>
              <w:t>2021 жыл</w:t>
            </w:r>
            <w:r w:rsidR="00EB24F8">
              <w:rPr>
                <w:sz w:val="24"/>
                <w:lang w:val="kk-KZ"/>
              </w:rPr>
              <w:t>ғы</w:t>
            </w:r>
            <w:bookmarkStart w:id="1" w:name="_GoBack"/>
            <w:bookmarkEnd w:id="1"/>
            <w:r w:rsidR="00EB24F8">
              <w:rPr>
                <w:sz w:val="24"/>
                <w:lang w:val="kk-KZ"/>
              </w:rPr>
              <w:t xml:space="preserve"> тамыз</w:t>
            </w:r>
          </w:p>
          <w:p w:rsidR="008E1E78" w:rsidRPr="004D6406" w:rsidRDefault="008E1E78" w:rsidP="009A15A5">
            <w:pPr>
              <w:jc w:val="center"/>
              <w:rPr>
                <w:lang w:val="kk-KZ"/>
              </w:rPr>
            </w:pPr>
            <w:r w:rsidRPr="004D6406">
              <w:rPr>
                <w:sz w:val="24"/>
                <w:lang w:val="kk-KZ"/>
              </w:rPr>
              <w:t xml:space="preserve">-қараша </w:t>
            </w:r>
          </w:p>
        </w:tc>
        <w:tc>
          <w:tcPr>
            <w:tcW w:w="982" w:type="dxa"/>
          </w:tcPr>
          <w:p w:rsidR="008E1E78" w:rsidRPr="004D6406" w:rsidRDefault="008E1E78" w:rsidP="00E61BC6">
            <w:pPr>
              <w:jc w:val="center"/>
              <w:rPr>
                <w:lang w:val="kk-KZ"/>
              </w:rPr>
            </w:pPr>
            <w:r w:rsidRPr="004D6406">
              <w:rPr>
                <w:sz w:val="24"/>
                <w:lang w:val="kk-KZ"/>
              </w:rPr>
              <w:t>14 облыс, Нұр-Сұлтан, Алматы және Шымкент қалалары</w:t>
            </w:r>
          </w:p>
        </w:tc>
        <w:tc>
          <w:tcPr>
            <w:tcW w:w="715" w:type="dxa"/>
          </w:tcPr>
          <w:p w:rsidR="008E1E78" w:rsidRPr="004D6406" w:rsidRDefault="008E1E78" w:rsidP="00E61BC6">
            <w:pPr>
              <w:ind w:left="-60"/>
              <w:jc w:val="center"/>
              <w:rPr>
                <w:lang w:val="kk-KZ"/>
              </w:rPr>
            </w:pPr>
            <w:r w:rsidRPr="004D6406">
              <w:rPr>
                <w:color w:val="000000"/>
                <w:sz w:val="24"/>
                <w:lang w:val="kk-KZ"/>
              </w:rPr>
              <w:t>2</w:t>
            </w:r>
            <w:r>
              <w:rPr>
                <w:color w:val="000000"/>
                <w:sz w:val="24"/>
                <w:lang w:val="kk-KZ"/>
              </w:rPr>
              <w:t>2287</w:t>
            </w:r>
          </w:p>
        </w:tc>
        <w:tc>
          <w:tcPr>
            <w:tcW w:w="1563" w:type="dxa"/>
          </w:tcPr>
          <w:p w:rsidR="008E1E78" w:rsidRPr="004D6406" w:rsidRDefault="008E1E78" w:rsidP="00E61BC6">
            <w:pPr>
              <w:jc w:val="both"/>
              <w:rPr>
                <w:lang w:val="kk-KZ"/>
              </w:rPr>
            </w:pPr>
            <w:r w:rsidRPr="004D6406">
              <w:rPr>
                <w:sz w:val="24"/>
                <w:lang w:val="kk-KZ"/>
              </w:rPr>
              <w:t xml:space="preserve">Халықаралық аренада еліміздің имиджін арттыру, қазақстандық ҮЕҰ-ның кемінде </w:t>
            </w:r>
            <w:r w:rsidR="004F1169">
              <w:rPr>
                <w:sz w:val="24"/>
                <w:lang w:val="kk-KZ"/>
              </w:rPr>
              <w:t xml:space="preserve">               </w:t>
            </w:r>
            <w:r w:rsidRPr="004D6406">
              <w:rPr>
                <w:sz w:val="24"/>
                <w:lang w:val="kk-KZ"/>
              </w:rPr>
              <w:t>15 өкілінің халықаралық диалог алаңдарына қатысуы.</w:t>
            </w:r>
          </w:p>
        </w:tc>
      </w:tr>
    </w:tbl>
    <w:p w:rsidR="008E1E78" w:rsidRPr="004D6406" w:rsidRDefault="008E1E78" w:rsidP="008E1E78">
      <w:pPr>
        <w:ind w:firstLine="709"/>
        <w:jc w:val="right"/>
        <w:rPr>
          <w:rFonts w:eastAsiaTheme="minorHAnsi" w:cstheme="minorBidi"/>
          <w:sz w:val="28"/>
          <w:lang w:val="kk-KZ"/>
        </w:rPr>
      </w:pPr>
      <w:r w:rsidRPr="004D6406">
        <w:rPr>
          <w:rFonts w:eastAsiaTheme="minorHAnsi" w:cstheme="minorBidi"/>
          <w:sz w:val="28"/>
          <w:lang w:val="kk-KZ"/>
        </w:rPr>
        <w:lastRenderedPageBreak/>
        <w:t>»;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«</w:t>
      </w:r>
    </w:p>
    <w:tbl>
      <w:tblPr>
        <w:tblStyle w:val="ac"/>
        <w:tblW w:w="9701" w:type="dxa"/>
        <w:tblLayout w:type="fixed"/>
        <w:tblLook w:val="04A0" w:firstRow="1" w:lastRow="0" w:firstColumn="1" w:lastColumn="0" w:noHBand="0" w:noVBand="1"/>
      </w:tblPr>
      <w:tblGrid>
        <w:gridCol w:w="342"/>
        <w:gridCol w:w="2488"/>
        <w:gridCol w:w="2201"/>
        <w:gridCol w:w="807"/>
        <w:gridCol w:w="1245"/>
        <w:gridCol w:w="992"/>
        <w:gridCol w:w="1626"/>
      </w:tblGrid>
      <w:tr w:rsidR="008E1E78" w:rsidRPr="004D6406" w:rsidTr="00E61BC6">
        <w:trPr>
          <w:trHeight w:val="236"/>
        </w:trPr>
        <w:tc>
          <w:tcPr>
            <w:tcW w:w="342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D6406">
              <w:rPr>
                <w:sz w:val="24"/>
                <w:szCs w:val="24"/>
                <w:lang w:val="kk-KZ"/>
              </w:rPr>
              <w:t>2021 жылғы барлығы</w:t>
            </w:r>
          </w:p>
        </w:tc>
        <w:tc>
          <w:tcPr>
            <w:tcW w:w="2201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807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5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D6406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>59279</w:t>
            </w:r>
          </w:p>
        </w:tc>
        <w:tc>
          <w:tcPr>
            <w:tcW w:w="1626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8E1E78" w:rsidRPr="004D6406" w:rsidRDefault="008E1E78" w:rsidP="008E1E78">
      <w:pPr>
        <w:ind w:firstLine="709"/>
        <w:jc w:val="right"/>
        <w:rPr>
          <w:sz w:val="28"/>
          <w:lang w:val="kk-KZ"/>
        </w:rPr>
      </w:pPr>
      <w:r w:rsidRPr="004D6406">
        <w:rPr>
          <w:sz w:val="28"/>
          <w:lang w:val="kk-KZ"/>
        </w:rPr>
        <w:t>»</w:t>
      </w:r>
    </w:p>
    <w:p w:rsidR="008E1E78" w:rsidRPr="004D6406" w:rsidRDefault="008E1E78" w:rsidP="008E1E78">
      <w:pPr>
        <w:ind w:firstLine="709"/>
        <w:jc w:val="both"/>
        <w:rPr>
          <w:rFonts w:eastAsiaTheme="minorHAnsi" w:cstheme="minorBidi"/>
          <w:sz w:val="28"/>
          <w:lang w:val="kk-KZ"/>
        </w:rPr>
      </w:pPr>
      <w:r w:rsidRPr="004D6406">
        <w:rPr>
          <w:sz w:val="28"/>
          <w:lang w:val="kk-KZ"/>
        </w:rPr>
        <w:t xml:space="preserve">деген жол </w:t>
      </w:r>
      <w:r w:rsidRPr="004D6406">
        <w:rPr>
          <w:rFonts w:eastAsiaTheme="minorHAnsi" w:cstheme="minorBidi"/>
          <w:sz w:val="28"/>
          <w:lang w:val="kk-KZ"/>
        </w:rPr>
        <w:t>мынадай редакцияда жазылсын: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«</w:t>
      </w:r>
    </w:p>
    <w:tbl>
      <w:tblPr>
        <w:tblStyle w:val="ac"/>
        <w:tblW w:w="9701" w:type="dxa"/>
        <w:tblLayout w:type="fixed"/>
        <w:tblLook w:val="04A0" w:firstRow="1" w:lastRow="0" w:firstColumn="1" w:lastColumn="0" w:noHBand="0" w:noVBand="1"/>
      </w:tblPr>
      <w:tblGrid>
        <w:gridCol w:w="342"/>
        <w:gridCol w:w="2488"/>
        <w:gridCol w:w="2201"/>
        <w:gridCol w:w="807"/>
        <w:gridCol w:w="1245"/>
        <w:gridCol w:w="992"/>
        <w:gridCol w:w="1626"/>
      </w:tblGrid>
      <w:tr w:rsidR="008E1E78" w:rsidRPr="004D6406" w:rsidTr="00E61BC6">
        <w:trPr>
          <w:trHeight w:val="236"/>
        </w:trPr>
        <w:tc>
          <w:tcPr>
            <w:tcW w:w="342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D6406">
              <w:rPr>
                <w:sz w:val="24"/>
                <w:szCs w:val="24"/>
                <w:lang w:val="kk-KZ"/>
              </w:rPr>
              <w:t>2021 жылғы барлығы</w:t>
            </w:r>
          </w:p>
        </w:tc>
        <w:tc>
          <w:tcPr>
            <w:tcW w:w="2201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807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5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1E78" w:rsidRPr="004D6406" w:rsidRDefault="008E1E78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D6406"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  <w:lang w:val="kk-KZ"/>
              </w:rPr>
              <w:t>6975</w:t>
            </w:r>
          </w:p>
        </w:tc>
        <w:tc>
          <w:tcPr>
            <w:tcW w:w="1626" w:type="dxa"/>
          </w:tcPr>
          <w:p w:rsidR="008E1E78" w:rsidRPr="004D6406" w:rsidRDefault="008E1E78" w:rsidP="00E61BC6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 xml:space="preserve">                                                                                                                            ».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2. Қазақстан Республикасы Ақпарат және қоғамдық даму министрлігінің Азаматтық қоғам істері комитеті: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1) осы бұйрыққа қол қойылған күннен бастап бес жұмыс күні ішінде өзгертілген Жоспарды Қазақстан Республикасы Ақпарат және қоғамдық даму министрлігінің интернет-ресурсына орналастыруды;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2) осы бұйрықтан туындайтын өзге де шараларды қабылдауды қамтамасыз етсін.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  <w:r w:rsidRPr="004D6406">
        <w:rPr>
          <w:sz w:val="28"/>
          <w:lang w:val="kk-KZ"/>
        </w:rPr>
        <w:t>4. Осы бұйрық қол қойылған күнінен бастап күшіне енеді.</w:t>
      </w: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</w:p>
    <w:p w:rsidR="008E1E78" w:rsidRPr="004D6406" w:rsidRDefault="008E1E78" w:rsidP="008E1E78">
      <w:pPr>
        <w:ind w:firstLine="709"/>
        <w:jc w:val="both"/>
        <w:rPr>
          <w:sz w:val="28"/>
          <w:lang w:val="kk-KZ"/>
        </w:rPr>
      </w:pPr>
    </w:p>
    <w:tbl>
      <w:tblPr>
        <w:tblStyle w:val="ac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E1E78" w:rsidRPr="004D6406" w:rsidTr="00E61BC6">
        <w:tc>
          <w:tcPr>
            <w:tcW w:w="3652" w:type="dxa"/>
            <w:hideMark/>
          </w:tcPr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  <w:r w:rsidRPr="004D6406">
              <w:rPr>
                <w:b/>
                <w:sz w:val="28"/>
                <w:szCs w:val="28"/>
                <w:lang w:val="kk-KZ"/>
              </w:rPr>
              <w:t xml:space="preserve">Қазақстан Республикасының </w:t>
            </w:r>
          </w:p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  <w:r w:rsidRPr="004D6406">
              <w:rPr>
                <w:b/>
                <w:sz w:val="28"/>
                <w:szCs w:val="28"/>
                <w:lang w:val="kk-KZ"/>
              </w:rPr>
              <w:t xml:space="preserve">Ақпарат және қоғамдық </w:t>
            </w:r>
          </w:p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  <w:r w:rsidRPr="004D6406">
              <w:rPr>
                <w:b/>
                <w:sz w:val="28"/>
                <w:szCs w:val="28"/>
                <w:lang w:val="kk-KZ"/>
              </w:rPr>
              <w:t>даму министрі</w:t>
            </w:r>
          </w:p>
        </w:tc>
        <w:tc>
          <w:tcPr>
            <w:tcW w:w="2126" w:type="dxa"/>
          </w:tcPr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  <w:r w:rsidRPr="004D6406">
              <w:rPr>
                <w:b/>
                <w:sz w:val="28"/>
                <w:szCs w:val="28"/>
                <w:lang w:val="kk-KZ"/>
              </w:rPr>
              <w:t xml:space="preserve">       </w:t>
            </w:r>
          </w:p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</w:p>
          <w:p w:rsidR="008E1E78" w:rsidRPr="004D6406" w:rsidRDefault="008E1E78" w:rsidP="00E61BC6">
            <w:pPr>
              <w:tabs>
                <w:tab w:val="left" w:pos="0"/>
              </w:tabs>
              <w:rPr>
                <w:b/>
                <w:sz w:val="28"/>
                <w:szCs w:val="28"/>
                <w:lang w:val="kk-KZ"/>
              </w:rPr>
            </w:pPr>
            <w:r w:rsidRPr="004D6406">
              <w:rPr>
                <w:b/>
                <w:sz w:val="28"/>
                <w:szCs w:val="28"/>
                <w:lang w:val="kk-KZ"/>
              </w:rPr>
              <w:t xml:space="preserve">                  А. Балаева</w:t>
            </w:r>
          </w:p>
        </w:tc>
      </w:tr>
    </w:tbl>
    <w:p w:rsidR="00BF0183" w:rsidRDefault="00BF0183" w:rsidP="00BD6E4F">
      <w:pPr>
        <w:ind w:right="5105"/>
        <w:jc w:val="both"/>
        <w:rPr>
          <w:sz w:val="40"/>
          <w:lang w:val="kk-KZ"/>
        </w:rPr>
      </w:pPr>
    </w:p>
    <w:sectPr w:rsidR="00BF0183" w:rsidSect="0024613A"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18.06.2021 18:24 Кабланбекова Г. А. ((и.о Курсанова А. С.))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21.06.2021 19:43 Балаева Аида Галымовна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13" w:rsidRDefault="00B76D13" w:rsidP="0024613A">
      <w:r>
        <w:separator/>
      </w:r>
    </w:p>
  </w:endnote>
  <w:endnote w:type="continuationSeparator" w:id="0">
    <w:p w:rsidR="00B76D13" w:rsidRDefault="00B76D13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22.06.2021 14:05. Копия электронного документа. Версия СЭД: Documentolog 7.4.19.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22.06.2021 14:05. Копия электронного документа. Версия СЭД: Documentolog 7.4.19.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13" w:rsidRDefault="00B76D13" w:rsidP="0024613A">
      <w:r>
        <w:separator/>
      </w:r>
    </w:p>
  </w:footnote>
  <w:footnote w:type="continuationSeparator" w:id="0">
    <w:p w:rsidR="00B76D13" w:rsidRDefault="00B76D13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C35BB7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EB24F8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гражданского общества - Зейденова Т. 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17214"/>
    <w:rsid w:val="00017FFB"/>
    <w:rsid w:val="00034801"/>
    <w:rsid w:val="000352B0"/>
    <w:rsid w:val="00056198"/>
    <w:rsid w:val="000621F8"/>
    <w:rsid w:val="000649B2"/>
    <w:rsid w:val="00067BB2"/>
    <w:rsid w:val="00077C73"/>
    <w:rsid w:val="000D6F9B"/>
    <w:rsid w:val="00113CBB"/>
    <w:rsid w:val="00144444"/>
    <w:rsid w:val="0014668D"/>
    <w:rsid w:val="00172B04"/>
    <w:rsid w:val="00187615"/>
    <w:rsid w:val="0019358E"/>
    <w:rsid w:val="001A3115"/>
    <w:rsid w:val="00203D32"/>
    <w:rsid w:val="00223E34"/>
    <w:rsid w:val="002366E1"/>
    <w:rsid w:val="0024613A"/>
    <w:rsid w:val="002B44E4"/>
    <w:rsid w:val="00315AA8"/>
    <w:rsid w:val="003258C2"/>
    <w:rsid w:val="00355B2A"/>
    <w:rsid w:val="00383052"/>
    <w:rsid w:val="003A42E6"/>
    <w:rsid w:val="003E078E"/>
    <w:rsid w:val="00441617"/>
    <w:rsid w:val="004B7655"/>
    <w:rsid w:val="004C3B28"/>
    <w:rsid w:val="004F1169"/>
    <w:rsid w:val="004F630A"/>
    <w:rsid w:val="00535183"/>
    <w:rsid w:val="00540950"/>
    <w:rsid w:val="00540A57"/>
    <w:rsid w:val="00574E12"/>
    <w:rsid w:val="00592AF6"/>
    <w:rsid w:val="005A6EC2"/>
    <w:rsid w:val="005B2414"/>
    <w:rsid w:val="005B6D9D"/>
    <w:rsid w:val="005B7F46"/>
    <w:rsid w:val="00610AC0"/>
    <w:rsid w:val="006354CE"/>
    <w:rsid w:val="0065647C"/>
    <w:rsid w:val="00666949"/>
    <w:rsid w:val="00685A23"/>
    <w:rsid w:val="00691BDA"/>
    <w:rsid w:val="006A1056"/>
    <w:rsid w:val="006B342E"/>
    <w:rsid w:val="006F1F6B"/>
    <w:rsid w:val="00704310"/>
    <w:rsid w:val="0073496C"/>
    <w:rsid w:val="00764C69"/>
    <w:rsid w:val="007B40F8"/>
    <w:rsid w:val="00841ED6"/>
    <w:rsid w:val="00855C32"/>
    <w:rsid w:val="008600F9"/>
    <w:rsid w:val="008808CB"/>
    <w:rsid w:val="00880E06"/>
    <w:rsid w:val="00883DAD"/>
    <w:rsid w:val="0089476D"/>
    <w:rsid w:val="008E1E78"/>
    <w:rsid w:val="009637CB"/>
    <w:rsid w:val="00966189"/>
    <w:rsid w:val="009A15A5"/>
    <w:rsid w:val="00A401C1"/>
    <w:rsid w:val="00A52E77"/>
    <w:rsid w:val="00A74310"/>
    <w:rsid w:val="00A84FFE"/>
    <w:rsid w:val="00AC338C"/>
    <w:rsid w:val="00AD7FFD"/>
    <w:rsid w:val="00AE1388"/>
    <w:rsid w:val="00B01416"/>
    <w:rsid w:val="00B32F62"/>
    <w:rsid w:val="00B76D13"/>
    <w:rsid w:val="00B97D62"/>
    <w:rsid w:val="00BD2B82"/>
    <w:rsid w:val="00BD6E4F"/>
    <w:rsid w:val="00BE0B52"/>
    <w:rsid w:val="00BF0183"/>
    <w:rsid w:val="00BF52DE"/>
    <w:rsid w:val="00BF5695"/>
    <w:rsid w:val="00C35BB7"/>
    <w:rsid w:val="00C82D52"/>
    <w:rsid w:val="00CA342B"/>
    <w:rsid w:val="00CB7C4F"/>
    <w:rsid w:val="00D278C4"/>
    <w:rsid w:val="00D6112A"/>
    <w:rsid w:val="00D80C5E"/>
    <w:rsid w:val="00D85910"/>
    <w:rsid w:val="00D92940"/>
    <w:rsid w:val="00D96576"/>
    <w:rsid w:val="00DC6869"/>
    <w:rsid w:val="00DD1F96"/>
    <w:rsid w:val="00DD5CAC"/>
    <w:rsid w:val="00DE2E15"/>
    <w:rsid w:val="00DF61F8"/>
    <w:rsid w:val="00E66019"/>
    <w:rsid w:val="00E66CA7"/>
    <w:rsid w:val="00E70E5F"/>
    <w:rsid w:val="00E761EE"/>
    <w:rsid w:val="00E95C3E"/>
    <w:rsid w:val="00EA3D86"/>
    <w:rsid w:val="00EB24F8"/>
    <w:rsid w:val="00EB38BA"/>
    <w:rsid w:val="00EB7946"/>
    <w:rsid w:val="00EC3924"/>
    <w:rsid w:val="00EF671D"/>
    <w:rsid w:val="00F12E81"/>
    <w:rsid w:val="00F14B93"/>
    <w:rsid w:val="00F43F47"/>
    <w:rsid w:val="00F44A1D"/>
    <w:rsid w:val="00F94AA0"/>
    <w:rsid w:val="00FA74F0"/>
    <w:rsid w:val="00FB6782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A730C-CD48-47FF-97FE-820A7C3EF19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1ECE-3464-4CFC-8AE0-5C7CA55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Тоғжан Зейденова</cp:lastModifiedBy>
  <cp:revision>3</cp:revision>
  <cp:lastPrinted>2021-06-18T17:04:00Z</cp:lastPrinted>
  <dcterms:created xsi:type="dcterms:W3CDTF">2021-06-18T17:05:00Z</dcterms:created>
  <dcterms:modified xsi:type="dcterms:W3CDTF">2021-06-18T17:16:00Z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