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3D" w:rsidRPr="000A1DF9" w:rsidRDefault="005A563D" w:rsidP="000A1DF9">
      <w:pPr>
        <w:pStyle w:val="NoSpacing"/>
        <w:rPr>
          <w:rFonts w:ascii="Times New Roman" w:hAnsi="Times New Roman"/>
          <w:b/>
          <w:sz w:val="28"/>
          <w:szCs w:val="28"/>
        </w:rPr>
      </w:pPr>
      <w:r w:rsidRPr="000A1DF9">
        <w:rPr>
          <w:rFonts w:ascii="Times New Roman" w:hAnsi="Times New Roman"/>
          <w:b/>
          <w:sz w:val="28"/>
          <w:szCs w:val="28"/>
        </w:rPr>
        <w:t xml:space="preserve">Стандарт государственной услуги «Выдача справки с наркологического диспансера» </w:t>
      </w:r>
    </w:p>
    <w:p w:rsidR="005A563D" w:rsidRPr="009F189E" w:rsidRDefault="005A563D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9F189E">
        <w:rPr>
          <w:rFonts w:ascii="Times New Roman" w:hAnsi="Times New Roman"/>
          <w:sz w:val="28"/>
          <w:szCs w:val="28"/>
        </w:rPr>
        <w:t>Государственная услуга «Выдача справки</w:t>
      </w:r>
      <w:r>
        <w:rPr>
          <w:rFonts w:ascii="Times New Roman" w:hAnsi="Times New Roman"/>
          <w:sz w:val="28"/>
          <w:szCs w:val="28"/>
        </w:rPr>
        <w:t xml:space="preserve"> с наркологического диспансера», с</w:t>
      </w:r>
      <w:r w:rsidRPr="009F189E">
        <w:rPr>
          <w:rFonts w:ascii="Times New Roman" w:hAnsi="Times New Roman"/>
          <w:sz w:val="28"/>
          <w:szCs w:val="28"/>
        </w:rPr>
        <w:t>тандарт государственной услуги разработан Министерством здравоохранения Республики Казахстан (далее – Ми</w:t>
      </w:r>
      <w:r>
        <w:rPr>
          <w:rFonts w:ascii="Times New Roman" w:hAnsi="Times New Roman"/>
          <w:sz w:val="28"/>
          <w:szCs w:val="28"/>
        </w:rPr>
        <w:t>нистерство).      </w:t>
      </w:r>
      <w:r>
        <w:rPr>
          <w:rFonts w:ascii="Times New Roman" w:hAnsi="Times New Roman"/>
          <w:sz w:val="28"/>
          <w:szCs w:val="28"/>
        </w:rPr>
        <w:br/>
      </w:r>
      <w:r w:rsidRPr="009F189E">
        <w:rPr>
          <w:rFonts w:ascii="Times New Roman" w:hAnsi="Times New Roman"/>
          <w:sz w:val="28"/>
          <w:szCs w:val="28"/>
        </w:rPr>
        <w:t>Государственная услуга оказывается медицинскими организациями, где по штатному расписанию предусмотрен врач-нарколог (далее – услугодатель).</w:t>
      </w:r>
    </w:p>
    <w:p w:rsidR="005A563D" w:rsidRDefault="005A563D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9F189E">
        <w:rPr>
          <w:rFonts w:ascii="Times New Roman" w:hAnsi="Times New Roman"/>
          <w:sz w:val="28"/>
          <w:szCs w:val="28"/>
        </w:rPr>
        <w:t>Срок оказания государственной услуги:       </w:t>
      </w:r>
      <w:r w:rsidRPr="009F189E">
        <w:rPr>
          <w:rFonts w:ascii="Times New Roman" w:hAnsi="Times New Roman"/>
          <w:sz w:val="28"/>
          <w:szCs w:val="28"/>
        </w:rPr>
        <w:br/>
        <w:t>      1) с момента сдачи услугополучателем пакета документов услугодателю – 3 (три) часа;</w:t>
      </w:r>
      <w:r w:rsidRPr="009F189E">
        <w:rPr>
          <w:rFonts w:ascii="Times New Roman" w:hAnsi="Times New Roman"/>
          <w:sz w:val="28"/>
          <w:szCs w:val="28"/>
        </w:rPr>
        <w:br/>
        <w:t>      2) максимально допустимое время ожидания для сдачи пакета документов – не более 20 (двадцать) минут;  </w:t>
      </w:r>
      <w:r w:rsidRPr="009F189E">
        <w:rPr>
          <w:rFonts w:ascii="Times New Roman" w:hAnsi="Times New Roman"/>
          <w:sz w:val="28"/>
          <w:szCs w:val="28"/>
        </w:rPr>
        <w:br/>
        <w:t>      3) максимально допустимое время обслуживания услугополучателя – не более 2 (два) часов.        </w:t>
      </w:r>
      <w:r w:rsidRPr="009F189E">
        <w:rPr>
          <w:rFonts w:ascii="Times New Roman" w:hAnsi="Times New Roman"/>
          <w:sz w:val="28"/>
          <w:szCs w:val="28"/>
        </w:rPr>
        <w:br/>
        <w:t>    Форма оказания государст</w:t>
      </w:r>
      <w:r>
        <w:rPr>
          <w:rFonts w:ascii="Times New Roman" w:hAnsi="Times New Roman"/>
          <w:sz w:val="28"/>
          <w:szCs w:val="28"/>
        </w:rPr>
        <w:t>венной услуги: бумажная.     </w:t>
      </w:r>
      <w:r>
        <w:rPr>
          <w:rFonts w:ascii="Times New Roman" w:hAnsi="Times New Roman"/>
          <w:sz w:val="28"/>
          <w:szCs w:val="28"/>
        </w:rPr>
        <w:br/>
      </w:r>
      <w:r w:rsidRPr="009F189E">
        <w:rPr>
          <w:rFonts w:ascii="Times New Roman" w:hAnsi="Times New Roman"/>
          <w:sz w:val="28"/>
          <w:szCs w:val="28"/>
        </w:rPr>
        <w:t xml:space="preserve"> Результат оказания государственной услуги – справка с наркологического диспансера по форме согласно приложению 1 к настоящему стандарту государственной услуги в бумажной форме, подписанная врачом-наркологом и медицинским регистратором, выдавшими справку, и заверенная печатью врача и услугодателя, с регистрацией справки в журнале регистрации оказания государственной услуги, согласно приложению 2 к настоящему стандарту государственной услуги.</w:t>
      </w:r>
      <w:r w:rsidRPr="009F189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     </w:t>
      </w:r>
      <w:r w:rsidRPr="009F189E">
        <w:rPr>
          <w:rFonts w:ascii="Times New Roman" w:hAnsi="Times New Roman"/>
          <w:sz w:val="28"/>
          <w:szCs w:val="28"/>
        </w:rPr>
        <w:t>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F189E">
        <w:rPr>
          <w:rFonts w:ascii="Times New Roman" w:hAnsi="Times New Roman"/>
          <w:sz w:val="28"/>
          <w:szCs w:val="28"/>
        </w:rPr>
        <w:br/>
        <w:t>      1) документ, удостоверяющий личность (для лиц, не достигших шестнадцатилетнего возраста – свидетельство о рождении); </w:t>
      </w:r>
      <w:r w:rsidRPr="009F189E">
        <w:rPr>
          <w:rFonts w:ascii="Times New Roman" w:hAnsi="Times New Roman"/>
          <w:sz w:val="28"/>
          <w:szCs w:val="28"/>
        </w:rPr>
        <w:br/>
        <w:t>      2) документ, удостоверяющий личность законного представителя (для несовершеннолетних);</w:t>
      </w:r>
      <w:r w:rsidRPr="009F189E">
        <w:rPr>
          <w:rFonts w:ascii="Times New Roman" w:hAnsi="Times New Roman"/>
          <w:sz w:val="28"/>
          <w:szCs w:val="28"/>
        </w:rPr>
        <w:br/>
        <w:t>      3) документ, удостоверяющий личность опекуна и подтверждающий опекунство (для лиц, признанных судом недееспособными);   </w:t>
      </w:r>
      <w:r w:rsidRPr="009F189E">
        <w:rPr>
          <w:rFonts w:ascii="Times New Roman" w:hAnsi="Times New Roman"/>
          <w:sz w:val="28"/>
          <w:szCs w:val="28"/>
        </w:rPr>
        <w:br/>
        <w:t>      4) наличие прикрепления в районе обслуживания услугодателя согласно регистру прикрепленного населения.</w:t>
      </w:r>
    </w:p>
    <w:p w:rsidR="005A563D" w:rsidRPr="002E747E" w:rsidRDefault="005A563D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2E747E">
        <w:rPr>
          <w:rFonts w:ascii="Times New Roman" w:hAnsi="Times New Roman"/>
          <w:sz w:val="28"/>
          <w:szCs w:val="28"/>
        </w:rPr>
        <w:t>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 w:rsidRPr="002E747E">
        <w:rPr>
          <w:rFonts w:ascii="Times New Roman" w:hAnsi="Times New Roman"/>
          <w:sz w:val="28"/>
          <w:szCs w:val="28"/>
        </w:rPr>
        <w:br/>
        <w:t>     Единый контакт-центр по вопросам оказания государственных услуг: 8-800-080-77-77, 1414.</w:t>
      </w:r>
    </w:p>
    <w:sectPr w:rsidR="005A563D" w:rsidRPr="002E747E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0E4D76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B2A7C"/>
    <w:rsid w:val="003C682A"/>
    <w:rsid w:val="003E4E92"/>
    <w:rsid w:val="004649CF"/>
    <w:rsid w:val="00466E2B"/>
    <w:rsid w:val="004713F6"/>
    <w:rsid w:val="004C6D65"/>
    <w:rsid w:val="004D0401"/>
    <w:rsid w:val="005172A6"/>
    <w:rsid w:val="005A563D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40F10"/>
    <w:rsid w:val="00C8060C"/>
    <w:rsid w:val="00C92AF2"/>
    <w:rsid w:val="00C9404A"/>
    <w:rsid w:val="00CB0942"/>
    <w:rsid w:val="00CF66BD"/>
    <w:rsid w:val="00D032A3"/>
    <w:rsid w:val="00D520B9"/>
    <w:rsid w:val="00D52C46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8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402</TotalTime>
  <Pages>1</Pages>
  <Words>317</Words>
  <Characters>1808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2015-03-31T08:40:00Z</dcterms:modified>
</cp:coreProperties>
</file>