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40" w:rsidRDefault="00266A40" w:rsidP="00266A40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266A4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Перерегистрация и реорганизация юридических лиц:</w:t>
      </w:r>
    </w:p>
    <w:p w:rsidR="00266A40" w:rsidRDefault="00266A40" w:rsidP="00266A40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266A4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в каких случаях это необходимо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Производя те или иные регистрационные действия, каждый предприниматель задается вопросом «А стоит ли их регистрировать? Как зарегистрировать? Как закрепить нормативно те или иные изменения в компании?». В статье вы узнаете, в каких случаях необходима перерегистрация юридических лиц, что такое реорганизация и как проводятся данные операции.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rPr>
          <w:rStyle w:val="a4"/>
          <w:rFonts w:eastAsiaTheme="majorEastAsia"/>
        </w:rPr>
        <w:t>Реорганизация юридического лица</w:t>
      </w:r>
      <w:r>
        <w:t xml:space="preserve"> - это прекращение или иное изменение правового положения юридического лица, влекущее отношения правопреемства юридических лиц.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rPr>
          <w:rStyle w:val="a4"/>
          <w:rFonts w:eastAsiaTheme="majorEastAsia"/>
        </w:rPr>
        <w:t>Перерегистрация</w:t>
      </w:r>
      <w:r>
        <w:t xml:space="preserve"> - это регистрация внесения изменений в регистрационные документы после проведения определенных действий.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 xml:space="preserve">Главным различием перерегистрации от реорганизации является характер производимых изменений. К примеру, изменив наименование нет необходимости в реорганизации предприятия, но обязательной становится перерегистрация. Также если </w:t>
      </w:r>
      <w:proofErr w:type="gramStart"/>
      <w:r>
        <w:t>изменился состав участников/учредителей необходима</w:t>
      </w:r>
      <w:proofErr w:type="gramEnd"/>
      <w:r>
        <w:t xml:space="preserve"> перерегистрация, а в случае слияний/поглощений/преобразований предприятия в другие юридические формы необходима реорганизация.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 xml:space="preserve">Стоит учесть, что если при реорганизации были выделены новые юридические лица, их необходимо </w:t>
      </w:r>
      <w:hyperlink r:id="rId5" w:tgtFrame="_blank" w:history="1">
        <w:r>
          <w:rPr>
            <w:rStyle w:val="a5"/>
          </w:rPr>
          <w:t>зарегистрировать</w:t>
        </w:r>
      </w:hyperlink>
      <w:r>
        <w:t>. Зачастую, в результате реорганизации также может потребоваться перерегистрация. С условиями реорганизации и перерегистрации вы можете ознакомиться ниже.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В каких случаях необходима перерегистрация?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 xml:space="preserve">Согласно статье 42 </w:t>
      </w:r>
      <w:hyperlink r:id="rId6" w:tgtFrame="_blank" w:history="1">
        <w:r>
          <w:rPr>
            <w:rStyle w:val="a5"/>
          </w:rPr>
          <w:t>Гражданского Кодекса</w:t>
        </w:r>
      </w:hyperlink>
      <w:r>
        <w:t xml:space="preserve"> юридическое лицо подлежит перерегистрации в случаях:</w:t>
      </w:r>
    </w:p>
    <w:p w:rsidR="00266A40" w:rsidRDefault="00266A40" w:rsidP="00266A40">
      <w:pPr>
        <w:numPr>
          <w:ilvl w:val="0"/>
          <w:numId w:val="1"/>
        </w:numPr>
        <w:spacing w:after="0" w:line="240" w:lineRule="auto"/>
        <w:contextualSpacing/>
      </w:pPr>
      <w:r>
        <w:t>уменьшения размера уставного капитала;</w:t>
      </w:r>
    </w:p>
    <w:p w:rsidR="00266A40" w:rsidRDefault="00266A40" w:rsidP="00266A40">
      <w:pPr>
        <w:numPr>
          <w:ilvl w:val="0"/>
          <w:numId w:val="1"/>
        </w:numPr>
        <w:spacing w:after="0" w:line="240" w:lineRule="auto"/>
        <w:contextualSpacing/>
      </w:pPr>
      <w:r>
        <w:t>изменения наименования;</w:t>
      </w:r>
    </w:p>
    <w:p w:rsidR="00266A40" w:rsidRDefault="00266A40" w:rsidP="00266A40">
      <w:pPr>
        <w:numPr>
          <w:ilvl w:val="0"/>
          <w:numId w:val="1"/>
        </w:numPr>
        <w:spacing w:after="0" w:line="240" w:lineRule="auto"/>
        <w:contextualSpacing/>
      </w:pPr>
      <w:r>
        <w:t>изменения состава участников в хозяйственных товариществах (за исключением хозяйственных товариществ, в которых ведение реестра участников хозяйственного товарищества осуществляется профессиональным участником рынка ценных бумаг, осуществляющим деятельность по ведению системы реестров держателей ценных бумаг).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Филиалы и представительства подлежат перерегистрации в случае изменения наименования.</w:t>
      </w:r>
    </w:p>
    <w:p w:rsidR="00266A40" w:rsidRDefault="00266A40" w:rsidP="00266A40">
      <w:pPr>
        <w:spacing w:after="0" w:line="240" w:lineRule="auto"/>
        <w:contextualSpacing/>
      </w:pPr>
      <w:r>
        <w:t>Изменения, внесенные в учредительные документы по указанным основаниям без перерегистрации юридического лица, являются недействительными.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В каких случаях компании необходима реорганизация?</w:t>
      </w:r>
    </w:p>
    <w:p w:rsidR="00266A40" w:rsidRDefault="00266A40" w:rsidP="00266A40">
      <w:pPr>
        <w:numPr>
          <w:ilvl w:val="0"/>
          <w:numId w:val="2"/>
        </w:numPr>
        <w:spacing w:after="0" w:line="240" w:lineRule="auto"/>
        <w:contextualSpacing/>
      </w:pPr>
      <w:r>
        <w:t xml:space="preserve">в случае слияния: когда 2 и более </w:t>
      </w:r>
      <w:proofErr w:type="gramStart"/>
      <w:r>
        <w:t>юридических</w:t>
      </w:r>
      <w:proofErr w:type="gramEnd"/>
      <w:r>
        <w:t xml:space="preserve"> лица соединяются в одно юридическое лицо;</w:t>
      </w:r>
    </w:p>
    <w:p w:rsidR="00266A40" w:rsidRDefault="00266A40" w:rsidP="00266A40">
      <w:pPr>
        <w:numPr>
          <w:ilvl w:val="0"/>
          <w:numId w:val="2"/>
        </w:numPr>
        <w:spacing w:after="0" w:line="240" w:lineRule="auto"/>
        <w:contextualSpacing/>
      </w:pPr>
      <w:r>
        <w:t>в случае присоединения - когда одно или несколько юридических лиц присоединяются к другому юридическому лицу;</w:t>
      </w:r>
    </w:p>
    <w:p w:rsidR="00266A40" w:rsidRDefault="00266A40" w:rsidP="00266A40">
      <w:pPr>
        <w:numPr>
          <w:ilvl w:val="0"/>
          <w:numId w:val="2"/>
        </w:numPr>
        <w:spacing w:after="0" w:line="240" w:lineRule="auto"/>
        <w:contextualSpacing/>
      </w:pPr>
      <w:r>
        <w:t>в случае разделения юридического лица на два или более юридических лиц);</w:t>
      </w:r>
    </w:p>
    <w:p w:rsidR="00266A40" w:rsidRDefault="00266A40" w:rsidP="00266A40">
      <w:pPr>
        <w:numPr>
          <w:ilvl w:val="0"/>
          <w:numId w:val="2"/>
        </w:numPr>
        <w:spacing w:after="0" w:line="240" w:lineRule="auto"/>
        <w:contextualSpacing/>
      </w:pPr>
      <w:r>
        <w:t>выделение (из состава юридического лица выделяется одно или несколько юридических лиц, при этом первое юридическое лицо продолжает существовать);</w:t>
      </w:r>
    </w:p>
    <w:p w:rsidR="00266A40" w:rsidRDefault="00266A40" w:rsidP="00266A40">
      <w:pPr>
        <w:numPr>
          <w:ilvl w:val="0"/>
          <w:numId w:val="2"/>
        </w:numPr>
        <w:spacing w:after="0" w:line="240" w:lineRule="auto"/>
        <w:contextualSpacing/>
      </w:pPr>
      <w:r>
        <w:t>преобразование (юридическое лицо одной организационно-правовой формы трансформируется в юридическое лицо другой организационно-правовой формы).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Способы перерегистрации юридического лица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Процедура перерегистрации юридических лиц осуществляется органами юстиции. Для перерегистрации юридического лица вы можете обратиться в ЦОН по месту регистрации. При принятии решения о перерегистрации стоит обратиться к квалифицированному юристу. Юрист-профессионал проведет все необходимые операции вкупе. К примеру, поможет при сопровождении заключения сделок с приемом новых участников и размером их долей или при других изменениях учредителей, поможет грамотно внести изменения в учредительные документы и устав составлением соответствующих решений, протоколов и прочее.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Перечень документов для перерегистрации юридического лица в ЦОН:</w:t>
      </w:r>
    </w:p>
    <w:p w:rsidR="00266A40" w:rsidRDefault="00266A40" w:rsidP="00266A40">
      <w:pPr>
        <w:numPr>
          <w:ilvl w:val="0"/>
          <w:numId w:val="3"/>
        </w:numPr>
        <w:spacing w:after="0" w:line="240" w:lineRule="auto"/>
        <w:contextualSpacing/>
      </w:pPr>
      <w:r>
        <w:t>Заявление по форме.</w:t>
      </w:r>
    </w:p>
    <w:p w:rsidR="00266A40" w:rsidRDefault="00266A40" w:rsidP="00266A40">
      <w:pPr>
        <w:numPr>
          <w:ilvl w:val="0"/>
          <w:numId w:val="3"/>
        </w:numPr>
        <w:spacing w:after="0" w:line="240" w:lineRule="auto"/>
        <w:contextualSpacing/>
      </w:pPr>
      <w:proofErr w:type="gramStart"/>
      <w:r>
        <w:t>Решение либо выписка из решения о государственной перерегистрации, предусматривающие внесение изменений и дополнений в учредительные документы юридического лица, положение о филиале или представительстве, скрепленные печатью юридического лица.</w:t>
      </w:r>
      <w:proofErr w:type="gramEnd"/>
    </w:p>
    <w:p w:rsidR="00266A40" w:rsidRDefault="00266A40" w:rsidP="00266A40">
      <w:pPr>
        <w:numPr>
          <w:ilvl w:val="0"/>
          <w:numId w:val="3"/>
        </w:numPr>
        <w:spacing w:after="0" w:line="240" w:lineRule="auto"/>
        <w:contextualSpacing/>
      </w:pPr>
      <w:r>
        <w:t>3 экземпляра учредительных документов/положений, с внесенными изменениями и дополнениями для юридического лица, не относящегося к субъекту частного предпринимательства, а также акционерного общества, их филиалов/представительств.</w:t>
      </w:r>
    </w:p>
    <w:p w:rsidR="00266A40" w:rsidRDefault="00266A40" w:rsidP="00266A40">
      <w:pPr>
        <w:numPr>
          <w:ilvl w:val="0"/>
          <w:numId w:val="3"/>
        </w:numPr>
        <w:spacing w:after="0" w:line="240" w:lineRule="auto"/>
        <w:contextualSpacing/>
      </w:pPr>
      <w:r>
        <w:lastRenderedPageBreak/>
        <w:t>Подлинники прежних учредительных документов юридического лица, не относящегося к субъекту частного предпринимательства, а также акционерного общества, положений об их филиалах/представительствах.</w:t>
      </w:r>
    </w:p>
    <w:p w:rsidR="00266A40" w:rsidRDefault="00266A40" w:rsidP="00266A40">
      <w:pPr>
        <w:numPr>
          <w:ilvl w:val="0"/>
          <w:numId w:val="3"/>
        </w:numPr>
        <w:spacing w:after="0" w:line="240" w:lineRule="auto"/>
        <w:contextualSpacing/>
      </w:pPr>
      <w:r>
        <w:t>Квитанция или иной документ, подтверждающие уплату в бюджет регистрационного сбора за государственную перерегистрацию юридического лица или учетную перерегистрацию филиала/представительства.</w:t>
      </w:r>
    </w:p>
    <w:p w:rsidR="00266A40" w:rsidRDefault="00266A40" w:rsidP="00266A40">
      <w:pPr>
        <w:numPr>
          <w:ilvl w:val="0"/>
          <w:numId w:val="3"/>
        </w:numPr>
        <w:spacing w:after="0" w:line="240" w:lineRule="auto"/>
        <w:contextualSpacing/>
      </w:pPr>
      <w:r>
        <w:t>При изменении состава учредителей представляется документ, подтверждающий отчуждение права выбывающего участника хозяйственного товарищества на долю в имуществе/уставном капитале товарищества или ее части.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Размер регистрационного взноса при проведении операций</w:t>
      </w:r>
    </w:p>
    <w:p w:rsidR="00266A40" w:rsidRDefault="00266A40" w:rsidP="00266A40">
      <w:pPr>
        <w:numPr>
          <w:ilvl w:val="0"/>
          <w:numId w:val="4"/>
        </w:numPr>
        <w:spacing w:after="0" w:line="240" w:lineRule="auto"/>
        <w:contextualSpacing/>
      </w:pPr>
      <w:r>
        <w:t xml:space="preserve">за государственную регистрацию (перерегистрацию), государственную регистрацию прекращения деятельности юридических лиц (в том числе при реорганизации), учетную регистрацию (перерегистрацию), снятие с учетной регистрации их филиалов и представительств юридических лиц, их филиалов и представительств – </w:t>
      </w:r>
      <w:r>
        <w:rPr>
          <w:rStyle w:val="a4"/>
        </w:rPr>
        <w:t>6,5</w:t>
      </w:r>
      <w:r>
        <w:t xml:space="preserve"> </w:t>
      </w:r>
      <w:hyperlink r:id="rId7" w:tgtFrame="_blank" w:history="1">
        <w:r>
          <w:rPr>
            <w:rStyle w:val="a5"/>
          </w:rPr>
          <w:t>МРП</w:t>
        </w:r>
      </w:hyperlink>
      <w:r>
        <w:t>.</w:t>
      </w:r>
    </w:p>
    <w:p w:rsidR="00266A40" w:rsidRDefault="00266A40" w:rsidP="00266A40">
      <w:pPr>
        <w:numPr>
          <w:ilvl w:val="0"/>
          <w:numId w:val="4"/>
        </w:numPr>
        <w:spacing w:after="0" w:line="240" w:lineRule="auto"/>
        <w:contextualSpacing/>
      </w:pPr>
      <w:r>
        <w:t xml:space="preserve">за государственную перерегистрацию учреждений, финансируемых из средств бюджета, казенных предприятий и кооперативов собственников помещений (квартир), учетную регистрацию (перерегистрацию), снятие с учетной регистрации их филиалов и представительств – </w:t>
      </w:r>
      <w:r>
        <w:rPr>
          <w:rStyle w:val="a4"/>
        </w:rPr>
        <w:t>0,5</w:t>
      </w:r>
      <w:r>
        <w:t xml:space="preserve"> </w:t>
      </w:r>
      <w:hyperlink r:id="rId8" w:tgtFrame="_blank" w:history="1">
        <w:r>
          <w:rPr>
            <w:rStyle w:val="a5"/>
          </w:rPr>
          <w:t>МРП</w:t>
        </w:r>
      </w:hyperlink>
      <w:r>
        <w:t>.</w:t>
      </w:r>
    </w:p>
    <w:p w:rsidR="00266A40" w:rsidRDefault="00266A40" w:rsidP="00266A40">
      <w:pPr>
        <w:numPr>
          <w:ilvl w:val="0"/>
          <w:numId w:val="4"/>
        </w:numPr>
        <w:spacing w:after="0" w:line="240" w:lineRule="auto"/>
        <w:contextualSpacing/>
      </w:pPr>
      <w:r>
        <w:t xml:space="preserve">за государственную регистрацию (в том числе при реорганизации) детских и молодежных общественных объединений, а также общественных объединений инвалидов, учетную регистрацию (перерегистрацию), снятие с учетной регистрации их филиалов и представительств, филиалов республиканских и региональных национально-культурных общественных объединений – </w:t>
      </w:r>
      <w:r>
        <w:rPr>
          <w:rStyle w:val="a4"/>
        </w:rPr>
        <w:t>2</w:t>
      </w:r>
      <w:r>
        <w:t xml:space="preserve"> </w:t>
      </w:r>
      <w:hyperlink r:id="rId9" w:tgtFrame="_blank" w:history="1">
        <w:r>
          <w:rPr>
            <w:rStyle w:val="a5"/>
          </w:rPr>
          <w:t>МРП</w:t>
        </w:r>
      </w:hyperlink>
      <w:r>
        <w:t>.</w:t>
      </w:r>
    </w:p>
    <w:p w:rsidR="00266A40" w:rsidRDefault="00266A40" w:rsidP="00266A40">
      <w:pPr>
        <w:numPr>
          <w:ilvl w:val="0"/>
          <w:numId w:val="4"/>
        </w:numPr>
        <w:spacing w:after="0" w:line="240" w:lineRule="auto"/>
        <w:contextualSpacing/>
      </w:pPr>
      <w:r>
        <w:t xml:space="preserve">за государственную перерегистрацию детских и молодежных общественных объединений, а также общественных объединений инвалидов, учетную регистрацию (перерегистрацию), снятие с учетной регистрации их филиалов и представительств, филиалов республиканских и региональных национально-культурных общественных объединений – </w:t>
      </w:r>
      <w:r>
        <w:rPr>
          <w:rStyle w:val="a4"/>
        </w:rPr>
        <w:t>1</w:t>
      </w:r>
      <w:r>
        <w:t xml:space="preserve"> </w:t>
      </w:r>
      <w:hyperlink r:id="rId10" w:tgtFrame="_blank" w:history="1">
        <w:r>
          <w:rPr>
            <w:rStyle w:val="a5"/>
          </w:rPr>
          <w:t>МРП</w:t>
        </w:r>
      </w:hyperlink>
      <w:r>
        <w:t>.</w:t>
      </w:r>
    </w:p>
    <w:p w:rsidR="00266A40" w:rsidRDefault="00266A40" w:rsidP="00266A40">
      <w:pPr>
        <w:numPr>
          <w:ilvl w:val="0"/>
          <w:numId w:val="4"/>
        </w:numPr>
        <w:spacing w:after="0" w:line="240" w:lineRule="auto"/>
        <w:contextualSpacing/>
      </w:pPr>
      <w:r>
        <w:t xml:space="preserve">юридических лиц, являющихся субъектами малого предпринимательства, их филиалов и представительств – </w:t>
      </w:r>
      <w:r>
        <w:rPr>
          <w:rStyle w:val="a4"/>
        </w:rPr>
        <w:t>2</w:t>
      </w:r>
      <w:hyperlink r:id="rId11" w:tgtFrame="_blank" w:history="1">
        <w:r>
          <w:rPr>
            <w:rStyle w:val="a5"/>
          </w:rPr>
          <w:t>МРП</w:t>
        </w:r>
      </w:hyperlink>
      <w:r>
        <w:t>.</w:t>
      </w:r>
    </w:p>
    <w:p w:rsidR="00266A40" w:rsidRDefault="00266A40" w:rsidP="00266A40">
      <w:pPr>
        <w:numPr>
          <w:ilvl w:val="0"/>
          <w:numId w:val="4"/>
        </w:numPr>
        <w:spacing w:after="0" w:line="240" w:lineRule="auto"/>
        <w:contextualSpacing/>
      </w:pPr>
      <w:r>
        <w:t xml:space="preserve">политических партий, их филиалов и представительств – </w:t>
      </w:r>
      <w:r>
        <w:rPr>
          <w:rStyle w:val="a4"/>
        </w:rPr>
        <w:t>14</w:t>
      </w:r>
      <w:r>
        <w:t xml:space="preserve"> </w:t>
      </w:r>
      <w:hyperlink r:id="rId12" w:tgtFrame="_blank" w:history="1">
        <w:r>
          <w:rPr>
            <w:rStyle w:val="a5"/>
          </w:rPr>
          <w:t>МРП</w:t>
        </w:r>
      </w:hyperlink>
      <w:r>
        <w:t>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Подпись выбывающего учредителя в договоре уступки необходимо заверить нотариально в самом договоре уступки на долю в имуществе (уставном капитале) товарищества.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При перерегистрации хозяйственного товарищества денежная оценка вклада его участника может подтверждаться бухгалтерскими документами товарищества либо аудиторским отчетом.</w:t>
      </w:r>
    </w:p>
    <w:p w:rsidR="00266A40" w:rsidRDefault="00266A40" w:rsidP="00266A40">
      <w:pPr>
        <w:spacing w:after="0" w:line="240" w:lineRule="auto"/>
        <w:contextualSpacing/>
      </w:pPr>
      <w:r>
        <w:t>Вы всегда можете получить информацию о государственных услугах и процедурах по номеру 1414 (бесплатно с мобильных и городских телефонов), а в случае необходимости получения юридической информации можно обратиться по номеру +7 /7172/58-00-58 или 119.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Способы реорганизации юридического лица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В зависимости от формы реорганизации правопреемство (переход имущественных прав и обязанностей) реализуется разными способами:</w:t>
      </w:r>
    </w:p>
    <w:p w:rsidR="00266A40" w:rsidRDefault="00266A40" w:rsidP="00266A40">
      <w:pPr>
        <w:numPr>
          <w:ilvl w:val="0"/>
          <w:numId w:val="5"/>
        </w:numPr>
        <w:spacing w:after="0" w:line="240" w:lineRule="auto"/>
        <w:contextualSpacing/>
      </w:pPr>
      <w:r>
        <w:t>при слиянии юридических лиц права и обязанности каждого из них переходят к вновь возникшему юридическому лицу в соответствии с передаточным актом и договором о слиянии;</w:t>
      </w:r>
    </w:p>
    <w:p w:rsidR="00266A40" w:rsidRDefault="00266A40" w:rsidP="00266A40">
      <w:pPr>
        <w:numPr>
          <w:ilvl w:val="0"/>
          <w:numId w:val="5"/>
        </w:numPr>
        <w:spacing w:after="0" w:line="240" w:lineRule="auto"/>
        <w:contextualSpacing/>
      </w:pPr>
      <w:r>
        <w:t>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 и договором о присоединении;</w:t>
      </w:r>
    </w:p>
    <w:p w:rsidR="00266A40" w:rsidRDefault="00266A40" w:rsidP="00266A40">
      <w:pPr>
        <w:numPr>
          <w:ilvl w:val="0"/>
          <w:numId w:val="5"/>
        </w:numPr>
        <w:spacing w:after="0" w:line="240" w:lineRule="auto"/>
        <w:contextualSpacing/>
      </w:pPr>
      <w:r>
        <w:t>при разделении юридического лица его права и обязанности переходят к вновь возникшим юридическим лицам в соответствии с разделительным балансом;</w:t>
      </w:r>
    </w:p>
    <w:p w:rsidR="00266A40" w:rsidRDefault="00266A40" w:rsidP="00266A40">
      <w:pPr>
        <w:numPr>
          <w:ilvl w:val="0"/>
          <w:numId w:val="5"/>
        </w:numPr>
        <w:spacing w:after="0" w:line="240" w:lineRule="auto"/>
        <w:contextualSpacing/>
      </w:pPr>
      <w:r>
        <w:t>при выделении из состава юридического лица одного или нескольких юридических лиц к каждому из них в соответствии с разделительным балансом переходят права и обязанности реорганизованного юридического лица;</w:t>
      </w:r>
    </w:p>
    <w:p w:rsidR="00266A40" w:rsidRDefault="00266A40" w:rsidP="00266A40">
      <w:pPr>
        <w:numPr>
          <w:ilvl w:val="0"/>
          <w:numId w:val="5"/>
        </w:numPr>
        <w:spacing w:after="0" w:line="240" w:lineRule="auto"/>
        <w:contextualSpacing/>
      </w:pPr>
      <w:r>
        <w:t>при преобразовании юридического лица одного вида в юридическое лицо другого вида (изменении организационно-правовой формы) к вновь возникшему юридическому лицу переходят права и обязанности реорганизованного юридического лица в соответствии с передаточным актом.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 xml:space="preserve">Таким образом, существует два важных документа, которые необходимо будет предоставить при регистрации реорганизации – передаточный акт и разделительный баланс. Передаточный акт и разделительный баланс, а также договоры о слиянии и присоединении утверждаются собственником имущества юридического лица или органом, принявшим решение о реорганизации, </w:t>
      </w:r>
      <w:r>
        <w:lastRenderedPageBreak/>
        <w:t>и должны содержать положения о правопреемстве по всем обязательствам реорганизованного юридического лица в отношении всех его кредиторов и должников, включая и обязательства, оспариваемые сторонами.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 xml:space="preserve">Безусловно, что составление этих документов, без наличия </w:t>
      </w:r>
      <w:proofErr w:type="gramStart"/>
      <w:r>
        <w:t>которых</w:t>
      </w:r>
      <w:proofErr w:type="gramEnd"/>
      <w:r>
        <w:t xml:space="preserve"> невозможно будет произвести регистрацию вновь возникших юридических лиц или внести изменения в учредительные документы реорганизованных юридических лиц, потребует проведения целого комплекса организационных мероприятий и формирования специфической бухгалтерской отчетности.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С учетом этих обстоятельств, а также в целях наиболее оптимального решения проблем проведения процедуры реорганизации необходимо, прежде всего, приказом первого руководителя реорганизуемого юридического лица создать комиссию по ее проведению.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Задачи комиссии по проведению реорганизации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 xml:space="preserve">составить письменное уведомление о принятом </w:t>
      </w:r>
      <w:proofErr w:type="gramStart"/>
      <w:r>
        <w:t>решении</w:t>
      </w:r>
      <w:proofErr w:type="gramEnd"/>
      <w:r>
        <w:t xml:space="preserve"> о реорганизации кредиторов реорганизуемого юридического лица, а также представить отдельную налоговую отчетность и подать заявление в территориальный налоговый орган о проведении документальной проверки в связи с реорганизацией;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проводить полную инвентаризацию имущества и обязательств реорганизуемого юридического лица;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проводить оценки стоимости передаваемого (принимаемого) в порядке правопреемства имущества и обязательств;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определить порядок реализации правопреемства в связи с изменениями в имуществе и обязательствах, которые могут возникнуть после даты утверждения передаточного акта или разделительного баланса в результате текущей деятельности реорганизуемого юридического лица, а также порядка осуществления отдельных хозяйственных операций (кредитов, займов, финансовых вложений);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определить способ формирования (изменения) уставного капитала возникших и реорганизуемых юридических лиц;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истребовать дебиторскую задолженность и погасить кредиторскую задолженность реорганизуемого юридического лица;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составить заключительную бухгалтерскую отчетность реорганизуемого юридического лица и подготовить передаточный акт или разделительный баланс, а также необходимые приложения к ним (бухгалтерская отчетность, акты (описи) инвентаризации имущества и обязательств реорганизуемого лица, расшифровка/опись кредиторской и дебиторской задолженности и др.);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разработать учредительные документы новых юридических лиц и изменения и дополнения в учредительные документы реорганизуемого юридического лица;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провести государственную регистрацию вновь возникших юридических лиц и перерегистрацию реорганизованного юридического лица;</w:t>
      </w:r>
    </w:p>
    <w:p w:rsidR="00266A40" w:rsidRDefault="00266A40" w:rsidP="00266A40">
      <w:pPr>
        <w:numPr>
          <w:ilvl w:val="0"/>
          <w:numId w:val="6"/>
        </w:numPr>
        <w:spacing w:after="0" w:line="240" w:lineRule="auto"/>
        <w:contextualSpacing/>
      </w:pPr>
      <w:r>
        <w:t>передать по акту приема-передачи имущества и обязательств реорганизуемого юридического лица по передаточному акту или разделительному балансу вновь возникшим юридическим лицам.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Существуют некоторые особенности, которые стоит учесть при составлении передаточного акта и разделительного баланса. Составление передаточного акта или разделительного баланса рекомендуется приурочивать к концу отчетного периода (года) или дате составления промежуточной бухгалтерской отчетности (квартала, месяца), являющейся основанием для характеристики и оценки передаваемого имущества и обязательств реорганизуемого юридического лица.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Оценка стоимости передаваемого/принимаемого при реорганизации имущества должна производиться в соответствии с решением инициатора реорганизации: по остаточной стоимости, либо по текущей рыночной стоимости, либо по иной стоимости. При этом стоимость имущества, отраженного в передаточном акте или разделительном балансе, должна совпадать со стоимостью этого имущества, отраженного в приложениях к этим документам.</w:t>
      </w:r>
    </w:p>
    <w:p w:rsidR="00266A40" w:rsidRDefault="00266A40" w:rsidP="00266A40">
      <w:pPr>
        <w:pStyle w:val="a3"/>
        <w:spacing w:before="0" w:beforeAutospacing="0" w:after="0" w:afterAutospacing="0"/>
        <w:contextualSpacing/>
      </w:pPr>
      <w:r>
        <w:t>Оценка обязательств реорганизуемого юридического лица в передаточном акте или разделительном балансе отражается в сумме, по которой кредиторская задолженность была отражена в бухгалтерском балансе, с учетом сумм убытков, причитающихся возмещению кредиторам в соответствии с действующим законодательством.</w:t>
      </w:r>
    </w:p>
    <w:p w:rsidR="00266A40" w:rsidRDefault="00266A40" w:rsidP="00266A40">
      <w:pPr>
        <w:spacing w:after="0" w:line="240" w:lineRule="auto"/>
        <w:contextualSpacing/>
      </w:pPr>
      <w:r>
        <w:lastRenderedPageBreak/>
        <w:t>Каждый вид реорганизации имеет также и дополнительные особенности формирования показателей бухгалтерской отчетности и организационные процедуры, которые требуют отдельного рассмотрения, и возможно, обращения к юристу.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После прохождения перерегистрации у вас должны быть следующие документы:</w:t>
      </w:r>
    </w:p>
    <w:p w:rsidR="00266A40" w:rsidRDefault="00266A40" w:rsidP="00266A40">
      <w:pPr>
        <w:numPr>
          <w:ilvl w:val="0"/>
          <w:numId w:val="7"/>
        </w:numPr>
        <w:spacing w:after="0" w:line="240" w:lineRule="auto"/>
        <w:contextualSpacing/>
      </w:pPr>
      <w:r>
        <w:t>1) свидетельство о государственной перерегистрации в органах юстиции;</w:t>
      </w:r>
    </w:p>
    <w:p w:rsidR="00266A40" w:rsidRDefault="00266A40" w:rsidP="00266A40">
      <w:pPr>
        <w:numPr>
          <w:ilvl w:val="0"/>
          <w:numId w:val="7"/>
        </w:numPr>
        <w:spacing w:after="0" w:line="240" w:lineRule="auto"/>
        <w:contextualSpacing/>
      </w:pPr>
      <w:r>
        <w:t>2) изменения в устав и учредительный договор (новая редакция или приложение);</w:t>
      </w:r>
    </w:p>
    <w:p w:rsidR="00266A40" w:rsidRDefault="00266A40" w:rsidP="00266A40">
      <w:pPr>
        <w:numPr>
          <w:ilvl w:val="0"/>
          <w:numId w:val="7"/>
        </w:numPr>
        <w:spacing w:after="0" w:line="240" w:lineRule="auto"/>
        <w:contextualSpacing/>
      </w:pPr>
      <w:r>
        <w:t>3) решение о внесении изменений в учредительные документы;</w:t>
      </w:r>
    </w:p>
    <w:p w:rsidR="00266A40" w:rsidRDefault="00266A40" w:rsidP="00266A40">
      <w:pPr>
        <w:numPr>
          <w:ilvl w:val="0"/>
          <w:numId w:val="7"/>
        </w:numPr>
        <w:spacing w:after="0" w:line="240" w:lineRule="auto"/>
        <w:contextualSpacing/>
      </w:pPr>
      <w:r>
        <w:t>4) документ, подтверждающий сделку с долей участия (договор купли-продажи или дарения);</w:t>
      </w:r>
    </w:p>
    <w:p w:rsidR="00266A40" w:rsidRDefault="00266A40" w:rsidP="00266A40">
      <w:pPr>
        <w:numPr>
          <w:ilvl w:val="0"/>
          <w:numId w:val="7"/>
        </w:numPr>
        <w:spacing w:after="0" w:line="240" w:lineRule="auto"/>
        <w:contextualSpacing/>
      </w:pPr>
      <w:r>
        <w:t>5) уведомление налогового комитета и обслуживающего банка об изменении регистрационных данных;</w:t>
      </w:r>
    </w:p>
    <w:p w:rsidR="00266A40" w:rsidRDefault="00266A40" w:rsidP="00266A40">
      <w:pPr>
        <w:numPr>
          <w:ilvl w:val="0"/>
          <w:numId w:val="7"/>
        </w:numPr>
        <w:spacing w:after="0" w:line="240" w:lineRule="auto"/>
        <w:contextualSpacing/>
      </w:pPr>
      <w:r>
        <w:t>6) новая печать (в случае изменения наименования или места нахождения);</w:t>
      </w:r>
    </w:p>
    <w:p w:rsidR="00266A40" w:rsidRDefault="00266A40" w:rsidP="00266A40">
      <w:pPr>
        <w:pStyle w:val="3"/>
        <w:spacing w:before="0" w:line="240" w:lineRule="auto"/>
        <w:contextualSpacing/>
      </w:pPr>
      <w:r>
        <w:t>После прохождения реорганизации у вас должны быть следующие документы:</w:t>
      </w:r>
    </w:p>
    <w:p w:rsidR="00266A40" w:rsidRDefault="00266A40" w:rsidP="00266A40">
      <w:pPr>
        <w:numPr>
          <w:ilvl w:val="0"/>
          <w:numId w:val="8"/>
        </w:numPr>
        <w:spacing w:after="0" w:line="240" w:lineRule="auto"/>
        <w:contextualSpacing/>
      </w:pPr>
      <w:r>
        <w:t>1) полный пакет документов, составляемых в ходе слияния, присоединения, выделения, разделения и преобразования юридических лиц;</w:t>
      </w:r>
    </w:p>
    <w:p w:rsidR="00266A40" w:rsidRDefault="00266A40" w:rsidP="00266A40">
      <w:pPr>
        <w:numPr>
          <w:ilvl w:val="0"/>
          <w:numId w:val="8"/>
        </w:numPr>
        <w:spacing w:after="0" w:line="240" w:lineRule="auto"/>
        <w:contextualSpacing/>
      </w:pPr>
      <w:r>
        <w:t>2) новая редакция учредительных документов реорганизованных юридических лиц;</w:t>
      </w:r>
    </w:p>
    <w:p w:rsidR="00266A40" w:rsidRDefault="00266A40" w:rsidP="00266A40">
      <w:pPr>
        <w:numPr>
          <w:ilvl w:val="0"/>
          <w:numId w:val="8"/>
        </w:numPr>
        <w:spacing w:after="0" w:line="240" w:lineRule="auto"/>
        <w:contextualSpacing/>
      </w:pPr>
      <w:r>
        <w:t>3) решения полномочных органов юридических лиц о проведении реорганизации;</w:t>
      </w:r>
    </w:p>
    <w:p w:rsidR="00266A40" w:rsidRDefault="00266A40" w:rsidP="00266A40">
      <w:pPr>
        <w:numPr>
          <w:ilvl w:val="0"/>
          <w:numId w:val="8"/>
        </w:numPr>
        <w:spacing w:after="0" w:line="240" w:lineRule="auto"/>
        <w:contextualSpacing/>
      </w:pPr>
      <w:r>
        <w:t>4) договор о реорганизации;</w:t>
      </w:r>
    </w:p>
    <w:p w:rsidR="00266A40" w:rsidRDefault="00266A40" w:rsidP="00266A40">
      <w:pPr>
        <w:numPr>
          <w:ilvl w:val="0"/>
          <w:numId w:val="8"/>
        </w:numPr>
        <w:spacing w:after="0" w:line="240" w:lineRule="auto"/>
        <w:contextualSpacing/>
      </w:pPr>
      <w:r>
        <w:t>5) передаточный акт, разделительный баланс;</w:t>
      </w:r>
    </w:p>
    <w:p w:rsidR="00266A40" w:rsidRDefault="00266A40" w:rsidP="00266A40">
      <w:pPr>
        <w:numPr>
          <w:ilvl w:val="0"/>
          <w:numId w:val="8"/>
        </w:numPr>
        <w:spacing w:after="0" w:line="240" w:lineRule="auto"/>
        <w:contextualSpacing/>
      </w:pPr>
      <w:r>
        <w:t xml:space="preserve">6) </w:t>
      </w:r>
      <w:hyperlink r:id="rId13" w:tgtFrame="_blank" w:history="1">
        <w:r>
          <w:rPr>
            <w:rStyle w:val="a5"/>
          </w:rPr>
          <w:t>свидетельство о государственной регистрации вновь возникших юридических лиц</w:t>
        </w:r>
      </w:hyperlink>
      <w:r>
        <w:t>;</w:t>
      </w:r>
    </w:p>
    <w:p w:rsidR="00266A40" w:rsidRDefault="00266A40" w:rsidP="00266A40">
      <w:pPr>
        <w:numPr>
          <w:ilvl w:val="0"/>
          <w:numId w:val="8"/>
        </w:numPr>
        <w:spacing w:after="0" w:line="240" w:lineRule="auto"/>
        <w:contextualSpacing/>
      </w:pPr>
      <w:r>
        <w:t>7) свидетельство о государственной перерегистрации реорганизованных юридических лиц.</w:t>
      </w:r>
    </w:p>
    <w:p w:rsidR="00266A40" w:rsidRDefault="00266A40" w:rsidP="00266A40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266A40" w:rsidRPr="00266A40" w:rsidRDefault="00266A40" w:rsidP="00266A40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CB137A" w:rsidRPr="008A6FD5" w:rsidRDefault="00CB137A" w:rsidP="00CB137A">
      <w:pPr>
        <w:tabs>
          <w:tab w:val="center" w:pos="4960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A6FD5">
        <w:rPr>
          <w:rFonts w:ascii="Times New Roman" w:eastAsia="Times New Roman" w:hAnsi="Times New Roman" w:cs="Times New Roman"/>
          <w:b/>
          <w:sz w:val="24"/>
          <w:szCs w:val="24"/>
        </w:rPr>
        <w:t>Касымова</w:t>
      </w:r>
      <w:proofErr w:type="spellEnd"/>
      <w:r w:rsidRPr="008A6FD5">
        <w:rPr>
          <w:rFonts w:ascii="Times New Roman" w:eastAsia="Times New Roman" w:hAnsi="Times New Roman" w:cs="Times New Roman"/>
          <w:b/>
          <w:sz w:val="24"/>
          <w:szCs w:val="24"/>
        </w:rPr>
        <w:t xml:space="preserve"> О.С. специалист </w:t>
      </w:r>
      <w:proofErr w:type="spellStart"/>
      <w:r w:rsidRPr="008A6FD5">
        <w:rPr>
          <w:rFonts w:ascii="Times New Roman" w:eastAsia="Times New Roman" w:hAnsi="Times New Roman" w:cs="Times New Roman"/>
          <w:b/>
          <w:sz w:val="24"/>
          <w:szCs w:val="24"/>
        </w:rPr>
        <w:t>Уалихановского</w:t>
      </w:r>
      <w:proofErr w:type="spellEnd"/>
      <w:r w:rsidRPr="008A6FD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A6FD5">
        <w:rPr>
          <w:rFonts w:ascii="Times New Roman" w:eastAsia="Times New Roman" w:hAnsi="Times New Roman" w:cs="Times New Roman"/>
          <w:b/>
          <w:sz w:val="24"/>
          <w:szCs w:val="24"/>
        </w:rPr>
        <w:t>районного</w:t>
      </w:r>
      <w:proofErr w:type="gramEnd"/>
      <w:r w:rsidRPr="008A6FD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B137A" w:rsidRDefault="00CB137A" w:rsidP="00CB13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FD5">
        <w:rPr>
          <w:rFonts w:ascii="Times New Roman" w:eastAsia="Times New Roman" w:hAnsi="Times New Roman" w:cs="Times New Roman"/>
          <w:b/>
          <w:sz w:val="24"/>
          <w:szCs w:val="24"/>
        </w:rPr>
        <w:t>отдела филиала РГП «ЦОН» по Северо-Казахстанской области.</w:t>
      </w:r>
    </w:p>
    <w:p w:rsidR="007A337E" w:rsidRDefault="007A337E"/>
    <w:p w:rsidR="00266A40" w:rsidRDefault="00266A40"/>
    <w:p w:rsidR="00266A40" w:rsidRDefault="00266A40"/>
    <w:p w:rsidR="00266A40" w:rsidRDefault="00266A40"/>
    <w:p w:rsidR="00266A40" w:rsidRDefault="00266A40"/>
    <w:p w:rsidR="00266A40" w:rsidRDefault="00266A40"/>
    <w:p w:rsidR="00266A40" w:rsidRDefault="00266A40"/>
    <w:p w:rsidR="00266A40" w:rsidRDefault="00266A40"/>
    <w:p w:rsidR="00266A40" w:rsidRDefault="00266A40"/>
    <w:sectPr w:rsidR="00266A40" w:rsidSect="00266A40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94A"/>
    <w:multiLevelType w:val="multilevel"/>
    <w:tmpl w:val="D844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F0A63"/>
    <w:multiLevelType w:val="multilevel"/>
    <w:tmpl w:val="3C8A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D3F0D"/>
    <w:multiLevelType w:val="multilevel"/>
    <w:tmpl w:val="07720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A70ECF"/>
    <w:multiLevelType w:val="multilevel"/>
    <w:tmpl w:val="AB1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6B908C1"/>
    <w:multiLevelType w:val="multilevel"/>
    <w:tmpl w:val="0180D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CA54E2"/>
    <w:multiLevelType w:val="multilevel"/>
    <w:tmpl w:val="673E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5117FE"/>
    <w:multiLevelType w:val="multilevel"/>
    <w:tmpl w:val="402E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764E3A"/>
    <w:multiLevelType w:val="multilevel"/>
    <w:tmpl w:val="B5FAB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775CA2"/>
    <w:multiLevelType w:val="multilevel"/>
    <w:tmpl w:val="0A606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BA5AD5"/>
    <w:multiLevelType w:val="multilevel"/>
    <w:tmpl w:val="AB8A6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54044D"/>
    <w:multiLevelType w:val="multilevel"/>
    <w:tmpl w:val="06564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FB01E4"/>
    <w:multiLevelType w:val="multilevel"/>
    <w:tmpl w:val="6F04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0A3D83"/>
    <w:multiLevelType w:val="multilevel"/>
    <w:tmpl w:val="2FB8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9C777B"/>
    <w:multiLevelType w:val="multilevel"/>
    <w:tmpl w:val="04CE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B0082B"/>
    <w:multiLevelType w:val="multilevel"/>
    <w:tmpl w:val="11A2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DB5FFB"/>
    <w:multiLevelType w:val="multilevel"/>
    <w:tmpl w:val="B6E2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1"/>
  </w:num>
  <w:num w:numId="7">
    <w:abstractNumId w:val="13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6"/>
  </w:num>
  <w:num w:numId="13">
    <w:abstractNumId w:val="3"/>
  </w:num>
  <w:num w:numId="14">
    <w:abstractNumId w:val="11"/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6A40"/>
    <w:rsid w:val="00266A40"/>
    <w:rsid w:val="00470AF7"/>
    <w:rsid w:val="007A337E"/>
    <w:rsid w:val="00CB137A"/>
    <w:rsid w:val="00E9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7E"/>
  </w:style>
  <w:style w:type="paragraph" w:styleId="1">
    <w:name w:val="heading 1"/>
    <w:basedOn w:val="a"/>
    <w:link w:val="10"/>
    <w:uiPriority w:val="9"/>
    <w:qFormat/>
    <w:rsid w:val="00266A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6A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A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266A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26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6A40"/>
    <w:rPr>
      <w:b/>
      <w:bCs/>
    </w:rPr>
  </w:style>
  <w:style w:type="character" w:styleId="a5">
    <w:name w:val="Hyperlink"/>
    <w:basedOn w:val="a0"/>
    <w:uiPriority w:val="99"/>
    <w:semiHidden/>
    <w:unhideWhenUsed/>
    <w:rsid w:val="00266A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ov.kz/wps/portal/Content?contentPath=/egovcontent/bus_tax_finance/tax_payment/article/article_mci_2012&amp;lang=ru" TargetMode="External"/><Relationship Id="rId13" Type="http://schemas.openxmlformats.org/officeDocument/2006/relationships/hyperlink" Target="http://egov.kz/wps/portal/ContentOnline?contentPath=/egovcontent/businessservices/business_/passport/pass045_mu&amp;lang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gov.kz/wps/portal/Content?contentPath=/egovcontent/bus_tax_finance/tax_payment/article/article_mci_2012&amp;lang=ru" TargetMode="External"/><Relationship Id="rId12" Type="http://schemas.openxmlformats.org/officeDocument/2006/relationships/hyperlink" Target="http://egov.kz/wps/portal/Content?contentPath=/egovcontent/bus_tax_finance/tax_payment/article/article_mci_2012&amp;lang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gov.kz/wps/poc?uri=mjnpa:document&amp;language=kk&amp;documentId=K940001000_" TargetMode="External"/><Relationship Id="rId11" Type="http://schemas.openxmlformats.org/officeDocument/2006/relationships/hyperlink" Target="http://egov.kz/wps/portal/Content?contentPath=/egovcontent/bus_tax_finance/tax_payment/article/article_mci_2012&amp;lang=ru" TargetMode="External"/><Relationship Id="rId5" Type="http://schemas.openxmlformats.org/officeDocument/2006/relationships/hyperlink" Target="http://egov.kz/wps/portal/ContentOnline?contentPath=/egovcontent/businessservices/business_/passport/pass042_mu&amp;lang=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gov.kz/wps/portal/Content?contentPath=/egovcontent/bus_tax_finance/tax_payment/article/article_mci_2012&amp;lang=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gov.kz/wps/portal/Content?contentPath=/egovcontent/bus_tax_finance/tax_payment/article/article_mci_2012&amp;lang=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2181</Words>
  <Characters>12433</Characters>
  <Application>Microsoft Office Word</Application>
  <DocSecurity>0</DocSecurity>
  <Lines>103</Lines>
  <Paragraphs>29</Paragraphs>
  <ScaleCrop>false</ScaleCrop>
  <Company>Microsoft</Company>
  <LinksUpToDate>false</LinksUpToDate>
  <CharactersWithSpaces>14585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6</cp:revision>
  <cp:lastPrinted>2014-04-17T10:48:00Z</cp:lastPrinted>
  <dcterms:created xsi:type="dcterms:W3CDTF">2014-04-17T10:38:00Z</dcterms:created>
  <dcterms:modified xsi:type="dcterms:W3CDTF">2014-04-18T13:22:00Z</dcterms:modified>
</cp:coreProperties>
</file>