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26" w:rsidRPr="000A1DF9" w:rsidRDefault="004A5726" w:rsidP="000A1DF9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  <w:r w:rsidRPr="000A1DF9">
        <w:rPr>
          <w:rFonts w:ascii="Times New Roman" w:hAnsi="Times New Roman"/>
          <w:b/>
          <w:sz w:val="28"/>
          <w:szCs w:val="28"/>
        </w:rPr>
        <w:t xml:space="preserve">Стандарт государственной услуги «Выдача справки с психоневрологического диспансера» </w:t>
      </w:r>
    </w:p>
    <w:p w:rsidR="004A5726" w:rsidRPr="002E747E" w:rsidRDefault="004A5726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2E747E">
        <w:rPr>
          <w:rFonts w:ascii="Times New Roman" w:hAnsi="Times New Roman"/>
          <w:sz w:val="28"/>
          <w:szCs w:val="28"/>
        </w:rPr>
        <w:t>Государственная услуга «Выдача справки с психоневрологического диспансера»</w:t>
      </w:r>
      <w:r>
        <w:rPr>
          <w:rFonts w:ascii="Times New Roman" w:hAnsi="Times New Roman"/>
          <w:sz w:val="28"/>
          <w:szCs w:val="28"/>
        </w:rPr>
        <w:t xml:space="preserve">, </w:t>
      </w:r>
      <w:bookmarkStart w:id="0" w:name="z132"/>
      <w:bookmarkEnd w:id="0"/>
      <w:r>
        <w:rPr>
          <w:rFonts w:ascii="Times New Roman" w:hAnsi="Times New Roman"/>
          <w:sz w:val="28"/>
          <w:szCs w:val="28"/>
        </w:rPr>
        <w:t>с</w:t>
      </w:r>
      <w:r w:rsidRPr="002E747E">
        <w:rPr>
          <w:rFonts w:ascii="Times New Roman" w:hAnsi="Times New Roman"/>
          <w:sz w:val="28"/>
          <w:szCs w:val="28"/>
        </w:rPr>
        <w:t>тандарт государственной услуги разработан Министерством здравоохранения Республики Казахстан.</w:t>
      </w:r>
      <w:r w:rsidRPr="002E747E">
        <w:rPr>
          <w:rFonts w:ascii="Times New Roman" w:hAnsi="Times New Roman"/>
          <w:sz w:val="28"/>
          <w:szCs w:val="28"/>
        </w:rPr>
        <w:br/>
      </w:r>
      <w:bookmarkStart w:id="1" w:name="z133"/>
      <w:bookmarkEnd w:id="1"/>
      <w:r w:rsidRPr="002E747E">
        <w:rPr>
          <w:rFonts w:ascii="Times New Roman" w:hAnsi="Times New Roman"/>
          <w:sz w:val="28"/>
          <w:szCs w:val="28"/>
        </w:rPr>
        <w:t>Государственная услуга оказывается медицинскими организациями, где по штатному расписанию предусмотрен врач-психиатр (далее – услугодатель).</w:t>
      </w:r>
    </w:p>
    <w:p w:rsidR="004A5726" w:rsidRDefault="004A5726" w:rsidP="000A1DF9">
      <w:pPr>
        <w:pStyle w:val="NoSpacing"/>
        <w:rPr>
          <w:rFonts w:ascii="Times New Roman" w:hAnsi="Times New Roman"/>
          <w:sz w:val="28"/>
          <w:szCs w:val="28"/>
        </w:rPr>
      </w:pPr>
      <w:r w:rsidRPr="002E747E">
        <w:rPr>
          <w:rFonts w:ascii="Times New Roman" w:hAnsi="Times New Roman"/>
          <w:sz w:val="28"/>
          <w:szCs w:val="28"/>
        </w:rPr>
        <w:t>Срок оказания государственной услуги:</w:t>
      </w:r>
      <w:r w:rsidRPr="002E747E">
        <w:rPr>
          <w:rFonts w:ascii="Times New Roman" w:hAnsi="Times New Roman"/>
          <w:sz w:val="28"/>
          <w:szCs w:val="28"/>
        </w:rPr>
        <w:br/>
        <w:t>1) с момента сдачи услугополучателем пакета документов услугодателю – 3 (три) часа;</w:t>
      </w:r>
      <w:r w:rsidRPr="002E747E">
        <w:rPr>
          <w:rFonts w:ascii="Times New Roman" w:hAnsi="Times New Roman"/>
          <w:sz w:val="28"/>
          <w:szCs w:val="28"/>
        </w:rPr>
        <w:br/>
        <w:t>2) максимально допустимое время ожидания для сдачи пакета документов – не более 20 (двадцать) минут;</w:t>
      </w:r>
      <w:r w:rsidRPr="002E747E">
        <w:rPr>
          <w:rFonts w:ascii="Times New Roman" w:hAnsi="Times New Roman"/>
          <w:sz w:val="28"/>
          <w:szCs w:val="28"/>
        </w:rPr>
        <w:br/>
        <w:t>3) максимально допустимое время обслуживания услугополучателя – не более 2 (два) часов.</w:t>
      </w:r>
      <w:r w:rsidRPr="002E747E">
        <w:rPr>
          <w:rFonts w:ascii="Times New Roman" w:hAnsi="Times New Roman"/>
          <w:sz w:val="28"/>
          <w:szCs w:val="28"/>
        </w:rPr>
        <w:br/>
      </w:r>
      <w:bookmarkStart w:id="2" w:name="z136"/>
      <w:bookmarkEnd w:id="2"/>
      <w:r>
        <w:rPr>
          <w:rFonts w:ascii="Times New Roman" w:hAnsi="Times New Roman"/>
          <w:sz w:val="28"/>
          <w:szCs w:val="28"/>
        </w:rPr>
        <w:t> </w:t>
      </w:r>
      <w:r w:rsidRPr="002E747E">
        <w:rPr>
          <w:rFonts w:ascii="Times New Roman" w:hAnsi="Times New Roman"/>
          <w:sz w:val="28"/>
          <w:szCs w:val="28"/>
        </w:rPr>
        <w:t>Форма оказания государственной услуги: бумажная.</w:t>
      </w:r>
      <w:r w:rsidRPr="002E747E">
        <w:rPr>
          <w:rFonts w:ascii="Times New Roman" w:hAnsi="Times New Roman"/>
          <w:sz w:val="28"/>
          <w:szCs w:val="28"/>
        </w:rPr>
        <w:br/>
      </w:r>
      <w:bookmarkStart w:id="3" w:name="z137"/>
      <w:bookmarkEnd w:id="3"/>
      <w:r w:rsidRPr="002E747E">
        <w:rPr>
          <w:rFonts w:ascii="Times New Roman" w:hAnsi="Times New Roman"/>
          <w:sz w:val="28"/>
          <w:szCs w:val="28"/>
        </w:rPr>
        <w:t> Результат оказания государственной услуги – справка с наркологического диспансера по форме согласно </w:t>
      </w:r>
      <w:hyperlink r:id="rId5" w:anchor="z148" w:history="1">
        <w:r w:rsidRPr="002E747E">
          <w:rPr>
            <w:rStyle w:val="Hyperlink"/>
            <w:rFonts w:ascii="Times New Roman" w:hAnsi="Times New Roman"/>
            <w:color w:val="1F7DD2"/>
            <w:sz w:val="28"/>
            <w:szCs w:val="28"/>
          </w:rPr>
          <w:t>приложению 1</w:t>
        </w:r>
      </w:hyperlink>
      <w:r w:rsidRPr="002E747E">
        <w:rPr>
          <w:rFonts w:ascii="Times New Roman" w:hAnsi="Times New Roman"/>
          <w:sz w:val="28"/>
          <w:szCs w:val="28"/>
        </w:rPr>
        <w:t> к настоящему стандарту государственной услуги в бумажной форме, подписанная врачом-психиатром и медицинским регистратором, выдавшими справку, и заверенная печатью врача и услугодателя, с регистрацией справки в журнале регистрации оказания государственной услуги, согласно </w:t>
      </w:r>
      <w:hyperlink r:id="rId6" w:anchor="z149" w:history="1">
        <w:r w:rsidRPr="002E747E">
          <w:rPr>
            <w:rStyle w:val="Hyperlink"/>
            <w:rFonts w:ascii="Times New Roman" w:hAnsi="Times New Roman"/>
            <w:color w:val="1F7DD2"/>
            <w:sz w:val="28"/>
            <w:szCs w:val="28"/>
          </w:rPr>
          <w:t>приложению 2</w:t>
        </w:r>
      </w:hyperlink>
      <w:r w:rsidRPr="002E747E">
        <w:rPr>
          <w:rFonts w:ascii="Times New Roman" w:hAnsi="Times New Roman"/>
          <w:sz w:val="28"/>
          <w:szCs w:val="28"/>
        </w:rPr>
        <w:t> к настоящему стандарту государственной услуги.</w:t>
      </w:r>
      <w:r w:rsidRPr="002E747E">
        <w:rPr>
          <w:rFonts w:ascii="Times New Roman" w:hAnsi="Times New Roman"/>
          <w:sz w:val="28"/>
          <w:szCs w:val="28"/>
        </w:rPr>
        <w:br/>
      </w:r>
      <w:bookmarkStart w:id="4" w:name="z138"/>
      <w:bookmarkEnd w:id="4"/>
      <w:r w:rsidRPr="002E747E">
        <w:rPr>
          <w:rFonts w:ascii="Times New Roman" w:hAnsi="Times New Roman"/>
          <w:sz w:val="28"/>
          <w:szCs w:val="28"/>
        </w:rPr>
        <w:t> Государственная услуга оказывается на платной основе физическим лицам. 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 w:rsidRPr="002E747E">
        <w:rPr>
          <w:rFonts w:ascii="Times New Roman" w:hAnsi="Times New Roman"/>
          <w:sz w:val="28"/>
          <w:szCs w:val="28"/>
        </w:rPr>
        <w:br/>
      </w:r>
      <w:bookmarkStart w:id="5" w:name="z146"/>
      <w:bookmarkEnd w:id="5"/>
      <w:r w:rsidRPr="002E747E">
        <w:rPr>
          <w:rFonts w:ascii="Times New Roman" w:hAnsi="Times New Roman"/>
          <w:sz w:val="28"/>
          <w:szCs w:val="28"/>
        </w:rPr>
        <w:t>Контактные телефоны справочных служб по вопросам оказания государственной услуги указаны на интернет-ресурсе Министерства www.mz.gov.kz., Единый контакт-центр по вопросам оказания государственных услуг: 8-800-080-77-77, 1414.</w:t>
      </w:r>
    </w:p>
    <w:sectPr w:rsidR="004A5726" w:rsidSect="00E55670">
      <w:pgSz w:w="11906" w:h="16838"/>
      <w:pgMar w:top="1134" w:right="1133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4B9"/>
    <w:multiLevelType w:val="hybridMultilevel"/>
    <w:tmpl w:val="70C4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002F57"/>
    <w:multiLevelType w:val="hybridMultilevel"/>
    <w:tmpl w:val="9D986614"/>
    <w:lvl w:ilvl="0" w:tplc="6302B37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6504C" w:tentative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2CDD90" w:tentative="1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A3724" w:tentative="1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EC3930" w:tentative="1">
      <w:start w:val="1"/>
      <w:numFmt w:val="bullet"/>
      <w:lvlText w:val="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AC544" w:tentative="1">
      <w:start w:val="1"/>
      <w:numFmt w:val="bullet"/>
      <w:lvlText w:val="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049760" w:tentative="1">
      <w:start w:val="1"/>
      <w:numFmt w:val="bullet"/>
      <w:lvlText w:val="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CAA93C" w:tentative="1">
      <w:start w:val="1"/>
      <w:numFmt w:val="bullet"/>
      <w:lvlText w:val="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45F48" w:tentative="1">
      <w:start w:val="1"/>
      <w:numFmt w:val="bullet"/>
      <w:lvlText w:val="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DDE7759"/>
    <w:multiLevelType w:val="hybridMultilevel"/>
    <w:tmpl w:val="C61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F9B"/>
    <w:rsid w:val="00023D15"/>
    <w:rsid w:val="00057084"/>
    <w:rsid w:val="000601FB"/>
    <w:rsid w:val="00062023"/>
    <w:rsid w:val="00066EC1"/>
    <w:rsid w:val="000A1DF9"/>
    <w:rsid w:val="000A3937"/>
    <w:rsid w:val="000D0B92"/>
    <w:rsid w:val="0011533D"/>
    <w:rsid w:val="001256AD"/>
    <w:rsid w:val="001307C2"/>
    <w:rsid w:val="00131E43"/>
    <w:rsid w:val="00151D2C"/>
    <w:rsid w:val="00167F3A"/>
    <w:rsid w:val="00185C52"/>
    <w:rsid w:val="001E1C42"/>
    <w:rsid w:val="0021017D"/>
    <w:rsid w:val="00221593"/>
    <w:rsid w:val="00230D4E"/>
    <w:rsid w:val="00241F0D"/>
    <w:rsid w:val="00245A51"/>
    <w:rsid w:val="002C4ADD"/>
    <w:rsid w:val="002E747E"/>
    <w:rsid w:val="002F0CF6"/>
    <w:rsid w:val="00320238"/>
    <w:rsid w:val="00345669"/>
    <w:rsid w:val="0035797E"/>
    <w:rsid w:val="0037102B"/>
    <w:rsid w:val="00371EB6"/>
    <w:rsid w:val="003C682A"/>
    <w:rsid w:val="003E4E92"/>
    <w:rsid w:val="004649CF"/>
    <w:rsid w:val="00466E2B"/>
    <w:rsid w:val="004713F6"/>
    <w:rsid w:val="004A5726"/>
    <w:rsid w:val="004C6D65"/>
    <w:rsid w:val="004D0401"/>
    <w:rsid w:val="005172A6"/>
    <w:rsid w:val="0053527F"/>
    <w:rsid w:val="005A6ABA"/>
    <w:rsid w:val="005C3C87"/>
    <w:rsid w:val="00604940"/>
    <w:rsid w:val="00614BF2"/>
    <w:rsid w:val="00665F16"/>
    <w:rsid w:val="00673B0C"/>
    <w:rsid w:val="006C6A10"/>
    <w:rsid w:val="007112C4"/>
    <w:rsid w:val="00741B3C"/>
    <w:rsid w:val="007740C5"/>
    <w:rsid w:val="00775976"/>
    <w:rsid w:val="007C4495"/>
    <w:rsid w:val="008239EB"/>
    <w:rsid w:val="00854738"/>
    <w:rsid w:val="008839F0"/>
    <w:rsid w:val="0089168A"/>
    <w:rsid w:val="00896590"/>
    <w:rsid w:val="00997A7D"/>
    <w:rsid w:val="009B3169"/>
    <w:rsid w:val="009C295E"/>
    <w:rsid w:val="009F189E"/>
    <w:rsid w:val="00A3176B"/>
    <w:rsid w:val="00A35741"/>
    <w:rsid w:val="00A8182B"/>
    <w:rsid w:val="00A83C11"/>
    <w:rsid w:val="00A8626C"/>
    <w:rsid w:val="00AC7FB0"/>
    <w:rsid w:val="00AD46F6"/>
    <w:rsid w:val="00B86D16"/>
    <w:rsid w:val="00BB769C"/>
    <w:rsid w:val="00BC6D5A"/>
    <w:rsid w:val="00C02EF4"/>
    <w:rsid w:val="00C156F7"/>
    <w:rsid w:val="00C8060C"/>
    <w:rsid w:val="00C92AF2"/>
    <w:rsid w:val="00C9404A"/>
    <w:rsid w:val="00CB0942"/>
    <w:rsid w:val="00CF66BD"/>
    <w:rsid w:val="00D032A3"/>
    <w:rsid w:val="00D520B9"/>
    <w:rsid w:val="00D52C46"/>
    <w:rsid w:val="00D93305"/>
    <w:rsid w:val="00DF7D50"/>
    <w:rsid w:val="00E46DA2"/>
    <w:rsid w:val="00E55670"/>
    <w:rsid w:val="00EF48CA"/>
    <w:rsid w:val="00F13F9B"/>
    <w:rsid w:val="00F15913"/>
    <w:rsid w:val="00F47D67"/>
    <w:rsid w:val="00F526E7"/>
    <w:rsid w:val="00F86AA3"/>
    <w:rsid w:val="00FC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245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45A51"/>
    <w:rPr>
      <w:rFonts w:ascii="Times New Roman" w:hAnsi="Times New Roman" w:cs="Times New Roman"/>
      <w:b/>
      <w:bCs/>
      <w:sz w:val="27"/>
      <w:szCs w:val="27"/>
    </w:rPr>
  </w:style>
  <w:style w:type="paragraph" w:customStyle="1" w:styleId="tex">
    <w:name w:val="tex"/>
    <w:basedOn w:val="Normal"/>
    <w:uiPriority w:val="99"/>
    <w:rsid w:val="00023D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B3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9B3169"/>
    <w:rPr>
      <w:lang w:eastAsia="en-US"/>
    </w:rPr>
  </w:style>
  <w:style w:type="table" w:styleId="TableGrid">
    <w:name w:val="Table Grid"/>
    <w:basedOn w:val="TableNormal"/>
    <w:uiPriority w:val="99"/>
    <w:rsid w:val="009B31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54738"/>
    <w:rPr>
      <w:rFonts w:cs="Times New Roman"/>
      <w:color w:val="0000FF"/>
      <w:u w:val="single"/>
    </w:rPr>
  </w:style>
  <w:style w:type="character" w:customStyle="1" w:styleId="s0">
    <w:name w:val="s0"/>
    <w:basedOn w:val="DefaultParagraphFont"/>
    <w:uiPriority w:val="99"/>
    <w:rsid w:val="000D0B92"/>
    <w:rPr>
      <w:rFonts w:ascii="Times New Roman" w:hAnsi="Times New Roman" w:cs="Times New Roman"/>
      <w:color w:val="000000"/>
    </w:rPr>
  </w:style>
  <w:style w:type="paragraph" w:customStyle="1" w:styleId="21">
    <w:name w:val="Средняя сетка 21"/>
    <w:uiPriority w:val="99"/>
    <w:rsid w:val="00CB0942"/>
    <w:rPr>
      <w:rFonts w:eastAsia="Times New Roman" w:cs="Calibri"/>
      <w:lang w:eastAsia="en-US"/>
    </w:rPr>
  </w:style>
  <w:style w:type="paragraph" w:customStyle="1" w:styleId="a">
    <w:name w:val="Текст надписи"/>
    <w:basedOn w:val="FootnoteText"/>
    <w:uiPriority w:val="99"/>
    <w:rsid w:val="00CB0942"/>
    <w:rPr>
      <w:rFonts w:eastAsia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B09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0942"/>
    <w:rPr>
      <w:rFonts w:cs="Times New Roman"/>
      <w:sz w:val="20"/>
      <w:szCs w:val="20"/>
    </w:rPr>
  </w:style>
  <w:style w:type="character" w:customStyle="1" w:styleId="s03">
    <w:name w:val="s03"/>
    <w:uiPriority w:val="99"/>
    <w:rsid w:val="007740C5"/>
    <w:rPr>
      <w:rFonts w:ascii="Times New Roman" w:hAnsi="Times New Roman"/>
      <w:color w:val="000000"/>
    </w:rPr>
  </w:style>
  <w:style w:type="paragraph" w:customStyle="1" w:styleId="1">
    <w:name w:val="Абзац списка1"/>
    <w:basedOn w:val="Normal"/>
    <w:uiPriority w:val="99"/>
    <w:rsid w:val="00066EC1"/>
    <w:pPr>
      <w:ind w:left="720"/>
    </w:pPr>
    <w:rPr>
      <w:rFonts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245A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0A1DF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0A1DF9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F47D67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4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1400000253" TargetMode="External"/><Relationship Id="rId5" Type="http://schemas.openxmlformats.org/officeDocument/2006/relationships/hyperlink" Target="http://adilet.zan.kz/rus/docs/P14000002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403</TotalTime>
  <Pages>1</Pages>
  <Words>268</Words>
  <Characters>1534</Characters>
  <Application>Microsoft Office Outlook</Application>
  <DocSecurity>0</DocSecurity>
  <Lines>0</Lines>
  <Paragraphs>0</Paragraphs>
  <ScaleCrop>false</ScaleCrop>
  <Company>con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36</cp:revision>
  <cp:lastPrinted>2015-03-03T04:04:00Z</cp:lastPrinted>
  <dcterms:created xsi:type="dcterms:W3CDTF">2015-02-05T09:27:00Z</dcterms:created>
  <dcterms:modified xsi:type="dcterms:W3CDTF">2015-03-31T08:40:00Z</dcterms:modified>
</cp:coreProperties>
</file>