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FD" w:rsidRPr="005C03FD" w:rsidRDefault="005C03FD" w:rsidP="005C0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lang w:eastAsia="ru-RU"/>
        </w:rPr>
      </w:pPr>
      <w:bookmarkStart w:id="0" w:name="_GoBack"/>
      <w:bookmarkEnd w:id="0"/>
      <w:r w:rsidRPr="005C03F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lang w:eastAsia="ru-RU"/>
        </w:rPr>
        <w:t>Об общественных советах</w:t>
      </w:r>
    </w:p>
    <w:p w:rsidR="005C03FD" w:rsidRPr="005C03FD" w:rsidRDefault="005C03FD" w:rsidP="005C0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Казахстан от 2 ноября 2015 года № 383-V ЗРК</w:t>
      </w:r>
    </w:p>
    <w:p w:rsidR="005C03FD" w:rsidRPr="005C03FD" w:rsidRDefault="005C03FD" w:rsidP="005C0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FD" w:rsidRPr="005C03FD" w:rsidRDefault="005C03FD" w:rsidP="005C0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"Казахстанская правда" от 10.11.2015 г., № 215 (28091); "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Егемен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Ќазаќстан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10.11.2015 ж., № 215 (28693); Ведомости Парламента РК 2015 г., № 21-I, </w:t>
      </w:r>
      <w:proofErr w:type="spellStart"/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. 120</w:t>
      </w:r>
    </w:p>
    <w:p w:rsidR="005C03FD" w:rsidRPr="005C03FD" w:rsidRDefault="00492292" w:rsidP="005C0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gray" stroked="f"/>
        </w:pict>
      </w:r>
    </w:p>
    <w:p w:rsidR="005C03FD" w:rsidRPr="005C03FD" w:rsidRDefault="005C03FD" w:rsidP="005C0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i/>
          <w:iCs/>
          <w:color w:val="800000"/>
          <w:sz w:val="24"/>
          <w:szCs w:val="24"/>
          <w:lang w:eastAsia="ru-RU"/>
        </w:rPr>
        <w:t>      Примечание РЦПИ!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i/>
          <w:iCs/>
          <w:color w:val="800000"/>
          <w:sz w:val="24"/>
          <w:szCs w:val="24"/>
          <w:lang w:eastAsia="ru-RU"/>
        </w:rPr>
        <w:t>      Вводится в действие с 01.01.2016.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Вниманию пользователей!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Для удобства пользования РЦПИ создано 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ОГЛАВЛЕНИЕ.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Настоящий Закон определяет правовой статус, порядок формирования и организацию деятельности общественных советов, направленной на реализацию государственной политики по формированию подотчетного перед населением государства, обеспечение широкого участия некоммерческих организаций, граждан в принятии решений государственными органами всех уровней.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Глава 1. ОБЩИЕ ПОЛОЖЕНИЯ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1. Правовой статус общественных советов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  1. Общественные советы – консультативно-совещательные, наблюдательные органы, образуемые министерствами, центральными исполнительными органами, не входящими в состав Правительства Республики Казахстан, органами, непосредственно подчиненными и подотчетными Президенту Республики Казахстан, а также органами местного государственного управления по вопросам их компетенции, за исключением государственных органов, указанных в части второй настоящего пункта, совместно с некоммерческими организациями, гражданами.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советы не образуются с участием Верховного Суда Республики Казахстан, Конституционного Совета Республики Казахстан, органов прокуратуры, Администрации Президента Республики Казахстан, Национального Банка Республики Казахстан, Министерства обороны Республики Казахстан, Управления делами Президента Республики Казахстан, Канцелярии Премьер-Министра Республики Казахстан, Хозяйственного управления Парламента Республики Казахстан, Национального центра по правам человека Республики Казахстан, Счетного комитета по контролю за исполнением республиканского бюджета, Центральной избирательной комиссии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Казахстан, специальных государственных органов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Консультативно-совещательные, наблюдательные органы при государственных органах, образуемые в ином порядке, чем предусмотрено настоящим Законом, и некоммерческие организации не могут иметь наименование «общественный совет» и обладать в полном объеме полномочиями, установленными настоящим Законом.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Общественные советы формируются в порядке, предусмотренном настоящим Законом.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Общественные советы образуются на двух уровнях – республиканском и местном. Общественные советы являются автономными и самостоятельными. Взаимодействие между общественными советами осуществляется в порядке, предусмотренном настоящим Законом.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К республиканскому уровню общественных советов относятся общественные советы, образуемые министерствами, центральными исполнительными органами, не 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входящими в состав Правительства Республики Казахстан, органами, непосредственно подчиненными и подотчетными Президенту Республики Казахстан, за исключением государственных органов, указанных в части второй пункта 1 настоящей статьи, совместно с некоммерческими организациями, гражданами.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К общественным советам местного уровня относятся общественные советы соответствующей административно-территориальной единицы. При этом функции Общественного совета на уровне села, поселка, сельского округа, города районного значения возлагаются на собрание местного сообщества.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7. Количество представителей гражданского общества в Общественном совете должно составлять не менее двух третей от общего числа его членов.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8. Рекомендации общественных советов являются обязательными для рассмотрения государственными органами, которые принимают предусмотренные законодательством Республики Казахстан решения и дают мотивированные ответы.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9. Ответственность за социально-экономическое развитие и состояние дел в соответствующих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регионе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отрасли, сфере деятельности не может быть возложена на Общественный совет и остается за государственными органами.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  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Статья 2. Законодательство Республики Казахстан об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общественных советах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 1. Законодательство Республики Казахстан об общественных советах основывается на Конституции Республики Казахстан, состоит из настоящего Закона и иных нормативных правовых актов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2. Если международным договором, ратифицированным Республикой Казахстан, устанавливаются иные правила, чем те, которые содержатся в настоящем Законе, то применяются правила международного договора. 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3. Цель и задачи общественных советов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Целью деятельности общественных советов является выражение мнения гражданского общества по общественно значимым вопросам.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общественных советов являются: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представление интересов гражданского общества и учет мнения общественности при обсуждении и принятии решений на республиканском и местном уровнях;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развитие взаимодействия центральных и местных исполнительных органов и органов местного самоуправления с гражданским обществом;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организация общественного контроля и обеспечение прозрачности деятельности центральных и местных исполнительных органов и органов местного самоуправления.</w:t>
      </w:r>
      <w:proofErr w:type="gramEnd"/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  Статья 4. Принципы деятельности общественных советов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Общественные советы осуществляют свою деятельность на основе следующих принципов: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деятельности на общественных началах;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автономности;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самостоятельности;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публичности;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периодической ротации их членов.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  Статья 5. Полномочия общественных советов на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 республиканском и местном уровнях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 государственного управления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1. К полномочиям общественных советов на республиканском и местном уровнях государственного управления относятся: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обсуждение проектов бюджетных программ администратора бюджетных программ, проектов стратегических планов или программ развития территорий, проектов государственных и правительственных программ;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обсуждение выполнения бюджетных программ администратора бюджетных программ, стратегических планов или программ развития территорий, государственных и правительственных программ;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обсуждение отчетов исполнительных органов о достижении целевых индикаторов;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обсуждение отчетов администратора бюджетных программ о реализации бюджетных программ, об исполнении планов поступлений и расходов денег от реализации товаров (работ, услуг), о поступлении и расходовании денег от благотворительности;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участие в разработке и обсуждении проектов нормативных правовых актов, касающихся прав, свобод и обязанностей граждан;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6) рассмотрение обращений физических и юридических лиц по вопросам совершенствования государственного управления и организации прозрачной работы государственного аппарата, включая соблюдение норм служебной этики;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7) разработка и внесение в государственные органы предложений по совершенствованию законодательства Республики Казахстан;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8) осуществление общественного контроля в иных формах, предусмотренных настоящим Законом;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обсуждение проекта положения об Общественном совете на первом его заседании и внесение в государственный орган для утверждения;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10) создание комиссий по направлениям деятельности.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исполнения полномочий, предусмотренных подпунктами 2), 3), 4), 6), 7) и 8) пункта 1 настоящей статьи, Общественный совет вносит рекомендации в соответствующий государственный орган, который в течение месяца, а по подпункту 1) – в течение десяти рабочих дней дает мотивированный ответ, подписываемый первым руководителем соответствующего государственного органа либо лицом, его замещающим.</w:t>
      </w:r>
      <w:proofErr w:type="gramEnd"/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6. Полномочия собрания местного сообщества в части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 выполнения функций Общественного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Функции Общественного совета собрание местного сообщества осуществляет в соответствии с полномочиями, установленными Законом Республики Казахстан «О местном государственном управлении и самоуправлении в Республике Казахстан» и настоящим Законом.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7. Права и обязанности общественных советов и их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 членов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В целях реализации своих полномочий члены общественных советов имеют право: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доступа в государственные органы, органы местного государственного управления на основании и в порядке, которые установлены законодательством Республики Казахстан;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участия в работе иных рабочих органов центральных исполнительных органов, органов местного государственного управления по согласованию с соответствующим государственным органом;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обращения в государственные органы, органы местного государственного управления по общественно значимым вопросам в целях осуществления своих 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полномочий, установленных настоящим Законом.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деятельности Общественный совет и его члены обязаны: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соблюдать нормы Конституции, соответствующих ей законов, актов Президента Республики Казахстан, Правительства Республики Казахстан, иных нормативных правовых актов Республики Казахстан;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осуществлять свою деятельность во взаимодействии с общественностью;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не реже двух раз в год информировать население о деятельности Общественного совета через средства массовой информации и (или) 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публиковать в средствах массовой информации и (или) размещать на 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государственного органа, органа местного самоуправления годовой отчет о своей деятельности.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Глава 2. ПОРЯДОК ФОРМИРОВАНИЯ ОБЩЕСТВЕННОГО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СОВЕТА РЕСПУБЛИКАНСКОГО И МЕСТНОГО УРОВНЕЙ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8. Порядок создания рабочей группы по формированию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 Общественного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Общественные советы республиканского и местного уровней и их составы формируются рабочими группами, возглавляемыми на республиканском уровне первым руководителем соответствующего государственного органа, а на местном уровне – руководителем местного представительного органа.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Представительство от государственного органа в составе рабочей группы не может превышать одну треть от общего числа членов рабочей группы. Персональный состав данного представительства определяется руководителем государственного органа самостоятельно.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Представительство от гражданского общества составляет не менее двух третей от общего числа членов рабочей группы и формируется на основе предложений некоммерческих организаций и граждан.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Состав рабочей группы утверждается решением руководителя государственного органа.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5. Порядок отбора членов рабочей группы от гражданского общества, сроки его проведения, перечень документов, полномочия и иные вопросы деятельности рабочей группы определяются положением об Общественном совете, разработанном на основе Типового положения, утвержденного Правительством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Рабочая группа разрабатывает проект положения об Общественном совете на основе Типового положения, предусмотренного пунктом 5 настоящей статьи.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9. Порядок формирования общественных советов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Общественные советы формируются рабочей группой из числа представителей государственных органов и на конкурсной основе – представителей некоммерческих организаций, граждан.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Кандидатуры в члены Общественного совета могут быть выдвинуты некоммерческими организациями, гражданами, в том числе путем самовыдвижения.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Срок полномочий Общественного совета составляет три года. Количественный состав членов Общественного совета определяется рабочей группой.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Объявление о конкурсе публикуется рабочей группой в республиканских и (или) местных средствах массовой информации и (или) размещается на 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органа с указанием его наименования, почтового адреса, сроков подачи документов, адреса электронной почты, на которые направляются документы и иные сведения в соответствии со статьей 10 настоящего Закона для участия в конкурсе.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4.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одного юридического лица, являющегося некоммерческой организацией, в Общественный совет может быть избран только один представитель.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При формировании общественных советов республиканского уровня одно и то же лицо может быть избрано членом только одного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Сформированный состав Общественного совета утверждается решением государственного органа или решением местного представительного органа и подлежит публикации в средствах массовой информации и (или) размещению на 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органа.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Иные вопросы порядка формирования Общественного совета определяются положением об Общественном совете, утверждаемом руководителем государственного органа или местным представительным органом.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10. Требования, предъявляемые к кандидатам в члены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Общественного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Кандидатом в члены Общественного совета может быть гражданин Республики Казахстан, достигший восемнадцати лет, а также в случае формирования Общественного совета на местном уровне – проживающий в пределах соответствующей административно-территориальной единицы.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Кандидат в члены Общественного совета не должен: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иметь судимость;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быть в установленном законом порядке признанным судом виновным в совершении коррупционного преступления и (или) коррупционного правонарушения;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состоять на учете в организациях здравоохранения по поводу психического заболевания, алкоголизма, наркомании или токсикомании.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Для участия в конкурсе представляются: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письменное предложение некоммерческой организации и (или) заявление гражданина о выдвижении кандидатуры в состав Общественного совета;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сведения о профессиональной и (или) общественной деятельности кандидата с указанием автобиографических данных.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Кандидаты, не соответствующие требованиям, установленным в пункте 1 настоящей статьи для избрания в общественные советы, к конкурсу не допускаются.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Глава 3. ПОРЯДОК ОСУЩЕСТВЛЕНИЯ ДЕЯТЕЛЬНОСТИ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ОБЩЕСТВЕННОГО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11. Организационная структура Общественного совета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и полномочия его президиума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Высшим органом Общественного совета является заседание.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Для осуществления руководства деятельностью Общественного совета в период между его заседаниями избирается президиум Общественного совета. В состав президиума входят председатель и секретарь Общественного совета, руководитель государственного органа, с участием которого образован Общественный совет, председатели комиссий, отдельные члены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В состав президиума могут входить депутаты Парламента Республики Казахстан и участвовать в деятельности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Президиум Общественного совета: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координирует работу комиссий Общественного совета;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организует подготовку проведения заседаний Общественного совета;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обеспечивает организационную и информационную поддержку деятельности Общественного совета.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lastRenderedPageBreak/>
        <w:t>      Статья 12. Полномочия председателя и секретаря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Общественного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Общественного совета: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организует деятельность Общественного совета;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председательствует на заседаниях;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подписывает документы от имени Общественного совета;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координирует деятельность по реализации решений Общественного совета;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участвует в заседаниях республиканского государственного органа, органа местного государственного управления с правом совещательного голоса;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6) на время своего отсутствия делегирует исполнение обязанностей председателя одному из членов президиума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Секретарь Общественного совета: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обеспечивает решение организационных вопросов подготовки и проведения заседаний Общественного совета;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организует и ведет делопроизводство в Общественном совете, а также контролирует сроки исполнения решений Общественного совета.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13. Организация деятельности Общественного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Первое заседание Общественного совета открывает руководитель рабочей группы.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На этом заседании открытым голосованием избираются председатель, секретарь и весь состав президиума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Председатель Общественного совета избирается из числа его членов – известных общественных деятелей, не состоящих на государственной службе.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Основной формой работы общественных советов являются заседания. Заседание Общественного совета считается правомочным при участии не менее двух третей от общего числа его членов.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В необходимых случаях на заседание Общественного совета по его решению могут приглашаться представители государственных органов, средств массовой информации, научных, профсоюзных и других организаций, а также эксперты и иные специалисты.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Заседания Общественного совета являются открытыми.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Условия и порядок проведения заседаний Общественного совета, а также порядок принятия решений определяются положением об Общественном совете.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Иные вопросы проведения заседаний определяются решением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Общественные советы при осуществлении своей деятельности взаимодействуют друг с другом на условиях равенства и партнерства.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5. В пределах своих полномочий члены общественных советов с правом совещательного голоса могут участвовать в деятельности иных общественных советов, а на местном уровне, кроме того, председатель Общественного совета района, города областного значения вправе входить в состав Общественного совета области, города республиканского значения, столицы.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Организационное обеспечение деятельности Общественного совета осуществляется соответствующим государственным органом, с участием которого образован Общественный совет.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14. Публичность работы Общественного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Общественный совет информирует население о: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результатах его взаимодействия с гражданским обществом и государственными органами;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составе Общественного совета, ротации его членов;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3) повестке дня заседаний;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принятых решениях;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других вопросах, имеющих общественную значимость.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2. Информация публикуется в средствах массовой информации и (или) размещается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интернет-ресурсах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15. Прекращение полномочий членов Общественного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совета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Член Общественного совета может выйти из его состава по собственному желанию путем подачи заявления в письменной форме.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Член Общественного совета может быть досрочно исключен из его состава решением Общественного совета в случае невозможности принимать участие в его работе по состоянию здоровья либо по иным основаниям, предусмотренным пунктом 1 статьи 10 настоящего Закона.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совет принимает решение о включении в состав Общественного совета нового члена вместо выбывшего на оставшийся срок его полномочий по результатам конкурса или по решению государственного органа в соответствии с пунктом 1 статьи 9 настоящего Закона.</w:t>
      </w:r>
      <w:proofErr w:type="gramEnd"/>
    </w:p>
    <w:p w:rsidR="005C03FD" w:rsidRPr="005C03FD" w:rsidRDefault="005C03FD" w:rsidP="005C03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Глава 4. ПОРЯДОК РЕАЛИЗАЦИИ ПОЛНОМОЧИЙ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ОБЩЕСТВЕННОГО СОВЕТА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 ОБЛАСТИ ОБЩЕСТВЕННОГО КОНТРОЛЯ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16. Цели и задачи Общественного совета в области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общественного контроля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Общественный контроль осуществляется Общественным советом в целях расширения возможности граждан участвовать в процессе принятия решений государственными органами.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общественного контроля: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повышение эффективности, открытости и прозрачности деятельности государственных органов и органов местного самоуправления;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реализация гражданских инициатив, направленных на защиту общественных интересов;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повышение уровня доверия граждан к деятельности государства и его органов, органов местного самоуправления, обеспечение обратной связи между обществом и государством, предупреждение и разрешение социальных конфликтов;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вовлечение населения в процесс противодействия коррупции.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17. Понятие, объект и субъект общественного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контроля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Под общественным контролем понимается деятельность субъектов общественного контроля, осуществляемая в формах общественного мониторинга, общественного слушания, общественной экспертизы и заслушивания отчета о результатах работы государственного органа, направленная на защиту общественных интересов.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Объектом общественного контроля является деятельность государственных органов республиканского и местного уровней и их должностных лиц.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Субъектом общественного контроля являются общественные советы, а также некоммерческие организации, граждане по поручению общественных советов.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lastRenderedPageBreak/>
        <w:t>      Статья 18. Формы общественного контроля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Общественным мониторингом является процедура общественного контроля, представляющая собой наблюдение со стороны субъектов общественного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государственных органов.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Под общественным слушанием понимается процедура общественного контроля, осуществляемая посредством проведения собрания для публичного обсуждения вопросов, предусмотренных подпунктами 1), 5) и 6) пункта 1 статьи 5 настоящего Закона, а также общественно значимых решений государственных органов по вопросу их соответствия общественным интересам.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экспертиза – это процедура общественного контроля, основанная на использовании субъектами общественного контроля специальных знаний и (или) опыта для исследования, анализа и оценки на предмет соблюдения общественных интересов по сохранению благоприятной для жизни и здоровья граждан окружающей среды, а также исключению факторов, оказывающих негативное воздействие на обеспечение безопасности физических лиц, населенных пунктов и производственных объектов.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Заслушивание отчета о результатах работы государственного органа является процедурой общественного контроля и представляет собой публичное обсуждение на заседании Общественного совета результатов деятельности государственных органов, органов местного самоуправления и их должностных лиц по вопросам, предусмотренным подпунктами 2) и 3) пункта 1 статьи 5 настоящего Закона.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19. Механизмы осуществления общественного контроля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контроль осуществляется посредством: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доступа к информации о деятельности объекта общественного контроля в соответствии с требованиями законодательства Республики Казахстан в сфере доступа к информации;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участия членов Общественного совета и субъектов общественного контроля в заседаниях коллегиальных органов государственного органа;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включения в состав государственных комиссий членов общественных советов;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подачи индивидуальных или коллективных обращений граждан;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5) подачи запросов;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6) иных способов, определяемых Общественным советом, не запрещенных законодательством Республики Казахстан.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20. Порядок организации и проведения общественного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мониторинга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Порядок организации и проведения общественного мониторинга определяется настоящим Законом и иными нормативными правовыми актами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Общественный мониторинг осуществляется в целях выявления негативных последствий для граждан и ущемлений общественных интересов в результате оказания государственными органами государственных услуг, реализации государственных, правительственных программ, стратегических планов и бюджетных программ, программ развития территорий, а также применения норм законодательства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Общественный мониторинг осуществляется членами Общественного совета, а также представителями некоммерческих организаций и гражданами по поручению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4. При проведении общественного мониторинга члены Общественного совета вправе запрашивать у государственных органов и их должностных лиц необходимую информацию, относящуюся к предмету мониторинга, в порядке и по основаниям, 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 законодательством Республики Казахстан в области доступа к информации.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По результатам общественного мониторинга лица, его осуществлявшие, составляют заключение.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общественного мониторинга включает: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информацию о выявленных негативных последствиях для граждан и об ущемлении общественных интересов в результате оказания государственных услуг;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рекомендации по устранению причин и условий, выявленных в ходе общественного мониторинга нарушений законодательства Республики Казахстан;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предложения по повышению эффективности контролируемых объектов;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предложения по внесению изменений и дополнений в нормативные правовые акты.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заключения общественного мониторинга Общественным советом принимаются и направляются в соответствующие государственные органы рекомендации.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21. Порядок организации и проведения общественного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слушания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Порядок организации и проведения общественного слушания определяется настоящим Законом и иными нормативными правовыми актами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Общественное слушание проводится Общественным советом в сроки, согласованные с республиканским или местным органом государственного управления, определенным пунктами 5 и 6 статьи 1 настоящего Закона.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Порядок организации и проведения общественного слушания должен предусматривать: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заблаговременное оповещение участников общественного слушания о времени и месте его проведения через средства массовой информации и (или) письменные приглашения, но не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десять календарных дней до дня его проведения;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заблаговременное ознакомление с проектами нормативных правовых актов и решений, выносимых на общественное слушание, но не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десять календарных дней до дня его проведения;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другие меры, обеспечивающие участие в общественном слушании;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опубликование итогового протокола общественного слушания, включая мотивированное обоснование принятых решений.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Типовые требования к порядку организации и проведения общественных слушаний устанавливаются Правительством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Общественное слушание проводится по инициативе членов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5. В ходе проведения общественного слушания ведется протокол, в котором фиксируются: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дата и место проведения общественного слушания;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количество присутствующих;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фамилии, имена, отчества (если оно указано в документе, удостоверяющем личность) председателя и секретаря общественного слушания;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повестка дня, содержание выступлений.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По результатам общественного слушания принимается итоговый протокол, который подписывается председателем и секретарем общественного слушания.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7. Итоговый протокол считается принятым, если за него проголосовало более половины присутствующих членов Общественного совета.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8.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протокол общественного слушания включает: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информацию о соблюдении контролируемыми государственными органами и их должностными лицами законодательства Республики Казахстан;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рекомендации по устранению выявленных в ходе общественного слушания положений, ущемляющих или ограничивающих права и законные интересы физических и юридических лиц;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3) предложения по внесению изменений и дополнений в нормативные правовые акты.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9.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Рекомендации, принятые на основе итогового протокола, направляются председателем Общественного совета: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государственным органам, субъектам общественного контроля;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государственным органам, уполномоченным осуществлять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государственных органов, для изучения и принятия мер;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средствам массовой информации.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22. Порядок организации и проведения общественной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экспертизы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Общественная экспертиза осуществляется по поручению Общественного совета, принятому на его заседании, экспертными комиссиями, создаваемыми общественными объединениями.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Объектами общественной экспертизы являются проекты принимаемых решений государственных органов на предмет соблюдения прав и законных интересов физических и юридических лиц, сохранения благоприятной для жизни и здоровья граждан окружающей среды, а также исключения факторов, оказывающих негативное воздействие на обеспечение безопасности физических лиц, населенных пунктов и производственных объектов.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Инициаторами общественной экспертизы могут выступать физические лица и (или) общественные объединения, которые направляют соответствующее ходатайство в Общественный совет.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Особенности проведения общественной экологической экспертизы, порядок ее регистрации, содержание заключения устанавливаются Экологическим кодексом Республики Казахстан.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Законодательными актами Республики Казахстан могут определяться иные субъекты, основания и порядок организации и проведения общественной экспертизы.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23. Порядок организации и проведения заслушивания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            отчетов о результатах работы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Заслушивание отчета о результатах работы включает в себя доклад первого руководителя государственного органа республиканского уровня и содоклад председателя Общественного совета, а на территориях – доклад </w:t>
      </w:r>
      <w:proofErr w:type="spell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административно-территориальной единицы и содоклады секретаря маслихата, председателя Общественного совета в соответствии с положениями пункта 4 статьи 18 настоящего Закона.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В ходе заслушивания отчета о результатах работы, ведется протокол, в котором фиксируются: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дата и место заслушивания отчета;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количество присутствующих;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фамилия, имя, отчество (если оно указано в документе, удостоверяющем личность) выступавших должностных лиц;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повестка дня, содержание отчета и выступлений.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3. </w:t>
      </w:r>
      <w:proofErr w:type="gramStart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заслушивания отчета принимается резолюция, которая должна содержать: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оценку деятельности контролируемых органов и их должностных лиц по вопросам, входящим в их компетенцию;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2) рекомендации по устранению выявленных в ходе заслушивания отчета положений, ущемляющих или ограничивающих права и законные интересы физических и юридических лиц;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3) предложения по совершенствованию деятельности государственных органов.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</w:t>
      </w:r>
      <w:proofErr w:type="gramEnd"/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считается принятым, если за него проголосовало более половины присутствовавших участников заседания.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      Статья 24. Порядок введения в действие настоящего Закона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Настоящий Закон вводится в действие с 1 января 2016 года.</w:t>
      </w:r>
    </w:p>
    <w:p w:rsidR="005C03FD" w:rsidRPr="005C03FD" w:rsidRDefault="005C03FD" w:rsidP="005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3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 Президент</w:t>
      </w:r>
      <w:r w:rsidRPr="005C03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C03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 Республики Казахстан                       Н. НАЗАРБАЕВ</w:t>
      </w:r>
    </w:p>
    <w:p w:rsidR="0034581A" w:rsidRDefault="0034581A"/>
    <w:sectPr w:rsidR="00345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FD"/>
    <w:rsid w:val="0034581A"/>
    <w:rsid w:val="00492292"/>
    <w:rsid w:val="005C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4516</Words>
  <Characters>25744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2016-04-15T09:33:00Z</dcterms:created>
  <dcterms:modified xsi:type="dcterms:W3CDTF">2016-04-15T09:33:00Z</dcterms:modified>
</cp:coreProperties>
</file>