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A1" w:rsidRPr="004B1812" w:rsidRDefault="00712CA1" w:rsidP="00AE4D51">
      <w:pPr>
        <w:pStyle w:val="a3"/>
        <w:contextualSpacing/>
        <w:jc w:val="center"/>
        <w:rPr>
          <w:rFonts w:ascii="Times New Roman" w:hAnsi="Times New Roman" w:cs="Times New Roman"/>
          <w:b/>
          <w:spacing w:val="-4"/>
          <w:sz w:val="28"/>
          <w:szCs w:val="28"/>
        </w:rPr>
      </w:pPr>
    </w:p>
    <w:p w:rsidR="00797926" w:rsidRPr="004B1812" w:rsidRDefault="00797926" w:rsidP="00AE4D51">
      <w:pPr>
        <w:pStyle w:val="a3"/>
        <w:contextualSpacing/>
        <w:jc w:val="center"/>
        <w:rPr>
          <w:rFonts w:ascii="Times New Roman" w:hAnsi="Times New Roman" w:cs="Times New Roman"/>
          <w:b/>
          <w:spacing w:val="-4"/>
          <w:sz w:val="28"/>
          <w:szCs w:val="28"/>
        </w:rPr>
      </w:pPr>
      <w:r w:rsidRPr="004B1812">
        <w:rPr>
          <w:rFonts w:ascii="Times New Roman" w:hAnsi="Times New Roman" w:cs="Times New Roman"/>
          <w:b/>
          <w:spacing w:val="-4"/>
          <w:sz w:val="28"/>
          <w:szCs w:val="28"/>
        </w:rPr>
        <w:t>Концепция</w:t>
      </w:r>
    </w:p>
    <w:p w:rsidR="00797926" w:rsidRPr="004B1812" w:rsidRDefault="00797926" w:rsidP="00AE4D51">
      <w:pPr>
        <w:pStyle w:val="a3"/>
        <w:contextualSpacing/>
        <w:jc w:val="center"/>
        <w:rPr>
          <w:rFonts w:ascii="Times New Roman" w:hAnsi="Times New Roman" w:cs="Times New Roman"/>
          <w:b/>
          <w:spacing w:val="-4"/>
          <w:sz w:val="28"/>
          <w:szCs w:val="28"/>
        </w:rPr>
      </w:pPr>
      <w:r w:rsidRPr="004B1812">
        <w:rPr>
          <w:rFonts w:ascii="Times New Roman" w:hAnsi="Times New Roman" w:cs="Times New Roman"/>
          <w:b/>
          <w:spacing w:val="-4"/>
          <w:sz w:val="28"/>
          <w:szCs w:val="28"/>
        </w:rPr>
        <w:t>к проекту Закона Республики Казахстан</w:t>
      </w:r>
    </w:p>
    <w:p w:rsidR="00797926" w:rsidRPr="004B1812" w:rsidRDefault="00797926" w:rsidP="00AE4D51">
      <w:pPr>
        <w:pStyle w:val="a3"/>
        <w:contextualSpacing/>
        <w:jc w:val="center"/>
        <w:rPr>
          <w:rFonts w:ascii="Times New Roman" w:hAnsi="Times New Roman" w:cs="Times New Roman"/>
          <w:b/>
          <w:spacing w:val="-4"/>
          <w:sz w:val="28"/>
          <w:szCs w:val="28"/>
        </w:rPr>
      </w:pPr>
      <w:r w:rsidRPr="004B1812">
        <w:rPr>
          <w:rFonts w:ascii="Times New Roman" w:hAnsi="Times New Roman" w:cs="Times New Roman"/>
          <w:b/>
          <w:spacing w:val="-4"/>
          <w:sz w:val="28"/>
          <w:szCs w:val="28"/>
        </w:rPr>
        <w:t>«О внесении изменений и дополнений в некоторые законодательные акты Республики Казахстан по вопросам</w:t>
      </w:r>
      <w:r w:rsidR="00814596" w:rsidRPr="004B1812">
        <w:rPr>
          <w:rFonts w:ascii="Times New Roman" w:hAnsi="Times New Roman" w:cs="Times New Roman"/>
          <w:b/>
          <w:spacing w:val="-4"/>
          <w:sz w:val="28"/>
          <w:szCs w:val="28"/>
        </w:rPr>
        <w:t xml:space="preserve"> внедрения трехзвенной модели с разграничением полномочий и зон ответственности между правоохранительными органами, прокуратурой и судом</w:t>
      </w:r>
      <w:r w:rsidRPr="004B1812">
        <w:rPr>
          <w:rFonts w:ascii="Times New Roman" w:hAnsi="Times New Roman" w:cs="Times New Roman"/>
          <w:b/>
          <w:spacing w:val="-4"/>
          <w:sz w:val="28"/>
          <w:szCs w:val="28"/>
        </w:rPr>
        <w:t>»</w:t>
      </w:r>
    </w:p>
    <w:p w:rsidR="00797926" w:rsidRPr="004B1812" w:rsidRDefault="00797926" w:rsidP="00AE4D51">
      <w:pPr>
        <w:pStyle w:val="a3"/>
        <w:contextualSpacing/>
        <w:rPr>
          <w:rFonts w:ascii="Times New Roman" w:hAnsi="Times New Roman" w:cs="Times New Roman"/>
          <w:b/>
          <w:spacing w:val="-4"/>
          <w:sz w:val="28"/>
          <w:szCs w:val="28"/>
        </w:rPr>
      </w:pPr>
    </w:p>
    <w:p w:rsidR="00797926" w:rsidRPr="004B1812" w:rsidRDefault="00797926" w:rsidP="00AE4D51">
      <w:pPr>
        <w:pStyle w:val="a3"/>
        <w:ind w:firstLine="709"/>
        <w:contextualSpacing/>
        <w:rPr>
          <w:rFonts w:ascii="Times New Roman" w:hAnsi="Times New Roman" w:cs="Times New Roman"/>
          <w:b/>
          <w:spacing w:val="-4"/>
          <w:sz w:val="28"/>
          <w:szCs w:val="28"/>
        </w:rPr>
      </w:pPr>
      <w:r w:rsidRPr="004B1812">
        <w:rPr>
          <w:rFonts w:ascii="Times New Roman" w:hAnsi="Times New Roman" w:cs="Times New Roman"/>
          <w:b/>
          <w:spacing w:val="-4"/>
          <w:sz w:val="28"/>
          <w:szCs w:val="28"/>
        </w:rPr>
        <w:t xml:space="preserve">1. Название законопроекта. </w:t>
      </w:r>
    </w:p>
    <w:p w:rsidR="00797926" w:rsidRPr="004B1812" w:rsidRDefault="00797926"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Проект Закона Республики Казахстан </w:t>
      </w:r>
      <w:r w:rsidR="00814596" w:rsidRPr="004B1812">
        <w:rPr>
          <w:rFonts w:ascii="Times New Roman" w:hAnsi="Times New Roman" w:cs="Times New Roman"/>
          <w:spacing w:val="-4"/>
          <w:sz w:val="28"/>
          <w:szCs w:val="28"/>
        </w:rPr>
        <w:t xml:space="preserve">«О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 прокуратурой и судом» </w:t>
      </w:r>
      <w:r w:rsidRPr="004B1812">
        <w:rPr>
          <w:rFonts w:ascii="Times New Roman" w:hAnsi="Times New Roman" w:cs="Times New Roman"/>
          <w:spacing w:val="-4"/>
          <w:sz w:val="24"/>
          <w:szCs w:val="28"/>
        </w:rPr>
        <w:t>(далее - законопроект)</w:t>
      </w:r>
      <w:r w:rsidRPr="004B1812">
        <w:rPr>
          <w:rFonts w:ascii="Times New Roman" w:hAnsi="Times New Roman" w:cs="Times New Roman"/>
          <w:spacing w:val="-4"/>
          <w:sz w:val="28"/>
          <w:szCs w:val="28"/>
        </w:rPr>
        <w:t>.</w:t>
      </w:r>
    </w:p>
    <w:p w:rsidR="00797926" w:rsidRPr="004B1812" w:rsidRDefault="00797926" w:rsidP="00AE4D51">
      <w:pPr>
        <w:pStyle w:val="a3"/>
        <w:ind w:firstLine="709"/>
        <w:contextualSpacing/>
        <w:jc w:val="both"/>
        <w:rPr>
          <w:rFonts w:ascii="Times New Roman" w:hAnsi="Times New Roman" w:cs="Times New Roman"/>
          <w:spacing w:val="-4"/>
          <w:sz w:val="28"/>
          <w:szCs w:val="28"/>
        </w:rPr>
      </w:pPr>
    </w:p>
    <w:p w:rsidR="00797926" w:rsidRPr="004B1812" w:rsidRDefault="00797926" w:rsidP="00AE4D51">
      <w:pPr>
        <w:pStyle w:val="a3"/>
        <w:ind w:firstLine="708"/>
        <w:contextualSpacing/>
        <w:jc w:val="both"/>
        <w:rPr>
          <w:rFonts w:ascii="Times New Roman" w:hAnsi="Times New Roman" w:cs="Times New Roman"/>
          <w:b/>
          <w:spacing w:val="-4"/>
          <w:sz w:val="28"/>
          <w:szCs w:val="28"/>
        </w:rPr>
      </w:pPr>
      <w:r w:rsidRPr="004B1812">
        <w:rPr>
          <w:rFonts w:ascii="Times New Roman" w:hAnsi="Times New Roman" w:cs="Times New Roman"/>
          <w:b/>
          <w:spacing w:val="-4"/>
          <w:sz w:val="28"/>
          <w:szCs w:val="28"/>
        </w:rPr>
        <w:t>2. Обоснование необходимости разработки законопроекта.</w:t>
      </w:r>
    </w:p>
    <w:p w:rsidR="00511670" w:rsidRPr="004B1812" w:rsidRDefault="0051167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Важнейшим показателем развития любого государства, стремящегося к достижению общепринятых международных стандартов, является эффективность защиты конституционных прав и свобод граждан, доступность и прозрачность правосудия.</w:t>
      </w:r>
    </w:p>
    <w:p w:rsidR="00511670" w:rsidRPr="004B1812" w:rsidRDefault="0051167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Несмотря на достигнутый значительный прогресс по реформированию уголовного процесса в Казахстане продолжают оставаться актуальными вопросы защиты конституционных прав и свобод граждан, качества осуществления уголовного преследования и отправления судом правосудия.</w:t>
      </w:r>
    </w:p>
    <w:p w:rsidR="00511670" w:rsidRPr="004B1812" w:rsidRDefault="0051167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Для этого требуется разработка оптимальных правовых механизмов, предусматривающих эффективное применение уголовно-процессуального законодательства в целях быстрого раскрытия преступлений, привлечения к уголовной ответственности лиц, их совершивших и справедливого судебного разбирательства.</w:t>
      </w:r>
    </w:p>
    <w:p w:rsidR="00AE4D51" w:rsidRPr="004B1812" w:rsidRDefault="0051167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Сегодня органы досудебного расследования, занимаясь одновременно раскрытием преступлений, сбором доказательств, их оценкой, принятием процессуальных решений по делу</w:t>
      </w:r>
      <w:r w:rsidR="00BB1229" w:rsidRPr="004B1812">
        <w:rPr>
          <w:spacing w:val="-4"/>
          <w:sz w:val="28"/>
          <w:szCs w:val="28"/>
        </w:rPr>
        <w:t>,</w:t>
      </w:r>
      <w:r w:rsidRPr="004B1812">
        <w:rPr>
          <w:spacing w:val="-4"/>
          <w:sz w:val="28"/>
          <w:szCs w:val="28"/>
        </w:rPr>
        <w:t xml:space="preserve"> не уделяют должного внимания вопросам доказывания, на основе которого решается вопрос об уголовной ответственности конкретного лица. </w:t>
      </w:r>
    </w:p>
    <w:p w:rsidR="00511670" w:rsidRPr="004B1812" w:rsidRDefault="006122A5"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Согласно статисти</w:t>
      </w:r>
      <w:r w:rsidR="006144C9" w:rsidRPr="004B1812">
        <w:rPr>
          <w:spacing w:val="-4"/>
          <w:sz w:val="28"/>
          <w:szCs w:val="28"/>
        </w:rPr>
        <w:t>ческим данным</w:t>
      </w:r>
      <w:r w:rsidRPr="004B1812">
        <w:rPr>
          <w:spacing w:val="-4"/>
          <w:sz w:val="28"/>
          <w:szCs w:val="28"/>
        </w:rPr>
        <w:t xml:space="preserve">, </w:t>
      </w:r>
      <w:r w:rsidR="006144C9" w:rsidRPr="004B1812">
        <w:rPr>
          <w:spacing w:val="-4"/>
          <w:sz w:val="28"/>
          <w:szCs w:val="28"/>
        </w:rPr>
        <w:t xml:space="preserve">за шесть лет, </w:t>
      </w:r>
      <w:proofErr w:type="gramStart"/>
      <w:r w:rsidR="006144C9" w:rsidRPr="004B1812">
        <w:rPr>
          <w:spacing w:val="-4"/>
          <w:sz w:val="28"/>
          <w:szCs w:val="28"/>
        </w:rPr>
        <w:t xml:space="preserve">начиная </w:t>
      </w:r>
      <w:r w:rsidR="00511670" w:rsidRPr="004B1812">
        <w:rPr>
          <w:spacing w:val="-4"/>
          <w:sz w:val="28"/>
          <w:szCs w:val="28"/>
        </w:rPr>
        <w:t>с 2015 года в рамках досудебного производства необоснованно были задержаны 2</w:t>
      </w:r>
      <w:proofErr w:type="gramEnd"/>
      <w:r w:rsidR="00511670" w:rsidRPr="004B1812">
        <w:rPr>
          <w:spacing w:val="-4"/>
          <w:sz w:val="28"/>
          <w:szCs w:val="28"/>
        </w:rPr>
        <w:t xml:space="preserve"> тысячи </w:t>
      </w:r>
      <w:r w:rsidR="00511670" w:rsidRPr="004B1812">
        <w:rPr>
          <w:spacing w:val="-4"/>
          <w:szCs w:val="28"/>
        </w:rPr>
        <w:t>(2197)</w:t>
      </w:r>
      <w:r w:rsidR="00511670" w:rsidRPr="004B1812">
        <w:rPr>
          <w:spacing w:val="-4"/>
          <w:sz w:val="28"/>
          <w:szCs w:val="28"/>
        </w:rPr>
        <w:t xml:space="preserve"> граждан. Почти в три раза </w:t>
      </w:r>
      <w:r w:rsidR="00511670" w:rsidRPr="004B1812">
        <w:rPr>
          <w:spacing w:val="-4"/>
          <w:szCs w:val="28"/>
        </w:rPr>
        <w:t>(с 209 до 598)</w:t>
      </w:r>
      <w:r w:rsidR="00511670" w:rsidRPr="004B1812">
        <w:rPr>
          <w:spacing w:val="-4"/>
          <w:sz w:val="28"/>
          <w:szCs w:val="28"/>
        </w:rPr>
        <w:t xml:space="preserve"> возросли нарушения конституционных прав граждан. </w:t>
      </w:r>
    </w:p>
    <w:p w:rsidR="00511670" w:rsidRPr="004B1812" w:rsidRDefault="0051167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 xml:space="preserve">По-прежнему, превалируют ведомственные показатели </w:t>
      </w:r>
      <w:r w:rsidRPr="004B1812">
        <w:rPr>
          <w:spacing w:val="-4"/>
          <w:szCs w:val="28"/>
        </w:rPr>
        <w:t>(раскрываемость, направление в суд)</w:t>
      </w:r>
      <w:r w:rsidRPr="004B1812">
        <w:rPr>
          <w:spacing w:val="-4"/>
          <w:sz w:val="28"/>
          <w:szCs w:val="28"/>
        </w:rPr>
        <w:t xml:space="preserve"> над соблюдением прав человека: в 2,5 раза возросли жалобы на органы расследования </w:t>
      </w:r>
      <w:r w:rsidRPr="004B1812">
        <w:rPr>
          <w:spacing w:val="-4"/>
          <w:szCs w:val="28"/>
        </w:rPr>
        <w:t>(с 2702 в 2015 году до 6799 в 2020 году)</w:t>
      </w:r>
      <w:r w:rsidRPr="004B1812">
        <w:rPr>
          <w:spacing w:val="-4"/>
          <w:sz w:val="28"/>
          <w:szCs w:val="28"/>
        </w:rPr>
        <w:t xml:space="preserve">. </w:t>
      </w:r>
    </w:p>
    <w:p w:rsidR="00511670" w:rsidRPr="004B1812" w:rsidRDefault="0051167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 xml:space="preserve">Прокурорами отменено более 100 тысяч </w:t>
      </w:r>
      <w:r w:rsidRPr="004B1812">
        <w:rPr>
          <w:spacing w:val="-4"/>
          <w:szCs w:val="28"/>
        </w:rPr>
        <w:t>(129635)</w:t>
      </w:r>
      <w:r w:rsidRPr="004B1812">
        <w:rPr>
          <w:spacing w:val="-4"/>
          <w:sz w:val="28"/>
          <w:szCs w:val="28"/>
        </w:rPr>
        <w:t xml:space="preserve"> решений о прерывании сроков расследования и прекращении дел, на дополнительное расследование возвращено почти 7 тысяч </w:t>
      </w:r>
      <w:r w:rsidRPr="004B1812">
        <w:rPr>
          <w:spacing w:val="-4"/>
          <w:szCs w:val="28"/>
        </w:rPr>
        <w:t>(6792)</w:t>
      </w:r>
      <w:r w:rsidRPr="004B1812">
        <w:rPr>
          <w:spacing w:val="-4"/>
          <w:sz w:val="28"/>
          <w:szCs w:val="28"/>
        </w:rPr>
        <w:t xml:space="preserve"> дел, судами более 3 тысяч </w:t>
      </w:r>
      <w:r w:rsidRPr="004B1812">
        <w:rPr>
          <w:spacing w:val="-4"/>
          <w:szCs w:val="28"/>
        </w:rPr>
        <w:t>(3497)</w:t>
      </w:r>
      <w:r w:rsidRPr="004B1812">
        <w:rPr>
          <w:spacing w:val="-4"/>
          <w:sz w:val="28"/>
          <w:szCs w:val="28"/>
        </w:rPr>
        <w:t xml:space="preserve"> дел. Число удовлетворенных прокурорами жалоб увеличилось на 46% </w:t>
      </w:r>
      <w:r w:rsidRPr="004B1812">
        <w:rPr>
          <w:spacing w:val="-4"/>
          <w:szCs w:val="28"/>
        </w:rPr>
        <w:t>(2015 год - 10905, 2020 год  – 15911)</w:t>
      </w:r>
      <w:r w:rsidRPr="004B1812">
        <w:rPr>
          <w:spacing w:val="-4"/>
          <w:sz w:val="28"/>
          <w:szCs w:val="28"/>
        </w:rPr>
        <w:t xml:space="preserve">, судами в три раза </w:t>
      </w:r>
      <w:r w:rsidRPr="004B1812">
        <w:rPr>
          <w:spacing w:val="-4"/>
          <w:szCs w:val="28"/>
        </w:rPr>
        <w:t>(2015 год – 383, 2020 год –1076)</w:t>
      </w:r>
      <w:r w:rsidRPr="004B1812">
        <w:rPr>
          <w:spacing w:val="-4"/>
          <w:sz w:val="28"/>
          <w:szCs w:val="28"/>
        </w:rPr>
        <w:t>.</w:t>
      </w:r>
    </w:p>
    <w:p w:rsidR="00511670" w:rsidRPr="004B1812" w:rsidRDefault="0051167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Многие негативные моменты в сфере осуществления уголовного преследования обусловлены, прежде всего</w:t>
      </w:r>
      <w:r w:rsidR="007109C1" w:rsidRPr="004B1812">
        <w:rPr>
          <w:spacing w:val="-4"/>
          <w:sz w:val="28"/>
          <w:szCs w:val="28"/>
        </w:rPr>
        <w:t>,</w:t>
      </w:r>
      <w:r w:rsidRPr="004B1812">
        <w:rPr>
          <w:spacing w:val="-4"/>
          <w:sz w:val="28"/>
          <w:szCs w:val="28"/>
        </w:rPr>
        <w:t xml:space="preserve"> отсутствием четких критериев разграничения полномочий и зон ответственности между органами досудебного расследования, прокуратуры и суда.</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lastRenderedPageBreak/>
        <w:t xml:space="preserve">При поступлении уголовного дела прокурору уже выстроена система обвинительных фактов. </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Такое положение можно исключить, если создать новую модель уголовного преследования и отправления правосудия, основанную на лучших опытах развитых стран мира. Для этого у нас есть механизмы и возможности.</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Сегодня опыт ведущих стран ОЭСР показывает нам, какой должна быть классическая модель взаимодействия органов досудебного расследования, прокуратуры и суда.</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 xml:space="preserve">Особое значение в этих странах придаётся базовым принципам уголовного процесса. Именно на таком понимании ими выработаны общие подходы к организации работы органов уголовного преследования. </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Первое - это баланс общественных интересов и защиты прав человека. Нельзя защищать общество от преступности, нарушая права подозреваемых и обвиняемых.</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Второе - это действенная система сдержек и противовесов. Исключается возможность произвола власти. На каждое полномочие есть ограничение.</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 xml:space="preserve">Третье - это стабильность. Органы правосудия стабильны в своей цели - качественное и своевременное правосудие. Никакие политические изменения не могут оказать неправомерное влияние на защиту прав и свобод личности. </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На основе этих подходов действует классическая модель уголовного процесса, общая для многих стран ОЭСР.</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 xml:space="preserve">При этом весь уголовный процесс можно условно разделить на три этапа: </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выявление преступления и сбор фактических данных;</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правовая оценка собранным доказательствам и подготовка обвинения;</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разрешение дела по существу – о виновности и наказании.</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 xml:space="preserve">Эти функции выполняют разные органы - полиция, прокуратура и суд. </w:t>
      </w:r>
      <w:r w:rsidR="00712CA1" w:rsidRPr="004B1812">
        <w:rPr>
          <w:spacing w:val="-4"/>
          <w:sz w:val="28"/>
          <w:szCs w:val="28"/>
        </w:rPr>
        <w:t xml:space="preserve">                </w:t>
      </w:r>
      <w:r w:rsidRPr="004B1812">
        <w:rPr>
          <w:spacing w:val="-4"/>
          <w:sz w:val="28"/>
          <w:szCs w:val="28"/>
        </w:rPr>
        <w:t xml:space="preserve">У каждого свои полномочия и чёткие пределы влияния. </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 xml:space="preserve">Как результат эффективной модели уголовного судопроизводства, в странах ОЭСР отмечается высокая ответственность и ключевая роль прокурора среди правоохранительных органов, правильно организованный судебный </w:t>
      </w:r>
      <w:proofErr w:type="gramStart"/>
      <w:r w:rsidRPr="004B1812">
        <w:rPr>
          <w:spacing w:val="-4"/>
          <w:sz w:val="28"/>
          <w:szCs w:val="28"/>
        </w:rPr>
        <w:t>контроль за</w:t>
      </w:r>
      <w:proofErr w:type="gramEnd"/>
      <w:r w:rsidRPr="004B1812">
        <w:rPr>
          <w:spacing w:val="-4"/>
          <w:sz w:val="28"/>
          <w:szCs w:val="28"/>
        </w:rPr>
        <w:t xml:space="preserve"> соблюдением прав человека на стадии досудебного производства.</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 xml:space="preserve">В 2020 году такие страны как Дания, Норвегия, Финляндия, Швеция, Нидерланды, Германия, Новая Зеландия, Австрия, Канада и Эстония вошли в десятку </w:t>
      </w:r>
      <w:proofErr w:type="gramStart"/>
      <w:r w:rsidRPr="004B1812">
        <w:rPr>
          <w:spacing w:val="-4"/>
          <w:sz w:val="28"/>
          <w:szCs w:val="28"/>
        </w:rPr>
        <w:t>лучших</w:t>
      </w:r>
      <w:proofErr w:type="gramEnd"/>
      <w:r w:rsidRPr="004B1812">
        <w:rPr>
          <w:spacing w:val="-4"/>
          <w:sz w:val="28"/>
          <w:szCs w:val="28"/>
        </w:rPr>
        <w:t xml:space="preserve"> в «Индексе верховенства права».</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Национальным планом развития Республики Казахстан до 2025 года, предусмотрена новая модель уголовного процесса, которая должная исходить из существующих междунаро</w:t>
      </w:r>
      <w:bookmarkStart w:id="0" w:name="_GoBack"/>
      <w:bookmarkEnd w:id="0"/>
      <w:r w:rsidRPr="004B1812">
        <w:rPr>
          <w:spacing w:val="-4"/>
          <w:sz w:val="28"/>
          <w:szCs w:val="28"/>
        </w:rPr>
        <w:t>дных стандартов стран ОЭСР: полицейский - прокурор – суд</w:t>
      </w:r>
      <w:r w:rsidR="00D078E7" w:rsidRPr="004B1812">
        <w:rPr>
          <w:spacing w:val="-4"/>
          <w:sz w:val="28"/>
          <w:szCs w:val="28"/>
        </w:rPr>
        <w:t xml:space="preserve"> </w:t>
      </w:r>
      <w:r w:rsidR="00D078E7" w:rsidRPr="004B1812">
        <w:rPr>
          <w:rFonts w:eastAsia="Arial"/>
          <w:spacing w:val="-4"/>
          <w:szCs w:val="28"/>
        </w:rPr>
        <w:t xml:space="preserve">(задача 3 общенационального приоритета 4, </w:t>
      </w:r>
      <w:r w:rsidR="00D078E7" w:rsidRPr="004B1812">
        <w:rPr>
          <w:spacing w:val="-4"/>
          <w:szCs w:val="28"/>
          <w:shd w:val="clear" w:color="auto" w:fill="FFFFFF"/>
        </w:rPr>
        <w:t xml:space="preserve">утверждён </w:t>
      </w:r>
      <w:r w:rsidR="00D078E7" w:rsidRPr="004B1812">
        <w:rPr>
          <w:spacing w:val="-4"/>
          <w:szCs w:val="28"/>
        </w:rPr>
        <w:t>Указом Президента Р</w:t>
      </w:r>
      <w:r w:rsidR="00AE4D51" w:rsidRPr="004B1812">
        <w:rPr>
          <w:spacing w:val="-4"/>
          <w:szCs w:val="28"/>
        </w:rPr>
        <w:t xml:space="preserve">еспублики </w:t>
      </w:r>
      <w:r w:rsidR="00D078E7" w:rsidRPr="004B1812">
        <w:rPr>
          <w:spacing w:val="-4"/>
          <w:szCs w:val="28"/>
        </w:rPr>
        <w:t>К</w:t>
      </w:r>
      <w:r w:rsidR="00AE4D51" w:rsidRPr="004B1812">
        <w:rPr>
          <w:spacing w:val="-4"/>
          <w:szCs w:val="28"/>
        </w:rPr>
        <w:t>азахстан</w:t>
      </w:r>
      <w:r w:rsidR="00D078E7" w:rsidRPr="004B1812">
        <w:rPr>
          <w:spacing w:val="-4"/>
          <w:szCs w:val="28"/>
        </w:rPr>
        <w:t xml:space="preserve"> от 15.02.2018 </w:t>
      </w:r>
      <w:r w:rsidR="00AE4D51" w:rsidRPr="004B1812">
        <w:rPr>
          <w:spacing w:val="-4"/>
          <w:szCs w:val="28"/>
        </w:rPr>
        <w:t>года</w:t>
      </w:r>
      <w:r w:rsidR="00D078E7" w:rsidRPr="004B1812">
        <w:rPr>
          <w:spacing w:val="-4"/>
          <w:szCs w:val="28"/>
        </w:rPr>
        <w:t xml:space="preserve"> № 636, с изменениями внесенными Указом Президента </w:t>
      </w:r>
      <w:r w:rsidR="00AE4D51" w:rsidRPr="004B1812">
        <w:rPr>
          <w:spacing w:val="-4"/>
          <w:szCs w:val="28"/>
        </w:rPr>
        <w:t>Республики Казахстан</w:t>
      </w:r>
      <w:r w:rsidR="00D078E7" w:rsidRPr="004B1812">
        <w:rPr>
          <w:spacing w:val="-4"/>
          <w:szCs w:val="28"/>
        </w:rPr>
        <w:t xml:space="preserve"> от 26.02.2021 года № 521)</w:t>
      </w:r>
      <w:r w:rsidRPr="004B1812">
        <w:rPr>
          <w:spacing w:val="-4"/>
          <w:sz w:val="28"/>
          <w:szCs w:val="28"/>
        </w:rPr>
        <w:t>.</w:t>
      </w:r>
    </w:p>
    <w:p w:rsidR="00D078E7"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Три ключевые задачи уголовного процесса должны будут выполняться разными органами: 1) выявление, пресечение уголовного правонарушения, установление причастных лиц, сбор и закрепление доказательств - органами досудебного расследования; 2) дача независимой правовой оценки собранным доказательствам, принятие ключевых процессуальных решений, предъявление и поддержание обвинения в суде - прокуратурой; 3) назначение наказания, санкционирование следственных действий и рассмотрение жалоб на действия и решения органов досудебного расследования и прокуратуры - судом.</w:t>
      </w:r>
    </w:p>
    <w:p w:rsidR="001F4968" w:rsidRPr="004B1812" w:rsidRDefault="001F4968" w:rsidP="001F4968">
      <w:pPr>
        <w:pStyle w:val="a3"/>
        <w:ind w:firstLine="708"/>
        <w:jc w:val="both"/>
        <w:rPr>
          <w:rFonts w:ascii="Times New Roman" w:hAnsi="Times New Roman"/>
          <w:spacing w:val="-4"/>
          <w:sz w:val="28"/>
          <w:szCs w:val="28"/>
        </w:rPr>
      </w:pPr>
      <w:proofErr w:type="gramStart"/>
      <w:r w:rsidRPr="004B1812">
        <w:rPr>
          <w:rFonts w:ascii="Times New Roman" w:hAnsi="Times New Roman" w:cs="Times New Roman"/>
          <w:spacing w:val="-6"/>
          <w:sz w:val="28"/>
          <w:szCs w:val="28"/>
        </w:rPr>
        <w:lastRenderedPageBreak/>
        <w:t xml:space="preserve">Главой государства в послании народу Казахстана от 1 сентября 2020 года «Казахстан в новой реальности: время действий» указано о необходимости модернизации уголовной сферы по примеру развитых стран ОЭСР с внедрением трехзвенной модели с четким разделением полномочий между органами уголовного преследования, прокуратурой и судом на стадии досудебного расследования: </w:t>
      </w:r>
      <w:r w:rsidRPr="004B1812">
        <w:rPr>
          <w:rFonts w:ascii="Times New Roman" w:hAnsi="Times New Roman"/>
          <w:spacing w:val="-6"/>
          <w:sz w:val="28"/>
          <w:szCs w:val="28"/>
        </w:rPr>
        <w:t>где полиция должна выявлять преступления, устанавливать причастных лиц, собирать и закреплять улики;</w:t>
      </w:r>
      <w:proofErr w:type="gramEnd"/>
      <w:r w:rsidRPr="004B1812">
        <w:rPr>
          <w:rFonts w:ascii="Times New Roman" w:hAnsi="Times New Roman"/>
          <w:spacing w:val="-6"/>
          <w:sz w:val="28"/>
          <w:szCs w:val="28"/>
        </w:rPr>
        <w:t xml:space="preserve"> прокурор обязан давать независимую оценку собранным доказательствам, пресекать нарушения прав граждан, не допускать вовлечения добросовестных граждан в уголовный процесс, поддерживать обвинение в суде; суд - рассматривать жалобы на действия органов и выносить окончательный вердикт по делу</w:t>
      </w:r>
      <w:r w:rsidRPr="004B1812">
        <w:rPr>
          <w:rFonts w:ascii="Times New Roman" w:hAnsi="Times New Roman"/>
          <w:spacing w:val="-4"/>
          <w:sz w:val="28"/>
          <w:szCs w:val="28"/>
        </w:rPr>
        <w:t>.</w:t>
      </w:r>
    </w:p>
    <w:p w:rsidR="001F4968" w:rsidRPr="004B1812" w:rsidRDefault="001F4968" w:rsidP="001F4968">
      <w:pPr>
        <w:pStyle w:val="a9"/>
        <w:widowControl w:val="0"/>
        <w:spacing w:before="0" w:beforeAutospacing="0" w:after="0" w:afterAutospacing="0"/>
        <w:ind w:firstLine="708"/>
        <w:jc w:val="both"/>
        <w:rPr>
          <w:spacing w:val="-4"/>
          <w:sz w:val="28"/>
          <w:szCs w:val="28"/>
        </w:rPr>
      </w:pPr>
      <w:r w:rsidRPr="004B1812">
        <w:rPr>
          <w:spacing w:val="-4"/>
          <w:sz w:val="28"/>
          <w:szCs w:val="28"/>
        </w:rPr>
        <w:t xml:space="preserve">На первом этапе не должны иметь юридической силы ключевые процессуальные решения, затрагивающие конституционные права граждан без одобрения их прокурором </w:t>
      </w:r>
      <w:r w:rsidRPr="004B1812">
        <w:rPr>
          <w:spacing w:val="-4"/>
          <w:szCs w:val="28"/>
        </w:rPr>
        <w:t>(путем согласования либо утверждения)</w:t>
      </w:r>
      <w:r w:rsidRPr="004B1812">
        <w:rPr>
          <w:spacing w:val="-4"/>
          <w:sz w:val="28"/>
          <w:szCs w:val="28"/>
        </w:rPr>
        <w:t>.</w:t>
      </w:r>
    </w:p>
    <w:p w:rsidR="001F4968" w:rsidRPr="004B1812" w:rsidRDefault="001F4968" w:rsidP="001F4968">
      <w:pPr>
        <w:pStyle w:val="a9"/>
        <w:widowControl w:val="0"/>
        <w:spacing w:before="0" w:beforeAutospacing="0" w:after="0" w:afterAutospacing="0"/>
        <w:ind w:firstLine="708"/>
        <w:jc w:val="both"/>
        <w:rPr>
          <w:spacing w:val="-4"/>
          <w:sz w:val="28"/>
          <w:szCs w:val="28"/>
        </w:rPr>
      </w:pPr>
      <w:r w:rsidRPr="004B1812">
        <w:rPr>
          <w:spacing w:val="-4"/>
          <w:sz w:val="28"/>
          <w:szCs w:val="28"/>
        </w:rPr>
        <w:t xml:space="preserve">Его реализация была обеспечена путем принятия 19 декабря 2020 года Закона «О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 </w:t>
      </w:r>
      <w:r w:rsidRPr="004B1812">
        <w:rPr>
          <w:spacing w:val="-4"/>
          <w:szCs w:val="28"/>
        </w:rPr>
        <w:t>(далее – Закон)</w:t>
      </w:r>
      <w:r w:rsidRPr="004B1812">
        <w:rPr>
          <w:spacing w:val="-4"/>
          <w:sz w:val="28"/>
          <w:szCs w:val="28"/>
        </w:rPr>
        <w:t>.</w:t>
      </w:r>
    </w:p>
    <w:p w:rsidR="001F4968" w:rsidRPr="004B1812" w:rsidRDefault="001F4968" w:rsidP="001F4968">
      <w:pPr>
        <w:pStyle w:val="a9"/>
        <w:widowControl w:val="0"/>
        <w:spacing w:before="0" w:beforeAutospacing="0" w:after="0" w:afterAutospacing="0"/>
        <w:ind w:firstLine="708"/>
        <w:jc w:val="both"/>
        <w:rPr>
          <w:spacing w:val="-4"/>
          <w:sz w:val="28"/>
          <w:szCs w:val="28"/>
        </w:rPr>
      </w:pPr>
      <w:r w:rsidRPr="004B1812">
        <w:rPr>
          <w:spacing w:val="-4"/>
          <w:sz w:val="28"/>
          <w:szCs w:val="28"/>
        </w:rPr>
        <w:t xml:space="preserve">По данному Закону прокурор согласовывает по уголовным делам процессуальные решения о признании лица подозреваемым, квалификации деяния подозреваемого, изменении и дополнении квалификации подозреваемого, квалификации уголовного правонарушения, прерывании сроков расследования, а также </w:t>
      </w:r>
      <w:proofErr w:type="gramStart"/>
      <w:r w:rsidRPr="004B1812">
        <w:rPr>
          <w:spacing w:val="-4"/>
          <w:sz w:val="28"/>
          <w:szCs w:val="28"/>
        </w:rPr>
        <w:t>утверждает</w:t>
      </w:r>
      <w:proofErr w:type="gramEnd"/>
      <w:r w:rsidRPr="004B1812">
        <w:rPr>
          <w:spacing w:val="-4"/>
          <w:sz w:val="28"/>
          <w:szCs w:val="28"/>
        </w:rPr>
        <w:t xml:space="preserve"> процессуальные решения о прекращении уголовного дела либо уголовного преследования в полном объеме или в части, протокол об уголовном проступке и постановление о применении приказного производства.</w:t>
      </w:r>
    </w:p>
    <w:p w:rsidR="000742AA" w:rsidRPr="004B1812" w:rsidRDefault="00D078E7"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Новая</w:t>
      </w:r>
      <w:r w:rsidR="000742AA" w:rsidRPr="004B1812">
        <w:rPr>
          <w:spacing w:val="-4"/>
          <w:sz w:val="28"/>
          <w:szCs w:val="28"/>
        </w:rPr>
        <w:t xml:space="preserve"> процедура согласования и утверждения ключевых процессуальных решений </w:t>
      </w:r>
      <w:r w:rsidRPr="004B1812">
        <w:rPr>
          <w:spacing w:val="-4"/>
          <w:sz w:val="28"/>
          <w:szCs w:val="28"/>
        </w:rPr>
        <w:t>позволила</w:t>
      </w:r>
      <w:r w:rsidR="000742AA" w:rsidRPr="004B1812">
        <w:rPr>
          <w:spacing w:val="-4"/>
          <w:sz w:val="28"/>
          <w:szCs w:val="28"/>
        </w:rPr>
        <w:t xml:space="preserve"> прокурору на ранних стадиях расследования давать им независимую правовую оценку с учётом собранных доказательств, пресекать нарушения прав граждан и не допускать вовлечение добросовестных граждан в </w:t>
      </w:r>
      <w:r w:rsidR="00C87E96" w:rsidRPr="004B1812">
        <w:rPr>
          <w:spacing w:val="-4"/>
          <w:sz w:val="28"/>
          <w:szCs w:val="28"/>
        </w:rPr>
        <w:t>орбиту уголовного преследования</w:t>
      </w:r>
      <w:r w:rsidR="000742AA" w:rsidRPr="004B1812">
        <w:rPr>
          <w:spacing w:val="-4"/>
          <w:sz w:val="28"/>
          <w:szCs w:val="28"/>
        </w:rPr>
        <w:t>.</w:t>
      </w:r>
    </w:p>
    <w:p w:rsidR="00D078E7" w:rsidRPr="004B1812" w:rsidRDefault="00D078E7"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 xml:space="preserve">В уголовном процессе наметились положительные тенденции. </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 xml:space="preserve">За истекший период т.г. прокурорами признано незаконными свыше полутора тысяч постановлений о признании подозреваемым </w:t>
      </w:r>
      <w:r w:rsidRPr="004B1812">
        <w:rPr>
          <w:spacing w:val="-4"/>
          <w:szCs w:val="28"/>
        </w:rPr>
        <w:t>(1084)</w:t>
      </w:r>
      <w:r w:rsidRPr="004B1812">
        <w:rPr>
          <w:spacing w:val="-4"/>
          <w:sz w:val="28"/>
          <w:szCs w:val="28"/>
        </w:rPr>
        <w:t xml:space="preserve"> и квалификации деяния </w:t>
      </w:r>
      <w:r w:rsidRPr="004B1812">
        <w:rPr>
          <w:spacing w:val="-4"/>
          <w:szCs w:val="28"/>
        </w:rPr>
        <w:t>(514)</w:t>
      </w:r>
      <w:r w:rsidRPr="004B1812">
        <w:rPr>
          <w:spacing w:val="-4"/>
          <w:sz w:val="28"/>
          <w:szCs w:val="28"/>
        </w:rPr>
        <w:t>, тогда как в прошлом году было отменено всего 88 таких решений.</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 xml:space="preserve">В результате усиления надзора снизились решения о признании </w:t>
      </w:r>
      <w:proofErr w:type="gramStart"/>
      <w:r w:rsidRPr="004B1812">
        <w:rPr>
          <w:spacing w:val="-4"/>
          <w:sz w:val="28"/>
          <w:szCs w:val="28"/>
        </w:rPr>
        <w:t>подозреваемыми</w:t>
      </w:r>
      <w:proofErr w:type="gramEnd"/>
      <w:r w:rsidRPr="004B1812">
        <w:rPr>
          <w:spacing w:val="-4"/>
          <w:sz w:val="28"/>
          <w:szCs w:val="28"/>
        </w:rPr>
        <w:t xml:space="preserve"> на 22% </w:t>
      </w:r>
      <w:r w:rsidRPr="004B1812">
        <w:rPr>
          <w:spacing w:val="-4"/>
          <w:szCs w:val="28"/>
        </w:rPr>
        <w:t>(с 29 тыс. до 23 тыс.)</w:t>
      </w:r>
      <w:r w:rsidRPr="004B1812">
        <w:rPr>
          <w:spacing w:val="-4"/>
          <w:sz w:val="28"/>
          <w:szCs w:val="28"/>
        </w:rPr>
        <w:t xml:space="preserve"> и определении квалификации на 3% </w:t>
      </w:r>
      <w:r w:rsidRPr="004B1812">
        <w:rPr>
          <w:spacing w:val="-4"/>
          <w:szCs w:val="28"/>
        </w:rPr>
        <w:t>(с 16 тыс. до 15 тыс.)</w:t>
      </w:r>
      <w:r w:rsidRPr="004B1812">
        <w:rPr>
          <w:spacing w:val="-4"/>
          <w:sz w:val="28"/>
          <w:szCs w:val="28"/>
        </w:rPr>
        <w:t>. Тем самым предотвращены факты необоснованного вовлечения значительного числа лиц в уголовный процесс.</w:t>
      </w:r>
    </w:p>
    <w:p w:rsidR="000742AA" w:rsidRPr="004B1812" w:rsidRDefault="000742AA" w:rsidP="00AE4D51">
      <w:pPr>
        <w:pStyle w:val="a9"/>
        <w:widowControl w:val="0"/>
        <w:spacing w:before="0" w:beforeAutospacing="0" w:after="0" w:afterAutospacing="0"/>
        <w:ind w:firstLine="708"/>
        <w:contextualSpacing/>
        <w:jc w:val="both"/>
        <w:rPr>
          <w:spacing w:val="-4"/>
          <w:sz w:val="28"/>
          <w:szCs w:val="28"/>
        </w:rPr>
      </w:pPr>
      <w:proofErr w:type="gramStart"/>
      <w:r w:rsidRPr="004B1812">
        <w:rPr>
          <w:spacing w:val="-4"/>
          <w:sz w:val="28"/>
          <w:szCs w:val="28"/>
        </w:rPr>
        <w:t xml:space="preserve">Такой подход повлиял и на снижение нарушений конституционных прав </w:t>
      </w:r>
      <w:r w:rsidR="001F4968" w:rsidRPr="004B1812">
        <w:rPr>
          <w:spacing w:val="-4"/>
          <w:sz w:val="28"/>
          <w:szCs w:val="28"/>
        </w:rPr>
        <w:t xml:space="preserve">граждан </w:t>
      </w:r>
      <w:r w:rsidRPr="004B1812">
        <w:rPr>
          <w:spacing w:val="-4"/>
          <w:sz w:val="28"/>
          <w:szCs w:val="28"/>
        </w:rPr>
        <w:t xml:space="preserve">на 17% </w:t>
      </w:r>
      <w:r w:rsidRPr="004B1812">
        <w:rPr>
          <w:spacing w:val="-4"/>
          <w:szCs w:val="28"/>
        </w:rPr>
        <w:t>(со 106 до 88, прекращено на досудебной стадии - 36 (42), прекращено судом – 14 (27), оправдано – 38 (37)</w:t>
      </w:r>
      <w:r w:rsidRPr="004B1812">
        <w:rPr>
          <w:spacing w:val="-4"/>
          <w:sz w:val="28"/>
          <w:szCs w:val="28"/>
        </w:rPr>
        <w:t>.</w:t>
      </w:r>
      <w:proofErr w:type="gramEnd"/>
    </w:p>
    <w:p w:rsidR="00824D64" w:rsidRPr="004B1812" w:rsidRDefault="00824D64" w:rsidP="00AE4D51">
      <w:pPr>
        <w:pStyle w:val="a9"/>
        <w:widowControl w:val="0"/>
        <w:spacing w:before="0" w:beforeAutospacing="0" w:after="0" w:afterAutospacing="0"/>
        <w:ind w:firstLine="708"/>
        <w:contextualSpacing/>
        <w:jc w:val="both"/>
        <w:rPr>
          <w:spacing w:val="-4"/>
          <w:sz w:val="28"/>
          <w:szCs w:val="28"/>
        </w:rPr>
      </w:pPr>
      <w:r w:rsidRPr="004B1812">
        <w:rPr>
          <w:sz w:val="28"/>
          <w:szCs w:val="28"/>
        </w:rPr>
        <w:t xml:space="preserve">Результаты разработки эффективных правовых механизмов указывают на необходимость </w:t>
      </w:r>
      <w:r w:rsidRPr="004B1812">
        <w:rPr>
          <w:spacing w:val="-4"/>
          <w:sz w:val="28"/>
          <w:szCs w:val="28"/>
        </w:rPr>
        <w:t xml:space="preserve">самостоятельного составления прокурором обвинительного акта по уголовным делам. </w:t>
      </w:r>
    </w:p>
    <w:p w:rsidR="00824D64" w:rsidRPr="004B1812" w:rsidRDefault="00824D64" w:rsidP="00824D64">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Именно обвинительный акт свидетельствует об окончании досудебной стадии уголовного процесса, когда человеку предъявляется окончательное обвинение и дело направляется в суд.</w:t>
      </w:r>
    </w:p>
    <w:p w:rsidR="002C1C6C" w:rsidRPr="004B1812" w:rsidRDefault="002C1C6C" w:rsidP="00AE4D51">
      <w:pPr>
        <w:pStyle w:val="a9"/>
        <w:widowControl w:val="0"/>
        <w:spacing w:before="0" w:beforeAutospacing="0" w:after="0" w:afterAutospacing="0"/>
        <w:ind w:firstLine="708"/>
        <w:contextualSpacing/>
        <w:jc w:val="both"/>
        <w:rPr>
          <w:spacing w:val="-4"/>
          <w:sz w:val="28"/>
          <w:szCs w:val="28"/>
        </w:rPr>
      </w:pPr>
    </w:p>
    <w:p w:rsidR="000320C0" w:rsidRPr="004B1812" w:rsidRDefault="000320C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lastRenderedPageBreak/>
        <w:t>В свою очередь,</w:t>
      </w:r>
      <w:r w:rsidR="00824D64" w:rsidRPr="004B1812">
        <w:rPr>
          <w:spacing w:val="-4"/>
          <w:sz w:val="28"/>
          <w:szCs w:val="28"/>
        </w:rPr>
        <w:t xml:space="preserve"> это</w:t>
      </w:r>
      <w:r w:rsidRPr="004B1812">
        <w:rPr>
          <w:spacing w:val="-4"/>
          <w:sz w:val="28"/>
          <w:szCs w:val="28"/>
        </w:rPr>
        <w:t xml:space="preserve"> повысит персональную ответственность</w:t>
      </w:r>
      <w:r w:rsidR="00824D64" w:rsidRPr="004B1812">
        <w:rPr>
          <w:spacing w:val="-4"/>
          <w:sz w:val="28"/>
          <w:szCs w:val="28"/>
        </w:rPr>
        <w:t xml:space="preserve"> прокуроров</w:t>
      </w:r>
      <w:r w:rsidRPr="004B1812">
        <w:rPr>
          <w:spacing w:val="-4"/>
          <w:sz w:val="28"/>
          <w:szCs w:val="28"/>
        </w:rPr>
        <w:t xml:space="preserve"> и усилит механизмы независимой правовой оценки им доказательств и иных материалов уголовного дела, что также будет способствовать исключению ошибок при предании обвиняемого суду и станет барьером от необоснованного вовлечения граждан в уголовный процесс.</w:t>
      </w:r>
    </w:p>
    <w:p w:rsidR="000320C0" w:rsidRPr="004B1812" w:rsidRDefault="000320C0" w:rsidP="00AE4D51">
      <w:pPr>
        <w:pStyle w:val="a9"/>
        <w:widowControl w:val="0"/>
        <w:spacing w:before="0" w:beforeAutospacing="0" w:after="0" w:afterAutospacing="0"/>
        <w:ind w:firstLine="708"/>
        <w:contextualSpacing/>
        <w:jc w:val="both"/>
        <w:rPr>
          <w:spacing w:val="-4"/>
          <w:sz w:val="28"/>
          <w:szCs w:val="28"/>
        </w:rPr>
      </w:pPr>
      <w:r w:rsidRPr="004B1812">
        <w:rPr>
          <w:spacing w:val="-4"/>
          <w:szCs w:val="28"/>
        </w:rPr>
        <w:t xml:space="preserve">Справочно: </w:t>
      </w:r>
      <w:proofErr w:type="gramStart"/>
      <w:r w:rsidRPr="004B1812">
        <w:rPr>
          <w:spacing w:val="-4"/>
          <w:szCs w:val="28"/>
        </w:rPr>
        <w:t>за</w:t>
      </w:r>
      <w:proofErr w:type="gramEnd"/>
      <w:r w:rsidRPr="004B1812">
        <w:rPr>
          <w:spacing w:val="-4"/>
          <w:szCs w:val="28"/>
        </w:rPr>
        <w:t xml:space="preserve"> последние 2,5 года прокуроры </w:t>
      </w:r>
      <w:r w:rsidR="001F4968" w:rsidRPr="004B1812">
        <w:rPr>
          <w:spacing w:val="-4"/>
          <w:szCs w:val="28"/>
        </w:rPr>
        <w:t>пере</w:t>
      </w:r>
      <w:r w:rsidRPr="004B1812">
        <w:rPr>
          <w:spacing w:val="-4"/>
          <w:szCs w:val="28"/>
        </w:rPr>
        <w:t>составили 1097 обвинительных актов (2019г. - 135, 2020г. - 253, 2021г. - 709)</w:t>
      </w:r>
      <w:r w:rsidRPr="004B1812">
        <w:rPr>
          <w:spacing w:val="-4"/>
          <w:sz w:val="28"/>
          <w:szCs w:val="28"/>
        </w:rPr>
        <w:t>.</w:t>
      </w:r>
    </w:p>
    <w:p w:rsidR="000320C0" w:rsidRPr="004B1812" w:rsidRDefault="000320C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Такую модель уголовного процесса с разграничением полномочий и зон ответственности между органами досудебного расследования, прокуратурой и судом предлагается реализовать в три этапа.</w:t>
      </w:r>
    </w:p>
    <w:p w:rsidR="000320C0" w:rsidRPr="004B1812" w:rsidRDefault="000320C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1 этап – с 2022 года по делам об убийствах;</w:t>
      </w:r>
    </w:p>
    <w:p w:rsidR="000320C0" w:rsidRPr="004B1812" w:rsidRDefault="000320C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2 этап – с 2023 года по делам о коррупционных преступлениях;</w:t>
      </w:r>
    </w:p>
    <w:p w:rsidR="000320C0" w:rsidRPr="004B1812" w:rsidRDefault="000320C0" w:rsidP="00AE4D51">
      <w:pPr>
        <w:pStyle w:val="a9"/>
        <w:widowControl w:val="0"/>
        <w:spacing w:before="0" w:beforeAutospacing="0" w:after="0" w:afterAutospacing="0"/>
        <w:ind w:firstLine="708"/>
        <w:contextualSpacing/>
        <w:jc w:val="both"/>
        <w:rPr>
          <w:spacing w:val="-4"/>
          <w:sz w:val="28"/>
          <w:szCs w:val="28"/>
        </w:rPr>
      </w:pPr>
      <w:r w:rsidRPr="004B1812">
        <w:rPr>
          <w:spacing w:val="-4"/>
          <w:sz w:val="28"/>
          <w:szCs w:val="28"/>
        </w:rPr>
        <w:t>3 этап – с 2024 года по остальным категориям дел, завершенны</w:t>
      </w:r>
      <w:r w:rsidR="00824D64" w:rsidRPr="004B1812">
        <w:rPr>
          <w:spacing w:val="-4"/>
          <w:sz w:val="28"/>
          <w:szCs w:val="28"/>
        </w:rPr>
        <w:t>м</w:t>
      </w:r>
      <w:r w:rsidRPr="004B1812">
        <w:rPr>
          <w:spacing w:val="-4"/>
          <w:sz w:val="28"/>
          <w:szCs w:val="28"/>
        </w:rPr>
        <w:t xml:space="preserve"> в форме предварительного следствия.</w:t>
      </w:r>
    </w:p>
    <w:p w:rsidR="000320C0" w:rsidRPr="004B1812" w:rsidRDefault="000320C0"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Для их реализации необходимы следующие законодательные поправки в Уголовно-процессуальный кодекс </w:t>
      </w:r>
      <w:r w:rsidRPr="004B1812">
        <w:rPr>
          <w:rFonts w:ascii="Times New Roman" w:hAnsi="Times New Roman" w:cs="Times New Roman"/>
          <w:spacing w:val="-4"/>
          <w:sz w:val="24"/>
          <w:szCs w:val="28"/>
        </w:rPr>
        <w:t>(далее – УПК)</w:t>
      </w:r>
      <w:r w:rsidRPr="004B1812">
        <w:rPr>
          <w:rFonts w:ascii="Times New Roman" w:hAnsi="Times New Roman" w:cs="Times New Roman"/>
          <w:spacing w:val="-4"/>
          <w:sz w:val="28"/>
          <w:szCs w:val="28"/>
        </w:rPr>
        <w:t>.</w:t>
      </w:r>
    </w:p>
    <w:p w:rsidR="002C1C6C" w:rsidRPr="004B1812" w:rsidRDefault="002C1C6C" w:rsidP="002C1C6C">
      <w:pPr>
        <w:spacing w:after="0" w:line="240" w:lineRule="auto"/>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По окончании расследования лицо, осуществляющее досудебное расследование  </w:t>
      </w:r>
      <w:r w:rsidR="00653C17" w:rsidRPr="004B1812">
        <w:rPr>
          <w:rFonts w:ascii="Times New Roman" w:hAnsi="Times New Roman" w:cs="Times New Roman"/>
          <w:spacing w:val="-4"/>
          <w:sz w:val="28"/>
          <w:szCs w:val="28"/>
        </w:rPr>
        <w:t xml:space="preserve"> разъясня</w:t>
      </w:r>
      <w:r w:rsidRPr="004B1812">
        <w:rPr>
          <w:rFonts w:ascii="Times New Roman" w:hAnsi="Times New Roman" w:cs="Times New Roman"/>
          <w:spacing w:val="-4"/>
          <w:sz w:val="28"/>
          <w:szCs w:val="28"/>
        </w:rPr>
        <w:t>ет</w:t>
      </w:r>
      <w:r w:rsidR="00653C17" w:rsidRPr="004B1812">
        <w:rPr>
          <w:rFonts w:ascii="Times New Roman" w:hAnsi="Times New Roman" w:cs="Times New Roman"/>
          <w:spacing w:val="-4"/>
          <w:sz w:val="28"/>
          <w:szCs w:val="28"/>
        </w:rPr>
        <w:t xml:space="preserve"> участникам процесса право на ознакомление с </w:t>
      </w:r>
      <w:r w:rsidRPr="004B1812">
        <w:rPr>
          <w:rFonts w:ascii="Times New Roman" w:hAnsi="Times New Roman" w:cs="Times New Roman"/>
          <w:spacing w:val="-4"/>
          <w:sz w:val="28"/>
          <w:szCs w:val="28"/>
        </w:rPr>
        <w:t xml:space="preserve">материалами </w:t>
      </w:r>
      <w:r w:rsidR="00653C17" w:rsidRPr="004B1812">
        <w:rPr>
          <w:rFonts w:ascii="Times New Roman" w:hAnsi="Times New Roman" w:cs="Times New Roman"/>
          <w:spacing w:val="-4"/>
          <w:sz w:val="28"/>
          <w:szCs w:val="28"/>
        </w:rPr>
        <w:t>дел</w:t>
      </w:r>
      <w:r w:rsidRPr="004B1812">
        <w:rPr>
          <w:rFonts w:ascii="Times New Roman" w:hAnsi="Times New Roman" w:cs="Times New Roman"/>
          <w:spacing w:val="-4"/>
          <w:sz w:val="28"/>
          <w:szCs w:val="28"/>
        </w:rPr>
        <w:t>а</w:t>
      </w:r>
      <w:r w:rsidR="00653C17" w:rsidRPr="004B1812">
        <w:rPr>
          <w:rFonts w:ascii="Times New Roman" w:hAnsi="Times New Roman" w:cs="Times New Roman"/>
          <w:spacing w:val="-4"/>
          <w:sz w:val="28"/>
          <w:szCs w:val="28"/>
        </w:rPr>
        <w:t xml:space="preserve"> и право на заявление ходатайств.</w:t>
      </w:r>
      <w:r w:rsidRPr="004B1812">
        <w:rPr>
          <w:rFonts w:ascii="Times New Roman" w:hAnsi="Times New Roman" w:cs="Times New Roman"/>
          <w:spacing w:val="-4"/>
          <w:sz w:val="28"/>
          <w:szCs w:val="28"/>
        </w:rPr>
        <w:t xml:space="preserve"> </w:t>
      </w:r>
      <w:r w:rsidR="00653C17" w:rsidRPr="004B1812">
        <w:rPr>
          <w:rFonts w:ascii="Times New Roman" w:hAnsi="Times New Roman" w:cs="Times New Roman"/>
          <w:spacing w:val="-4"/>
          <w:sz w:val="28"/>
          <w:szCs w:val="28"/>
        </w:rPr>
        <w:t xml:space="preserve">По окончании ознакомления и разрешения ходатайств </w:t>
      </w:r>
      <w:r w:rsidRPr="004B1812">
        <w:rPr>
          <w:rFonts w:ascii="Times New Roman" w:hAnsi="Times New Roman" w:cs="Times New Roman"/>
          <w:spacing w:val="-4"/>
          <w:sz w:val="28"/>
          <w:szCs w:val="28"/>
        </w:rPr>
        <w:t xml:space="preserve">им </w:t>
      </w:r>
      <w:r w:rsidR="00653C17" w:rsidRPr="004B1812">
        <w:rPr>
          <w:rFonts w:ascii="Times New Roman" w:hAnsi="Times New Roman" w:cs="Times New Roman"/>
          <w:spacing w:val="-4"/>
          <w:sz w:val="28"/>
          <w:szCs w:val="28"/>
        </w:rPr>
        <w:t xml:space="preserve">будет составляться </w:t>
      </w:r>
      <w:r w:rsidRPr="004B1812">
        <w:rPr>
          <w:rFonts w:ascii="Times New Roman" w:hAnsi="Times New Roman" w:cs="Times New Roman"/>
          <w:spacing w:val="-4"/>
          <w:sz w:val="28"/>
          <w:szCs w:val="28"/>
        </w:rPr>
        <w:t>отчет о завершении досудебного расследования</w:t>
      </w:r>
      <w:r w:rsidR="00653C17" w:rsidRPr="004B1812">
        <w:rPr>
          <w:rFonts w:ascii="Times New Roman" w:hAnsi="Times New Roman" w:cs="Times New Roman"/>
          <w:spacing w:val="-4"/>
          <w:sz w:val="28"/>
          <w:szCs w:val="28"/>
        </w:rPr>
        <w:t>.</w:t>
      </w:r>
      <w:r w:rsidRPr="004B1812">
        <w:rPr>
          <w:rFonts w:ascii="Times New Roman" w:hAnsi="Times New Roman" w:cs="Times New Roman"/>
          <w:spacing w:val="-4"/>
          <w:sz w:val="28"/>
          <w:szCs w:val="28"/>
        </w:rPr>
        <w:t xml:space="preserve"> </w:t>
      </w:r>
    </w:p>
    <w:p w:rsidR="002C1C6C" w:rsidRPr="004B1812" w:rsidRDefault="002C1C6C" w:rsidP="002C1C6C">
      <w:pPr>
        <w:spacing w:after="0" w:line="240" w:lineRule="auto"/>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В свою очередь прокурор по результатам изучения материалов уголовного дела и оценки собранных доказательств составит обвинительный акт </w:t>
      </w:r>
      <w:r w:rsidRPr="004B1812">
        <w:rPr>
          <w:rFonts w:ascii="Times New Roman" w:hAnsi="Times New Roman" w:cs="Times New Roman"/>
          <w:spacing w:val="-4"/>
          <w:sz w:val="24"/>
          <w:szCs w:val="28"/>
        </w:rPr>
        <w:t>(статья 302 УПК)</w:t>
      </w:r>
      <w:r w:rsidRPr="004B1812">
        <w:rPr>
          <w:rFonts w:ascii="Times New Roman" w:hAnsi="Times New Roman" w:cs="Times New Roman"/>
          <w:spacing w:val="-4"/>
          <w:sz w:val="28"/>
          <w:szCs w:val="28"/>
        </w:rPr>
        <w:t xml:space="preserve">. </w:t>
      </w:r>
    </w:p>
    <w:p w:rsidR="00C01412" w:rsidRPr="004B1812" w:rsidRDefault="00EB36FB" w:rsidP="00AE4D51">
      <w:pPr>
        <w:spacing w:after="0" w:line="240" w:lineRule="auto"/>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Также предлагается </w:t>
      </w:r>
      <w:r w:rsidR="00C01412" w:rsidRPr="004B1812">
        <w:rPr>
          <w:rFonts w:ascii="Times New Roman" w:hAnsi="Times New Roman" w:cs="Times New Roman"/>
          <w:spacing w:val="-4"/>
          <w:sz w:val="28"/>
          <w:szCs w:val="28"/>
        </w:rPr>
        <w:t>дополнить основания для прерывания сроков досудебного расследования в связи с действием непреодолимой силы, временно препятствующей дальнейшему производству по уголовному делу и назначением судебных экспертиз</w:t>
      </w:r>
      <w:r w:rsidR="00CE1E1C" w:rsidRPr="004B1812">
        <w:rPr>
          <w:rFonts w:ascii="Times New Roman" w:hAnsi="Times New Roman" w:cs="Times New Roman"/>
          <w:spacing w:val="-4"/>
          <w:sz w:val="28"/>
          <w:szCs w:val="28"/>
        </w:rPr>
        <w:t xml:space="preserve"> </w:t>
      </w:r>
      <w:r w:rsidR="00CE1E1C" w:rsidRPr="004B1812">
        <w:rPr>
          <w:rFonts w:ascii="Times New Roman" w:hAnsi="Times New Roman" w:cs="Times New Roman"/>
          <w:spacing w:val="-4"/>
          <w:sz w:val="24"/>
          <w:szCs w:val="28"/>
        </w:rPr>
        <w:t>(статья 45 УПК)</w:t>
      </w:r>
      <w:r w:rsidR="00C01412" w:rsidRPr="004B1812">
        <w:rPr>
          <w:rFonts w:ascii="Times New Roman" w:hAnsi="Times New Roman" w:cs="Times New Roman"/>
          <w:spacing w:val="-4"/>
          <w:sz w:val="28"/>
          <w:szCs w:val="28"/>
        </w:rPr>
        <w:t>.</w:t>
      </w:r>
    </w:p>
    <w:p w:rsidR="00C01412" w:rsidRPr="004B1812" w:rsidRDefault="00C01412" w:rsidP="00AE4D51">
      <w:pPr>
        <w:spacing w:after="0" w:line="240" w:lineRule="auto"/>
        <w:ind w:firstLine="708"/>
        <w:contextualSpacing/>
        <w:jc w:val="both"/>
        <w:rPr>
          <w:rFonts w:ascii="Times New Roman" w:hAnsi="Times New Roman" w:cs="Times New Roman"/>
          <w:spacing w:val="-4"/>
          <w:sz w:val="28"/>
          <w:szCs w:val="28"/>
        </w:rPr>
      </w:pPr>
      <w:r w:rsidRPr="004B1812">
        <w:rPr>
          <w:rFonts w:ascii="Times New Roman" w:eastAsia="Arial" w:hAnsi="Times New Roman" w:cs="Times New Roman"/>
          <w:spacing w:val="-4"/>
          <w:sz w:val="28"/>
          <w:szCs w:val="28"/>
        </w:rPr>
        <w:t>Одновременно в целях снижения нагрузки на органы расследования</w:t>
      </w:r>
      <w:r w:rsidR="006A158B" w:rsidRPr="004B1812">
        <w:rPr>
          <w:rFonts w:ascii="Times New Roman" w:eastAsia="Arial" w:hAnsi="Times New Roman" w:cs="Times New Roman"/>
          <w:spacing w:val="-4"/>
          <w:sz w:val="28"/>
          <w:szCs w:val="28"/>
        </w:rPr>
        <w:t xml:space="preserve"> </w:t>
      </w:r>
      <w:r w:rsidRPr="004B1812">
        <w:rPr>
          <w:rFonts w:ascii="Times New Roman" w:eastAsia="Arial" w:hAnsi="Times New Roman" w:cs="Times New Roman"/>
          <w:spacing w:val="-4"/>
          <w:sz w:val="28"/>
          <w:szCs w:val="28"/>
        </w:rPr>
        <w:t>и в целом оптимизации уголовного процесса целесообразно дознание и ускоренное досудебное расследование проводить в протокольной форме, где протокол обвинения будет утверждаться прокурором.</w:t>
      </w:r>
    </w:p>
    <w:p w:rsidR="00C01412" w:rsidRPr="004B1812" w:rsidRDefault="00CE1E1C" w:rsidP="00AE4D51">
      <w:pPr>
        <w:spacing w:after="0" w:line="240" w:lineRule="auto"/>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Кроме того, предлагается установить </w:t>
      </w:r>
      <w:r w:rsidR="0009356F" w:rsidRPr="004B1812">
        <w:rPr>
          <w:rFonts w:ascii="Times New Roman" w:hAnsi="Times New Roman" w:cs="Times New Roman"/>
          <w:spacing w:val="-4"/>
          <w:sz w:val="28"/>
          <w:szCs w:val="28"/>
        </w:rPr>
        <w:t xml:space="preserve">предельный 18-месячный срок содержания лица под стражей </w:t>
      </w:r>
      <w:r w:rsidRPr="004B1812">
        <w:rPr>
          <w:rFonts w:ascii="Times New Roman" w:hAnsi="Times New Roman" w:cs="Times New Roman"/>
          <w:spacing w:val="-4"/>
          <w:sz w:val="28"/>
          <w:szCs w:val="28"/>
        </w:rPr>
        <w:t xml:space="preserve">в период рассмотрения в суде дела об особо тяжком преступлении с </w:t>
      </w:r>
      <w:r w:rsidRPr="004B1812">
        <w:rPr>
          <w:rFonts w:ascii="Times New Roman" w:hAnsi="Times New Roman" w:cs="Times New Roman"/>
          <w:spacing w:val="-6"/>
          <w:sz w:val="28"/>
          <w:szCs w:val="28"/>
        </w:rPr>
        <w:t xml:space="preserve">возможностью его продления </w:t>
      </w:r>
      <w:r w:rsidRPr="004B1812">
        <w:rPr>
          <w:rFonts w:ascii="Times New Roman" w:hAnsi="Times New Roman" w:cs="Times New Roman"/>
          <w:spacing w:val="-6"/>
          <w:sz w:val="24"/>
          <w:szCs w:val="28"/>
        </w:rPr>
        <w:t>(статья 342 УПК)</w:t>
      </w:r>
      <w:r w:rsidR="003C399D" w:rsidRPr="004B1812">
        <w:rPr>
          <w:rFonts w:ascii="Times New Roman" w:hAnsi="Times New Roman" w:cs="Times New Roman"/>
          <w:spacing w:val="-6"/>
          <w:sz w:val="28"/>
          <w:szCs w:val="28"/>
        </w:rPr>
        <w:t xml:space="preserve">, а также урегулировать вопрос </w:t>
      </w:r>
      <w:r w:rsidR="0009356F" w:rsidRPr="004B1812">
        <w:rPr>
          <w:rFonts w:ascii="Times New Roman" w:hAnsi="Times New Roman" w:cs="Times New Roman"/>
          <w:spacing w:val="-6"/>
          <w:sz w:val="28"/>
          <w:szCs w:val="28"/>
        </w:rPr>
        <w:t>пересмотра</w:t>
      </w:r>
      <w:r w:rsidR="003C399D" w:rsidRPr="004B1812">
        <w:rPr>
          <w:rFonts w:ascii="Times New Roman" w:hAnsi="Times New Roman" w:cs="Times New Roman"/>
          <w:spacing w:val="-4"/>
          <w:sz w:val="28"/>
          <w:szCs w:val="28"/>
        </w:rPr>
        <w:t xml:space="preserve"> судебных актов кассационной инстанцией Верховного Суда </w:t>
      </w:r>
      <w:r w:rsidR="003C399D" w:rsidRPr="004B1812">
        <w:rPr>
          <w:rFonts w:ascii="Times New Roman" w:hAnsi="Times New Roman" w:cs="Times New Roman"/>
          <w:spacing w:val="-4"/>
          <w:sz w:val="24"/>
          <w:szCs w:val="28"/>
        </w:rPr>
        <w:t>(статья 494 УПК)</w:t>
      </w:r>
      <w:r w:rsidR="003C399D" w:rsidRPr="004B1812">
        <w:rPr>
          <w:rFonts w:ascii="Times New Roman" w:hAnsi="Times New Roman" w:cs="Times New Roman"/>
          <w:spacing w:val="-4"/>
          <w:sz w:val="28"/>
          <w:szCs w:val="28"/>
        </w:rPr>
        <w:t>.</w:t>
      </w:r>
    </w:p>
    <w:p w:rsidR="003C399D" w:rsidRPr="004B1812" w:rsidRDefault="003C399D" w:rsidP="00AE4D51">
      <w:pPr>
        <w:spacing w:after="0" w:line="240" w:lineRule="auto"/>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Вместе с тем, совершенствуются механизмы транзитной перевозки лиц, передачи осужденных, рассмотрени</w:t>
      </w:r>
      <w:r w:rsidR="00712CA1" w:rsidRPr="004B1812">
        <w:rPr>
          <w:rFonts w:ascii="Times New Roman" w:hAnsi="Times New Roman" w:cs="Times New Roman"/>
          <w:spacing w:val="-4"/>
          <w:sz w:val="28"/>
          <w:szCs w:val="28"/>
        </w:rPr>
        <w:t>и</w:t>
      </w:r>
      <w:r w:rsidRPr="004B1812">
        <w:rPr>
          <w:rFonts w:ascii="Times New Roman" w:hAnsi="Times New Roman" w:cs="Times New Roman"/>
          <w:spacing w:val="-4"/>
          <w:sz w:val="28"/>
          <w:szCs w:val="28"/>
        </w:rPr>
        <w:t xml:space="preserve"> ходатайств о приеме граждан Республики Казахстан для отбывания наказания, организации исполнения наказания.</w:t>
      </w:r>
    </w:p>
    <w:p w:rsidR="005C7DBD" w:rsidRPr="004B1812" w:rsidRDefault="005C7DBD"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В законопроекте должны найти отражение и другие поправки, направленные на дальнейшее совершенствование уголовного судопроизводства, восполнение пробелов в регулировании, устранение коллизий и редакционное улучшение норм законов.</w:t>
      </w:r>
    </w:p>
    <w:p w:rsidR="0009356F" w:rsidRPr="004B1812" w:rsidRDefault="0009356F"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Это упрощение процедуры фиксации и приобщения доказательств по делам об уголовных проступках путем их отражения в протоколе </w:t>
      </w:r>
      <w:r w:rsidRPr="004B1812">
        <w:rPr>
          <w:rFonts w:ascii="Times New Roman" w:hAnsi="Times New Roman" w:cs="Times New Roman"/>
          <w:spacing w:val="-4"/>
          <w:sz w:val="24"/>
          <w:szCs w:val="28"/>
        </w:rPr>
        <w:t>(статьи 118 и 119 УПК)</w:t>
      </w:r>
      <w:r w:rsidRPr="004B1812">
        <w:rPr>
          <w:rFonts w:ascii="Times New Roman" w:hAnsi="Times New Roman" w:cs="Times New Roman"/>
          <w:spacing w:val="-4"/>
          <w:sz w:val="28"/>
          <w:szCs w:val="28"/>
        </w:rPr>
        <w:t>, возможности вынесения постановления о признании лица подозреваемым и его допроса в случаях, не терпящих отлагательства и т.д.</w:t>
      </w:r>
    </w:p>
    <w:p w:rsidR="000734A0" w:rsidRPr="004B1812" w:rsidRDefault="000734A0" w:rsidP="00AE4D51">
      <w:pPr>
        <w:pStyle w:val="a3"/>
        <w:ind w:firstLine="708"/>
        <w:contextualSpacing/>
        <w:jc w:val="both"/>
        <w:rPr>
          <w:rFonts w:ascii="Times New Roman" w:hAnsi="Times New Roman" w:cs="Times New Roman"/>
          <w:b/>
          <w:spacing w:val="-4"/>
          <w:sz w:val="28"/>
          <w:szCs w:val="28"/>
        </w:rPr>
      </w:pPr>
      <w:r w:rsidRPr="004B1812">
        <w:rPr>
          <w:rFonts w:ascii="Times New Roman" w:hAnsi="Times New Roman" w:cs="Times New Roman"/>
          <w:b/>
          <w:spacing w:val="-4"/>
          <w:sz w:val="28"/>
          <w:szCs w:val="28"/>
        </w:rPr>
        <w:t>3. Цели принятия законопроекта.</w:t>
      </w:r>
    </w:p>
    <w:p w:rsidR="00460F7A" w:rsidRPr="004B1812" w:rsidRDefault="00D81798"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Целями законопроекта являе</w:t>
      </w:r>
      <w:r w:rsidR="00D4601E" w:rsidRPr="004B1812">
        <w:rPr>
          <w:rFonts w:ascii="Times New Roman" w:hAnsi="Times New Roman" w:cs="Times New Roman"/>
          <w:spacing w:val="-4"/>
          <w:sz w:val="28"/>
          <w:szCs w:val="28"/>
        </w:rPr>
        <w:t xml:space="preserve">тся </w:t>
      </w:r>
      <w:r w:rsidRPr="004B1812">
        <w:rPr>
          <w:rFonts w:ascii="Times New Roman" w:hAnsi="Times New Roman" w:cs="Times New Roman"/>
          <w:spacing w:val="-4"/>
          <w:sz w:val="28"/>
          <w:szCs w:val="28"/>
        </w:rPr>
        <w:t xml:space="preserve">реализация поручений Главы государства в послании народу Казахстана от 1 сентября 2020 года «Казахстан в новой реальности: </w:t>
      </w:r>
      <w:r w:rsidRPr="004B1812">
        <w:rPr>
          <w:rFonts w:ascii="Times New Roman" w:hAnsi="Times New Roman" w:cs="Times New Roman"/>
          <w:spacing w:val="-4"/>
          <w:sz w:val="28"/>
          <w:szCs w:val="28"/>
        </w:rPr>
        <w:lastRenderedPageBreak/>
        <w:t xml:space="preserve">время действий» о внедрении трехзвенной модели с разграничением полномочий и зон ответственности между правоохранительными органами, прокуратурой и судом, </w:t>
      </w:r>
      <w:r w:rsidR="00E81CE6" w:rsidRPr="004B1812">
        <w:rPr>
          <w:rFonts w:ascii="Times New Roman" w:eastAsia="Calibri" w:hAnsi="Times New Roman" w:cs="Times New Roman"/>
          <w:spacing w:val="-4"/>
          <w:sz w:val="28"/>
          <w:szCs w:val="28"/>
        </w:rPr>
        <w:t xml:space="preserve">защиты бизнеса от чрезмерного вмешательства органов уголовного преследования. </w:t>
      </w:r>
    </w:p>
    <w:p w:rsidR="00D4601E" w:rsidRPr="004B1812" w:rsidRDefault="00D4601E" w:rsidP="00AE4D51">
      <w:pPr>
        <w:pStyle w:val="a3"/>
        <w:ind w:firstLine="708"/>
        <w:contextualSpacing/>
        <w:jc w:val="both"/>
        <w:rPr>
          <w:rFonts w:ascii="Times New Roman" w:hAnsi="Times New Roman" w:cs="Times New Roman"/>
          <w:b/>
          <w:spacing w:val="-4"/>
          <w:sz w:val="28"/>
          <w:szCs w:val="28"/>
        </w:rPr>
      </w:pPr>
      <w:r w:rsidRPr="004B1812">
        <w:rPr>
          <w:rFonts w:ascii="Times New Roman" w:hAnsi="Times New Roman" w:cs="Times New Roman"/>
          <w:b/>
          <w:spacing w:val="-4"/>
          <w:sz w:val="28"/>
          <w:szCs w:val="28"/>
        </w:rPr>
        <w:t>4. Предмет регулирования законопроекта.</w:t>
      </w:r>
    </w:p>
    <w:p w:rsidR="00460F7A" w:rsidRPr="004B1812" w:rsidRDefault="00D4601E"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Предметом регулирования законопроекта являются общественные отношения, регулирующие деятельность </w:t>
      </w:r>
      <w:r w:rsidR="00D81798" w:rsidRPr="004B1812">
        <w:rPr>
          <w:rFonts w:ascii="Times New Roman" w:hAnsi="Times New Roman" w:cs="Times New Roman"/>
          <w:spacing w:val="-4"/>
          <w:sz w:val="28"/>
          <w:szCs w:val="28"/>
        </w:rPr>
        <w:t xml:space="preserve">органов </w:t>
      </w:r>
      <w:r w:rsidRPr="004B1812">
        <w:rPr>
          <w:rFonts w:ascii="Times New Roman" w:hAnsi="Times New Roman" w:cs="Times New Roman"/>
          <w:spacing w:val="-4"/>
          <w:sz w:val="28"/>
          <w:szCs w:val="28"/>
        </w:rPr>
        <w:t>уголовного преследования.</w:t>
      </w:r>
    </w:p>
    <w:p w:rsidR="00D4601E" w:rsidRPr="004B1812" w:rsidRDefault="00D4601E" w:rsidP="00AE4D51">
      <w:pPr>
        <w:pStyle w:val="a3"/>
        <w:ind w:firstLine="708"/>
        <w:contextualSpacing/>
        <w:jc w:val="both"/>
        <w:rPr>
          <w:rFonts w:ascii="Times New Roman" w:hAnsi="Times New Roman" w:cs="Times New Roman"/>
          <w:b/>
          <w:spacing w:val="-4"/>
          <w:sz w:val="28"/>
          <w:szCs w:val="28"/>
        </w:rPr>
      </w:pPr>
      <w:r w:rsidRPr="004B1812">
        <w:rPr>
          <w:rFonts w:ascii="Times New Roman" w:hAnsi="Times New Roman" w:cs="Times New Roman"/>
          <w:b/>
          <w:spacing w:val="-4"/>
          <w:sz w:val="28"/>
          <w:szCs w:val="28"/>
        </w:rPr>
        <w:t xml:space="preserve">5. Структура </w:t>
      </w:r>
      <w:r w:rsidR="00E621DD" w:rsidRPr="004B1812">
        <w:rPr>
          <w:rFonts w:ascii="Times New Roman" w:hAnsi="Times New Roman" w:cs="Times New Roman"/>
          <w:b/>
          <w:spacing w:val="-4"/>
          <w:sz w:val="28"/>
          <w:szCs w:val="28"/>
        </w:rPr>
        <w:t xml:space="preserve"> и содержание проекта </w:t>
      </w:r>
      <w:r w:rsidRPr="004B1812">
        <w:rPr>
          <w:rFonts w:ascii="Times New Roman" w:hAnsi="Times New Roman" w:cs="Times New Roman"/>
          <w:b/>
          <w:spacing w:val="-4"/>
          <w:sz w:val="28"/>
          <w:szCs w:val="28"/>
        </w:rPr>
        <w:t>законопроекта.</w:t>
      </w:r>
    </w:p>
    <w:p w:rsidR="00D4601E" w:rsidRPr="004B1812" w:rsidRDefault="00D4601E"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Законопроект состоит из двух статей.</w:t>
      </w:r>
    </w:p>
    <w:p w:rsidR="00C52027" w:rsidRPr="004B1812" w:rsidRDefault="00D4601E"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Статья 1 предусматривает внесение изменений и дополнений в</w:t>
      </w:r>
      <w:r w:rsidR="004B527D" w:rsidRPr="004B1812">
        <w:rPr>
          <w:rFonts w:ascii="Times New Roman" w:hAnsi="Times New Roman" w:cs="Times New Roman"/>
          <w:spacing w:val="-4"/>
          <w:sz w:val="28"/>
          <w:szCs w:val="28"/>
        </w:rPr>
        <w:t xml:space="preserve"> </w:t>
      </w:r>
      <w:r w:rsidR="00C52027" w:rsidRPr="004B1812">
        <w:rPr>
          <w:rFonts w:ascii="Times New Roman" w:hAnsi="Times New Roman" w:cs="Times New Roman"/>
          <w:spacing w:val="-4"/>
          <w:sz w:val="28"/>
          <w:szCs w:val="28"/>
        </w:rPr>
        <w:t>Уголовно-процессуальный кодекс Республики Казахстан от 4 июля 2014 года</w:t>
      </w:r>
      <w:r w:rsidR="00AC5070" w:rsidRPr="004B1812">
        <w:rPr>
          <w:rFonts w:ascii="Times New Roman" w:hAnsi="Times New Roman" w:cs="Times New Roman"/>
          <w:spacing w:val="-4"/>
          <w:sz w:val="28"/>
          <w:szCs w:val="28"/>
        </w:rPr>
        <w:t xml:space="preserve"> </w:t>
      </w:r>
      <w:r w:rsidR="00AC5070" w:rsidRPr="004B1812">
        <w:rPr>
          <w:rFonts w:ascii="Times New Roman" w:hAnsi="Times New Roman" w:cs="Times New Roman"/>
          <w:spacing w:val="-6"/>
          <w:sz w:val="28"/>
          <w:szCs w:val="28"/>
        </w:rPr>
        <w:t xml:space="preserve">№ 231-V ЗРК, </w:t>
      </w:r>
      <w:r w:rsidR="00AC5070" w:rsidRPr="004B1812">
        <w:rPr>
          <w:rFonts w:ascii="Times New Roman" w:eastAsia="Times New Roman" w:hAnsi="Times New Roman"/>
          <w:spacing w:val="-6"/>
          <w:sz w:val="28"/>
          <w:szCs w:val="28"/>
        </w:rPr>
        <w:t>Закон Республики Казахстан «О нотариате» от 14 июля 1997 года №155</w:t>
      </w:r>
      <w:r w:rsidR="00F65627" w:rsidRPr="004B1812">
        <w:rPr>
          <w:rFonts w:ascii="Times New Roman" w:hAnsi="Times New Roman" w:cs="Times New Roman"/>
          <w:spacing w:val="-4"/>
          <w:sz w:val="28"/>
          <w:szCs w:val="28"/>
        </w:rPr>
        <w:t>.</w:t>
      </w:r>
    </w:p>
    <w:p w:rsidR="000734A0" w:rsidRPr="004B1812" w:rsidRDefault="00D4601E"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Статья 2 определяет порядок введения Закона в действие.</w:t>
      </w:r>
    </w:p>
    <w:p w:rsidR="00D4601E" w:rsidRPr="004B1812" w:rsidRDefault="00D4601E" w:rsidP="00AE4D51">
      <w:pPr>
        <w:pStyle w:val="a3"/>
        <w:ind w:firstLine="708"/>
        <w:contextualSpacing/>
        <w:jc w:val="both"/>
        <w:rPr>
          <w:rFonts w:ascii="Times New Roman" w:hAnsi="Times New Roman" w:cs="Times New Roman"/>
          <w:b/>
          <w:bCs/>
          <w:spacing w:val="-4"/>
          <w:sz w:val="28"/>
          <w:szCs w:val="28"/>
        </w:rPr>
      </w:pPr>
      <w:r w:rsidRPr="004B1812">
        <w:rPr>
          <w:rFonts w:ascii="Times New Roman" w:hAnsi="Times New Roman" w:cs="Times New Roman"/>
          <w:b/>
          <w:bCs/>
          <w:spacing w:val="-4"/>
          <w:sz w:val="28"/>
          <w:szCs w:val="28"/>
        </w:rPr>
        <w:t>6. Результаты проведенного правового мониторинга законодательных актов в соответствующей сфере</w:t>
      </w:r>
      <w:r w:rsidR="00F65627" w:rsidRPr="004B1812">
        <w:rPr>
          <w:rFonts w:ascii="Times New Roman" w:hAnsi="Times New Roman" w:cs="Times New Roman"/>
          <w:b/>
          <w:bCs/>
          <w:spacing w:val="-4"/>
          <w:sz w:val="28"/>
          <w:szCs w:val="28"/>
        </w:rPr>
        <w:t>.</w:t>
      </w:r>
    </w:p>
    <w:p w:rsidR="00D4601E" w:rsidRPr="004B1812" w:rsidRDefault="00D4601E"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bCs/>
          <w:spacing w:val="-4"/>
          <w:sz w:val="28"/>
          <w:szCs w:val="28"/>
        </w:rPr>
        <w:t>Проведенный мониторинг законодательных актов показал о</w:t>
      </w:r>
      <w:r w:rsidR="00D42CD1" w:rsidRPr="004B1812">
        <w:rPr>
          <w:rFonts w:ascii="Times New Roman" w:hAnsi="Times New Roman" w:cs="Times New Roman"/>
          <w:bCs/>
          <w:spacing w:val="-4"/>
          <w:sz w:val="28"/>
          <w:szCs w:val="28"/>
        </w:rPr>
        <w:t xml:space="preserve">б отсутствии </w:t>
      </w:r>
      <w:r w:rsidRPr="004B1812">
        <w:rPr>
          <w:rFonts w:ascii="Times New Roman" w:hAnsi="Times New Roman" w:cs="Times New Roman"/>
          <w:bCs/>
          <w:spacing w:val="-4"/>
          <w:sz w:val="28"/>
          <w:szCs w:val="28"/>
        </w:rPr>
        <w:t xml:space="preserve">необходимости внесения изменений и дополнений </w:t>
      </w:r>
      <w:r w:rsidR="00D42CD1" w:rsidRPr="004B1812">
        <w:rPr>
          <w:rFonts w:ascii="Times New Roman" w:hAnsi="Times New Roman" w:cs="Times New Roman"/>
          <w:bCs/>
          <w:spacing w:val="-4"/>
          <w:sz w:val="28"/>
          <w:szCs w:val="28"/>
        </w:rPr>
        <w:t>в другие законодательные акты</w:t>
      </w:r>
      <w:r w:rsidRPr="004B1812">
        <w:rPr>
          <w:rFonts w:ascii="Times New Roman" w:hAnsi="Times New Roman" w:cs="Times New Roman"/>
          <w:spacing w:val="-4"/>
          <w:sz w:val="28"/>
          <w:szCs w:val="28"/>
        </w:rPr>
        <w:t>.</w:t>
      </w:r>
    </w:p>
    <w:p w:rsidR="00D4601E" w:rsidRPr="004B1812" w:rsidRDefault="00D4601E" w:rsidP="00AE4D51">
      <w:pPr>
        <w:pStyle w:val="a3"/>
        <w:ind w:firstLine="708"/>
        <w:contextualSpacing/>
        <w:jc w:val="both"/>
        <w:rPr>
          <w:rFonts w:ascii="Times New Roman" w:hAnsi="Times New Roman" w:cs="Times New Roman"/>
          <w:b/>
          <w:spacing w:val="-4"/>
          <w:sz w:val="28"/>
          <w:szCs w:val="28"/>
        </w:rPr>
      </w:pPr>
      <w:r w:rsidRPr="004B1812">
        <w:rPr>
          <w:rFonts w:ascii="Times New Roman" w:hAnsi="Times New Roman" w:cs="Times New Roman"/>
          <w:b/>
          <w:spacing w:val="-4"/>
          <w:sz w:val="28"/>
          <w:szCs w:val="28"/>
        </w:rPr>
        <w:t>7. Предполагаемые правовые и социально-экономические последствия в случае принятия законопроекта.</w:t>
      </w:r>
    </w:p>
    <w:p w:rsidR="00D4601E" w:rsidRPr="004B1812" w:rsidRDefault="00D4601E"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Социальная обусловленность совершенствования уголовно-процессуального законодательства, а также </w:t>
      </w:r>
      <w:proofErr w:type="gramStart"/>
      <w:r w:rsidRPr="004B1812">
        <w:rPr>
          <w:rFonts w:ascii="Times New Roman" w:hAnsi="Times New Roman" w:cs="Times New Roman"/>
          <w:spacing w:val="-4"/>
          <w:sz w:val="28"/>
          <w:szCs w:val="28"/>
        </w:rPr>
        <w:t>законодательства, регулирующего во</w:t>
      </w:r>
      <w:r w:rsidR="005D3BAD" w:rsidRPr="004B1812">
        <w:rPr>
          <w:rFonts w:ascii="Times New Roman" w:hAnsi="Times New Roman" w:cs="Times New Roman"/>
          <w:spacing w:val="-4"/>
          <w:sz w:val="28"/>
          <w:szCs w:val="28"/>
        </w:rPr>
        <w:t xml:space="preserve">просы уголовного преследования </w:t>
      </w:r>
      <w:r w:rsidRPr="004B1812">
        <w:rPr>
          <w:rFonts w:ascii="Times New Roman" w:hAnsi="Times New Roman" w:cs="Times New Roman"/>
          <w:spacing w:val="-4"/>
          <w:sz w:val="28"/>
          <w:szCs w:val="28"/>
        </w:rPr>
        <w:t>продиктована</w:t>
      </w:r>
      <w:proofErr w:type="gramEnd"/>
      <w:r w:rsidRPr="004B1812">
        <w:rPr>
          <w:rFonts w:ascii="Times New Roman" w:hAnsi="Times New Roman" w:cs="Times New Roman"/>
          <w:spacing w:val="-4"/>
          <w:sz w:val="28"/>
          <w:szCs w:val="28"/>
        </w:rPr>
        <w:t xml:space="preserve"> значительным продвижением Казахстана к стандартам современного правового государства, развитием институтов гражданского общества, изменением политических и экономических условий, в том числе в глобальном масштабе.</w:t>
      </w:r>
    </w:p>
    <w:p w:rsidR="00D4601E" w:rsidRPr="004B1812" w:rsidRDefault="00D4601E"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Принятие закона обеспечит верховенство права, законность уголовного преследования, эффективную защиту законных прав и интересов граждан, общества и государства, </w:t>
      </w:r>
      <w:r w:rsidR="005D3BAD" w:rsidRPr="004B1812">
        <w:rPr>
          <w:rFonts w:ascii="Times New Roman" w:hAnsi="Times New Roman" w:cs="Times New Roman"/>
          <w:spacing w:val="-4"/>
          <w:sz w:val="28"/>
          <w:szCs w:val="28"/>
        </w:rPr>
        <w:t xml:space="preserve">защиту бизнеса, </w:t>
      </w:r>
      <w:r w:rsidRPr="004B1812">
        <w:rPr>
          <w:rFonts w:ascii="Times New Roman" w:hAnsi="Times New Roman" w:cs="Times New Roman"/>
          <w:spacing w:val="-4"/>
          <w:sz w:val="28"/>
          <w:szCs w:val="28"/>
        </w:rPr>
        <w:t>усилит правозащитную роль органов прокуратуры, упростит и оптимизирует уголовный процесс.</w:t>
      </w:r>
    </w:p>
    <w:p w:rsidR="00D4601E" w:rsidRPr="004B1812" w:rsidRDefault="00D4601E" w:rsidP="00AE4D51">
      <w:pPr>
        <w:pStyle w:val="a3"/>
        <w:ind w:firstLine="708"/>
        <w:contextualSpacing/>
        <w:jc w:val="both"/>
        <w:rPr>
          <w:rFonts w:ascii="Times New Roman" w:hAnsi="Times New Roman" w:cs="Times New Roman"/>
          <w:b/>
          <w:spacing w:val="-4"/>
          <w:sz w:val="28"/>
          <w:szCs w:val="28"/>
        </w:rPr>
      </w:pPr>
      <w:r w:rsidRPr="004B1812">
        <w:rPr>
          <w:rFonts w:ascii="Times New Roman" w:hAnsi="Times New Roman" w:cs="Times New Roman"/>
          <w:b/>
          <w:spacing w:val="-4"/>
          <w:sz w:val="28"/>
          <w:szCs w:val="28"/>
        </w:rPr>
        <w:t>8. Необходимость одновременного (последующего) приведения других законодательных актов в соответствие с разрабатываемым законопроектом.</w:t>
      </w:r>
    </w:p>
    <w:p w:rsidR="00D4601E" w:rsidRPr="004B1812" w:rsidRDefault="00D4601E"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Имеется необходимость одновременного (последующего) приведения других законодательных актов в соответствие с</w:t>
      </w:r>
      <w:r w:rsidR="00D81798" w:rsidRPr="004B1812">
        <w:rPr>
          <w:rFonts w:ascii="Times New Roman" w:hAnsi="Times New Roman" w:cs="Times New Roman"/>
          <w:spacing w:val="-4"/>
          <w:sz w:val="28"/>
          <w:szCs w:val="28"/>
        </w:rPr>
        <w:t xml:space="preserve"> разрабатываемым законопроектом.</w:t>
      </w:r>
    </w:p>
    <w:p w:rsidR="00D4601E" w:rsidRPr="004B1812" w:rsidRDefault="005D3BAD" w:rsidP="00AE4D51">
      <w:pPr>
        <w:pStyle w:val="a3"/>
        <w:ind w:firstLine="708"/>
        <w:contextualSpacing/>
        <w:jc w:val="both"/>
        <w:rPr>
          <w:rFonts w:ascii="Times New Roman" w:hAnsi="Times New Roman" w:cs="Times New Roman"/>
          <w:b/>
          <w:spacing w:val="-4"/>
          <w:sz w:val="28"/>
          <w:szCs w:val="28"/>
        </w:rPr>
      </w:pPr>
      <w:r w:rsidRPr="004B1812">
        <w:rPr>
          <w:rFonts w:ascii="Times New Roman" w:hAnsi="Times New Roman" w:cs="Times New Roman"/>
          <w:b/>
          <w:spacing w:val="-4"/>
          <w:sz w:val="28"/>
          <w:szCs w:val="28"/>
        </w:rPr>
        <w:t>9. Урегулированность предмета проекта</w:t>
      </w:r>
      <w:r w:rsidR="00D4601E" w:rsidRPr="004B1812">
        <w:rPr>
          <w:rFonts w:ascii="Times New Roman" w:hAnsi="Times New Roman" w:cs="Times New Roman"/>
          <w:b/>
          <w:spacing w:val="-4"/>
          <w:sz w:val="28"/>
          <w:szCs w:val="28"/>
        </w:rPr>
        <w:t xml:space="preserve"> закон</w:t>
      </w:r>
      <w:r w:rsidRPr="004B1812">
        <w:rPr>
          <w:rFonts w:ascii="Times New Roman" w:hAnsi="Times New Roman" w:cs="Times New Roman"/>
          <w:b/>
          <w:spacing w:val="-4"/>
          <w:sz w:val="28"/>
          <w:szCs w:val="28"/>
        </w:rPr>
        <w:t>а</w:t>
      </w:r>
      <w:r w:rsidR="00D4601E" w:rsidRPr="004B1812">
        <w:rPr>
          <w:rFonts w:ascii="Times New Roman" w:hAnsi="Times New Roman" w:cs="Times New Roman"/>
          <w:b/>
          <w:spacing w:val="-4"/>
          <w:sz w:val="28"/>
          <w:szCs w:val="28"/>
        </w:rPr>
        <w:t xml:space="preserve"> </w:t>
      </w:r>
      <w:r w:rsidRPr="004B1812">
        <w:rPr>
          <w:rFonts w:ascii="Times New Roman" w:hAnsi="Times New Roman" w:cs="Times New Roman"/>
          <w:b/>
          <w:spacing w:val="-4"/>
          <w:sz w:val="28"/>
          <w:szCs w:val="28"/>
        </w:rPr>
        <w:t xml:space="preserve">иными </w:t>
      </w:r>
      <w:r w:rsidR="00D4601E" w:rsidRPr="004B1812">
        <w:rPr>
          <w:rFonts w:ascii="Times New Roman" w:hAnsi="Times New Roman" w:cs="Times New Roman"/>
          <w:b/>
          <w:spacing w:val="-4"/>
          <w:sz w:val="28"/>
          <w:szCs w:val="28"/>
        </w:rPr>
        <w:t>нормативными правовыми актами.</w:t>
      </w:r>
    </w:p>
    <w:p w:rsidR="00C52027" w:rsidRPr="004B1812" w:rsidRDefault="00D4601E" w:rsidP="00AE4D51">
      <w:pPr>
        <w:pStyle w:val="a3"/>
        <w:ind w:firstLine="708"/>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В настоящее время действует </w:t>
      </w:r>
      <w:r w:rsidR="005D3BAD" w:rsidRPr="004B1812">
        <w:rPr>
          <w:rFonts w:ascii="Times New Roman" w:hAnsi="Times New Roman" w:cs="Times New Roman"/>
          <w:spacing w:val="-4"/>
          <w:sz w:val="28"/>
          <w:szCs w:val="28"/>
        </w:rPr>
        <w:t xml:space="preserve">Уголовно-процессуальный кодекс </w:t>
      </w:r>
      <w:r w:rsidRPr="004B1812">
        <w:rPr>
          <w:rFonts w:ascii="Times New Roman" w:hAnsi="Times New Roman" w:cs="Times New Roman"/>
          <w:spacing w:val="-4"/>
          <w:sz w:val="28"/>
          <w:szCs w:val="28"/>
        </w:rPr>
        <w:t>с внесенными в н</w:t>
      </w:r>
      <w:r w:rsidR="005D3BAD" w:rsidRPr="004B1812">
        <w:rPr>
          <w:rFonts w:ascii="Times New Roman" w:hAnsi="Times New Roman" w:cs="Times New Roman"/>
          <w:spacing w:val="-4"/>
          <w:sz w:val="28"/>
          <w:szCs w:val="28"/>
        </w:rPr>
        <w:t>его</w:t>
      </w:r>
      <w:r w:rsidRPr="004B1812">
        <w:rPr>
          <w:rFonts w:ascii="Times New Roman" w:hAnsi="Times New Roman" w:cs="Times New Roman"/>
          <w:spacing w:val="-4"/>
          <w:sz w:val="28"/>
          <w:szCs w:val="28"/>
        </w:rPr>
        <w:t xml:space="preserve"> соответствующими изменениями и дополнениями.</w:t>
      </w:r>
    </w:p>
    <w:p w:rsidR="00D4601E" w:rsidRPr="004B1812" w:rsidRDefault="00D4601E" w:rsidP="00AE4D51">
      <w:pPr>
        <w:pStyle w:val="a3"/>
        <w:ind w:firstLine="708"/>
        <w:contextualSpacing/>
        <w:jc w:val="both"/>
        <w:rPr>
          <w:rFonts w:ascii="Times New Roman" w:hAnsi="Times New Roman" w:cs="Times New Roman"/>
          <w:b/>
          <w:spacing w:val="-4"/>
          <w:sz w:val="28"/>
          <w:szCs w:val="28"/>
        </w:rPr>
      </w:pPr>
      <w:r w:rsidRPr="004B1812">
        <w:rPr>
          <w:rFonts w:ascii="Times New Roman" w:hAnsi="Times New Roman" w:cs="Times New Roman"/>
          <w:b/>
          <w:spacing w:val="-4"/>
          <w:sz w:val="28"/>
          <w:szCs w:val="28"/>
        </w:rPr>
        <w:t>10. Наличие по рассматриваем</w:t>
      </w:r>
      <w:r w:rsidR="005D3BAD" w:rsidRPr="004B1812">
        <w:rPr>
          <w:rFonts w:ascii="Times New Roman" w:hAnsi="Times New Roman" w:cs="Times New Roman"/>
          <w:b/>
          <w:spacing w:val="-4"/>
          <w:sz w:val="28"/>
          <w:szCs w:val="28"/>
        </w:rPr>
        <w:t>ому вопросу международного</w:t>
      </w:r>
      <w:r w:rsidRPr="004B1812">
        <w:rPr>
          <w:rFonts w:ascii="Times New Roman" w:hAnsi="Times New Roman" w:cs="Times New Roman"/>
          <w:b/>
          <w:spacing w:val="-4"/>
          <w:sz w:val="28"/>
          <w:szCs w:val="28"/>
        </w:rPr>
        <w:t xml:space="preserve"> опыта.</w:t>
      </w: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Совершенствование уголовно-процессуального законодательства, развитие полномочий органов уголовного преследования, в </w:t>
      </w:r>
      <w:proofErr w:type="spellStart"/>
      <w:r w:rsidRPr="004B1812">
        <w:rPr>
          <w:rFonts w:ascii="Times New Roman" w:hAnsi="Times New Roman" w:cs="Times New Roman"/>
          <w:spacing w:val="-4"/>
          <w:sz w:val="28"/>
          <w:szCs w:val="28"/>
        </w:rPr>
        <w:t>т.ч</w:t>
      </w:r>
      <w:proofErr w:type="spellEnd"/>
      <w:r w:rsidRPr="004B1812">
        <w:rPr>
          <w:rFonts w:ascii="Times New Roman" w:hAnsi="Times New Roman" w:cs="Times New Roman"/>
          <w:spacing w:val="-4"/>
          <w:sz w:val="28"/>
          <w:szCs w:val="28"/>
        </w:rPr>
        <w:t xml:space="preserve">. суда, их взаимодействие на основе системы сдержек и противовесов является непрерывным и обязательным процессом, который переживают правоохранительные и судебные системы всех государств без исключения. </w:t>
      </w: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В ходе совершенствования и модернизации их деятельности законодательство дополняется как отдельными нормами, так и целыми правовыми институтами, что обусловлено и собственным опытом и опытом других государств.</w:t>
      </w:r>
    </w:p>
    <w:p w:rsidR="00AC5070" w:rsidRPr="004B1812" w:rsidRDefault="00AC5070" w:rsidP="00AE4D51">
      <w:pPr>
        <w:pStyle w:val="a3"/>
        <w:widowControl w:val="0"/>
        <w:ind w:firstLine="709"/>
        <w:contextualSpacing/>
        <w:jc w:val="both"/>
        <w:rPr>
          <w:rFonts w:ascii="Times New Roman" w:hAnsi="Times New Roman" w:cs="Times New Roman"/>
          <w:spacing w:val="-4"/>
          <w:sz w:val="28"/>
          <w:szCs w:val="28"/>
        </w:rPr>
      </w:pPr>
    </w:p>
    <w:p w:rsidR="00AC5070" w:rsidRPr="004B1812" w:rsidRDefault="00AC5070" w:rsidP="00AE4D51">
      <w:pPr>
        <w:pStyle w:val="a3"/>
        <w:widowControl w:val="0"/>
        <w:ind w:firstLine="709"/>
        <w:contextualSpacing/>
        <w:jc w:val="both"/>
        <w:rPr>
          <w:rFonts w:ascii="Times New Roman" w:hAnsi="Times New Roman" w:cs="Times New Roman"/>
          <w:spacing w:val="-4"/>
          <w:sz w:val="28"/>
          <w:szCs w:val="28"/>
        </w:rPr>
      </w:pP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lastRenderedPageBreak/>
        <w:t>Во всем мире основной функцией прокуроров является осуществление уголовного преследования от имени государства. Однако форму её реализации можно условно разделить на 3 группы.</w:t>
      </w: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Первая форма – процессуальное руководство досудебным расследованием и поддержание государственного обвинения в суде. Она предусмотрена почти во всех странах ОЭСР </w:t>
      </w:r>
      <w:r w:rsidRPr="004B1812">
        <w:rPr>
          <w:rFonts w:ascii="Times New Roman" w:hAnsi="Times New Roman" w:cs="Times New Roman"/>
          <w:spacing w:val="-4"/>
          <w:sz w:val="24"/>
          <w:szCs w:val="28"/>
        </w:rPr>
        <w:t>(31 из 37)</w:t>
      </w:r>
      <w:r w:rsidRPr="004B1812">
        <w:rPr>
          <w:rFonts w:ascii="Times New Roman" w:hAnsi="Times New Roman" w:cs="Times New Roman"/>
          <w:spacing w:val="-4"/>
          <w:sz w:val="28"/>
          <w:szCs w:val="28"/>
        </w:rPr>
        <w:t>. Процесс является единым и неразрывным. Осуществляя руководство расследованием до суда, прокурор формирует основу обвинения в суде.</w:t>
      </w: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Вторая форма – непосредственное расследование уголовных дел, которая предусмотрена в 4 странах </w:t>
      </w:r>
      <w:r w:rsidRPr="004B1812">
        <w:rPr>
          <w:rFonts w:ascii="Times New Roman" w:hAnsi="Times New Roman" w:cs="Times New Roman"/>
          <w:spacing w:val="-4"/>
          <w:sz w:val="24"/>
          <w:szCs w:val="28"/>
        </w:rPr>
        <w:t>(Венгрия, Польша, Португалия, Турция)</w:t>
      </w:r>
      <w:r w:rsidRPr="004B1812">
        <w:rPr>
          <w:rFonts w:ascii="Times New Roman" w:hAnsi="Times New Roman" w:cs="Times New Roman"/>
          <w:spacing w:val="-4"/>
          <w:sz w:val="28"/>
          <w:szCs w:val="28"/>
        </w:rPr>
        <w:t>. При этом</w:t>
      </w:r>
      <w:proofErr w:type="gramStart"/>
      <w:r w:rsidRPr="004B1812">
        <w:rPr>
          <w:rFonts w:ascii="Times New Roman" w:hAnsi="Times New Roman" w:cs="Times New Roman"/>
          <w:spacing w:val="-4"/>
          <w:sz w:val="28"/>
          <w:szCs w:val="28"/>
        </w:rPr>
        <w:t>,</w:t>
      </w:r>
      <w:proofErr w:type="gramEnd"/>
      <w:r w:rsidRPr="004B1812">
        <w:rPr>
          <w:rFonts w:ascii="Times New Roman" w:hAnsi="Times New Roman" w:cs="Times New Roman"/>
          <w:spacing w:val="-4"/>
          <w:sz w:val="28"/>
          <w:szCs w:val="28"/>
        </w:rPr>
        <w:t xml:space="preserve"> государственное обвинение в суде осуществляет другой прокурор. </w:t>
      </w: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Третья форма выражается в надзоре прокурором за деятельностью полиции при осуществлении досудебного расследования, где следователь является самостоятельным лицом. Она предусмотрена в 3 странах </w:t>
      </w:r>
      <w:r w:rsidRPr="004B1812">
        <w:rPr>
          <w:rFonts w:ascii="Times New Roman" w:hAnsi="Times New Roman" w:cs="Times New Roman"/>
          <w:spacing w:val="-4"/>
          <w:sz w:val="24"/>
          <w:szCs w:val="28"/>
        </w:rPr>
        <w:t>(Швеция, Колумбия, Греция)</w:t>
      </w:r>
      <w:r w:rsidRPr="004B1812">
        <w:rPr>
          <w:rFonts w:ascii="Times New Roman" w:hAnsi="Times New Roman" w:cs="Times New Roman"/>
          <w:spacing w:val="-4"/>
          <w:sz w:val="28"/>
          <w:szCs w:val="28"/>
        </w:rPr>
        <w:t>.</w:t>
      </w: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Таким образом, основной функцией органов прокуратуры в развитых странах ОЭСР является уголовное преследование, в том числе осуществляемое посредством процессуального руководства деятельностью полиции, где все ключевые решения по делу принимает прокурор.</w:t>
      </w: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К примеру, в 33 из 37 стран ОЭСР </w:t>
      </w:r>
      <w:r w:rsidRPr="004B1812">
        <w:rPr>
          <w:rFonts w:ascii="Times New Roman" w:hAnsi="Times New Roman" w:cs="Times New Roman"/>
          <w:spacing w:val="-4"/>
          <w:sz w:val="24"/>
          <w:szCs w:val="28"/>
        </w:rPr>
        <w:t>(кроме Израиля, Ирландии, Исландии и Испании)</w:t>
      </w:r>
      <w:r w:rsidRPr="004B1812">
        <w:rPr>
          <w:rFonts w:ascii="Times New Roman" w:hAnsi="Times New Roman" w:cs="Times New Roman"/>
          <w:spacing w:val="-4"/>
          <w:sz w:val="28"/>
          <w:szCs w:val="28"/>
        </w:rPr>
        <w:t xml:space="preserve"> только прокурор вправе предъявлять лицу подозрение и обвинение, квалифицировать его деяния и ходатайствовать перед судом о санкционировании следственных действий, ограничивающих конституционные права граждан.</w:t>
      </w: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Составление обвинительного акта и его направление в суде является исключительной функцией прокуратуры во всех странах ОЭСР, за исключением Великобритании, где помимо прокурора данным полномочием наделена полиция, но лишь по незначительным уголовным правонарушениям.</w:t>
      </w: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Анализ законодательства развитых стран, который был осуществлен с выездом в Германию, Эстонию и Грузию свидетельствует о наличии возможности по имплементации отдельных институтов, применимых к нашей правовой системе.</w:t>
      </w: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 xml:space="preserve">В Германии, Грузии и Эстонии полиция занимается раскрытием преступлений и сбором доказательств, прокуратура руководит процессуальной деятельностью полиции и ведет следствие, а суд – выносит приговор. </w:t>
      </w:r>
    </w:p>
    <w:p w:rsidR="000320C0" w:rsidRPr="004B1812" w:rsidRDefault="000320C0" w:rsidP="00AE4D51">
      <w:pPr>
        <w:pStyle w:val="a3"/>
        <w:widowControl w:val="0"/>
        <w:ind w:firstLine="709"/>
        <w:contextualSpacing/>
        <w:jc w:val="both"/>
        <w:rPr>
          <w:rFonts w:ascii="Times New Roman" w:hAnsi="Times New Roman" w:cs="Times New Roman"/>
          <w:spacing w:val="-4"/>
          <w:sz w:val="28"/>
          <w:szCs w:val="28"/>
        </w:rPr>
      </w:pPr>
      <w:r w:rsidRPr="004B1812">
        <w:rPr>
          <w:rFonts w:ascii="Times New Roman" w:hAnsi="Times New Roman" w:cs="Times New Roman"/>
          <w:spacing w:val="-4"/>
          <w:sz w:val="28"/>
          <w:szCs w:val="28"/>
        </w:rPr>
        <w:t>Вышеуказанный опыт стран ОЭСР представляет модель для дальнейшего совершенствования и модернизации правоохранительной и судебной систем.</w:t>
      </w:r>
    </w:p>
    <w:p w:rsidR="00F65627" w:rsidRPr="004B1812" w:rsidRDefault="00F65627" w:rsidP="00AE4D51">
      <w:pPr>
        <w:widowControl w:val="0"/>
        <w:spacing w:after="0" w:line="240" w:lineRule="auto"/>
        <w:ind w:firstLine="709"/>
        <w:contextualSpacing/>
        <w:jc w:val="both"/>
        <w:rPr>
          <w:rFonts w:ascii="Times New Roman" w:eastAsia="Calibri" w:hAnsi="Times New Roman" w:cs="Times New Roman"/>
          <w:spacing w:val="-4"/>
          <w:sz w:val="28"/>
          <w:szCs w:val="28"/>
        </w:rPr>
      </w:pPr>
      <w:r w:rsidRPr="004B1812">
        <w:rPr>
          <w:rFonts w:ascii="Times New Roman" w:eastAsia="Calibri" w:hAnsi="Times New Roman" w:cs="Times New Roman"/>
          <w:spacing w:val="-4"/>
          <w:sz w:val="28"/>
          <w:szCs w:val="28"/>
        </w:rPr>
        <w:t xml:space="preserve">Внедрение трехзвенной уголовной модели приведет к положительному изменению доверия общества к правоохранительным органам и суду, повышению справедливости, исключению пыток и иных недозволенных методов следствия и дознания, сокращению коррупции и бюрократии, экономии, оптимизации и </w:t>
      </w:r>
      <w:proofErr w:type="spellStart"/>
      <w:r w:rsidRPr="004B1812">
        <w:rPr>
          <w:rFonts w:ascii="Times New Roman" w:eastAsia="Calibri" w:hAnsi="Times New Roman" w:cs="Times New Roman"/>
          <w:spacing w:val="-4"/>
          <w:sz w:val="28"/>
          <w:szCs w:val="28"/>
        </w:rPr>
        <w:t>цифровизации</w:t>
      </w:r>
      <w:proofErr w:type="spellEnd"/>
      <w:r w:rsidRPr="004B1812">
        <w:rPr>
          <w:rFonts w:ascii="Times New Roman" w:eastAsia="Calibri" w:hAnsi="Times New Roman" w:cs="Times New Roman"/>
          <w:spacing w:val="-4"/>
          <w:sz w:val="28"/>
          <w:szCs w:val="28"/>
        </w:rPr>
        <w:t xml:space="preserve"> уголовного процесса.</w:t>
      </w:r>
    </w:p>
    <w:p w:rsidR="00F65627" w:rsidRPr="004B1812" w:rsidRDefault="00F65627" w:rsidP="00AE4D51">
      <w:pPr>
        <w:widowControl w:val="0"/>
        <w:spacing w:after="0" w:line="240" w:lineRule="auto"/>
        <w:ind w:firstLine="709"/>
        <w:contextualSpacing/>
        <w:jc w:val="both"/>
        <w:rPr>
          <w:rFonts w:ascii="Times New Roman" w:eastAsia="Calibri" w:hAnsi="Times New Roman" w:cs="Times New Roman"/>
          <w:spacing w:val="-4"/>
          <w:sz w:val="28"/>
          <w:szCs w:val="28"/>
        </w:rPr>
      </w:pPr>
      <w:r w:rsidRPr="004B1812">
        <w:rPr>
          <w:rFonts w:ascii="Times New Roman" w:eastAsia="Calibri" w:hAnsi="Times New Roman" w:cs="Times New Roman"/>
          <w:spacing w:val="-4"/>
          <w:sz w:val="28"/>
          <w:szCs w:val="28"/>
        </w:rPr>
        <w:t>Прокуроры, от которых будет зависеть вовлечение лиц в уголовную орбиту, должны будут стать образцом профессионализма, неподкупности и справедливости. Новая уголовная модель станет одним из этапов становления современной правоохранительной системы, имеющей высокое доверие общества и позитивную международную репутацию.</w:t>
      </w:r>
    </w:p>
    <w:p w:rsidR="00D4601E" w:rsidRPr="004B1812" w:rsidRDefault="00D4601E" w:rsidP="00AE4D51">
      <w:pPr>
        <w:pStyle w:val="a9"/>
        <w:widowControl w:val="0"/>
        <w:shd w:val="clear" w:color="auto" w:fill="FFFFFF"/>
        <w:spacing w:before="0" w:beforeAutospacing="0" w:after="0" w:afterAutospacing="0"/>
        <w:ind w:firstLine="708"/>
        <w:contextualSpacing/>
        <w:jc w:val="both"/>
        <w:rPr>
          <w:b/>
          <w:spacing w:val="-4"/>
          <w:sz w:val="28"/>
          <w:szCs w:val="28"/>
        </w:rPr>
      </w:pPr>
      <w:r w:rsidRPr="004B1812">
        <w:rPr>
          <w:b/>
          <w:spacing w:val="-4"/>
          <w:sz w:val="28"/>
          <w:szCs w:val="28"/>
        </w:rPr>
        <w:t>11. Предполагаемые финансовые затраты, связанные с реализацией законопроекта</w:t>
      </w:r>
    </w:p>
    <w:p w:rsidR="00797926" w:rsidRPr="004B1812" w:rsidRDefault="00D4601E" w:rsidP="00712CA1">
      <w:pPr>
        <w:pStyle w:val="a3"/>
        <w:ind w:firstLine="708"/>
        <w:contextualSpacing/>
        <w:jc w:val="both"/>
        <w:rPr>
          <w:rFonts w:ascii="Times New Roman" w:hAnsi="Times New Roman" w:cs="Times New Roman"/>
          <w:b/>
          <w:spacing w:val="-4"/>
          <w:sz w:val="28"/>
          <w:szCs w:val="28"/>
        </w:rPr>
      </w:pPr>
      <w:r w:rsidRPr="004B1812">
        <w:rPr>
          <w:rFonts w:ascii="Times New Roman" w:hAnsi="Times New Roman" w:cs="Times New Roman"/>
          <w:spacing w:val="-4"/>
          <w:sz w:val="28"/>
          <w:szCs w:val="28"/>
        </w:rPr>
        <w:t>Принятие законопроекта не повлечет затрат из государственного бюджета.</w:t>
      </w:r>
    </w:p>
    <w:sectPr w:rsidR="00797926" w:rsidRPr="004B1812" w:rsidSect="00712CA1">
      <w:headerReference w:type="default" r:id="rId9"/>
      <w:pgSz w:w="11906" w:h="16838"/>
      <w:pgMar w:top="851" w:right="567" w:bottom="709" w:left="1134" w:header="45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22" w:rsidRDefault="00D66522">
      <w:pPr>
        <w:spacing w:after="0" w:line="240" w:lineRule="auto"/>
      </w:pPr>
      <w:r>
        <w:separator/>
      </w:r>
    </w:p>
  </w:endnote>
  <w:endnote w:type="continuationSeparator" w:id="0">
    <w:p w:rsidR="00D66522" w:rsidRDefault="00D6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22" w:rsidRDefault="00D66522">
      <w:pPr>
        <w:spacing w:after="0" w:line="240" w:lineRule="auto"/>
      </w:pPr>
      <w:r>
        <w:separator/>
      </w:r>
    </w:p>
  </w:footnote>
  <w:footnote w:type="continuationSeparator" w:id="0">
    <w:p w:rsidR="00D66522" w:rsidRDefault="00D66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61621010"/>
      <w:docPartObj>
        <w:docPartGallery w:val="Page Numbers (Top of Page)"/>
        <w:docPartUnique/>
      </w:docPartObj>
    </w:sdtPr>
    <w:sdtEndPr/>
    <w:sdtContent>
      <w:p w:rsidR="00F1380E" w:rsidRPr="00712CA1" w:rsidRDefault="00FB4F60">
        <w:pPr>
          <w:pStyle w:val="a5"/>
          <w:jc w:val="center"/>
          <w:rPr>
            <w:rFonts w:ascii="Times New Roman" w:hAnsi="Times New Roman" w:cs="Times New Roman"/>
          </w:rPr>
        </w:pPr>
        <w:r w:rsidRPr="00712CA1">
          <w:rPr>
            <w:rFonts w:ascii="Times New Roman" w:hAnsi="Times New Roman" w:cs="Times New Roman"/>
          </w:rPr>
          <w:fldChar w:fldCharType="begin"/>
        </w:r>
        <w:r w:rsidRPr="00712CA1">
          <w:rPr>
            <w:rFonts w:ascii="Times New Roman" w:hAnsi="Times New Roman" w:cs="Times New Roman"/>
          </w:rPr>
          <w:instrText>PAGE   \* MERGEFORMAT</w:instrText>
        </w:r>
        <w:r w:rsidRPr="00712CA1">
          <w:rPr>
            <w:rFonts w:ascii="Times New Roman" w:hAnsi="Times New Roman" w:cs="Times New Roman"/>
          </w:rPr>
          <w:fldChar w:fldCharType="separate"/>
        </w:r>
        <w:r w:rsidR="004B1812">
          <w:rPr>
            <w:rFonts w:ascii="Times New Roman" w:hAnsi="Times New Roman" w:cs="Times New Roman"/>
            <w:noProof/>
          </w:rPr>
          <w:t>2</w:t>
        </w:r>
        <w:r w:rsidRPr="00712CA1">
          <w:rPr>
            <w:rFonts w:ascii="Times New Roman" w:hAnsi="Times New Roman" w:cs="Times New Roman"/>
          </w:rPr>
          <w:fldChar w:fldCharType="end"/>
        </w:r>
      </w:p>
    </w:sdtContent>
  </w:sdt>
  <w:p w:rsidR="00F1380E" w:rsidRPr="00712CA1" w:rsidRDefault="00F1380E">
    <w:pPr>
      <w:pStyle w:val="a5"/>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97F"/>
    <w:multiLevelType w:val="hybridMultilevel"/>
    <w:tmpl w:val="8A6842A4"/>
    <w:lvl w:ilvl="0" w:tplc="D8AE1330">
      <w:start w:val="1"/>
      <w:numFmt w:val="decimal"/>
      <w:lvlText w:val="%1."/>
      <w:lvlJc w:val="left"/>
      <w:pPr>
        <w:ind w:left="1065" w:hanging="360"/>
      </w:pPr>
      <w:rPr>
        <w:rFonts w:hint="default"/>
        <w:i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FA"/>
    <w:rsid w:val="00002738"/>
    <w:rsid w:val="00004F34"/>
    <w:rsid w:val="00016621"/>
    <w:rsid w:val="0001782E"/>
    <w:rsid w:val="00024ED8"/>
    <w:rsid w:val="00027C47"/>
    <w:rsid w:val="000320C0"/>
    <w:rsid w:val="00034E78"/>
    <w:rsid w:val="00036AC6"/>
    <w:rsid w:val="00045133"/>
    <w:rsid w:val="000510A8"/>
    <w:rsid w:val="0006578E"/>
    <w:rsid w:val="00071700"/>
    <w:rsid w:val="00073112"/>
    <w:rsid w:val="000734A0"/>
    <w:rsid w:val="000742AA"/>
    <w:rsid w:val="00074DDE"/>
    <w:rsid w:val="0009356F"/>
    <w:rsid w:val="00094566"/>
    <w:rsid w:val="00095D80"/>
    <w:rsid w:val="000B38B0"/>
    <w:rsid w:val="000B3A64"/>
    <w:rsid w:val="000C53F5"/>
    <w:rsid w:val="000C5871"/>
    <w:rsid w:val="000D1C8C"/>
    <w:rsid w:val="000E109A"/>
    <w:rsid w:val="000F275B"/>
    <w:rsid w:val="000F6817"/>
    <w:rsid w:val="00105166"/>
    <w:rsid w:val="00113D68"/>
    <w:rsid w:val="00126FE0"/>
    <w:rsid w:val="00136116"/>
    <w:rsid w:val="00140CD1"/>
    <w:rsid w:val="00166AAC"/>
    <w:rsid w:val="00176C62"/>
    <w:rsid w:val="00180371"/>
    <w:rsid w:val="00190BC8"/>
    <w:rsid w:val="0019649C"/>
    <w:rsid w:val="001B0701"/>
    <w:rsid w:val="001B6EAD"/>
    <w:rsid w:val="001C1DAE"/>
    <w:rsid w:val="001C60CC"/>
    <w:rsid w:val="001D0617"/>
    <w:rsid w:val="001D2A66"/>
    <w:rsid w:val="001D63F8"/>
    <w:rsid w:val="001D6C8C"/>
    <w:rsid w:val="001E36E9"/>
    <w:rsid w:val="001E5C41"/>
    <w:rsid w:val="001F2547"/>
    <w:rsid w:val="001F31B5"/>
    <w:rsid w:val="001F3F34"/>
    <w:rsid w:val="001F4968"/>
    <w:rsid w:val="001F4D3A"/>
    <w:rsid w:val="001F6A38"/>
    <w:rsid w:val="00205BE1"/>
    <w:rsid w:val="00213208"/>
    <w:rsid w:val="00214B2E"/>
    <w:rsid w:val="00216FF0"/>
    <w:rsid w:val="0021724C"/>
    <w:rsid w:val="00220428"/>
    <w:rsid w:val="0022211F"/>
    <w:rsid w:val="0024007E"/>
    <w:rsid w:val="00244300"/>
    <w:rsid w:val="00266CE6"/>
    <w:rsid w:val="00273400"/>
    <w:rsid w:val="002767DE"/>
    <w:rsid w:val="002829C0"/>
    <w:rsid w:val="00292043"/>
    <w:rsid w:val="00292F18"/>
    <w:rsid w:val="002B56B8"/>
    <w:rsid w:val="002B654F"/>
    <w:rsid w:val="002C1C6C"/>
    <w:rsid w:val="002C7299"/>
    <w:rsid w:val="002E4F12"/>
    <w:rsid w:val="00300940"/>
    <w:rsid w:val="00303050"/>
    <w:rsid w:val="00310D05"/>
    <w:rsid w:val="00346851"/>
    <w:rsid w:val="00346924"/>
    <w:rsid w:val="00353D1E"/>
    <w:rsid w:val="00353DAC"/>
    <w:rsid w:val="00354B5F"/>
    <w:rsid w:val="00354D1C"/>
    <w:rsid w:val="00367BB2"/>
    <w:rsid w:val="003706E8"/>
    <w:rsid w:val="00370F0B"/>
    <w:rsid w:val="0037599F"/>
    <w:rsid w:val="003760C9"/>
    <w:rsid w:val="0038048B"/>
    <w:rsid w:val="003840F3"/>
    <w:rsid w:val="00392B59"/>
    <w:rsid w:val="00396E41"/>
    <w:rsid w:val="00397051"/>
    <w:rsid w:val="003A5D8A"/>
    <w:rsid w:val="003A611D"/>
    <w:rsid w:val="003A75FD"/>
    <w:rsid w:val="003B6EFA"/>
    <w:rsid w:val="003B6F9F"/>
    <w:rsid w:val="003C136B"/>
    <w:rsid w:val="003C399D"/>
    <w:rsid w:val="003D0285"/>
    <w:rsid w:val="003E027C"/>
    <w:rsid w:val="003E027D"/>
    <w:rsid w:val="003F6648"/>
    <w:rsid w:val="0040164C"/>
    <w:rsid w:val="00404BF2"/>
    <w:rsid w:val="0041203A"/>
    <w:rsid w:val="004141CA"/>
    <w:rsid w:val="00416DBA"/>
    <w:rsid w:val="0042599C"/>
    <w:rsid w:val="00426FF4"/>
    <w:rsid w:val="00430433"/>
    <w:rsid w:val="004324F3"/>
    <w:rsid w:val="00437B64"/>
    <w:rsid w:val="00437D43"/>
    <w:rsid w:val="00445833"/>
    <w:rsid w:val="0045653E"/>
    <w:rsid w:val="00460F7A"/>
    <w:rsid w:val="00474659"/>
    <w:rsid w:val="00477CE9"/>
    <w:rsid w:val="0048357E"/>
    <w:rsid w:val="004916CB"/>
    <w:rsid w:val="004946D6"/>
    <w:rsid w:val="00496A1D"/>
    <w:rsid w:val="004974E3"/>
    <w:rsid w:val="004B1812"/>
    <w:rsid w:val="004B527D"/>
    <w:rsid w:val="004C5D74"/>
    <w:rsid w:val="004D100F"/>
    <w:rsid w:val="004F55B7"/>
    <w:rsid w:val="004F5842"/>
    <w:rsid w:val="00501628"/>
    <w:rsid w:val="00502EE8"/>
    <w:rsid w:val="005077BD"/>
    <w:rsid w:val="00511670"/>
    <w:rsid w:val="0051556D"/>
    <w:rsid w:val="00515E9A"/>
    <w:rsid w:val="00516D24"/>
    <w:rsid w:val="00520670"/>
    <w:rsid w:val="0052675A"/>
    <w:rsid w:val="00543D8D"/>
    <w:rsid w:val="00561787"/>
    <w:rsid w:val="00562597"/>
    <w:rsid w:val="005670CF"/>
    <w:rsid w:val="0057136F"/>
    <w:rsid w:val="00575334"/>
    <w:rsid w:val="005809F7"/>
    <w:rsid w:val="005811F9"/>
    <w:rsid w:val="00582E08"/>
    <w:rsid w:val="005B1F65"/>
    <w:rsid w:val="005B6406"/>
    <w:rsid w:val="005C0023"/>
    <w:rsid w:val="005C3F97"/>
    <w:rsid w:val="005C7DBD"/>
    <w:rsid w:val="005D0979"/>
    <w:rsid w:val="005D3BAD"/>
    <w:rsid w:val="005D59ED"/>
    <w:rsid w:val="005E656B"/>
    <w:rsid w:val="005E7919"/>
    <w:rsid w:val="005F0EBA"/>
    <w:rsid w:val="005F1C7C"/>
    <w:rsid w:val="005F6BCB"/>
    <w:rsid w:val="005F7EE7"/>
    <w:rsid w:val="00612034"/>
    <w:rsid w:val="006122A5"/>
    <w:rsid w:val="006127D3"/>
    <w:rsid w:val="006144C9"/>
    <w:rsid w:val="00630AF0"/>
    <w:rsid w:val="00643728"/>
    <w:rsid w:val="0064393A"/>
    <w:rsid w:val="00650891"/>
    <w:rsid w:val="006513C4"/>
    <w:rsid w:val="00653C17"/>
    <w:rsid w:val="00655849"/>
    <w:rsid w:val="00657D5B"/>
    <w:rsid w:val="006647FE"/>
    <w:rsid w:val="00673234"/>
    <w:rsid w:val="00673439"/>
    <w:rsid w:val="006856E8"/>
    <w:rsid w:val="006862FF"/>
    <w:rsid w:val="00692384"/>
    <w:rsid w:val="006A158B"/>
    <w:rsid w:val="006A467D"/>
    <w:rsid w:val="006B7597"/>
    <w:rsid w:val="006E2DEB"/>
    <w:rsid w:val="007109C1"/>
    <w:rsid w:val="00712CA1"/>
    <w:rsid w:val="00720638"/>
    <w:rsid w:val="00724289"/>
    <w:rsid w:val="00733195"/>
    <w:rsid w:val="00737335"/>
    <w:rsid w:val="007665D5"/>
    <w:rsid w:val="007665F2"/>
    <w:rsid w:val="00766B59"/>
    <w:rsid w:val="00771350"/>
    <w:rsid w:val="007777C9"/>
    <w:rsid w:val="00780B51"/>
    <w:rsid w:val="00787B8C"/>
    <w:rsid w:val="00797926"/>
    <w:rsid w:val="007A4E26"/>
    <w:rsid w:val="007B2581"/>
    <w:rsid w:val="007B2648"/>
    <w:rsid w:val="007B3F8E"/>
    <w:rsid w:val="007B45C5"/>
    <w:rsid w:val="007C11E4"/>
    <w:rsid w:val="007D1FB1"/>
    <w:rsid w:val="007D6078"/>
    <w:rsid w:val="007F0AB8"/>
    <w:rsid w:val="0080067A"/>
    <w:rsid w:val="0080188A"/>
    <w:rsid w:val="00806636"/>
    <w:rsid w:val="008114F6"/>
    <w:rsid w:val="00814596"/>
    <w:rsid w:val="00824B01"/>
    <w:rsid w:val="00824D64"/>
    <w:rsid w:val="008408F1"/>
    <w:rsid w:val="00840EC5"/>
    <w:rsid w:val="00857B41"/>
    <w:rsid w:val="0086047C"/>
    <w:rsid w:val="008642F7"/>
    <w:rsid w:val="00864BB9"/>
    <w:rsid w:val="00874970"/>
    <w:rsid w:val="00874A37"/>
    <w:rsid w:val="00882AA6"/>
    <w:rsid w:val="00884363"/>
    <w:rsid w:val="00886B26"/>
    <w:rsid w:val="0088711D"/>
    <w:rsid w:val="008A3A26"/>
    <w:rsid w:val="008B2CCA"/>
    <w:rsid w:val="008C010C"/>
    <w:rsid w:val="008C47A3"/>
    <w:rsid w:val="008C6411"/>
    <w:rsid w:val="008D5761"/>
    <w:rsid w:val="008E63DF"/>
    <w:rsid w:val="008F246F"/>
    <w:rsid w:val="008F25BA"/>
    <w:rsid w:val="008F3BC3"/>
    <w:rsid w:val="009000DA"/>
    <w:rsid w:val="009178B2"/>
    <w:rsid w:val="00937931"/>
    <w:rsid w:val="00940033"/>
    <w:rsid w:val="0094022A"/>
    <w:rsid w:val="00940398"/>
    <w:rsid w:val="00943982"/>
    <w:rsid w:val="00945E98"/>
    <w:rsid w:val="009503B8"/>
    <w:rsid w:val="0095050E"/>
    <w:rsid w:val="009557AA"/>
    <w:rsid w:val="00960C2C"/>
    <w:rsid w:val="00962D2B"/>
    <w:rsid w:val="00963CD0"/>
    <w:rsid w:val="009777A4"/>
    <w:rsid w:val="00983CBF"/>
    <w:rsid w:val="00994621"/>
    <w:rsid w:val="009A1BBE"/>
    <w:rsid w:val="009B10D8"/>
    <w:rsid w:val="009B4476"/>
    <w:rsid w:val="009C0652"/>
    <w:rsid w:val="009C4822"/>
    <w:rsid w:val="009D14AB"/>
    <w:rsid w:val="009D5ECC"/>
    <w:rsid w:val="009F2353"/>
    <w:rsid w:val="009F512E"/>
    <w:rsid w:val="00A03F42"/>
    <w:rsid w:val="00A06E30"/>
    <w:rsid w:val="00A10D31"/>
    <w:rsid w:val="00A10EA0"/>
    <w:rsid w:val="00A128FE"/>
    <w:rsid w:val="00A16D58"/>
    <w:rsid w:val="00A26EB1"/>
    <w:rsid w:val="00A311EE"/>
    <w:rsid w:val="00A31CF2"/>
    <w:rsid w:val="00A42247"/>
    <w:rsid w:val="00A44ED4"/>
    <w:rsid w:val="00A50874"/>
    <w:rsid w:val="00A56BAD"/>
    <w:rsid w:val="00A6747A"/>
    <w:rsid w:val="00A71CB9"/>
    <w:rsid w:val="00A833CC"/>
    <w:rsid w:val="00AA0621"/>
    <w:rsid w:val="00AA23C1"/>
    <w:rsid w:val="00AB26CB"/>
    <w:rsid w:val="00AB662A"/>
    <w:rsid w:val="00AB6E6C"/>
    <w:rsid w:val="00AC0F7F"/>
    <w:rsid w:val="00AC5070"/>
    <w:rsid w:val="00AD00EF"/>
    <w:rsid w:val="00AD25E3"/>
    <w:rsid w:val="00AD749C"/>
    <w:rsid w:val="00AE4D51"/>
    <w:rsid w:val="00AF0798"/>
    <w:rsid w:val="00AF3461"/>
    <w:rsid w:val="00AF552C"/>
    <w:rsid w:val="00B22615"/>
    <w:rsid w:val="00B240F0"/>
    <w:rsid w:val="00B304F0"/>
    <w:rsid w:val="00B33142"/>
    <w:rsid w:val="00B467F7"/>
    <w:rsid w:val="00B64DF6"/>
    <w:rsid w:val="00B65060"/>
    <w:rsid w:val="00B65D88"/>
    <w:rsid w:val="00B71D30"/>
    <w:rsid w:val="00B802E9"/>
    <w:rsid w:val="00B857E9"/>
    <w:rsid w:val="00B92DE3"/>
    <w:rsid w:val="00B97F88"/>
    <w:rsid w:val="00BA79F8"/>
    <w:rsid w:val="00BB1229"/>
    <w:rsid w:val="00BB5D55"/>
    <w:rsid w:val="00BC1CF8"/>
    <w:rsid w:val="00BC70A0"/>
    <w:rsid w:val="00BC7ECD"/>
    <w:rsid w:val="00BD5AB0"/>
    <w:rsid w:val="00BD6211"/>
    <w:rsid w:val="00BF4F4E"/>
    <w:rsid w:val="00C01412"/>
    <w:rsid w:val="00C107CA"/>
    <w:rsid w:val="00C125C7"/>
    <w:rsid w:val="00C22F18"/>
    <w:rsid w:val="00C31724"/>
    <w:rsid w:val="00C52027"/>
    <w:rsid w:val="00C5230E"/>
    <w:rsid w:val="00C62BA8"/>
    <w:rsid w:val="00C71980"/>
    <w:rsid w:val="00C72F9F"/>
    <w:rsid w:val="00C87E96"/>
    <w:rsid w:val="00CA574A"/>
    <w:rsid w:val="00CC7905"/>
    <w:rsid w:val="00CD173B"/>
    <w:rsid w:val="00CD6342"/>
    <w:rsid w:val="00CE1E1C"/>
    <w:rsid w:val="00CF0D0A"/>
    <w:rsid w:val="00D008E9"/>
    <w:rsid w:val="00D05721"/>
    <w:rsid w:val="00D078E7"/>
    <w:rsid w:val="00D1576D"/>
    <w:rsid w:val="00D17D46"/>
    <w:rsid w:val="00D2723B"/>
    <w:rsid w:val="00D33CCC"/>
    <w:rsid w:val="00D42CD1"/>
    <w:rsid w:val="00D4601E"/>
    <w:rsid w:val="00D5065A"/>
    <w:rsid w:val="00D51495"/>
    <w:rsid w:val="00D66522"/>
    <w:rsid w:val="00D70C67"/>
    <w:rsid w:val="00D7123D"/>
    <w:rsid w:val="00D7722B"/>
    <w:rsid w:val="00D81798"/>
    <w:rsid w:val="00D94175"/>
    <w:rsid w:val="00D96AB7"/>
    <w:rsid w:val="00DA2B3C"/>
    <w:rsid w:val="00DA41CC"/>
    <w:rsid w:val="00DB226F"/>
    <w:rsid w:val="00DC14DA"/>
    <w:rsid w:val="00DD0FC1"/>
    <w:rsid w:val="00DE41D3"/>
    <w:rsid w:val="00DE6F35"/>
    <w:rsid w:val="00DF0E9D"/>
    <w:rsid w:val="00DF781F"/>
    <w:rsid w:val="00E06C71"/>
    <w:rsid w:val="00E07B22"/>
    <w:rsid w:val="00E10864"/>
    <w:rsid w:val="00E2084A"/>
    <w:rsid w:val="00E232A2"/>
    <w:rsid w:val="00E260D5"/>
    <w:rsid w:val="00E41674"/>
    <w:rsid w:val="00E42DDD"/>
    <w:rsid w:val="00E45969"/>
    <w:rsid w:val="00E4635E"/>
    <w:rsid w:val="00E541F1"/>
    <w:rsid w:val="00E621DD"/>
    <w:rsid w:val="00E62E82"/>
    <w:rsid w:val="00E63C4C"/>
    <w:rsid w:val="00E6646D"/>
    <w:rsid w:val="00E81CE6"/>
    <w:rsid w:val="00E94A16"/>
    <w:rsid w:val="00E9541D"/>
    <w:rsid w:val="00E96439"/>
    <w:rsid w:val="00EA1AFA"/>
    <w:rsid w:val="00EA26B3"/>
    <w:rsid w:val="00EA368A"/>
    <w:rsid w:val="00EB36FB"/>
    <w:rsid w:val="00ED6461"/>
    <w:rsid w:val="00F07BFE"/>
    <w:rsid w:val="00F1380E"/>
    <w:rsid w:val="00F437D2"/>
    <w:rsid w:val="00F525A2"/>
    <w:rsid w:val="00F53AD7"/>
    <w:rsid w:val="00F54275"/>
    <w:rsid w:val="00F65627"/>
    <w:rsid w:val="00F6645B"/>
    <w:rsid w:val="00F726DF"/>
    <w:rsid w:val="00F738A0"/>
    <w:rsid w:val="00F777C9"/>
    <w:rsid w:val="00F92CC1"/>
    <w:rsid w:val="00FA19A8"/>
    <w:rsid w:val="00FB4F60"/>
    <w:rsid w:val="00FC3EAC"/>
    <w:rsid w:val="00FE30FB"/>
    <w:rsid w:val="00FE5656"/>
    <w:rsid w:val="00FE7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9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лжан,Без интервала111,No Spacing11,Без интервала2,Без интерваль,исполнитель,Clips Body,No Spacing2,ААА,No SpaciБез интервала14,без интервала,АА,Алия,ТекстОтчета,Arial 16,Исполнитель,Мура,Му,А,Без интервала_new_roman_12,Рабочий,Обя,Айгерим"/>
    <w:link w:val="a4"/>
    <w:uiPriority w:val="1"/>
    <w:qFormat/>
    <w:rsid w:val="003B6EFA"/>
    <w:pPr>
      <w:spacing w:after="0" w:line="240" w:lineRule="auto"/>
    </w:pPr>
  </w:style>
  <w:style w:type="paragraph" w:styleId="a5">
    <w:name w:val="header"/>
    <w:basedOn w:val="a"/>
    <w:link w:val="a6"/>
    <w:uiPriority w:val="99"/>
    <w:unhideWhenUsed/>
    <w:rsid w:val="003B6E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6EFA"/>
  </w:style>
  <w:style w:type="character" w:customStyle="1" w:styleId="a4">
    <w:name w:val="Без интервала Знак"/>
    <w:aliases w:val="Елжан Знак,Без интервала111 Знак,No Spacing11 Знак,Без интервала2 Знак,Без интерваль Знак,исполнитель Знак,Clips Body Знак,No Spacing2 Знак,ААА Знак,No SpaciБез интервала14 Знак,без интервала Знак,АА Знак,Алия Знак,ТекстОтчета Знак"/>
    <w:basedOn w:val="a0"/>
    <w:link w:val="a3"/>
    <w:uiPriority w:val="1"/>
    <w:qFormat/>
    <w:locked/>
    <w:rsid w:val="002C7299"/>
  </w:style>
  <w:style w:type="paragraph" w:styleId="a7">
    <w:name w:val="Body Text"/>
    <w:basedOn w:val="a"/>
    <w:link w:val="a8"/>
    <w:uiPriority w:val="1"/>
    <w:qFormat/>
    <w:rsid w:val="00B97F88"/>
    <w:pPr>
      <w:widowControl w:val="0"/>
      <w:autoSpaceDE w:val="0"/>
      <w:autoSpaceDN w:val="0"/>
      <w:spacing w:after="0" w:line="240" w:lineRule="auto"/>
      <w:ind w:left="116" w:firstLine="706"/>
      <w:jc w:val="both"/>
    </w:pPr>
    <w:rPr>
      <w:rFonts w:ascii="Times New Roman" w:eastAsia="Times New Roman" w:hAnsi="Times New Roman" w:cs="Times New Roman"/>
      <w:sz w:val="28"/>
      <w:szCs w:val="28"/>
      <w:lang w:eastAsia="ru-RU" w:bidi="ru-RU"/>
    </w:rPr>
  </w:style>
  <w:style w:type="character" w:customStyle="1" w:styleId="a8">
    <w:name w:val="Основной текст Знак"/>
    <w:basedOn w:val="a0"/>
    <w:link w:val="a7"/>
    <w:uiPriority w:val="1"/>
    <w:rsid w:val="00B97F88"/>
    <w:rPr>
      <w:rFonts w:ascii="Times New Roman" w:eastAsia="Times New Roman" w:hAnsi="Times New Roman" w:cs="Times New Roman"/>
      <w:sz w:val="28"/>
      <w:szCs w:val="28"/>
      <w:lang w:eastAsia="ru-RU" w:bidi="ru-RU"/>
    </w:rPr>
  </w:style>
  <w:style w:type="paragraph" w:styleId="a9">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Знак4 Знак Знак"/>
    <w:basedOn w:val="a"/>
    <w:link w:val="aa"/>
    <w:uiPriority w:val="99"/>
    <w:unhideWhenUsed/>
    <w:qFormat/>
    <w:rsid w:val="00D46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47A3"/>
    <w:pPr>
      <w:ind w:left="720"/>
      <w:contextualSpacing/>
    </w:pPr>
  </w:style>
  <w:style w:type="paragraph" w:styleId="ac">
    <w:name w:val="Balloon Text"/>
    <w:basedOn w:val="a"/>
    <w:link w:val="ad"/>
    <w:uiPriority w:val="99"/>
    <w:semiHidden/>
    <w:unhideWhenUsed/>
    <w:rsid w:val="003468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6851"/>
    <w:rPr>
      <w:rFonts w:ascii="Tahoma" w:hAnsi="Tahoma" w:cs="Tahoma"/>
      <w:sz w:val="16"/>
      <w:szCs w:val="16"/>
    </w:rPr>
  </w:style>
  <w:style w:type="character" w:customStyle="1" w:styleId="aa">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9"/>
    <w:uiPriority w:val="99"/>
    <w:locked/>
    <w:rsid w:val="00814596"/>
    <w:rPr>
      <w:rFonts w:ascii="Times New Roman" w:eastAsia="Times New Roman" w:hAnsi="Times New Roman" w:cs="Times New Roman"/>
      <w:sz w:val="24"/>
      <w:szCs w:val="24"/>
      <w:lang w:eastAsia="ru-RU"/>
    </w:rPr>
  </w:style>
  <w:style w:type="table" w:styleId="ae">
    <w:name w:val="Table Grid"/>
    <w:basedOn w:val="a1"/>
    <w:uiPriority w:val="59"/>
    <w:rsid w:val="00F6562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5D3B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D3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9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лжан,Без интервала111,No Spacing11,Без интервала2,Без интерваль,исполнитель,Clips Body,No Spacing2,ААА,No SpaciБез интервала14,без интервала,АА,Алия,ТекстОтчета,Arial 16,Исполнитель,Мура,Му,А,Без интервала_new_roman_12,Рабочий,Обя,Айгерим"/>
    <w:link w:val="a4"/>
    <w:uiPriority w:val="1"/>
    <w:qFormat/>
    <w:rsid w:val="003B6EFA"/>
    <w:pPr>
      <w:spacing w:after="0" w:line="240" w:lineRule="auto"/>
    </w:pPr>
  </w:style>
  <w:style w:type="paragraph" w:styleId="a5">
    <w:name w:val="header"/>
    <w:basedOn w:val="a"/>
    <w:link w:val="a6"/>
    <w:uiPriority w:val="99"/>
    <w:unhideWhenUsed/>
    <w:rsid w:val="003B6E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6EFA"/>
  </w:style>
  <w:style w:type="character" w:customStyle="1" w:styleId="a4">
    <w:name w:val="Без интервала Знак"/>
    <w:aliases w:val="Елжан Знак,Без интервала111 Знак,No Spacing11 Знак,Без интервала2 Знак,Без интерваль Знак,исполнитель Знак,Clips Body Знак,No Spacing2 Знак,ААА Знак,No SpaciБез интервала14 Знак,без интервала Знак,АА Знак,Алия Знак,ТекстОтчета Знак"/>
    <w:basedOn w:val="a0"/>
    <w:link w:val="a3"/>
    <w:uiPriority w:val="1"/>
    <w:qFormat/>
    <w:locked/>
    <w:rsid w:val="002C7299"/>
  </w:style>
  <w:style w:type="paragraph" w:styleId="a7">
    <w:name w:val="Body Text"/>
    <w:basedOn w:val="a"/>
    <w:link w:val="a8"/>
    <w:uiPriority w:val="1"/>
    <w:qFormat/>
    <w:rsid w:val="00B97F88"/>
    <w:pPr>
      <w:widowControl w:val="0"/>
      <w:autoSpaceDE w:val="0"/>
      <w:autoSpaceDN w:val="0"/>
      <w:spacing w:after="0" w:line="240" w:lineRule="auto"/>
      <w:ind w:left="116" w:firstLine="706"/>
      <w:jc w:val="both"/>
    </w:pPr>
    <w:rPr>
      <w:rFonts w:ascii="Times New Roman" w:eastAsia="Times New Roman" w:hAnsi="Times New Roman" w:cs="Times New Roman"/>
      <w:sz w:val="28"/>
      <w:szCs w:val="28"/>
      <w:lang w:eastAsia="ru-RU" w:bidi="ru-RU"/>
    </w:rPr>
  </w:style>
  <w:style w:type="character" w:customStyle="1" w:styleId="a8">
    <w:name w:val="Основной текст Знак"/>
    <w:basedOn w:val="a0"/>
    <w:link w:val="a7"/>
    <w:uiPriority w:val="1"/>
    <w:rsid w:val="00B97F88"/>
    <w:rPr>
      <w:rFonts w:ascii="Times New Roman" w:eastAsia="Times New Roman" w:hAnsi="Times New Roman" w:cs="Times New Roman"/>
      <w:sz w:val="28"/>
      <w:szCs w:val="28"/>
      <w:lang w:eastAsia="ru-RU" w:bidi="ru-RU"/>
    </w:rPr>
  </w:style>
  <w:style w:type="paragraph" w:styleId="a9">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Знак4 Знак Знак"/>
    <w:basedOn w:val="a"/>
    <w:link w:val="aa"/>
    <w:uiPriority w:val="99"/>
    <w:unhideWhenUsed/>
    <w:qFormat/>
    <w:rsid w:val="00D46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47A3"/>
    <w:pPr>
      <w:ind w:left="720"/>
      <w:contextualSpacing/>
    </w:pPr>
  </w:style>
  <w:style w:type="paragraph" w:styleId="ac">
    <w:name w:val="Balloon Text"/>
    <w:basedOn w:val="a"/>
    <w:link w:val="ad"/>
    <w:uiPriority w:val="99"/>
    <w:semiHidden/>
    <w:unhideWhenUsed/>
    <w:rsid w:val="003468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6851"/>
    <w:rPr>
      <w:rFonts w:ascii="Tahoma" w:hAnsi="Tahoma" w:cs="Tahoma"/>
      <w:sz w:val="16"/>
      <w:szCs w:val="16"/>
    </w:rPr>
  </w:style>
  <w:style w:type="character" w:customStyle="1" w:styleId="aa">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9"/>
    <w:uiPriority w:val="99"/>
    <w:locked/>
    <w:rsid w:val="00814596"/>
    <w:rPr>
      <w:rFonts w:ascii="Times New Roman" w:eastAsia="Times New Roman" w:hAnsi="Times New Roman" w:cs="Times New Roman"/>
      <w:sz w:val="24"/>
      <w:szCs w:val="24"/>
      <w:lang w:eastAsia="ru-RU"/>
    </w:rPr>
  </w:style>
  <w:style w:type="table" w:styleId="ae">
    <w:name w:val="Table Grid"/>
    <w:basedOn w:val="a1"/>
    <w:uiPriority w:val="59"/>
    <w:rsid w:val="00F6562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5D3B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D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87991">
      <w:bodyDiv w:val="1"/>
      <w:marLeft w:val="0"/>
      <w:marRight w:val="0"/>
      <w:marTop w:val="0"/>
      <w:marBottom w:val="0"/>
      <w:divBdr>
        <w:top w:val="none" w:sz="0" w:space="0" w:color="auto"/>
        <w:left w:val="none" w:sz="0" w:space="0" w:color="auto"/>
        <w:bottom w:val="none" w:sz="0" w:space="0" w:color="auto"/>
        <w:right w:val="none" w:sz="0" w:space="0" w:color="auto"/>
      </w:divBdr>
    </w:div>
    <w:div w:id="821891514">
      <w:bodyDiv w:val="1"/>
      <w:marLeft w:val="0"/>
      <w:marRight w:val="0"/>
      <w:marTop w:val="0"/>
      <w:marBottom w:val="0"/>
      <w:divBdr>
        <w:top w:val="none" w:sz="0" w:space="0" w:color="auto"/>
        <w:left w:val="none" w:sz="0" w:space="0" w:color="auto"/>
        <w:bottom w:val="none" w:sz="0" w:space="0" w:color="auto"/>
        <w:right w:val="none" w:sz="0" w:space="0" w:color="auto"/>
      </w:divBdr>
    </w:div>
    <w:div w:id="1070888897">
      <w:bodyDiv w:val="1"/>
      <w:marLeft w:val="0"/>
      <w:marRight w:val="0"/>
      <w:marTop w:val="0"/>
      <w:marBottom w:val="0"/>
      <w:divBdr>
        <w:top w:val="none" w:sz="0" w:space="0" w:color="auto"/>
        <w:left w:val="none" w:sz="0" w:space="0" w:color="auto"/>
        <w:bottom w:val="none" w:sz="0" w:space="0" w:color="auto"/>
        <w:right w:val="none" w:sz="0" w:space="0" w:color="auto"/>
      </w:divBdr>
    </w:div>
    <w:div w:id="1187448449">
      <w:bodyDiv w:val="1"/>
      <w:marLeft w:val="0"/>
      <w:marRight w:val="0"/>
      <w:marTop w:val="0"/>
      <w:marBottom w:val="0"/>
      <w:divBdr>
        <w:top w:val="none" w:sz="0" w:space="0" w:color="auto"/>
        <w:left w:val="none" w:sz="0" w:space="0" w:color="auto"/>
        <w:bottom w:val="none" w:sz="0" w:space="0" w:color="auto"/>
        <w:right w:val="none" w:sz="0" w:space="0" w:color="auto"/>
      </w:divBdr>
    </w:div>
    <w:div w:id="1293368019">
      <w:bodyDiv w:val="1"/>
      <w:marLeft w:val="0"/>
      <w:marRight w:val="0"/>
      <w:marTop w:val="0"/>
      <w:marBottom w:val="0"/>
      <w:divBdr>
        <w:top w:val="none" w:sz="0" w:space="0" w:color="auto"/>
        <w:left w:val="none" w:sz="0" w:space="0" w:color="auto"/>
        <w:bottom w:val="none" w:sz="0" w:space="0" w:color="auto"/>
        <w:right w:val="none" w:sz="0" w:space="0" w:color="auto"/>
      </w:divBdr>
    </w:div>
    <w:div w:id="1297223101">
      <w:bodyDiv w:val="1"/>
      <w:marLeft w:val="0"/>
      <w:marRight w:val="0"/>
      <w:marTop w:val="0"/>
      <w:marBottom w:val="0"/>
      <w:divBdr>
        <w:top w:val="none" w:sz="0" w:space="0" w:color="auto"/>
        <w:left w:val="none" w:sz="0" w:space="0" w:color="auto"/>
        <w:bottom w:val="none" w:sz="0" w:space="0" w:color="auto"/>
        <w:right w:val="none" w:sz="0" w:space="0" w:color="auto"/>
      </w:divBdr>
    </w:div>
    <w:div w:id="1307591175">
      <w:bodyDiv w:val="1"/>
      <w:marLeft w:val="0"/>
      <w:marRight w:val="0"/>
      <w:marTop w:val="0"/>
      <w:marBottom w:val="0"/>
      <w:divBdr>
        <w:top w:val="none" w:sz="0" w:space="0" w:color="auto"/>
        <w:left w:val="none" w:sz="0" w:space="0" w:color="auto"/>
        <w:bottom w:val="none" w:sz="0" w:space="0" w:color="auto"/>
        <w:right w:val="none" w:sz="0" w:space="0" w:color="auto"/>
      </w:divBdr>
    </w:div>
    <w:div w:id="1338649500">
      <w:bodyDiv w:val="1"/>
      <w:marLeft w:val="0"/>
      <w:marRight w:val="0"/>
      <w:marTop w:val="0"/>
      <w:marBottom w:val="0"/>
      <w:divBdr>
        <w:top w:val="none" w:sz="0" w:space="0" w:color="auto"/>
        <w:left w:val="none" w:sz="0" w:space="0" w:color="auto"/>
        <w:bottom w:val="none" w:sz="0" w:space="0" w:color="auto"/>
        <w:right w:val="none" w:sz="0" w:space="0" w:color="auto"/>
      </w:divBdr>
    </w:div>
    <w:div w:id="1515924987">
      <w:bodyDiv w:val="1"/>
      <w:marLeft w:val="0"/>
      <w:marRight w:val="0"/>
      <w:marTop w:val="0"/>
      <w:marBottom w:val="0"/>
      <w:divBdr>
        <w:top w:val="none" w:sz="0" w:space="0" w:color="auto"/>
        <w:left w:val="none" w:sz="0" w:space="0" w:color="auto"/>
        <w:bottom w:val="none" w:sz="0" w:space="0" w:color="auto"/>
        <w:right w:val="none" w:sz="0" w:space="0" w:color="auto"/>
      </w:divBdr>
    </w:div>
    <w:div w:id="153847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219C-2354-4324-BDA1-508DA470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2681</Words>
  <Characters>15287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Калымжанов Медет Женисович</dc:creator>
  <cp:lastModifiedBy>Бурбаев Аскар Болатович</cp:lastModifiedBy>
  <cp:revision>34</cp:revision>
  <cp:lastPrinted>2021-05-19T09:44:00Z</cp:lastPrinted>
  <dcterms:created xsi:type="dcterms:W3CDTF">2021-01-15T11:28:00Z</dcterms:created>
  <dcterms:modified xsi:type="dcterms:W3CDTF">2021-05-19T15:03:00Z</dcterms:modified>
</cp:coreProperties>
</file>