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48CB5" w14:textId="77777777"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14:paraId="7A96EF37" w14:textId="77777777"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14:paraId="0B640DAA" w14:textId="77777777"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F55F0C">
        <w:rPr>
          <w:rFonts w:ascii="Times New Roman" w:hAnsi="Times New Roman"/>
          <w:b/>
          <w:sz w:val="16"/>
          <w:szCs w:val="16"/>
          <w:lang w:val="kk-KZ"/>
        </w:rPr>
        <w:t>марте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22591B">
        <w:rPr>
          <w:rFonts w:ascii="Times New Roman" w:hAnsi="Times New Roman"/>
          <w:b/>
          <w:sz w:val="16"/>
          <w:szCs w:val="16"/>
          <w:lang w:val="kk-KZ"/>
        </w:rPr>
        <w:t>1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14:paraId="186CEFD4" w14:textId="77777777"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14:paraId="1F78A84B" w14:textId="77777777" w:rsidTr="0022591B">
        <w:trPr>
          <w:trHeight w:val="935"/>
        </w:trPr>
        <w:tc>
          <w:tcPr>
            <w:tcW w:w="378" w:type="dxa"/>
            <w:vAlign w:val="center"/>
          </w:tcPr>
          <w:p w14:paraId="26394CEB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90" w:type="dxa"/>
            <w:vAlign w:val="center"/>
          </w:tcPr>
          <w:p w14:paraId="7F488FFC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14:paraId="1DC8B4BB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14:paraId="37CA18EA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14:paraId="5F2A9E93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49" w:type="dxa"/>
            <w:vAlign w:val="center"/>
          </w:tcPr>
          <w:p w14:paraId="011257E1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14:paraId="37C20A7C" w14:textId="77777777"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14:paraId="2A191649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14:paraId="279DAE47" w14:textId="77777777" w:rsidTr="0022591B">
        <w:trPr>
          <w:trHeight w:val="935"/>
        </w:trPr>
        <w:tc>
          <w:tcPr>
            <w:tcW w:w="378" w:type="dxa"/>
            <w:vAlign w:val="center"/>
          </w:tcPr>
          <w:p w14:paraId="72DCFA71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14:paraId="2280BFE8" w14:textId="77777777" w:rsidR="000F2506" w:rsidRPr="00060699" w:rsidRDefault="00F55F0C" w:rsidP="00F55F0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РГУ «Семипалатинская районная эксплуатационная часть» МО РК</w:t>
            </w:r>
          </w:p>
        </w:tc>
        <w:tc>
          <w:tcPr>
            <w:tcW w:w="1701" w:type="dxa"/>
            <w:vAlign w:val="center"/>
          </w:tcPr>
          <w:p w14:paraId="404EEEB0" w14:textId="77777777" w:rsidR="000F2506" w:rsidRPr="00060699" w:rsidRDefault="000F2506" w:rsidP="00F55F0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F55F0C">
              <w:rPr>
                <w:rFonts w:ascii="Times New Roman" w:hAnsi="Times New Roman"/>
                <w:sz w:val="16"/>
                <w:szCs w:val="16"/>
                <w:lang w:val="kk-KZ"/>
              </w:rPr>
              <w:t>68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F55F0C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F55F0C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14:paraId="2F27B3C0" w14:textId="77777777" w:rsidR="000F2506" w:rsidRPr="00060699" w:rsidRDefault="00F55F0C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нужд обороны</w:t>
            </w:r>
          </w:p>
        </w:tc>
        <w:tc>
          <w:tcPr>
            <w:tcW w:w="1012" w:type="dxa"/>
            <w:vAlign w:val="center"/>
          </w:tcPr>
          <w:p w14:paraId="2127901D" w14:textId="77777777" w:rsidR="000F2506" w:rsidRPr="00060699" w:rsidRDefault="00F55F0C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92,8534</w:t>
            </w:r>
          </w:p>
        </w:tc>
        <w:tc>
          <w:tcPr>
            <w:tcW w:w="1549" w:type="dxa"/>
            <w:vAlign w:val="center"/>
          </w:tcPr>
          <w:p w14:paraId="05D06754" w14:textId="77777777" w:rsidR="000F2506" w:rsidRPr="00060699" w:rsidRDefault="00F55F0C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город Семей</w:t>
            </w:r>
          </w:p>
        </w:tc>
        <w:tc>
          <w:tcPr>
            <w:tcW w:w="1318" w:type="dxa"/>
            <w:vAlign w:val="center"/>
          </w:tcPr>
          <w:p w14:paraId="2718BD3C" w14:textId="77777777" w:rsidR="000F2506" w:rsidRPr="00060699" w:rsidRDefault="00F55F0C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Постоянное землепользование </w:t>
            </w:r>
          </w:p>
        </w:tc>
        <w:tc>
          <w:tcPr>
            <w:tcW w:w="997" w:type="dxa"/>
            <w:vAlign w:val="center"/>
          </w:tcPr>
          <w:p w14:paraId="7B2077B7" w14:textId="77777777" w:rsidR="000F2506" w:rsidRPr="00060699" w:rsidRDefault="00F55F0C" w:rsidP="00414AD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0F2506" w:rsidRPr="00060699" w14:paraId="7C594CC1" w14:textId="77777777" w:rsidTr="0022591B">
        <w:trPr>
          <w:trHeight w:val="926"/>
        </w:trPr>
        <w:tc>
          <w:tcPr>
            <w:tcW w:w="378" w:type="dxa"/>
            <w:vAlign w:val="center"/>
          </w:tcPr>
          <w:p w14:paraId="6733AAF0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14:paraId="4431AE86" w14:textId="77777777" w:rsidR="000F2506" w:rsidRPr="00060699" w:rsidRDefault="000F2506" w:rsidP="00F55F0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F55F0C">
              <w:rPr>
                <w:rFonts w:ascii="Times New Roman" w:hAnsi="Times New Roman"/>
                <w:sz w:val="16"/>
                <w:szCs w:val="16"/>
                <w:lang w:val="kk-KZ"/>
              </w:rPr>
              <w:t>Артель старателей «Горняк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14:paraId="410135C1" w14:textId="77777777" w:rsidR="000F2506" w:rsidRPr="00060699" w:rsidRDefault="000F2506" w:rsidP="00F55F0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F55F0C">
              <w:rPr>
                <w:rFonts w:ascii="Times New Roman" w:hAnsi="Times New Roman"/>
                <w:sz w:val="16"/>
                <w:szCs w:val="16"/>
                <w:lang w:val="kk-KZ"/>
              </w:rPr>
              <w:t>76</w:t>
            </w:r>
            <w:r w:rsidR="00414AD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F55F0C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F55F0C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</w:t>
            </w:r>
            <w:r w:rsidR="008E7EC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14:paraId="6677F63E" w14:textId="77777777" w:rsidR="000F2506" w:rsidRPr="000450DE" w:rsidRDefault="00F55F0C" w:rsidP="008E7E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разработки золоторудного месторождения «Акжал»</w:t>
            </w:r>
          </w:p>
        </w:tc>
        <w:tc>
          <w:tcPr>
            <w:tcW w:w="1012" w:type="dxa"/>
            <w:vAlign w:val="center"/>
          </w:tcPr>
          <w:p w14:paraId="232E8D27" w14:textId="77777777" w:rsidR="000F2506" w:rsidRPr="00060699" w:rsidRDefault="00F55F0C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30,482</w:t>
            </w:r>
          </w:p>
        </w:tc>
        <w:tc>
          <w:tcPr>
            <w:tcW w:w="1549" w:type="dxa"/>
            <w:vAlign w:val="center"/>
          </w:tcPr>
          <w:p w14:paraId="4BE9E8D5" w14:textId="77777777" w:rsidR="000F2506" w:rsidRPr="00060699" w:rsidRDefault="00F55F0C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Жарминский</w:t>
            </w:r>
            <w:r w:rsidR="00BE31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14:paraId="67962126" w14:textId="77777777" w:rsidR="000F2506" w:rsidRPr="00060699" w:rsidRDefault="000F2506" w:rsidP="00F55F0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F55F0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14:paraId="05828C9E" w14:textId="77777777" w:rsidR="000F2506" w:rsidRPr="00060699" w:rsidRDefault="000F2506" w:rsidP="00F55F0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F55F0C">
              <w:rPr>
                <w:rFonts w:ascii="Times New Roman" w:hAnsi="Times New Roman"/>
                <w:sz w:val="16"/>
                <w:szCs w:val="16"/>
                <w:lang w:val="kk-KZ"/>
              </w:rPr>
              <w:t>29</w:t>
            </w:r>
            <w:r w:rsidR="008E7EC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F55F0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ноября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F55F0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32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14:paraId="08E293A2" w14:textId="77777777"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774669B7" w14:textId="77777777"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635296B3" w14:textId="77777777"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726C4FBA" w14:textId="77777777"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F38C3" w14:textId="77777777" w:rsidR="00FC50B3" w:rsidRDefault="00FC50B3" w:rsidP="000C1377">
      <w:r>
        <w:separator/>
      </w:r>
    </w:p>
  </w:endnote>
  <w:endnote w:type="continuationSeparator" w:id="0">
    <w:p w14:paraId="2D9D9BC3" w14:textId="77777777" w:rsidR="00FC50B3" w:rsidRDefault="00FC50B3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F1E8A" w14:textId="77777777" w:rsidR="00FC50B3" w:rsidRDefault="00FC50B3" w:rsidP="000C1377">
      <w:r>
        <w:separator/>
      </w:r>
    </w:p>
  </w:footnote>
  <w:footnote w:type="continuationSeparator" w:id="0">
    <w:p w14:paraId="5C36AE99" w14:textId="77777777" w:rsidR="00FC50B3" w:rsidRDefault="00FC50B3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3268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0C51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55F0C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50B3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CE51"/>
  <w15:docId w15:val="{08ECBFE3-2611-4D4E-8407-E0F82452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4035-34E7-4175-AFEF-5666043D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Полина Демидова</cp:lastModifiedBy>
  <cp:revision>17</cp:revision>
  <cp:lastPrinted>2020-01-08T15:27:00Z</cp:lastPrinted>
  <dcterms:created xsi:type="dcterms:W3CDTF">2019-08-12T12:22:00Z</dcterms:created>
  <dcterms:modified xsi:type="dcterms:W3CDTF">2021-04-05T08:16:00Z</dcterms:modified>
</cp:coreProperties>
</file>