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widowControl/>
        <w:bidi w:val="0"/>
        <w:spacing w:lineRule="auto" w:line="276" w:before="0" w:after="200"/>
        <w:jc w:val="left"/>
        <w:rPr/>
      </w:pPr>
      <w:r>
        <w:rPr>
          <w:rStyle w:val="Style15"/>
          <w:rFonts w:ascii="Roboto;sans-serif" w:hAnsi="Roboto;sans-serif"/>
          <w:b/>
          <w:i w:val="false"/>
          <w:caps w:val="false"/>
          <w:smallCaps w:val="false"/>
          <w:strike w:val="false"/>
          <w:dstrike w:val="false"/>
          <w:color w:val="151515"/>
          <w:spacing w:val="0"/>
          <w:sz w:val="28"/>
          <w:u w:val="none"/>
          <w:effect w:val="none"/>
        </w:rPr>
        <w:t>Информация по кредитованию/микрокредитованию в малых городах и сельских населенных пунктах за 2020 год</w:t>
      </w:r>
    </w:p>
    <w:tbl>
      <w:tblPr>
        <w:tblW w:w="14570" w:type="dxa"/>
        <w:jc w:val="left"/>
        <w:tblInd w:w="150" w:type="dxa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606"/>
        <w:gridCol w:w="2214"/>
        <w:gridCol w:w="2444"/>
        <w:gridCol w:w="1149"/>
        <w:gridCol w:w="1655"/>
        <w:gridCol w:w="2444"/>
        <w:gridCol w:w="1497"/>
        <w:gridCol w:w="2561"/>
      </w:tblGrid>
      <w:tr>
        <w:trPr/>
        <w:tc>
          <w:tcPr>
            <w:tcW w:w="6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strike w:val="false"/>
                <w:dstrike w:val="false"/>
                <w:color w:val="151515"/>
                <w:u w:val="none"/>
                <w:effect w:val="none"/>
              </w:rPr>
              <w:t>№</w:t>
            </w:r>
          </w:p>
        </w:tc>
        <w:tc>
          <w:tcPr>
            <w:tcW w:w="221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Наименование района</w:t>
            </w:r>
          </w:p>
        </w:tc>
        <w:tc>
          <w:tcPr>
            <w:tcW w:w="3593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План</w:t>
            </w:r>
          </w:p>
        </w:tc>
        <w:tc>
          <w:tcPr>
            <w:tcW w:w="1655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% освоения</w:t>
            </w:r>
          </w:p>
        </w:tc>
        <w:tc>
          <w:tcPr>
            <w:tcW w:w="394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Профинансировано</w:t>
            </w:r>
          </w:p>
        </w:tc>
        <w:tc>
          <w:tcPr>
            <w:tcW w:w="256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Планируется создать рабочих мест</w:t>
            </w:r>
          </w:p>
        </w:tc>
      </w:tr>
      <w:tr>
        <w:trPr/>
        <w:tc>
          <w:tcPr>
            <w:tcW w:w="606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214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количество микрокредитов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тыс. тенге</w:t>
            </w:r>
          </w:p>
        </w:tc>
        <w:tc>
          <w:tcPr>
            <w:tcW w:w="1655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количество микрокредитов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тыс. тенге</w:t>
            </w:r>
          </w:p>
        </w:tc>
        <w:tc>
          <w:tcPr>
            <w:tcW w:w="2561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</w:t>
            </w:r>
          </w:p>
        </w:tc>
        <w:tc>
          <w:tcPr>
            <w:tcW w:w="22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Айыртауский район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62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297 074,6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99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78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295 253,2</w:t>
            </w:r>
          </w:p>
        </w:tc>
        <w:tc>
          <w:tcPr>
            <w:tcW w:w="25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84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</w:t>
            </w:r>
          </w:p>
        </w:tc>
        <w:tc>
          <w:tcPr>
            <w:tcW w:w="22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Акжарский район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29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115 657,5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85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21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98 120,0</w:t>
            </w:r>
          </w:p>
        </w:tc>
        <w:tc>
          <w:tcPr>
            <w:tcW w:w="25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28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</w:t>
            </w:r>
          </w:p>
        </w:tc>
        <w:tc>
          <w:tcPr>
            <w:tcW w:w="22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Аккайынский район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38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123 657,5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106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43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130 469,0</w:t>
            </w:r>
          </w:p>
        </w:tc>
        <w:tc>
          <w:tcPr>
            <w:tcW w:w="25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51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4</w:t>
            </w:r>
          </w:p>
        </w:tc>
        <w:tc>
          <w:tcPr>
            <w:tcW w:w="22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Есильский район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40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156 657,5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84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32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131 800,0</w:t>
            </w:r>
          </w:p>
        </w:tc>
        <w:tc>
          <w:tcPr>
            <w:tcW w:w="25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40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5</w:t>
            </w:r>
          </w:p>
        </w:tc>
        <w:tc>
          <w:tcPr>
            <w:tcW w:w="22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Жамбылский район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38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143 457,5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79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31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113 636,0</w:t>
            </w:r>
          </w:p>
        </w:tc>
        <w:tc>
          <w:tcPr>
            <w:tcW w:w="25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34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6</w:t>
            </w:r>
          </w:p>
        </w:tc>
        <w:tc>
          <w:tcPr>
            <w:tcW w:w="22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М. Жумабаева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59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224 657,5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68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41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152 520,0</w:t>
            </w:r>
          </w:p>
        </w:tc>
        <w:tc>
          <w:tcPr>
            <w:tcW w:w="25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47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7</w:t>
            </w:r>
          </w:p>
        </w:tc>
        <w:tc>
          <w:tcPr>
            <w:tcW w:w="22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Кызылжарский район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64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233 657,50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126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69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295 269,8</w:t>
            </w:r>
          </w:p>
        </w:tc>
        <w:tc>
          <w:tcPr>
            <w:tcW w:w="25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75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8</w:t>
            </w:r>
          </w:p>
        </w:tc>
        <w:tc>
          <w:tcPr>
            <w:tcW w:w="22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Мамлютский район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32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120 657,5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69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27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83 040,0</w:t>
            </w:r>
          </w:p>
        </w:tc>
        <w:tc>
          <w:tcPr>
            <w:tcW w:w="25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32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9</w:t>
            </w:r>
          </w:p>
        </w:tc>
        <w:tc>
          <w:tcPr>
            <w:tcW w:w="22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Г. Мусрепова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71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207 257,5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116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64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239 750,0</w:t>
            </w:r>
          </w:p>
        </w:tc>
        <w:tc>
          <w:tcPr>
            <w:tcW w:w="25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76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10</w:t>
            </w:r>
          </w:p>
        </w:tc>
        <w:tc>
          <w:tcPr>
            <w:tcW w:w="22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Тайыншинский район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65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247 457,5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103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75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253 732,4</w:t>
            </w:r>
          </w:p>
        </w:tc>
        <w:tc>
          <w:tcPr>
            <w:tcW w:w="25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91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11</w:t>
            </w:r>
          </w:p>
        </w:tc>
        <w:tc>
          <w:tcPr>
            <w:tcW w:w="22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Тимирязевский район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24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114 757,5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111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35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127 928,0</w:t>
            </w:r>
          </w:p>
        </w:tc>
        <w:tc>
          <w:tcPr>
            <w:tcW w:w="25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40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12</w:t>
            </w:r>
          </w:p>
        </w:tc>
        <w:tc>
          <w:tcPr>
            <w:tcW w:w="22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Уалихановский район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34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144 110,9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86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31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123 950,0</w:t>
            </w:r>
          </w:p>
        </w:tc>
        <w:tc>
          <w:tcPr>
            <w:tcW w:w="25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39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13</w:t>
            </w:r>
          </w:p>
        </w:tc>
        <w:tc>
          <w:tcPr>
            <w:tcW w:w="22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район Шал акына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33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128 157,5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165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68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211 749,6</w:t>
            </w:r>
          </w:p>
        </w:tc>
        <w:tc>
          <w:tcPr>
            <w:tcW w:w="25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72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strike w:val="false"/>
                <w:dstrike w:val="false"/>
                <w:color w:val="151515"/>
                <w:u w:val="none"/>
                <w:effect w:val="none"/>
              </w:rPr>
              <w:t> </w:t>
            </w:r>
          </w:p>
        </w:tc>
        <w:tc>
          <w:tcPr>
            <w:tcW w:w="22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Итого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589</w:t>
            </w:r>
          </w:p>
        </w:tc>
        <w:tc>
          <w:tcPr>
            <w:tcW w:w="11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2 257 218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100</w:t>
            </w:r>
          </w:p>
        </w:tc>
        <w:tc>
          <w:tcPr>
            <w:tcW w:w="24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615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2 257 218,0</w:t>
            </w:r>
          </w:p>
        </w:tc>
        <w:tc>
          <w:tcPr>
            <w:tcW w:w="25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709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oboto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f00ab6"/>
    <w:rPr>
      <w:color w:val="0000FF" w:themeColor="hyperlink"/>
      <w:u w:val="single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LibreOffice/6.3.4.2$Windows_x86 LibreOffice_project/60da17e045e08f1793c57c00ba83cdfce946d0aa</Application>
  <Pages>2</Pages>
  <Words>187</Words>
  <Characters>793</Characters>
  <CharactersWithSpaces>859</CharactersWithSpaces>
  <Paragraphs>123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2021-04-27T06:10:00Z</dcterms:created>
  <dc:creator>admin</dc:creator>
  <dc:description/>
  <dc:language>ru-RU</dc:language>
  <cp:lastModifiedBy/>
  <dcterms:modified xsi:type="dcterms:W3CDTF">2021-04-28T12:04:23Z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